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EE12" w14:textId="77777777" w:rsidR="00CA6FCF" w:rsidRPr="00F16763" w:rsidRDefault="00345AA4" w:rsidP="00393907">
      <w:pPr>
        <w:spacing w:line="290" w:lineRule="auto"/>
        <w:ind w:left="4439" w:right="2838" w:hanging="378"/>
        <w:rPr>
          <w:b/>
          <w:sz w:val="24"/>
        </w:rPr>
      </w:pPr>
      <w:r w:rsidRPr="00F16763">
        <w:rPr>
          <w:b/>
          <w:sz w:val="24"/>
        </w:rPr>
        <w:t xml:space="preserve">MINISTERIO DE EDUCACIÓN AUDITORIA INTERNA </w:t>
      </w:r>
    </w:p>
    <w:p w14:paraId="6888ECCC" w14:textId="77777777" w:rsidR="00A255F0" w:rsidRPr="00F16763" w:rsidRDefault="00177A94" w:rsidP="00393907">
      <w:pPr>
        <w:spacing w:line="290" w:lineRule="auto"/>
        <w:ind w:left="2880" w:right="2838" w:firstLine="720"/>
        <w:jc w:val="center"/>
        <w:rPr>
          <w:b/>
          <w:sz w:val="24"/>
        </w:rPr>
      </w:pPr>
      <w:r w:rsidRPr="00F16763">
        <w:rPr>
          <w:b/>
          <w:sz w:val="24"/>
        </w:rPr>
        <w:t xml:space="preserve">Informe </w:t>
      </w:r>
      <w:r w:rsidR="00A255F0" w:rsidRPr="00F16763">
        <w:rPr>
          <w:b/>
          <w:sz w:val="24"/>
        </w:rPr>
        <w:t>O</w:t>
      </w:r>
      <w:r w:rsidRPr="00F16763">
        <w:rPr>
          <w:b/>
          <w:sz w:val="24"/>
        </w:rPr>
        <w:t>-</w:t>
      </w:r>
      <w:r w:rsidR="00A255F0" w:rsidRPr="00F16763">
        <w:rPr>
          <w:b/>
          <w:sz w:val="24"/>
        </w:rPr>
        <w:t>DIDAI/SUB-</w:t>
      </w:r>
      <w:r w:rsidR="00E05B42">
        <w:rPr>
          <w:b/>
          <w:sz w:val="24"/>
        </w:rPr>
        <w:t>2</w:t>
      </w:r>
      <w:r w:rsidR="00A255F0" w:rsidRPr="00F16763">
        <w:rPr>
          <w:b/>
          <w:sz w:val="24"/>
        </w:rPr>
        <w:t>1</w:t>
      </w:r>
      <w:r w:rsidR="00A6070A" w:rsidRPr="00F16763">
        <w:rPr>
          <w:b/>
          <w:sz w:val="24"/>
        </w:rPr>
        <w:t>2</w:t>
      </w:r>
      <w:r w:rsidR="00A255F0" w:rsidRPr="00F16763">
        <w:rPr>
          <w:b/>
          <w:sz w:val="24"/>
        </w:rPr>
        <w:t>-2022</w:t>
      </w:r>
    </w:p>
    <w:p w14:paraId="67F13A27" w14:textId="77777777" w:rsidR="00177A94" w:rsidRPr="00F16763" w:rsidRDefault="00A6070A" w:rsidP="00393907">
      <w:pPr>
        <w:spacing w:line="290" w:lineRule="auto"/>
        <w:ind w:left="2880" w:right="2838" w:firstLine="720"/>
        <w:jc w:val="center"/>
        <w:rPr>
          <w:b/>
          <w:sz w:val="24"/>
        </w:rPr>
      </w:pPr>
      <w:r w:rsidRPr="00F16763">
        <w:rPr>
          <w:b/>
          <w:sz w:val="24"/>
        </w:rPr>
        <w:t>SIAD 6</w:t>
      </w:r>
      <w:r w:rsidR="00E05B42">
        <w:rPr>
          <w:b/>
          <w:sz w:val="24"/>
        </w:rPr>
        <w:t>13395</w:t>
      </w:r>
    </w:p>
    <w:p w14:paraId="2C50E786" w14:textId="77777777" w:rsidR="00CA6FCF" w:rsidRPr="00F16763" w:rsidRDefault="00CA6FCF">
      <w:pPr>
        <w:pStyle w:val="Textoindependiente"/>
        <w:rPr>
          <w:b/>
          <w:sz w:val="26"/>
        </w:rPr>
      </w:pPr>
    </w:p>
    <w:p w14:paraId="36CED519" w14:textId="77777777" w:rsidR="00CA6FCF" w:rsidRPr="00F16763" w:rsidRDefault="00CA6FCF">
      <w:pPr>
        <w:pStyle w:val="Textoindependiente"/>
        <w:rPr>
          <w:b/>
          <w:sz w:val="26"/>
        </w:rPr>
      </w:pPr>
    </w:p>
    <w:p w14:paraId="37D1FC9F" w14:textId="77777777" w:rsidR="00CA6FCF" w:rsidRPr="00F16763" w:rsidRDefault="00CA6FCF">
      <w:pPr>
        <w:pStyle w:val="Textoindependiente"/>
        <w:rPr>
          <w:b/>
          <w:sz w:val="26"/>
        </w:rPr>
      </w:pPr>
    </w:p>
    <w:p w14:paraId="0DD51FC1" w14:textId="77777777" w:rsidR="00CA6FCF" w:rsidRPr="00F16763" w:rsidRDefault="00CA6FCF">
      <w:pPr>
        <w:pStyle w:val="Textoindependiente"/>
        <w:rPr>
          <w:b/>
          <w:sz w:val="26"/>
        </w:rPr>
      </w:pPr>
    </w:p>
    <w:p w14:paraId="442FE73C" w14:textId="77777777" w:rsidR="00CA6FCF" w:rsidRPr="00F16763" w:rsidRDefault="00CA6FCF">
      <w:pPr>
        <w:pStyle w:val="Textoindependiente"/>
        <w:rPr>
          <w:b/>
          <w:sz w:val="26"/>
        </w:rPr>
      </w:pPr>
    </w:p>
    <w:p w14:paraId="7CC6C481" w14:textId="77777777" w:rsidR="00CA6FCF" w:rsidRPr="00F16763" w:rsidRDefault="00CA6FCF">
      <w:pPr>
        <w:pStyle w:val="Textoindependiente"/>
        <w:rPr>
          <w:b/>
          <w:sz w:val="26"/>
        </w:rPr>
      </w:pPr>
    </w:p>
    <w:p w14:paraId="706D95A7" w14:textId="77777777" w:rsidR="00CA6FCF" w:rsidRPr="00F16763" w:rsidRDefault="00CA6FCF">
      <w:pPr>
        <w:pStyle w:val="Textoindependiente"/>
        <w:rPr>
          <w:b/>
          <w:sz w:val="26"/>
        </w:rPr>
      </w:pPr>
    </w:p>
    <w:p w14:paraId="37130D32" w14:textId="77777777" w:rsidR="00CA6FCF" w:rsidRPr="00F16763" w:rsidRDefault="00CA6FCF">
      <w:pPr>
        <w:pStyle w:val="Textoindependiente"/>
        <w:rPr>
          <w:b/>
          <w:sz w:val="26"/>
        </w:rPr>
      </w:pPr>
    </w:p>
    <w:p w14:paraId="70EE15CC" w14:textId="77777777" w:rsidR="00CA6FCF" w:rsidRPr="00F16763" w:rsidRDefault="00CA6FCF">
      <w:pPr>
        <w:pStyle w:val="Textoindependiente"/>
        <w:rPr>
          <w:b/>
          <w:sz w:val="26"/>
        </w:rPr>
      </w:pPr>
    </w:p>
    <w:p w14:paraId="78C71CC1" w14:textId="77777777" w:rsidR="00CA6FCF" w:rsidRPr="00F16763" w:rsidRDefault="00CA6FCF">
      <w:pPr>
        <w:pStyle w:val="Textoindependiente"/>
        <w:rPr>
          <w:b/>
          <w:sz w:val="26"/>
        </w:rPr>
      </w:pPr>
    </w:p>
    <w:p w14:paraId="09A71CD1" w14:textId="77777777" w:rsidR="00CA6FCF" w:rsidRPr="00F16763" w:rsidRDefault="00CA6FCF">
      <w:pPr>
        <w:pStyle w:val="Textoindependiente"/>
        <w:rPr>
          <w:b/>
          <w:sz w:val="26"/>
        </w:rPr>
      </w:pPr>
    </w:p>
    <w:p w14:paraId="6B092569" w14:textId="77777777" w:rsidR="00CA6FCF" w:rsidRPr="00F16763" w:rsidRDefault="00CA6FCF">
      <w:pPr>
        <w:pStyle w:val="Textoindependiente"/>
        <w:rPr>
          <w:b/>
          <w:sz w:val="26"/>
        </w:rPr>
      </w:pPr>
    </w:p>
    <w:p w14:paraId="58ED22C8" w14:textId="77777777" w:rsidR="00CA6FCF" w:rsidRPr="00F16763" w:rsidRDefault="00CA6FCF">
      <w:pPr>
        <w:pStyle w:val="Textoindependiente"/>
        <w:rPr>
          <w:b/>
          <w:sz w:val="26"/>
        </w:rPr>
      </w:pPr>
    </w:p>
    <w:p w14:paraId="1C5C3364" w14:textId="77777777" w:rsidR="00CA6FCF" w:rsidRPr="00F16763" w:rsidRDefault="00CA6FCF">
      <w:pPr>
        <w:pStyle w:val="Textoindependiente"/>
        <w:rPr>
          <w:b/>
          <w:sz w:val="26"/>
        </w:rPr>
      </w:pPr>
    </w:p>
    <w:p w14:paraId="182C49EA" w14:textId="77777777" w:rsidR="00CA6FCF" w:rsidRPr="00F16763" w:rsidRDefault="00AD7B6D">
      <w:pPr>
        <w:spacing w:before="3" w:line="290" w:lineRule="auto"/>
        <w:ind w:left="2353" w:right="1158" w:firstLine="1"/>
        <w:jc w:val="center"/>
        <w:rPr>
          <w:b/>
          <w:sz w:val="24"/>
        </w:rPr>
      </w:pPr>
      <w:r w:rsidRPr="00F16763">
        <w:rPr>
          <w:b/>
          <w:sz w:val="24"/>
        </w:rPr>
        <w:t xml:space="preserve">Consejo o consultoría de </w:t>
      </w:r>
      <w:r w:rsidR="00E05B42">
        <w:rPr>
          <w:b/>
          <w:sz w:val="24"/>
        </w:rPr>
        <w:t xml:space="preserve">evaluación del cumplimiento de los procedimientos más importantes y vigentes en materia de almacén, en la Dirección Departamental de Educación </w:t>
      </w:r>
      <w:r w:rsidR="00345AA4" w:rsidRPr="00F16763">
        <w:rPr>
          <w:b/>
          <w:sz w:val="24"/>
        </w:rPr>
        <w:t>de</w:t>
      </w:r>
      <w:r w:rsidR="00345AA4" w:rsidRPr="00F16763">
        <w:rPr>
          <w:b/>
          <w:spacing w:val="-8"/>
          <w:sz w:val="24"/>
        </w:rPr>
        <w:t xml:space="preserve"> </w:t>
      </w:r>
      <w:r w:rsidR="00A6070A" w:rsidRPr="00F16763">
        <w:rPr>
          <w:b/>
          <w:spacing w:val="-8"/>
          <w:sz w:val="24"/>
        </w:rPr>
        <w:t>Quetzaltenango</w:t>
      </w:r>
    </w:p>
    <w:p w14:paraId="761C4D87" w14:textId="77777777" w:rsidR="00CA6FCF" w:rsidRPr="00F16763" w:rsidRDefault="00CA6FCF">
      <w:pPr>
        <w:pStyle w:val="Textoindependiente"/>
        <w:rPr>
          <w:b/>
          <w:sz w:val="20"/>
        </w:rPr>
      </w:pPr>
    </w:p>
    <w:p w14:paraId="36D724BC" w14:textId="77777777" w:rsidR="00CA6FCF" w:rsidRPr="00F16763" w:rsidRDefault="00CA6FCF">
      <w:pPr>
        <w:pStyle w:val="Textoindependiente"/>
        <w:rPr>
          <w:b/>
          <w:sz w:val="20"/>
        </w:rPr>
      </w:pPr>
    </w:p>
    <w:p w14:paraId="76A92153" w14:textId="77777777" w:rsidR="00CA6FCF" w:rsidRPr="00F16763" w:rsidRDefault="00CA6FCF">
      <w:pPr>
        <w:pStyle w:val="Textoindependiente"/>
        <w:rPr>
          <w:b/>
          <w:sz w:val="20"/>
        </w:rPr>
      </w:pPr>
    </w:p>
    <w:p w14:paraId="517075F8" w14:textId="77777777" w:rsidR="00CA6FCF" w:rsidRPr="00F16763" w:rsidRDefault="00CA6FCF">
      <w:pPr>
        <w:pStyle w:val="Textoindependiente"/>
        <w:rPr>
          <w:b/>
          <w:sz w:val="20"/>
        </w:rPr>
      </w:pPr>
    </w:p>
    <w:p w14:paraId="626A9F02" w14:textId="77777777" w:rsidR="00CA6FCF" w:rsidRPr="00F16763" w:rsidRDefault="00CA6FCF">
      <w:pPr>
        <w:pStyle w:val="Textoindependiente"/>
        <w:rPr>
          <w:b/>
          <w:sz w:val="20"/>
        </w:rPr>
      </w:pPr>
    </w:p>
    <w:p w14:paraId="2F62E97E" w14:textId="77777777" w:rsidR="00CA6FCF" w:rsidRPr="00F16763" w:rsidRDefault="00CA6FCF">
      <w:pPr>
        <w:pStyle w:val="Textoindependiente"/>
        <w:rPr>
          <w:b/>
          <w:sz w:val="20"/>
        </w:rPr>
      </w:pPr>
    </w:p>
    <w:p w14:paraId="00A4517B" w14:textId="77777777" w:rsidR="00CA6FCF" w:rsidRPr="00F16763" w:rsidRDefault="00CA6FCF">
      <w:pPr>
        <w:pStyle w:val="Textoindependiente"/>
        <w:rPr>
          <w:b/>
          <w:sz w:val="20"/>
        </w:rPr>
      </w:pPr>
    </w:p>
    <w:p w14:paraId="3AD692D5" w14:textId="77777777" w:rsidR="00CA6FCF" w:rsidRPr="00F16763" w:rsidRDefault="00CA6FCF">
      <w:pPr>
        <w:pStyle w:val="Textoindependiente"/>
        <w:rPr>
          <w:b/>
          <w:sz w:val="20"/>
        </w:rPr>
      </w:pPr>
    </w:p>
    <w:p w14:paraId="54CBC33B" w14:textId="77777777" w:rsidR="00CA6FCF" w:rsidRPr="00F16763" w:rsidRDefault="00CA6FCF">
      <w:pPr>
        <w:pStyle w:val="Textoindependiente"/>
        <w:rPr>
          <w:b/>
          <w:sz w:val="20"/>
        </w:rPr>
      </w:pPr>
    </w:p>
    <w:p w14:paraId="280D892C" w14:textId="77777777" w:rsidR="00CA6FCF" w:rsidRPr="00F16763" w:rsidRDefault="00CA6FCF">
      <w:pPr>
        <w:pStyle w:val="Textoindependiente"/>
        <w:rPr>
          <w:b/>
          <w:sz w:val="20"/>
        </w:rPr>
      </w:pPr>
    </w:p>
    <w:p w14:paraId="2A54358D" w14:textId="77777777" w:rsidR="00CA6FCF" w:rsidRPr="00F16763" w:rsidRDefault="00CA6FCF">
      <w:pPr>
        <w:pStyle w:val="Textoindependiente"/>
        <w:rPr>
          <w:b/>
          <w:sz w:val="20"/>
        </w:rPr>
      </w:pPr>
    </w:p>
    <w:p w14:paraId="7B973085" w14:textId="77777777" w:rsidR="00CA6FCF" w:rsidRPr="00F16763" w:rsidRDefault="00CA6FCF">
      <w:pPr>
        <w:pStyle w:val="Textoindependiente"/>
        <w:rPr>
          <w:b/>
          <w:sz w:val="20"/>
        </w:rPr>
      </w:pPr>
    </w:p>
    <w:p w14:paraId="722D5766" w14:textId="77777777" w:rsidR="00CA6FCF" w:rsidRPr="00F16763" w:rsidRDefault="00CA6FCF">
      <w:pPr>
        <w:pStyle w:val="Textoindependiente"/>
        <w:rPr>
          <w:b/>
          <w:sz w:val="20"/>
        </w:rPr>
      </w:pPr>
    </w:p>
    <w:p w14:paraId="507ED246" w14:textId="77777777" w:rsidR="00CA6FCF" w:rsidRPr="00F16763" w:rsidRDefault="00CA6FCF">
      <w:pPr>
        <w:pStyle w:val="Textoindependiente"/>
        <w:rPr>
          <w:b/>
          <w:sz w:val="20"/>
        </w:rPr>
      </w:pPr>
    </w:p>
    <w:p w14:paraId="2C55A8C3" w14:textId="77777777" w:rsidR="00CA6FCF" w:rsidRPr="00F16763" w:rsidRDefault="00CA6FCF">
      <w:pPr>
        <w:pStyle w:val="Textoindependiente"/>
        <w:rPr>
          <w:b/>
          <w:sz w:val="20"/>
        </w:rPr>
      </w:pPr>
    </w:p>
    <w:p w14:paraId="6D3818CE" w14:textId="77777777" w:rsidR="00CA6FCF" w:rsidRPr="00F16763" w:rsidRDefault="00CA6FCF">
      <w:pPr>
        <w:pStyle w:val="Textoindependiente"/>
        <w:rPr>
          <w:b/>
          <w:sz w:val="20"/>
        </w:rPr>
      </w:pPr>
    </w:p>
    <w:p w14:paraId="1C1C7A1E" w14:textId="77777777" w:rsidR="00CA6FCF" w:rsidRPr="00F16763" w:rsidRDefault="00CA6FCF">
      <w:pPr>
        <w:pStyle w:val="Textoindependiente"/>
        <w:rPr>
          <w:b/>
          <w:sz w:val="20"/>
        </w:rPr>
      </w:pPr>
    </w:p>
    <w:p w14:paraId="0B859E4E" w14:textId="77777777" w:rsidR="00CA6FCF" w:rsidRPr="00F16763" w:rsidRDefault="00CA6FCF">
      <w:pPr>
        <w:pStyle w:val="Textoindependiente"/>
        <w:rPr>
          <w:b/>
          <w:sz w:val="20"/>
        </w:rPr>
      </w:pPr>
    </w:p>
    <w:p w14:paraId="2016BBCD" w14:textId="77777777" w:rsidR="00CA6FCF" w:rsidRPr="00F16763" w:rsidRDefault="00CA6FCF">
      <w:pPr>
        <w:pStyle w:val="Textoindependiente"/>
        <w:rPr>
          <w:b/>
          <w:sz w:val="20"/>
        </w:rPr>
      </w:pPr>
    </w:p>
    <w:p w14:paraId="232F7A6C" w14:textId="77777777" w:rsidR="00CA6FCF" w:rsidRPr="00F16763" w:rsidRDefault="00CA6FCF">
      <w:pPr>
        <w:pStyle w:val="Textoindependiente"/>
        <w:rPr>
          <w:b/>
          <w:sz w:val="20"/>
        </w:rPr>
      </w:pPr>
    </w:p>
    <w:p w14:paraId="6F7837A1" w14:textId="77777777" w:rsidR="00CA6FCF" w:rsidRPr="00F16763" w:rsidRDefault="00CA6FCF">
      <w:pPr>
        <w:pStyle w:val="Textoindependiente"/>
        <w:rPr>
          <w:b/>
          <w:sz w:val="20"/>
        </w:rPr>
      </w:pPr>
    </w:p>
    <w:p w14:paraId="71FB16BE" w14:textId="77777777" w:rsidR="00CA6FCF" w:rsidRPr="00F16763" w:rsidRDefault="00CA6FCF">
      <w:pPr>
        <w:pStyle w:val="Textoindependiente"/>
        <w:rPr>
          <w:b/>
          <w:sz w:val="20"/>
        </w:rPr>
      </w:pPr>
    </w:p>
    <w:p w14:paraId="48A46F95" w14:textId="77777777" w:rsidR="00CA6FCF" w:rsidRPr="00F16763" w:rsidRDefault="00CA6FCF">
      <w:pPr>
        <w:pStyle w:val="Textoindependiente"/>
        <w:rPr>
          <w:b/>
          <w:sz w:val="20"/>
        </w:rPr>
      </w:pPr>
    </w:p>
    <w:p w14:paraId="67598B02" w14:textId="77777777" w:rsidR="00CA6FCF" w:rsidRPr="00F16763" w:rsidRDefault="00CA6FCF">
      <w:pPr>
        <w:pStyle w:val="Textoindependiente"/>
        <w:rPr>
          <w:b/>
          <w:sz w:val="20"/>
        </w:rPr>
      </w:pPr>
    </w:p>
    <w:p w14:paraId="7136AA6F" w14:textId="77777777" w:rsidR="00CA6FCF" w:rsidRPr="00F16763" w:rsidRDefault="00CA6FCF">
      <w:pPr>
        <w:pStyle w:val="Textoindependiente"/>
        <w:spacing w:before="8"/>
        <w:rPr>
          <w:b/>
          <w:sz w:val="26"/>
        </w:rPr>
      </w:pPr>
    </w:p>
    <w:p w14:paraId="593554F1" w14:textId="77777777" w:rsidR="00CA6FCF" w:rsidRPr="00F16763" w:rsidRDefault="00345AA4">
      <w:pPr>
        <w:spacing w:before="92"/>
        <w:ind w:left="3801"/>
        <w:rPr>
          <w:b/>
          <w:sz w:val="24"/>
        </w:rPr>
      </w:pPr>
      <w:r w:rsidRPr="00F16763">
        <w:rPr>
          <w:b/>
          <w:sz w:val="24"/>
        </w:rPr>
        <w:t xml:space="preserve">GUATEMALA, </w:t>
      </w:r>
      <w:r w:rsidR="00E05B42">
        <w:rPr>
          <w:b/>
          <w:sz w:val="24"/>
        </w:rPr>
        <w:t>NOVIEMBRE</w:t>
      </w:r>
      <w:r w:rsidR="00A255F0" w:rsidRPr="00F16763">
        <w:rPr>
          <w:b/>
          <w:sz w:val="24"/>
        </w:rPr>
        <w:t xml:space="preserve"> </w:t>
      </w:r>
      <w:r w:rsidRPr="00F16763">
        <w:rPr>
          <w:b/>
          <w:sz w:val="24"/>
        </w:rPr>
        <w:t>DE 202</w:t>
      </w:r>
      <w:r w:rsidR="00A255F0" w:rsidRPr="00F16763">
        <w:rPr>
          <w:b/>
          <w:sz w:val="24"/>
        </w:rPr>
        <w:t>2</w:t>
      </w:r>
    </w:p>
    <w:p w14:paraId="6E087BB0" w14:textId="77777777" w:rsidR="00CA6FCF" w:rsidRPr="00F16763" w:rsidRDefault="00CA6FCF">
      <w:pPr>
        <w:rPr>
          <w:sz w:val="24"/>
        </w:rPr>
        <w:sectPr w:rsidR="00CA6FCF" w:rsidRPr="00F16763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14:paraId="567DFC7B" w14:textId="77777777" w:rsidR="00CA6FCF" w:rsidRPr="00F16763" w:rsidRDefault="00345AA4">
      <w:pPr>
        <w:spacing w:before="71"/>
        <w:ind w:left="4938" w:right="4447"/>
        <w:jc w:val="center"/>
        <w:rPr>
          <w:b/>
          <w:sz w:val="24"/>
        </w:rPr>
      </w:pPr>
      <w:r w:rsidRPr="00F16763">
        <w:rPr>
          <w:b/>
          <w:sz w:val="24"/>
        </w:rPr>
        <w:lastRenderedPageBreak/>
        <w:t>INDICE</w:t>
      </w:r>
    </w:p>
    <w:sdt>
      <w:sdtPr>
        <w:id w:val="1580712209"/>
        <w:docPartObj>
          <w:docPartGallery w:val="Table of Contents"/>
          <w:docPartUnique/>
        </w:docPartObj>
      </w:sdtPr>
      <w:sdtEndPr/>
      <w:sdtContent>
        <w:p w14:paraId="3A4BEA1A" w14:textId="77777777" w:rsidR="00CA6FCF" w:rsidRPr="00F16763" w:rsidRDefault="002867DB">
          <w:pPr>
            <w:pStyle w:val="TDC1"/>
            <w:tabs>
              <w:tab w:val="right" w:pos="9427"/>
            </w:tabs>
            <w:spacing w:before="741"/>
            <w:rPr>
              <w:b w:val="0"/>
            </w:rPr>
          </w:pPr>
          <w:hyperlink w:anchor="_TOC_250003" w:history="1">
            <w:r w:rsidR="00345AA4" w:rsidRPr="00F16763">
              <w:t>INTRODUCCION</w:t>
            </w:r>
            <w:r w:rsidR="00345AA4" w:rsidRPr="00F16763">
              <w:tab/>
            </w:r>
            <w:r w:rsidR="00345AA4" w:rsidRPr="00F16763">
              <w:rPr>
                <w:b w:val="0"/>
                <w:position w:val="-3"/>
              </w:rPr>
              <w:t>1</w:t>
            </w:r>
          </w:hyperlink>
        </w:p>
        <w:p w14:paraId="0D60C51C" w14:textId="77777777" w:rsidR="00CA6FCF" w:rsidRPr="00F16763" w:rsidRDefault="00345AA4">
          <w:pPr>
            <w:pStyle w:val="TDC1"/>
            <w:tabs>
              <w:tab w:val="right" w:pos="9427"/>
            </w:tabs>
            <w:rPr>
              <w:b w:val="0"/>
            </w:rPr>
          </w:pPr>
          <w:r w:rsidRPr="00F16763">
            <w:t>OBJETIVOS</w:t>
          </w:r>
          <w:r w:rsidRPr="00F16763">
            <w:tab/>
          </w:r>
          <w:r w:rsidRPr="00F16763">
            <w:rPr>
              <w:b w:val="0"/>
              <w:position w:val="-3"/>
            </w:rPr>
            <w:t>1</w:t>
          </w:r>
        </w:p>
        <w:p w14:paraId="54767898" w14:textId="77777777" w:rsidR="00CA6FCF" w:rsidRPr="00F16763" w:rsidRDefault="002867DB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2" w:history="1">
            <w:r w:rsidR="00345AA4" w:rsidRPr="00F16763">
              <w:t>ALCANCE DE</w:t>
            </w:r>
            <w:r w:rsidR="00345AA4" w:rsidRPr="00F16763">
              <w:rPr>
                <w:spacing w:val="-3"/>
              </w:rPr>
              <w:t xml:space="preserve"> </w:t>
            </w:r>
            <w:r w:rsidR="00345AA4" w:rsidRPr="00F16763">
              <w:t>LA</w:t>
            </w:r>
            <w:r w:rsidR="00345AA4" w:rsidRPr="00F16763">
              <w:rPr>
                <w:spacing w:val="-1"/>
              </w:rPr>
              <w:t xml:space="preserve"> </w:t>
            </w:r>
            <w:r w:rsidR="00345AA4" w:rsidRPr="00F16763">
              <w:t>ACTIVIDAD</w:t>
            </w:r>
            <w:r w:rsidR="00345AA4" w:rsidRPr="00F16763">
              <w:tab/>
            </w:r>
            <w:r w:rsidR="00345AA4" w:rsidRPr="00F16763">
              <w:rPr>
                <w:b w:val="0"/>
                <w:position w:val="-3"/>
              </w:rPr>
              <w:t>1</w:t>
            </w:r>
          </w:hyperlink>
        </w:p>
        <w:p w14:paraId="5FFD4C9D" w14:textId="77777777" w:rsidR="00CA6FCF" w:rsidRPr="00F16763" w:rsidRDefault="002867DB">
          <w:pPr>
            <w:pStyle w:val="TDC1"/>
            <w:tabs>
              <w:tab w:val="right" w:pos="9427"/>
            </w:tabs>
            <w:rPr>
              <w:b w:val="0"/>
              <w:position w:val="-3"/>
            </w:rPr>
          </w:pPr>
          <w:hyperlink w:anchor="_TOC_250001" w:history="1">
            <w:r w:rsidR="00345AA4" w:rsidRPr="00F16763">
              <w:t>RESULTADOS DE</w:t>
            </w:r>
            <w:r w:rsidR="00345AA4" w:rsidRPr="00F16763">
              <w:rPr>
                <w:spacing w:val="-3"/>
              </w:rPr>
              <w:t xml:space="preserve"> </w:t>
            </w:r>
            <w:r w:rsidR="00345AA4" w:rsidRPr="00F16763">
              <w:t>LA</w:t>
            </w:r>
            <w:r w:rsidR="00345AA4" w:rsidRPr="00F16763">
              <w:rPr>
                <w:spacing w:val="-1"/>
              </w:rPr>
              <w:t xml:space="preserve"> </w:t>
            </w:r>
            <w:r w:rsidR="00345AA4" w:rsidRPr="00F16763">
              <w:t>ACTIVIDAD</w:t>
            </w:r>
            <w:r w:rsidR="00345AA4" w:rsidRPr="00F16763">
              <w:tab/>
            </w:r>
            <w:r w:rsidR="00345AA4" w:rsidRPr="00F16763">
              <w:rPr>
                <w:b w:val="0"/>
                <w:position w:val="-3"/>
              </w:rPr>
              <w:t>1</w:t>
            </w:r>
          </w:hyperlink>
        </w:p>
        <w:p w14:paraId="1371045F" w14:textId="0D5E1195" w:rsidR="00D0074E" w:rsidRPr="00F16763" w:rsidRDefault="00D0074E">
          <w:pPr>
            <w:pStyle w:val="TDC1"/>
            <w:tabs>
              <w:tab w:val="right" w:pos="9427"/>
            </w:tabs>
          </w:pPr>
          <w:r w:rsidRPr="00F16763">
            <w:rPr>
              <w:position w:val="-3"/>
            </w:rPr>
            <w:t xml:space="preserve">COMENTARIO DE AUDITORIA                                                                    </w:t>
          </w:r>
          <w:r w:rsidR="00F77F48">
            <w:rPr>
              <w:b w:val="0"/>
              <w:bCs w:val="0"/>
              <w:position w:val="-3"/>
            </w:rPr>
            <w:t>4</w:t>
          </w:r>
        </w:p>
        <w:p w14:paraId="71C1621D" w14:textId="77777777" w:rsidR="00CA6FCF" w:rsidRPr="00F16763" w:rsidRDefault="002867DB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</w:p>
      </w:sdtContent>
    </w:sdt>
    <w:p w14:paraId="22DDD5D1" w14:textId="77777777" w:rsidR="00CA6FCF" w:rsidRPr="00F16763" w:rsidRDefault="00CA6FCF">
      <w:pPr>
        <w:pStyle w:val="Textoindependiente"/>
        <w:rPr>
          <w:sz w:val="20"/>
        </w:rPr>
      </w:pPr>
    </w:p>
    <w:p w14:paraId="33608054" w14:textId="77777777" w:rsidR="00CA6FCF" w:rsidRPr="00F16763" w:rsidRDefault="00CA6FCF">
      <w:pPr>
        <w:pStyle w:val="Textoindependiente"/>
        <w:rPr>
          <w:sz w:val="20"/>
        </w:rPr>
      </w:pPr>
    </w:p>
    <w:p w14:paraId="1827E259" w14:textId="77777777" w:rsidR="00CA6FCF" w:rsidRPr="00F16763" w:rsidRDefault="00CA6FCF">
      <w:pPr>
        <w:pStyle w:val="Textoindependiente"/>
        <w:rPr>
          <w:sz w:val="20"/>
        </w:rPr>
      </w:pPr>
    </w:p>
    <w:p w14:paraId="4D231CEA" w14:textId="77777777" w:rsidR="00CA6FCF" w:rsidRPr="00F16763" w:rsidRDefault="00CA6FCF">
      <w:pPr>
        <w:pStyle w:val="Textoindependiente"/>
        <w:rPr>
          <w:sz w:val="20"/>
        </w:rPr>
      </w:pPr>
    </w:p>
    <w:p w14:paraId="571919C5" w14:textId="77777777" w:rsidR="00CA6FCF" w:rsidRPr="00F16763" w:rsidRDefault="00CA6FCF">
      <w:pPr>
        <w:pStyle w:val="Textoindependiente"/>
        <w:rPr>
          <w:sz w:val="20"/>
        </w:rPr>
      </w:pPr>
    </w:p>
    <w:p w14:paraId="78FE6F75" w14:textId="77777777" w:rsidR="00CA6FCF" w:rsidRPr="00F16763" w:rsidRDefault="00CA6FCF">
      <w:pPr>
        <w:pStyle w:val="Textoindependiente"/>
        <w:rPr>
          <w:sz w:val="20"/>
        </w:rPr>
      </w:pPr>
    </w:p>
    <w:p w14:paraId="5406D3FD" w14:textId="77777777" w:rsidR="00CA6FCF" w:rsidRPr="00F16763" w:rsidRDefault="00CA6FCF">
      <w:pPr>
        <w:pStyle w:val="Textoindependiente"/>
        <w:rPr>
          <w:sz w:val="20"/>
        </w:rPr>
      </w:pPr>
    </w:p>
    <w:p w14:paraId="24FF6DC0" w14:textId="77777777" w:rsidR="00CA6FCF" w:rsidRPr="00F16763" w:rsidRDefault="00CA6FCF">
      <w:pPr>
        <w:pStyle w:val="Textoindependiente"/>
        <w:rPr>
          <w:sz w:val="20"/>
        </w:rPr>
      </w:pPr>
    </w:p>
    <w:p w14:paraId="7622143F" w14:textId="77777777" w:rsidR="00CA6FCF" w:rsidRPr="00F16763" w:rsidRDefault="00CA6FCF">
      <w:pPr>
        <w:pStyle w:val="Textoindependiente"/>
        <w:rPr>
          <w:sz w:val="20"/>
        </w:rPr>
      </w:pPr>
    </w:p>
    <w:p w14:paraId="146FA941" w14:textId="77777777" w:rsidR="00CA6FCF" w:rsidRPr="00F16763" w:rsidRDefault="00CA6FCF">
      <w:pPr>
        <w:pStyle w:val="Textoindependiente"/>
        <w:rPr>
          <w:sz w:val="20"/>
        </w:rPr>
      </w:pPr>
    </w:p>
    <w:p w14:paraId="1ABCD98A" w14:textId="77777777" w:rsidR="00CA6FCF" w:rsidRPr="00F16763" w:rsidRDefault="00CA6FCF">
      <w:pPr>
        <w:pStyle w:val="Textoindependiente"/>
        <w:rPr>
          <w:sz w:val="20"/>
        </w:rPr>
      </w:pPr>
    </w:p>
    <w:p w14:paraId="59F23C14" w14:textId="77777777" w:rsidR="00CA6FCF" w:rsidRPr="00F16763" w:rsidRDefault="00CA6FCF">
      <w:pPr>
        <w:pStyle w:val="Textoindependiente"/>
        <w:rPr>
          <w:sz w:val="20"/>
        </w:rPr>
      </w:pPr>
    </w:p>
    <w:p w14:paraId="3CF7A6E7" w14:textId="77777777" w:rsidR="00CA6FCF" w:rsidRPr="00F16763" w:rsidRDefault="00CA6FCF">
      <w:pPr>
        <w:pStyle w:val="Textoindependiente"/>
        <w:rPr>
          <w:sz w:val="20"/>
        </w:rPr>
      </w:pPr>
    </w:p>
    <w:p w14:paraId="03CACB61" w14:textId="77777777" w:rsidR="00CA6FCF" w:rsidRPr="00F16763" w:rsidRDefault="00CA6FCF" w:rsidP="000779CC">
      <w:pPr>
        <w:pStyle w:val="Textoindependiente"/>
        <w:jc w:val="center"/>
        <w:rPr>
          <w:sz w:val="20"/>
        </w:rPr>
      </w:pPr>
    </w:p>
    <w:p w14:paraId="15E90B74" w14:textId="77777777" w:rsidR="00CA6FCF" w:rsidRPr="00F16763" w:rsidRDefault="00CA6FCF">
      <w:pPr>
        <w:pStyle w:val="Textoindependiente"/>
        <w:rPr>
          <w:sz w:val="20"/>
        </w:rPr>
      </w:pPr>
    </w:p>
    <w:p w14:paraId="286911FF" w14:textId="77777777" w:rsidR="00CA6FCF" w:rsidRPr="00F16763" w:rsidRDefault="00CA6FCF">
      <w:pPr>
        <w:pStyle w:val="Textoindependiente"/>
        <w:rPr>
          <w:sz w:val="20"/>
        </w:rPr>
      </w:pPr>
    </w:p>
    <w:p w14:paraId="61E42798" w14:textId="77777777" w:rsidR="00CA6FCF" w:rsidRPr="00F16763" w:rsidRDefault="00CA6FCF">
      <w:pPr>
        <w:pStyle w:val="Textoindependiente"/>
        <w:rPr>
          <w:sz w:val="20"/>
        </w:rPr>
      </w:pPr>
    </w:p>
    <w:p w14:paraId="08CFE8C2" w14:textId="77777777" w:rsidR="00CA6FCF" w:rsidRPr="00F16763" w:rsidRDefault="00CA6FCF">
      <w:pPr>
        <w:pStyle w:val="Textoindependiente"/>
        <w:rPr>
          <w:sz w:val="20"/>
        </w:rPr>
      </w:pPr>
    </w:p>
    <w:p w14:paraId="2B211B97" w14:textId="77777777" w:rsidR="00CA6FCF" w:rsidRPr="00F16763" w:rsidRDefault="00CA6FCF">
      <w:pPr>
        <w:pStyle w:val="Textoindependiente"/>
        <w:rPr>
          <w:sz w:val="20"/>
        </w:rPr>
      </w:pPr>
    </w:p>
    <w:p w14:paraId="302C43C7" w14:textId="77777777" w:rsidR="00CA6FCF" w:rsidRPr="00F16763" w:rsidRDefault="00CA6FCF">
      <w:pPr>
        <w:pStyle w:val="Textoindependiente"/>
        <w:rPr>
          <w:sz w:val="20"/>
        </w:rPr>
      </w:pPr>
    </w:p>
    <w:p w14:paraId="2D30ED8E" w14:textId="77777777" w:rsidR="00CA6FCF" w:rsidRPr="00F16763" w:rsidRDefault="00CA6FCF">
      <w:pPr>
        <w:pStyle w:val="Textoindependiente"/>
        <w:rPr>
          <w:sz w:val="20"/>
        </w:rPr>
      </w:pPr>
    </w:p>
    <w:p w14:paraId="49162645" w14:textId="77777777" w:rsidR="00CA6FCF" w:rsidRPr="00F16763" w:rsidRDefault="00CA6FCF">
      <w:pPr>
        <w:pStyle w:val="Textoindependiente"/>
        <w:rPr>
          <w:sz w:val="20"/>
        </w:rPr>
      </w:pPr>
    </w:p>
    <w:p w14:paraId="71C6FC0E" w14:textId="77777777" w:rsidR="00CA6FCF" w:rsidRPr="00F16763" w:rsidRDefault="00CA6FCF">
      <w:pPr>
        <w:pStyle w:val="Textoindependiente"/>
        <w:rPr>
          <w:sz w:val="20"/>
        </w:rPr>
      </w:pPr>
    </w:p>
    <w:p w14:paraId="79C0A0DD" w14:textId="77777777" w:rsidR="00CA6FCF" w:rsidRPr="00F16763" w:rsidRDefault="00CA6FCF">
      <w:pPr>
        <w:pStyle w:val="Textoindependiente"/>
        <w:rPr>
          <w:sz w:val="20"/>
        </w:rPr>
      </w:pPr>
    </w:p>
    <w:p w14:paraId="6DE8412F" w14:textId="77777777" w:rsidR="00CA6FCF" w:rsidRPr="00F16763" w:rsidRDefault="00CA6FCF">
      <w:pPr>
        <w:pStyle w:val="Textoindependiente"/>
        <w:rPr>
          <w:sz w:val="20"/>
        </w:rPr>
      </w:pPr>
    </w:p>
    <w:p w14:paraId="02198E81" w14:textId="77777777" w:rsidR="00CA6FCF" w:rsidRPr="00F16763" w:rsidRDefault="00CA6FCF">
      <w:pPr>
        <w:pStyle w:val="Textoindependiente"/>
        <w:rPr>
          <w:sz w:val="20"/>
        </w:rPr>
      </w:pPr>
    </w:p>
    <w:p w14:paraId="297CAA08" w14:textId="77777777" w:rsidR="00CA6FCF" w:rsidRPr="00F16763" w:rsidRDefault="00CA6FCF">
      <w:pPr>
        <w:pStyle w:val="Textoindependiente"/>
        <w:rPr>
          <w:sz w:val="20"/>
        </w:rPr>
      </w:pPr>
    </w:p>
    <w:p w14:paraId="2E93AD1B" w14:textId="77777777" w:rsidR="00CA6FCF" w:rsidRPr="00F16763" w:rsidRDefault="00CA6FCF">
      <w:pPr>
        <w:pStyle w:val="Textoindependiente"/>
        <w:rPr>
          <w:sz w:val="20"/>
        </w:rPr>
      </w:pPr>
    </w:p>
    <w:p w14:paraId="7264B820" w14:textId="77777777" w:rsidR="00CA6FCF" w:rsidRPr="00F16763" w:rsidRDefault="00CA6FCF">
      <w:pPr>
        <w:pStyle w:val="Textoindependiente"/>
        <w:rPr>
          <w:sz w:val="20"/>
        </w:rPr>
      </w:pPr>
    </w:p>
    <w:p w14:paraId="1CF8A33B" w14:textId="77777777" w:rsidR="00CA6FCF" w:rsidRPr="00F16763" w:rsidRDefault="00CA6FCF">
      <w:pPr>
        <w:pStyle w:val="Textoindependiente"/>
        <w:rPr>
          <w:sz w:val="20"/>
        </w:rPr>
      </w:pPr>
    </w:p>
    <w:p w14:paraId="099ACECD" w14:textId="77777777" w:rsidR="00CA6FCF" w:rsidRPr="00F16763" w:rsidRDefault="00CA6FCF">
      <w:pPr>
        <w:pStyle w:val="Textoindependiente"/>
        <w:rPr>
          <w:sz w:val="20"/>
        </w:rPr>
      </w:pPr>
    </w:p>
    <w:p w14:paraId="12FC4313" w14:textId="77777777" w:rsidR="00CA6FCF" w:rsidRPr="00F16763" w:rsidRDefault="00CA6FCF">
      <w:pPr>
        <w:pStyle w:val="Textoindependiente"/>
        <w:rPr>
          <w:sz w:val="20"/>
        </w:rPr>
      </w:pPr>
    </w:p>
    <w:p w14:paraId="72A5F702" w14:textId="77777777" w:rsidR="00CA6FCF" w:rsidRPr="00F16763" w:rsidRDefault="00CA6FCF">
      <w:pPr>
        <w:pStyle w:val="Textoindependiente"/>
        <w:rPr>
          <w:sz w:val="20"/>
        </w:rPr>
      </w:pPr>
    </w:p>
    <w:p w14:paraId="6401F006" w14:textId="77777777" w:rsidR="00CA6FCF" w:rsidRPr="00F16763" w:rsidRDefault="00CA6FCF">
      <w:pPr>
        <w:pStyle w:val="Textoindependiente"/>
        <w:rPr>
          <w:sz w:val="20"/>
        </w:rPr>
      </w:pPr>
    </w:p>
    <w:p w14:paraId="39621063" w14:textId="77777777" w:rsidR="00CA6FCF" w:rsidRPr="00F16763" w:rsidRDefault="00CA6FCF">
      <w:pPr>
        <w:pStyle w:val="Textoindependiente"/>
        <w:rPr>
          <w:sz w:val="20"/>
        </w:rPr>
      </w:pPr>
    </w:p>
    <w:p w14:paraId="021B89A0" w14:textId="77777777" w:rsidR="00CA6FCF" w:rsidRPr="00F16763" w:rsidRDefault="00CA6FCF">
      <w:pPr>
        <w:pStyle w:val="Textoindependiente"/>
        <w:rPr>
          <w:sz w:val="20"/>
        </w:rPr>
      </w:pPr>
    </w:p>
    <w:p w14:paraId="757B6290" w14:textId="77777777" w:rsidR="00CA6FCF" w:rsidRPr="00F16763" w:rsidRDefault="00CA6FCF">
      <w:pPr>
        <w:pStyle w:val="Textoindependiente"/>
        <w:rPr>
          <w:sz w:val="20"/>
        </w:rPr>
      </w:pPr>
    </w:p>
    <w:p w14:paraId="19812B4C" w14:textId="77777777" w:rsidR="00CA6FCF" w:rsidRPr="00F16763" w:rsidRDefault="00CA6FCF">
      <w:pPr>
        <w:pStyle w:val="Textoindependiente"/>
        <w:rPr>
          <w:sz w:val="20"/>
        </w:rPr>
      </w:pPr>
    </w:p>
    <w:p w14:paraId="0B66CC44" w14:textId="77777777" w:rsidR="00CA6FCF" w:rsidRPr="00F16763" w:rsidRDefault="00CA6FCF">
      <w:pPr>
        <w:pStyle w:val="Textoindependiente"/>
        <w:rPr>
          <w:sz w:val="20"/>
        </w:rPr>
      </w:pPr>
    </w:p>
    <w:p w14:paraId="01B71563" w14:textId="77777777" w:rsidR="00CA6FCF" w:rsidRPr="00F16763" w:rsidRDefault="00CA6FCF">
      <w:pPr>
        <w:pStyle w:val="Textoindependiente"/>
        <w:rPr>
          <w:sz w:val="20"/>
        </w:rPr>
      </w:pPr>
    </w:p>
    <w:p w14:paraId="67BC31C8" w14:textId="77777777" w:rsidR="00CA6FCF" w:rsidRPr="00F16763" w:rsidRDefault="00CA6FCF">
      <w:pPr>
        <w:pStyle w:val="Textoindependiente"/>
        <w:rPr>
          <w:sz w:val="20"/>
        </w:rPr>
      </w:pPr>
    </w:p>
    <w:p w14:paraId="39CEB60D" w14:textId="77777777" w:rsidR="00CA6FCF" w:rsidRPr="00F16763" w:rsidRDefault="00CA6FCF">
      <w:pPr>
        <w:pStyle w:val="Textoindependiente"/>
        <w:rPr>
          <w:sz w:val="20"/>
        </w:rPr>
      </w:pPr>
    </w:p>
    <w:p w14:paraId="4A2AECE2" w14:textId="77777777" w:rsidR="00CA6FCF" w:rsidRPr="00F16763" w:rsidRDefault="00CA6FCF">
      <w:pPr>
        <w:pStyle w:val="Textoindependiente"/>
        <w:rPr>
          <w:sz w:val="20"/>
        </w:rPr>
      </w:pPr>
    </w:p>
    <w:p w14:paraId="6BCE83F9" w14:textId="77777777" w:rsidR="00CA6FCF" w:rsidRPr="00F16763" w:rsidRDefault="00CA6FCF">
      <w:pPr>
        <w:pStyle w:val="Textoindependiente"/>
        <w:rPr>
          <w:sz w:val="20"/>
        </w:rPr>
      </w:pPr>
    </w:p>
    <w:p w14:paraId="6CA9DA8B" w14:textId="77777777" w:rsidR="00CA6FCF" w:rsidRPr="00F16763" w:rsidRDefault="00CA6FCF">
      <w:pPr>
        <w:pStyle w:val="Textoindependiente"/>
        <w:rPr>
          <w:sz w:val="20"/>
        </w:rPr>
      </w:pPr>
    </w:p>
    <w:p w14:paraId="4B3206B3" w14:textId="77777777" w:rsidR="00CA6FCF" w:rsidRPr="00F16763" w:rsidRDefault="00CA6FCF">
      <w:pPr>
        <w:pStyle w:val="Textoindependiente"/>
        <w:spacing w:before="7"/>
        <w:rPr>
          <w:sz w:val="18"/>
        </w:rPr>
      </w:pPr>
    </w:p>
    <w:p w14:paraId="5937D2C6" w14:textId="77777777" w:rsidR="00CA6FCF" w:rsidRPr="00F16763" w:rsidRDefault="00CA6FCF">
      <w:pPr>
        <w:rPr>
          <w:sz w:val="18"/>
        </w:rPr>
        <w:sectPr w:rsidR="00CA6FCF" w:rsidRPr="00F16763">
          <w:pgSz w:w="12240" w:h="15840"/>
          <w:pgMar w:top="1080" w:right="1600" w:bottom="0" w:left="400" w:header="720" w:footer="720" w:gutter="0"/>
          <w:cols w:space="720"/>
        </w:sectPr>
      </w:pPr>
    </w:p>
    <w:p w14:paraId="4D9DD649" w14:textId="77777777" w:rsidR="00EC14E8" w:rsidRPr="00F16763" w:rsidRDefault="00EC14E8" w:rsidP="00454DBB">
      <w:pPr>
        <w:adjustRightInd w:val="0"/>
        <w:jc w:val="both"/>
      </w:pPr>
      <w:bookmarkStart w:id="0" w:name="_TOC_250003"/>
      <w:bookmarkEnd w:id="0"/>
    </w:p>
    <w:p w14:paraId="3B329EFD" w14:textId="77777777" w:rsidR="00001932" w:rsidRPr="00F16763" w:rsidRDefault="00001932" w:rsidP="00001932">
      <w:pPr>
        <w:adjustRightInd w:val="0"/>
        <w:jc w:val="both"/>
      </w:pPr>
      <w:r w:rsidRPr="00F16763">
        <w:rPr>
          <w:b/>
        </w:rPr>
        <w:t xml:space="preserve">INTRODUCCION:  </w:t>
      </w:r>
    </w:p>
    <w:p w14:paraId="1229B5C1" w14:textId="77777777" w:rsidR="00F77F48" w:rsidRDefault="00F77F48" w:rsidP="00001932">
      <w:pPr>
        <w:adjustRightInd w:val="0"/>
        <w:jc w:val="both"/>
        <w:rPr>
          <w:rFonts w:eastAsia="Calibri"/>
          <w:lang w:eastAsia="es-GT"/>
        </w:rPr>
      </w:pPr>
    </w:p>
    <w:p w14:paraId="200A1C0A" w14:textId="1C26A8E2" w:rsidR="00001932" w:rsidRPr="00F16763" w:rsidRDefault="00001932" w:rsidP="00001932">
      <w:pPr>
        <w:adjustRightInd w:val="0"/>
        <w:jc w:val="both"/>
        <w:rPr>
          <w:rFonts w:eastAsia="Calibri"/>
          <w:lang w:eastAsia="es-GT"/>
        </w:rPr>
      </w:pPr>
      <w:r w:rsidRPr="00F16763">
        <w:rPr>
          <w:rFonts w:eastAsia="Calibri"/>
          <w:lang w:eastAsia="es-GT"/>
        </w:rPr>
        <w:t>De conformidad con el nombramiento O-DIDAI/SUB-</w:t>
      </w:r>
      <w:r w:rsidR="00E05B42">
        <w:rPr>
          <w:rFonts w:eastAsia="Calibri"/>
          <w:lang w:eastAsia="es-GT"/>
        </w:rPr>
        <w:t>2</w:t>
      </w:r>
      <w:r w:rsidRPr="00F16763">
        <w:rPr>
          <w:rFonts w:eastAsia="Calibri"/>
          <w:lang w:eastAsia="es-GT"/>
        </w:rPr>
        <w:t>1</w:t>
      </w:r>
      <w:r w:rsidR="0072764C" w:rsidRPr="00F16763">
        <w:rPr>
          <w:rFonts w:eastAsia="Calibri"/>
          <w:lang w:eastAsia="es-GT"/>
        </w:rPr>
        <w:t>2</w:t>
      </w:r>
      <w:r w:rsidRPr="00F16763">
        <w:rPr>
          <w:rFonts w:eastAsia="Calibri"/>
          <w:lang w:eastAsia="es-GT"/>
        </w:rPr>
        <w:t xml:space="preserve">-2022 de fecha </w:t>
      </w:r>
      <w:r w:rsidR="0072764C" w:rsidRPr="00F16763">
        <w:rPr>
          <w:rFonts w:eastAsia="Calibri"/>
          <w:lang w:eastAsia="es-GT"/>
        </w:rPr>
        <w:t>2</w:t>
      </w:r>
      <w:r w:rsidR="00E05B42">
        <w:rPr>
          <w:rFonts w:eastAsia="Calibri"/>
          <w:lang w:eastAsia="es-GT"/>
        </w:rPr>
        <w:t>1</w:t>
      </w:r>
      <w:r w:rsidRPr="00F16763">
        <w:rPr>
          <w:rFonts w:eastAsia="Calibri"/>
          <w:lang w:eastAsia="es-GT"/>
        </w:rPr>
        <w:t xml:space="preserve"> de </w:t>
      </w:r>
      <w:r w:rsidR="00E05B42">
        <w:rPr>
          <w:rFonts w:eastAsia="Calibri"/>
          <w:lang w:eastAsia="es-GT"/>
        </w:rPr>
        <w:t>octubre</w:t>
      </w:r>
      <w:r w:rsidRPr="00F16763">
        <w:rPr>
          <w:rFonts w:eastAsia="Calibri"/>
          <w:lang w:eastAsia="es-GT"/>
        </w:rPr>
        <w:t xml:space="preserve"> de 2022, fui nombrado para efectuar </w:t>
      </w:r>
      <w:r w:rsidR="00416D9C" w:rsidRPr="00F16763">
        <w:rPr>
          <w:rFonts w:eastAsia="Calibri"/>
          <w:lang w:eastAsia="es-GT"/>
        </w:rPr>
        <w:t xml:space="preserve">consejo o consultoría </w:t>
      </w:r>
      <w:r w:rsidR="00E05B42">
        <w:rPr>
          <w:rFonts w:eastAsia="Calibri"/>
          <w:lang w:eastAsia="es-GT"/>
        </w:rPr>
        <w:t>de evaluación del cumplimiento de los procedimientos más importantes y vigentes en materia de almacén en</w:t>
      </w:r>
      <w:r w:rsidRPr="00F16763">
        <w:t xml:space="preserve"> la Dirección Departamental de Educación de </w:t>
      </w:r>
      <w:r w:rsidR="0072764C" w:rsidRPr="00F16763">
        <w:t>Quetzaltenango</w:t>
      </w:r>
      <w:r w:rsidR="00416D9C" w:rsidRPr="00F16763">
        <w:t>.</w:t>
      </w:r>
    </w:p>
    <w:p w14:paraId="3EE27417" w14:textId="77777777" w:rsidR="00001932" w:rsidRPr="00F16763" w:rsidRDefault="00001932" w:rsidP="00001932">
      <w:pPr>
        <w:adjustRightInd w:val="0"/>
        <w:jc w:val="both"/>
        <w:rPr>
          <w:rFonts w:eastAsia="Calibri"/>
          <w:lang w:eastAsia="es-GT"/>
        </w:rPr>
      </w:pPr>
    </w:p>
    <w:p w14:paraId="108C62A3" w14:textId="77777777" w:rsidR="00001932" w:rsidRPr="00F16763" w:rsidRDefault="00001932" w:rsidP="00001932">
      <w:pPr>
        <w:jc w:val="both"/>
      </w:pPr>
      <w:r w:rsidRPr="00F16763">
        <w:rPr>
          <w:b/>
        </w:rPr>
        <w:t xml:space="preserve">OBJETIVOS: </w:t>
      </w:r>
    </w:p>
    <w:p w14:paraId="74B0B73E" w14:textId="77777777" w:rsidR="00001932" w:rsidRPr="00F16763" w:rsidRDefault="00001932" w:rsidP="00001932">
      <w:pPr>
        <w:tabs>
          <w:tab w:val="left" w:pos="540"/>
        </w:tabs>
        <w:jc w:val="both"/>
      </w:pPr>
      <w:r w:rsidRPr="00F16763">
        <w:tab/>
      </w:r>
      <w:r w:rsidRPr="00F16763">
        <w:tab/>
      </w:r>
    </w:p>
    <w:p w14:paraId="3A72AFEC" w14:textId="77777777" w:rsidR="00001932" w:rsidRPr="00F16763" w:rsidRDefault="00001932" w:rsidP="00001932">
      <w:pPr>
        <w:tabs>
          <w:tab w:val="left" w:pos="540"/>
        </w:tabs>
        <w:jc w:val="both"/>
      </w:pPr>
      <w:r w:rsidRPr="00F16763">
        <w:rPr>
          <w:b/>
        </w:rPr>
        <w:t>Objetivo General</w:t>
      </w:r>
    </w:p>
    <w:p w14:paraId="5CD3C7E0" w14:textId="77777777" w:rsidR="00001932" w:rsidRPr="00F16763" w:rsidRDefault="00E05B42" w:rsidP="00001932">
      <w:pPr>
        <w:adjustRightInd w:val="0"/>
        <w:jc w:val="both"/>
        <w:rPr>
          <w:rFonts w:eastAsia="Calibri"/>
          <w:lang w:eastAsia="es-GT"/>
        </w:rPr>
      </w:pPr>
      <w:r>
        <w:rPr>
          <w:rFonts w:eastAsia="Calibri"/>
          <w:lang w:eastAsia="es-GT"/>
        </w:rPr>
        <w:t>Examinar y evaluar el cumplimiento de los procedimientos más importantes y vigentes en materia de almacén.</w:t>
      </w:r>
    </w:p>
    <w:p w14:paraId="43A7BFBB" w14:textId="77777777" w:rsidR="00001932" w:rsidRPr="00F16763" w:rsidRDefault="00001932" w:rsidP="00001932">
      <w:pPr>
        <w:adjustRightInd w:val="0"/>
        <w:jc w:val="both"/>
        <w:rPr>
          <w:rFonts w:eastAsia="Calibri"/>
          <w:lang w:eastAsia="es-GT"/>
        </w:rPr>
      </w:pPr>
    </w:p>
    <w:p w14:paraId="15733D3B" w14:textId="77777777" w:rsidR="00001932" w:rsidRPr="00F16763" w:rsidRDefault="00001932" w:rsidP="00001932">
      <w:pPr>
        <w:adjustRightInd w:val="0"/>
        <w:jc w:val="both"/>
        <w:rPr>
          <w:rFonts w:eastAsia="Calibri"/>
          <w:lang w:eastAsia="es-GT"/>
        </w:rPr>
      </w:pPr>
      <w:r w:rsidRPr="00F16763">
        <w:rPr>
          <w:b/>
        </w:rPr>
        <w:t>Objetivo Específico</w:t>
      </w:r>
    </w:p>
    <w:p w14:paraId="0100C12D" w14:textId="77777777" w:rsidR="00001932" w:rsidRPr="00F16763" w:rsidRDefault="00E05B42" w:rsidP="00001932">
      <w:pPr>
        <w:adjustRightInd w:val="0"/>
        <w:jc w:val="both"/>
        <w:rPr>
          <w:rFonts w:ascii="ArialMT" w:eastAsia="Calibri" w:hAnsi="ArialMT" w:cs="ArialMT"/>
          <w:lang w:eastAsia="es-GT"/>
        </w:rPr>
      </w:pPr>
      <w:r>
        <w:rPr>
          <w:rFonts w:ascii="ArialMT" w:eastAsia="Calibri" w:hAnsi="ArialMT" w:cs="ArialMT"/>
          <w:lang w:eastAsia="es-GT"/>
        </w:rPr>
        <w:t>Determinar la existencia física al 30 de septiembre y a la fecha de la verificación.</w:t>
      </w:r>
    </w:p>
    <w:p w14:paraId="14FF8C6E" w14:textId="77777777" w:rsidR="005D212F" w:rsidRPr="00F16763" w:rsidRDefault="005D212F" w:rsidP="00001932">
      <w:pPr>
        <w:adjustRightInd w:val="0"/>
        <w:jc w:val="both"/>
        <w:rPr>
          <w:rFonts w:ascii="ArialMT" w:eastAsia="Calibri" w:hAnsi="ArialMT" w:cs="ArialMT"/>
          <w:lang w:eastAsia="es-GT"/>
        </w:rPr>
      </w:pPr>
    </w:p>
    <w:p w14:paraId="2ABB0A77" w14:textId="77777777" w:rsidR="005D212F" w:rsidRPr="00F16763" w:rsidRDefault="00E05B42" w:rsidP="00001932">
      <w:pPr>
        <w:adjustRightInd w:val="0"/>
        <w:jc w:val="both"/>
        <w:rPr>
          <w:rFonts w:ascii="ArialMT" w:eastAsia="Calibri" w:hAnsi="ArialMT" w:cs="ArialMT"/>
          <w:lang w:eastAsia="es-GT"/>
        </w:rPr>
      </w:pPr>
      <w:r>
        <w:rPr>
          <w:rFonts w:ascii="ArialMT" w:eastAsia="Calibri" w:hAnsi="ArialMT" w:cs="ArialMT"/>
          <w:lang w:eastAsia="es-GT"/>
        </w:rPr>
        <w:t>Evaluar la gestión realizada en el proceso de almacén, compra, registro y distribución de productos.</w:t>
      </w:r>
    </w:p>
    <w:p w14:paraId="648D468A" w14:textId="77777777" w:rsidR="005D212F" w:rsidRPr="00F16763" w:rsidRDefault="005D212F" w:rsidP="00001932">
      <w:pPr>
        <w:adjustRightInd w:val="0"/>
        <w:jc w:val="both"/>
        <w:rPr>
          <w:rFonts w:ascii="ArialMT" w:eastAsia="Calibri" w:hAnsi="ArialMT" w:cs="ArialMT"/>
          <w:lang w:eastAsia="es-GT"/>
        </w:rPr>
      </w:pPr>
    </w:p>
    <w:p w14:paraId="1AD81362" w14:textId="77777777" w:rsidR="005D212F" w:rsidRPr="00F16763" w:rsidRDefault="00E05B42" w:rsidP="00E05B42">
      <w:pPr>
        <w:adjustRightInd w:val="0"/>
        <w:jc w:val="both"/>
        <w:rPr>
          <w:rFonts w:ascii="ArialMT" w:eastAsia="Calibri" w:hAnsi="ArialMT" w:cs="ArialMT"/>
          <w:lang w:eastAsia="es-GT"/>
        </w:rPr>
      </w:pPr>
      <w:r>
        <w:rPr>
          <w:rFonts w:ascii="ArialMT" w:eastAsia="Calibri" w:hAnsi="ArialMT" w:cs="ArialMT"/>
          <w:lang w:eastAsia="es-GT"/>
        </w:rPr>
        <w:t xml:space="preserve">Verificar que hayan registrado las compras conforme reportes de </w:t>
      </w:r>
      <w:proofErr w:type="spellStart"/>
      <w:r>
        <w:rPr>
          <w:rFonts w:ascii="ArialMT" w:eastAsia="Calibri" w:hAnsi="ArialMT" w:cs="ArialMT"/>
          <w:lang w:eastAsia="es-GT"/>
        </w:rPr>
        <w:t>Sicoin</w:t>
      </w:r>
      <w:proofErr w:type="spellEnd"/>
      <w:r>
        <w:rPr>
          <w:rFonts w:ascii="ArialMT" w:eastAsia="Calibri" w:hAnsi="ArialMT" w:cs="ArialMT"/>
          <w:lang w:eastAsia="es-GT"/>
        </w:rPr>
        <w:t xml:space="preserve"> Web y el registro de ingresos y salidas en las tarjetas Kardex, con sus respectivos documentos de soporte. Considerar una muestra de diez productos.</w:t>
      </w:r>
    </w:p>
    <w:p w14:paraId="6E6C6054" w14:textId="77777777" w:rsidR="005D212F" w:rsidRPr="00F16763" w:rsidRDefault="005D212F" w:rsidP="00001932">
      <w:pPr>
        <w:adjustRightInd w:val="0"/>
        <w:jc w:val="both"/>
        <w:rPr>
          <w:rFonts w:ascii="ArialMT" w:eastAsia="Calibri" w:hAnsi="ArialMT" w:cs="ArialMT"/>
          <w:lang w:eastAsia="es-GT"/>
        </w:rPr>
      </w:pPr>
    </w:p>
    <w:p w14:paraId="4EB86C87" w14:textId="77777777" w:rsidR="00001932" w:rsidRPr="00F16763" w:rsidRDefault="00001932" w:rsidP="00001932">
      <w:pPr>
        <w:adjustRightInd w:val="0"/>
        <w:jc w:val="both"/>
        <w:rPr>
          <w:rFonts w:eastAsia="Calibri"/>
          <w:b/>
          <w:bCs/>
          <w:color w:val="000000"/>
          <w:lang w:eastAsia="es-GT"/>
        </w:rPr>
      </w:pPr>
      <w:r w:rsidRPr="00F16763">
        <w:rPr>
          <w:rFonts w:eastAsia="Calibri"/>
          <w:b/>
          <w:bCs/>
          <w:color w:val="000000"/>
          <w:lang w:eastAsia="es-GT"/>
        </w:rPr>
        <w:t>ALCANCE DE LA ACTIVIDAD</w:t>
      </w:r>
    </w:p>
    <w:p w14:paraId="3FB7ECF7" w14:textId="77777777" w:rsidR="00F77F48" w:rsidRDefault="00F77F48" w:rsidP="00001932">
      <w:pPr>
        <w:adjustRightInd w:val="0"/>
        <w:jc w:val="both"/>
        <w:rPr>
          <w:rFonts w:ascii="ArialMT" w:eastAsia="Calibri" w:hAnsi="ArialMT" w:cs="ArialMT"/>
          <w:color w:val="000000"/>
          <w:lang w:eastAsia="es-GT"/>
        </w:rPr>
      </w:pPr>
    </w:p>
    <w:p w14:paraId="1428542F" w14:textId="652E63CF" w:rsidR="00E05B42" w:rsidRDefault="00001932" w:rsidP="00001932">
      <w:pPr>
        <w:adjustRightInd w:val="0"/>
        <w:jc w:val="both"/>
        <w:rPr>
          <w:rFonts w:ascii="ArialMT" w:eastAsia="Calibri" w:hAnsi="ArialMT" w:cs="ArialMT"/>
          <w:color w:val="000000"/>
          <w:lang w:eastAsia="es-GT"/>
        </w:rPr>
      </w:pPr>
      <w:r w:rsidRPr="00F16763">
        <w:rPr>
          <w:rFonts w:ascii="ArialMT" w:eastAsia="Calibri" w:hAnsi="ArialMT" w:cs="ArialMT"/>
          <w:color w:val="000000"/>
          <w:lang w:eastAsia="es-GT"/>
        </w:rPr>
        <w:t>Se e</w:t>
      </w:r>
      <w:r w:rsidR="00E05B42">
        <w:rPr>
          <w:rFonts w:ascii="ArialMT" w:eastAsia="Calibri" w:hAnsi="ArialMT" w:cs="ArialMT"/>
          <w:color w:val="000000"/>
          <w:lang w:eastAsia="es-GT"/>
        </w:rPr>
        <w:t xml:space="preserve">valuaron los principales procedimientos realizados en el área de almacén, principalmente los </w:t>
      </w:r>
      <w:r w:rsidR="009331B6">
        <w:rPr>
          <w:rFonts w:ascii="ArialMT" w:eastAsia="Calibri" w:hAnsi="ArialMT" w:cs="ArialMT"/>
          <w:color w:val="000000"/>
          <w:lang w:eastAsia="es-GT"/>
        </w:rPr>
        <w:t>establecidos en</w:t>
      </w:r>
      <w:r w:rsidR="00E05B42">
        <w:rPr>
          <w:rFonts w:ascii="ArialMT" w:eastAsia="Calibri" w:hAnsi="ArialMT" w:cs="ArialMT"/>
          <w:color w:val="000000"/>
          <w:lang w:eastAsia="es-GT"/>
        </w:rPr>
        <w:t xml:space="preserve"> el Procedimiento “Almacén” establecido en Sistema de Gestión de Calidad e identificado como ALM-PRO-01.</w:t>
      </w:r>
    </w:p>
    <w:p w14:paraId="6A323A15" w14:textId="77777777" w:rsidR="00001932" w:rsidRPr="00F16763" w:rsidRDefault="00001932" w:rsidP="00001932">
      <w:pPr>
        <w:adjustRightInd w:val="0"/>
        <w:jc w:val="both"/>
        <w:rPr>
          <w:rFonts w:ascii="ArialMT" w:eastAsia="Calibri" w:hAnsi="ArialMT" w:cs="ArialMT"/>
          <w:color w:val="000000"/>
          <w:lang w:eastAsia="es-GT"/>
        </w:rPr>
      </w:pPr>
    </w:p>
    <w:p w14:paraId="23EB1B83" w14:textId="77777777" w:rsidR="00001932" w:rsidRPr="00F16763" w:rsidRDefault="00001932" w:rsidP="00001932">
      <w:pPr>
        <w:adjustRightInd w:val="0"/>
        <w:jc w:val="both"/>
        <w:rPr>
          <w:b/>
        </w:rPr>
      </w:pPr>
      <w:r w:rsidRPr="00F16763">
        <w:rPr>
          <w:b/>
        </w:rPr>
        <w:t>RESULTADOS DE LA ACTIVIDAD</w:t>
      </w:r>
    </w:p>
    <w:p w14:paraId="49D18F45" w14:textId="77777777" w:rsidR="00F77F48" w:rsidRDefault="00F77F48" w:rsidP="00001932">
      <w:pPr>
        <w:adjustRightInd w:val="0"/>
        <w:jc w:val="both"/>
        <w:rPr>
          <w:rFonts w:eastAsia="Calibri"/>
          <w:color w:val="000000"/>
          <w:lang w:eastAsia="es-GT"/>
        </w:rPr>
      </w:pPr>
    </w:p>
    <w:p w14:paraId="0D8B28F0" w14:textId="0E0AA7BC" w:rsidR="00001932" w:rsidRPr="00F16763" w:rsidRDefault="00001932" w:rsidP="00001932">
      <w:pPr>
        <w:adjustRightInd w:val="0"/>
        <w:jc w:val="both"/>
        <w:rPr>
          <w:rFonts w:eastAsia="Calibri"/>
          <w:color w:val="000000"/>
          <w:lang w:eastAsia="es-GT"/>
        </w:rPr>
      </w:pPr>
      <w:r w:rsidRPr="00F16763">
        <w:rPr>
          <w:rFonts w:eastAsia="Calibri"/>
          <w:color w:val="000000"/>
          <w:lang w:eastAsia="es-GT"/>
        </w:rPr>
        <w:t xml:space="preserve">De conformidad con </w:t>
      </w:r>
      <w:r w:rsidR="008C1856" w:rsidRPr="00F16763">
        <w:rPr>
          <w:rFonts w:eastAsia="Calibri"/>
          <w:color w:val="000000"/>
          <w:lang w:eastAsia="es-GT"/>
        </w:rPr>
        <w:t xml:space="preserve">la documentación recibida y </w:t>
      </w:r>
      <w:r w:rsidRPr="00F16763">
        <w:rPr>
          <w:rFonts w:eastAsia="Calibri"/>
          <w:color w:val="000000"/>
          <w:lang w:eastAsia="es-GT"/>
        </w:rPr>
        <w:t xml:space="preserve">a la evaluación realizada, se estableció que </w:t>
      </w:r>
      <w:r w:rsidR="008C1856" w:rsidRPr="00F16763">
        <w:rPr>
          <w:rFonts w:eastAsia="Calibri"/>
          <w:color w:val="000000"/>
          <w:lang w:eastAsia="es-GT"/>
        </w:rPr>
        <w:t>la situación evaluada e</w:t>
      </w:r>
      <w:r w:rsidRPr="00F16763">
        <w:rPr>
          <w:rFonts w:eastAsia="Calibri"/>
          <w:color w:val="000000"/>
          <w:lang w:eastAsia="es-GT"/>
        </w:rPr>
        <w:t xml:space="preserve">s </w:t>
      </w:r>
      <w:r w:rsidR="008C1856" w:rsidRPr="00F16763">
        <w:rPr>
          <w:rFonts w:eastAsia="Calibri"/>
          <w:color w:val="000000"/>
          <w:lang w:eastAsia="es-GT"/>
        </w:rPr>
        <w:t>la</w:t>
      </w:r>
      <w:r w:rsidRPr="00F16763">
        <w:rPr>
          <w:rFonts w:eastAsia="Calibri"/>
          <w:color w:val="000000"/>
          <w:lang w:eastAsia="es-GT"/>
        </w:rPr>
        <w:t xml:space="preserve"> siguiente:</w:t>
      </w:r>
    </w:p>
    <w:p w14:paraId="2EAE4971" w14:textId="77777777" w:rsidR="0013618D" w:rsidRPr="00F16763" w:rsidRDefault="0013618D" w:rsidP="00001932">
      <w:pPr>
        <w:adjustRightInd w:val="0"/>
        <w:jc w:val="both"/>
        <w:rPr>
          <w:rFonts w:eastAsia="Calibri"/>
          <w:color w:val="000000"/>
          <w:lang w:eastAsia="es-GT"/>
        </w:rPr>
      </w:pPr>
    </w:p>
    <w:p w14:paraId="6F444E1D" w14:textId="77777777" w:rsidR="009331B6" w:rsidRDefault="009331B6" w:rsidP="007B1B72">
      <w:pPr>
        <w:pStyle w:val="Prrafodelista"/>
        <w:numPr>
          <w:ilvl w:val="0"/>
          <w:numId w:val="3"/>
        </w:numPr>
        <w:adjustRightInd w:val="0"/>
        <w:ind w:left="426" w:hanging="426"/>
        <w:jc w:val="both"/>
        <w:rPr>
          <w:rFonts w:eastAsia="Calibri"/>
          <w:color w:val="000000"/>
          <w:lang w:eastAsia="es-GT"/>
        </w:rPr>
      </w:pPr>
      <w:r>
        <w:rPr>
          <w:rFonts w:eastAsia="Calibri"/>
          <w:color w:val="000000"/>
          <w:lang w:eastAsia="es-GT"/>
        </w:rPr>
        <w:t>Se solicitó información del personal responsable del área de almacén, asimismo si dicho personal cumplió oportunamente con la presentación de Declaración Patrimonial y caución de fianza, determinándose lo siguiente:</w:t>
      </w:r>
    </w:p>
    <w:p w14:paraId="2A75951D" w14:textId="77777777" w:rsidR="009331B6" w:rsidRDefault="009331B6" w:rsidP="007B1B72">
      <w:pPr>
        <w:pStyle w:val="Prrafodelista"/>
        <w:adjustRightInd w:val="0"/>
        <w:ind w:left="426" w:hanging="426"/>
        <w:jc w:val="both"/>
        <w:rPr>
          <w:rFonts w:eastAsia="Calibri"/>
          <w:color w:val="000000"/>
          <w:lang w:eastAsia="es-GT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268"/>
        <w:gridCol w:w="1762"/>
        <w:gridCol w:w="1499"/>
      </w:tblGrid>
      <w:tr w:rsidR="009713F4" w14:paraId="281AFB59" w14:textId="77777777" w:rsidTr="009713F4">
        <w:trPr>
          <w:jc w:val="center"/>
        </w:trPr>
        <w:tc>
          <w:tcPr>
            <w:tcW w:w="1696" w:type="dxa"/>
            <w:vAlign w:val="center"/>
          </w:tcPr>
          <w:p w14:paraId="75D65F29" w14:textId="7455490C" w:rsidR="009713F4" w:rsidRDefault="009331B6" w:rsidP="007B1B72">
            <w:pPr>
              <w:pStyle w:val="Prrafodelista"/>
              <w:adjustRightInd w:val="0"/>
              <w:ind w:left="426" w:hanging="426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Nombres</w:t>
            </w:r>
            <w:r w:rsidR="009713F4">
              <w:rPr>
                <w:rFonts w:eastAsia="Calibri"/>
                <w:color w:val="000000"/>
                <w:lang w:eastAsia="es-GT"/>
              </w:rPr>
              <w:t xml:space="preserve"> y</w:t>
            </w:r>
          </w:p>
          <w:p w14:paraId="7BE646A2" w14:textId="2CC0A713" w:rsidR="009331B6" w:rsidRDefault="009331B6" w:rsidP="007B1B72">
            <w:pPr>
              <w:pStyle w:val="Prrafodelista"/>
              <w:adjustRightInd w:val="0"/>
              <w:ind w:left="426" w:hanging="426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apellidos</w:t>
            </w:r>
          </w:p>
        </w:tc>
        <w:tc>
          <w:tcPr>
            <w:tcW w:w="2268" w:type="dxa"/>
            <w:vAlign w:val="center"/>
          </w:tcPr>
          <w:p w14:paraId="4C30B188" w14:textId="39B9B36F" w:rsidR="009331B6" w:rsidRDefault="009331B6" w:rsidP="007B1B72">
            <w:pPr>
              <w:pStyle w:val="Prrafodelista"/>
              <w:adjustRightInd w:val="0"/>
              <w:ind w:left="426" w:hanging="426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Cargo</w:t>
            </w:r>
          </w:p>
        </w:tc>
        <w:tc>
          <w:tcPr>
            <w:tcW w:w="1762" w:type="dxa"/>
          </w:tcPr>
          <w:p w14:paraId="25DC5F71" w14:textId="12463112" w:rsidR="006F7AF1" w:rsidRDefault="009331B6" w:rsidP="007B1B72">
            <w:pPr>
              <w:pStyle w:val="Prrafodelista"/>
              <w:adjustRightInd w:val="0"/>
              <w:ind w:left="426" w:hanging="426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Declaración</w:t>
            </w:r>
          </w:p>
          <w:p w14:paraId="031791D7" w14:textId="257F75F1" w:rsidR="009331B6" w:rsidRDefault="009331B6" w:rsidP="007B1B72">
            <w:pPr>
              <w:pStyle w:val="Prrafodelista"/>
              <w:adjustRightInd w:val="0"/>
              <w:ind w:left="426" w:hanging="426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patrimonial</w:t>
            </w:r>
          </w:p>
        </w:tc>
        <w:tc>
          <w:tcPr>
            <w:tcW w:w="1499" w:type="dxa"/>
          </w:tcPr>
          <w:p w14:paraId="2227D652" w14:textId="6D55CDFF" w:rsidR="006F7AF1" w:rsidRDefault="009331B6" w:rsidP="007B1B72">
            <w:pPr>
              <w:pStyle w:val="Prrafodelista"/>
              <w:adjustRightInd w:val="0"/>
              <w:ind w:left="426" w:hanging="426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Caución</w:t>
            </w:r>
          </w:p>
          <w:p w14:paraId="3A429A01" w14:textId="5DD3D1E3" w:rsidR="009331B6" w:rsidRDefault="009331B6" w:rsidP="007B1B72">
            <w:pPr>
              <w:pStyle w:val="Prrafodelista"/>
              <w:adjustRightInd w:val="0"/>
              <w:ind w:left="426" w:hanging="426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 xml:space="preserve">de </w:t>
            </w:r>
            <w:proofErr w:type="gramStart"/>
            <w:r>
              <w:rPr>
                <w:rFonts w:eastAsia="Calibri"/>
                <w:color w:val="000000"/>
                <w:lang w:eastAsia="es-GT"/>
              </w:rPr>
              <w:t>fianza  Q.</w:t>
            </w:r>
            <w:proofErr w:type="gramEnd"/>
          </w:p>
        </w:tc>
      </w:tr>
      <w:tr w:rsidR="009713F4" w14:paraId="0F229384" w14:textId="77777777" w:rsidTr="009713F4">
        <w:trPr>
          <w:jc w:val="center"/>
        </w:trPr>
        <w:tc>
          <w:tcPr>
            <w:tcW w:w="1696" w:type="dxa"/>
            <w:vAlign w:val="center"/>
          </w:tcPr>
          <w:p w14:paraId="244CB1AB" w14:textId="2D48B414" w:rsidR="00E33878" w:rsidRDefault="009331B6" w:rsidP="007B1B72">
            <w:pPr>
              <w:pStyle w:val="Prrafodelista"/>
              <w:adjustRightInd w:val="0"/>
              <w:ind w:left="426" w:hanging="426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María Dolores</w:t>
            </w:r>
          </w:p>
          <w:p w14:paraId="2E294DCA" w14:textId="4051FC66" w:rsidR="009331B6" w:rsidRDefault="009331B6" w:rsidP="007B1B72">
            <w:pPr>
              <w:pStyle w:val="Prrafodelista"/>
              <w:adjustRightInd w:val="0"/>
              <w:ind w:left="426" w:hanging="426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Rivas Ramírez</w:t>
            </w:r>
          </w:p>
        </w:tc>
        <w:tc>
          <w:tcPr>
            <w:tcW w:w="2268" w:type="dxa"/>
            <w:vAlign w:val="center"/>
          </w:tcPr>
          <w:p w14:paraId="76F72F58" w14:textId="03E030F8" w:rsidR="00E33878" w:rsidRDefault="00CC6F0B" w:rsidP="007B1B72">
            <w:pPr>
              <w:pStyle w:val="Prrafodelista"/>
              <w:adjustRightInd w:val="0"/>
              <w:ind w:left="426" w:hanging="426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Coordinadora</w:t>
            </w:r>
          </w:p>
          <w:p w14:paraId="019A0AAA" w14:textId="2862F253" w:rsidR="009331B6" w:rsidRDefault="009331B6" w:rsidP="007B1B72">
            <w:pPr>
              <w:pStyle w:val="Prrafodelista"/>
              <w:adjustRightInd w:val="0"/>
              <w:ind w:left="426" w:hanging="426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del área de almacén</w:t>
            </w:r>
          </w:p>
        </w:tc>
        <w:tc>
          <w:tcPr>
            <w:tcW w:w="1762" w:type="dxa"/>
            <w:vAlign w:val="center"/>
          </w:tcPr>
          <w:p w14:paraId="0D97CBCA" w14:textId="575429BD" w:rsidR="009331B6" w:rsidRDefault="009331B6" w:rsidP="007B1B72">
            <w:pPr>
              <w:pStyle w:val="Prrafodelista"/>
              <w:adjustRightInd w:val="0"/>
              <w:ind w:left="426" w:hanging="426"/>
              <w:jc w:val="both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Del 1</w:t>
            </w:r>
            <w:r w:rsidR="00E33878">
              <w:rPr>
                <w:rFonts w:eastAsia="Calibri"/>
                <w:color w:val="000000"/>
                <w:lang w:eastAsia="es-GT"/>
              </w:rPr>
              <w:t>/12/2016</w:t>
            </w:r>
            <w:r>
              <w:rPr>
                <w:rFonts w:eastAsia="Calibri"/>
                <w:color w:val="000000"/>
                <w:lang w:eastAsia="es-GT"/>
              </w:rPr>
              <w:t xml:space="preserve"> </w:t>
            </w:r>
          </w:p>
        </w:tc>
        <w:tc>
          <w:tcPr>
            <w:tcW w:w="1499" w:type="dxa"/>
            <w:vAlign w:val="center"/>
          </w:tcPr>
          <w:p w14:paraId="1371C86C" w14:textId="77777777" w:rsidR="009331B6" w:rsidRDefault="009331B6" w:rsidP="007B1B72">
            <w:pPr>
              <w:pStyle w:val="Prrafodelista"/>
              <w:adjustRightInd w:val="0"/>
              <w:ind w:left="426" w:hanging="426"/>
              <w:jc w:val="right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79.01</w:t>
            </w:r>
          </w:p>
        </w:tc>
      </w:tr>
      <w:tr w:rsidR="009713F4" w14:paraId="2DFAF1F3" w14:textId="77777777" w:rsidTr="009713F4">
        <w:trPr>
          <w:jc w:val="center"/>
        </w:trPr>
        <w:tc>
          <w:tcPr>
            <w:tcW w:w="1696" w:type="dxa"/>
            <w:vAlign w:val="center"/>
          </w:tcPr>
          <w:p w14:paraId="3F7E42FD" w14:textId="69DCCA2F" w:rsidR="00E33878" w:rsidRDefault="009331B6" w:rsidP="007B1B72">
            <w:pPr>
              <w:pStyle w:val="Prrafodelista"/>
              <w:adjustRightInd w:val="0"/>
              <w:ind w:left="426" w:hanging="426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 xml:space="preserve">Jamie </w:t>
            </w:r>
            <w:proofErr w:type="spellStart"/>
            <w:r>
              <w:rPr>
                <w:rFonts w:eastAsia="Calibri"/>
                <w:color w:val="000000"/>
                <w:lang w:eastAsia="es-GT"/>
              </w:rPr>
              <w:t>Mayarid</w:t>
            </w:r>
            <w:proofErr w:type="spellEnd"/>
          </w:p>
          <w:p w14:paraId="3C81FA98" w14:textId="4AC34015" w:rsidR="009331B6" w:rsidRDefault="009331B6" w:rsidP="007B1B72">
            <w:pPr>
              <w:pStyle w:val="Prrafodelista"/>
              <w:adjustRightInd w:val="0"/>
              <w:ind w:left="426" w:hanging="426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Anleu Salazar</w:t>
            </w:r>
          </w:p>
        </w:tc>
        <w:tc>
          <w:tcPr>
            <w:tcW w:w="2268" w:type="dxa"/>
            <w:vAlign w:val="center"/>
          </w:tcPr>
          <w:p w14:paraId="61776DEC" w14:textId="77777777" w:rsidR="009331B6" w:rsidRDefault="009331B6" w:rsidP="007B1B72">
            <w:pPr>
              <w:pStyle w:val="Prrafodelista"/>
              <w:adjustRightInd w:val="0"/>
              <w:ind w:left="426" w:hanging="426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Asistente</w:t>
            </w:r>
          </w:p>
        </w:tc>
        <w:tc>
          <w:tcPr>
            <w:tcW w:w="1762" w:type="dxa"/>
            <w:vAlign w:val="center"/>
          </w:tcPr>
          <w:p w14:paraId="3DC0F105" w14:textId="2499EE26" w:rsidR="009331B6" w:rsidRDefault="009331B6" w:rsidP="007B1B72">
            <w:pPr>
              <w:pStyle w:val="Prrafodelista"/>
              <w:adjustRightInd w:val="0"/>
              <w:ind w:left="426" w:hanging="426"/>
              <w:jc w:val="both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Del 1</w:t>
            </w:r>
            <w:r w:rsidR="00E33878">
              <w:rPr>
                <w:rFonts w:eastAsia="Calibri"/>
                <w:color w:val="000000"/>
                <w:lang w:eastAsia="es-GT"/>
              </w:rPr>
              <w:t>/12/2016</w:t>
            </w:r>
          </w:p>
        </w:tc>
        <w:tc>
          <w:tcPr>
            <w:tcW w:w="1499" w:type="dxa"/>
            <w:vAlign w:val="center"/>
          </w:tcPr>
          <w:p w14:paraId="2DEB1114" w14:textId="77777777" w:rsidR="009331B6" w:rsidRDefault="009331B6" w:rsidP="007B1B72">
            <w:pPr>
              <w:pStyle w:val="Prrafodelista"/>
              <w:adjustRightInd w:val="0"/>
              <w:ind w:left="426" w:hanging="426"/>
              <w:jc w:val="right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45.99</w:t>
            </w:r>
          </w:p>
        </w:tc>
      </w:tr>
    </w:tbl>
    <w:p w14:paraId="0F20CE46" w14:textId="77777777" w:rsidR="009331B6" w:rsidRDefault="009331B6" w:rsidP="007B1B72">
      <w:pPr>
        <w:pStyle w:val="Prrafodelista"/>
        <w:adjustRightInd w:val="0"/>
        <w:ind w:left="426" w:hanging="426"/>
        <w:jc w:val="both"/>
        <w:rPr>
          <w:rFonts w:eastAsia="Calibri"/>
          <w:color w:val="000000"/>
          <w:lang w:eastAsia="es-GT"/>
        </w:rPr>
      </w:pPr>
    </w:p>
    <w:p w14:paraId="7896027B" w14:textId="77777777" w:rsidR="009331B6" w:rsidRDefault="009331B6" w:rsidP="007B1B72">
      <w:pPr>
        <w:pStyle w:val="Prrafodelista"/>
        <w:numPr>
          <w:ilvl w:val="0"/>
          <w:numId w:val="3"/>
        </w:numPr>
        <w:adjustRightInd w:val="0"/>
        <w:ind w:left="426" w:hanging="426"/>
        <w:jc w:val="both"/>
        <w:rPr>
          <w:rFonts w:eastAsia="Calibri"/>
          <w:color w:val="000000"/>
          <w:lang w:eastAsia="es-GT"/>
        </w:rPr>
      </w:pPr>
      <w:r>
        <w:rPr>
          <w:rFonts w:eastAsia="Calibri"/>
          <w:color w:val="000000"/>
          <w:lang w:eastAsia="es-GT"/>
        </w:rPr>
        <w:t>De la recepción de expedientes por compra de materiales y suministros e ingresos a almacén, el contenido de los expedientes es: Factura, recibo de caja –cuando procede-orden de pedido, requerimiento, CDP cuando es compra directa y el ingreso mediante la forma 1H.</w:t>
      </w:r>
      <w:r w:rsidR="00816FEC">
        <w:rPr>
          <w:rFonts w:eastAsia="Calibri"/>
          <w:color w:val="000000"/>
          <w:lang w:eastAsia="es-GT"/>
        </w:rPr>
        <w:t xml:space="preserve">  Para el llenado del formulario 1H y si son bienes inventariables se realiza de acuerdo a lo establecido en el Procedimiento ALM-PRO-01, haciendo el respectivo ingreso en las tarjetas </w:t>
      </w:r>
      <w:proofErr w:type="spellStart"/>
      <w:r w:rsidR="00816FEC">
        <w:rPr>
          <w:rFonts w:eastAsia="Calibri"/>
          <w:color w:val="000000"/>
          <w:lang w:eastAsia="es-GT"/>
        </w:rPr>
        <w:t>kardex</w:t>
      </w:r>
      <w:proofErr w:type="spellEnd"/>
      <w:r w:rsidR="00816FEC">
        <w:rPr>
          <w:rFonts w:eastAsia="Calibri"/>
          <w:color w:val="000000"/>
          <w:lang w:eastAsia="es-GT"/>
        </w:rPr>
        <w:t>.</w:t>
      </w:r>
    </w:p>
    <w:p w14:paraId="2DEA2B96" w14:textId="077217D9" w:rsidR="009331B6" w:rsidRDefault="009331B6" w:rsidP="00515119">
      <w:pPr>
        <w:adjustRightInd w:val="0"/>
        <w:ind w:left="567" w:hanging="567"/>
        <w:jc w:val="both"/>
        <w:rPr>
          <w:rFonts w:eastAsia="Calibri"/>
          <w:color w:val="000000"/>
          <w:lang w:eastAsia="es-GT"/>
        </w:rPr>
      </w:pPr>
    </w:p>
    <w:p w14:paraId="3F0981C6" w14:textId="6AC46DA2" w:rsidR="00F77F48" w:rsidRDefault="00F77F48" w:rsidP="00515119">
      <w:pPr>
        <w:adjustRightInd w:val="0"/>
        <w:ind w:left="567" w:hanging="567"/>
        <w:jc w:val="both"/>
        <w:rPr>
          <w:rFonts w:eastAsia="Calibri"/>
          <w:color w:val="000000"/>
          <w:lang w:eastAsia="es-GT"/>
        </w:rPr>
      </w:pPr>
    </w:p>
    <w:p w14:paraId="0CAEBE7D" w14:textId="77777777" w:rsidR="00F77F48" w:rsidRPr="009331B6" w:rsidRDefault="00F77F48" w:rsidP="00515119">
      <w:pPr>
        <w:adjustRightInd w:val="0"/>
        <w:ind w:left="567" w:hanging="567"/>
        <w:jc w:val="both"/>
        <w:rPr>
          <w:rFonts w:eastAsia="Calibri"/>
          <w:color w:val="000000"/>
          <w:lang w:eastAsia="es-GT"/>
        </w:rPr>
      </w:pPr>
    </w:p>
    <w:p w14:paraId="0B96D98F" w14:textId="77777777" w:rsidR="00816FEC" w:rsidRDefault="00816FEC" w:rsidP="007B1B72">
      <w:pPr>
        <w:pStyle w:val="Prrafodelista"/>
        <w:numPr>
          <w:ilvl w:val="0"/>
          <w:numId w:val="3"/>
        </w:numPr>
        <w:adjustRightInd w:val="0"/>
        <w:ind w:left="426" w:hanging="426"/>
        <w:jc w:val="both"/>
        <w:rPr>
          <w:rFonts w:eastAsia="Calibri"/>
          <w:color w:val="000000"/>
          <w:lang w:eastAsia="es-GT"/>
        </w:rPr>
      </w:pPr>
      <w:r>
        <w:rPr>
          <w:rFonts w:eastAsia="Calibri"/>
          <w:color w:val="000000"/>
          <w:lang w:eastAsia="es-GT"/>
        </w:rPr>
        <w:lastRenderedPageBreak/>
        <w:t xml:space="preserve">Según lo manifestado por la </w:t>
      </w:r>
      <w:r w:rsidR="00CC6F0B">
        <w:rPr>
          <w:rFonts w:eastAsia="Calibri"/>
          <w:color w:val="000000"/>
          <w:lang w:eastAsia="es-GT"/>
        </w:rPr>
        <w:t>Coordinadora</w:t>
      </w:r>
      <w:r>
        <w:rPr>
          <w:rFonts w:eastAsia="Calibri"/>
          <w:color w:val="000000"/>
          <w:lang w:eastAsia="es-GT"/>
        </w:rPr>
        <w:t xml:space="preserve"> de Almacén, en la DIDEDUC de Quetzaltenango no han sido ingresados bienes por donación, ni tampoco se han determinado faltantes o sobrantes.</w:t>
      </w:r>
    </w:p>
    <w:p w14:paraId="3525020A" w14:textId="77777777" w:rsidR="00816FEC" w:rsidRDefault="00816FEC" w:rsidP="007B1B72">
      <w:pPr>
        <w:pStyle w:val="Prrafodelista"/>
        <w:ind w:left="426" w:hanging="426"/>
        <w:rPr>
          <w:rFonts w:eastAsia="Calibri"/>
          <w:color w:val="000000"/>
          <w:lang w:eastAsia="es-GT"/>
        </w:rPr>
      </w:pPr>
    </w:p>
    <w:p w14:paraId="1ABD9E83" w14:textId="07B5BF86" w:rsidR="00816FEC" w:rsidRDefault="00816FEC" w:rsidP="007B1B72">
      <w:pPr>
        <w:pStyle w:val="Prrafodelista"/>
        <w:numPr>
          <w:ilvl w:val="0"/>
          <w:numId w:val="3"/>
        </w:numPr>
        <w:adjustRightInd w:val="0"/>
        <w:ind w:left="426" w:hanging="426"/>
        <w:jc w:val="both"/>
        <w:rPr>
          <w:rFonts w:eastAsia="Calibri"/>
          <w:color w:val="000000"/>
          <w:lang w:eastAsia="es-GT"/>
        </w:rPr>
      </w:pPr>
      <w:r>
        <w:rPr>
          <w:rFonts w:eastAsia="Calibri"/>
          <w:color w:val="000000"/>
          <w:lang w:eastAsia="es-GT"/>
        </w:rPr>
        <w:t xml:space="preserve">Se evaluó el despacho de materiales y suministros y el proceso inicia con el requerimiento que se hace por las distintas unidades administrativas de la DIDEDUC tomando como referencia la </w:t>
      </w:r>
      <w:r w:rsidR="001C77CE">
        <w:rPr>
          <w:rFonts w:eastAsia="Calibri"/>
          <w:color w:val="000000"/>
          <w:lang w:eastAsia="es-GT"/>
        </w:rPr>
        <w:t>CIRCULAR</w:t>
      </w:r>
      <w:r w:rsidR="00FD63A3">
        <w:rPr>
          <w:rFonts w:eastAsia="Calibri"/>
          <w:color w:val="000000"/>
          <w:lang w:eastAsia="es-GT"/>
        </w:rPr>
        <w:t xml:space="preserve"> No.</w:t>
      </w:r>
      <w:r>
        <w:rPr>
          <w:rFonts w:eastAsia="Calibri"/>
          <w:color w:val="000000"/>
          <w:lang w:eastAsia="es-GT"/>
        </w:rPr>
        <w:t xml:space="preserve"> 01-01-2022, </w:t>
      </w:r>
      <w:r w:rsidR="00977048">
        <w:rPr>
          <w:rFonts w:eastAsia="Calibri"/>
          <w:color w:val="000000"/>
          <w:lang w:eastAsia="es-GT"/>
        </w:rPr>
        <w:t xml:space="preserve">de fecha 21/ de enero 2022, </w:t>
      </w:r>
      <w:r>
        <w:rPr>
          <w:rFonts w:eastAsia="Calibri"/>
          <w:color w:val="000000"/>
          <w:lang w:eastAsia="es-GT"/>
        </w:rPr>
        <w:t xml:space="preserve">en la cual se establece que durante los primeros diez días de cada mes los interesados hacen llegar a los correos </w:t>
      </w:r>
      <w:r w:rsidR="007B1B72">
        <w:rPr>
          <w:rFonts w:eastAsia="Calibri"/>
          <w:color w:val="000000"/>
          <w:lang w:eastAsia="es-GT"/>
        </w:rPr>
        <w:t xml:space="preserve">a la </w:t>
      </w:r>
      <w:r>
        <w:rPr>
          <w:rFonts w:eastAsia="Calibri"/>
          <w:color w:val="000000"/>
          <w:lang w:eastAsia="es-GT"/>
        </w:rPr>
        <w:t>Coordinadora de Almacén y Asistente, los requerimientos</w:t>
      </w:r>
      <w:r w:rsidR="00515119">
        <w:rPr>
          <w:rFonts w:eastAsia="Calibri"/>
          <w:color w:val="000000"/>
          <w:lang w:eastAsia="es-GT"/>
        </w:rPr>
        <w:t>,</w:t>
      </w:r>
      <w:r>
        <w:rPr>
          <w:rFonts w:eastAsia="Calibri"/>
          <w:color w:val="000000"/>
          <w:lang w:eastAsia="es-GT"/>
        </w:rPr>
        <w:t xml:space="preserve"> previo a verificación del listado de existencias que facilita la Coordinadora de Almacén.  Posterior a los 10 días, se procede a realizar la dotación de materiales</w:t>
      </w:r>
      <w:r w:rsidR="00947C3C">
        <w:rPr>
          <w:rFonts w:eastAsia="Calibri"/>
          <w:color w:val="000000"/>
          <w:lang w:eastAsia="es-GT"/>
        </w:rPr>
        <w:t xml:space="preserve"> mediante despachos de almacén autorizados por la Contraloría General de Cuentas </w:t>
      </w:r>
      <w:r>
        <w:rPr>
          <w:rFonts w:eastAsia="Calibri"/>
          <w:color w:val="000000"/>
          <w:lang w:eastAsia="es-GT"/>
        </w:rPr>
        <w:t xml:space="preserve">y la rebaja de los mismos en las tarjetas </w:t>
      </w:r>
      <w:proofErr w:type="spellStart"/>
      <w:r>
        <w:rPr>
          <w:rFonts w:eastAsia="Calibri"/>
          <w:color w:val="000000"/>
          <w:lang w:eastAsia="es-GT"/>
        </w:rPr>
        <w:t>kardex</w:t>
      </w:r>
      <w:proofErr w:type="spellEnd"/>
      <w:r>
        <w:rPr>
          <w:rFonts w:eastAsia="Calibri"/>
          <w:color w:val="000000"/>
          <w:lang w:eastAsia="es-GT"/>
        </w:rPr>
        <w:t>.</w:t>
      </w:r>
    </w:p>
    <w:p w14:paraId="7776C328" w14:textId="77777777" w:rsidR="00816FEC" w:rsidRDefault="00816FEC" w:rsidP="00515119">
      <w:pPr>
        <w:pStyle w:val="Prrafodelista"/>
        <w:adjustRightInd w:val="0"/>
        <w:ind w:left="567" w:hanging="567"/>
        <w:jc w:val="both"/>
        <w:rPr>
          <w:rFonts w:eastAsia="Calibri"/>
          <w:color w:val="000000"/>
          <w:lang w:eastAsia="es-GT"/>
        </w:rPr>
      </w:pPr>
    </w:p>
    <w:p w14:paraId="0670CF0E" w14:textId="64CFB5BB" w:rsidR="007B1B72" w:rsidRDefault="00816FEC" w:rsidP="007B1B72">
      <w:pPr>
        <w:pStyle w:val="Prrafodelista"/>
        <w:numPr>
          <w:ilvl w:val="0"/>
          <w:numId w:val="3"/>
        </w:numPr>
        <w:adjustRightInd w:val="0"/>
        <w:ind w:left="426" w:hanging="426"/>
        <w:jc w:val="both"/>
        <w:rPr>
          <w:rFonts w:eastAsia="Calibri"/>
          <w:color w:val="000000"/>
          <w:lang w:eastAsia="es-GT"/>
        </w:rPr>
      </w:pPr>
      <w:r>
        <w:rPr>
          <w:rFonts w:eastAsia="Calibri"/>
          <w:color w:val="000000"/>
          <w:lang w:eastAsia="es-GT"/>
        </w:rPr>
        <w:t>Con relación a la descarga y baja de materiales y suministros</w:t>
      </w:r>
      <w:r w:rsidR="00947C3C">
        <w:rPr>
          <w:rFonts w:eastAsia="Calibri"/>
          <w:color w:val="000000"/>
          <w:lang w:eastAsia="es-GT"/>
        </w:rPr>
        <w:t>, a</w:t>
      </w:r>
      <w:r>
        <w:rPr>
          <w:rFonts w:eastAsia="Calibri"/>
          <w:color w:val="000000"/>
          <w:lang w:eastAsia="es-GT"/>
        </w:rPr>
        <w:t xml:space="preserve"> la fecha hay </w:t>
      </w:r>
      <w:proofErr w:type="spellStart"/>
      <w:r>
        <w:rPr>
          <w:rFonts w:eastAsia="Calibri"/>
          <w:color w:val="000000"/>
          <w:lang w:eastAsia="es-GT"/>
        </w:rPr>
        <w:t>toners</w:t>
      </w:r>
      <w:proofErr w:type="spellEnd"/>
      <w:r>
        <w:rPr>
          <w:rFonts w:eastAsia="Calibri"/>
          <w:color w:val="000000"/>
          <w:lang w:eastAsia="es-GT"/>
        </w:rPr>
        <w:t xml:space="preserve"> que ya no se utilizan por haber caducado las impresoras, por lo que se procedió a emitir la </w:t>
      </w:r>
      <w:r w:rsidR="00EE3961">
        <w:rPr>
          <w:rFonts w:eastAsia="Calibri"/>
          <w:color w:val="000000"/>
          <w:lang w:eastAsia="es-GT"/>
        </w:rPr>
        <w:t>C</w:t>
      </w:r>
      <w:r>
        <w:rPr>
          <w:rFonts w:eastAsia="Calibri"/>
          <w:color w:val="000000"/>
          <w:lang w:eastAsia="es-GT"/>
        </w:rPr>
        <w:t xml:space="preserve">ircular </w:t>
      </w:r>
      <w:r w:rsidR="00FD63A3">
        <w:rPr>
          <w:rFonts w:eastAsia="Calibri"/>
          <w:color w:val="000000"/>
          <w:lang w:eastAsia="es-GT"/>
        </w:rPr>
        <w:t xml:space="preserve">No. </w:t>
      </w:r>
      <w:r>
        <w:rPr>
          <w:rFonts w:eastAsia="Calibri"/>
          <w:color w:val="000000"/>
          <w:lang w:eastAsia="es-GT"/>
        </w:rPr>
        <w:t>01</w:t>
      </w:r>
      <w:r w:rsidR="00A94EEB">
        <w:rPr>
          <w:rFonts w:eastAsia="Calibri"/>
          <w:color w:val="000000"/>
          <w:lang w:eastAsia="es-GT"/>
        </w:rPr>
        <w:t>-</w:t>
      </w:r>
      <w:r>
        <w:rPr>
          <w:rFonts w:eastAsia="Calibri"/>
          <w:color w:val="000000"/>
          <w:lang w:eastAsia="es-GT"/>
        </w:rPr>
        <w:t xml:space="preserve">2022 </w:t>
      </w:r>
      <w:r w:rsidR="00A94EEB">
        <w:rPr>
          <w:rFonts w:eastAsia="Calibri"/>
          <w:color w:val="000000"/>
          <w:lang w:eastAsia="es-GT"/>
        </w:rPr>
        <w:t>del 29 de septiembre de 2022</w:t>
      </w:r>
      <w:r w:rsidR="000E0C70">
        <w:rPr>
          <w:rFonts w:eastAsia="Calibri"/>
          <w:color w:val="000000"/>
          <w:lang w:eastAsia="es-GT"/>
        </w:rPr>
        <w:t>,</w:t>
      </w:r>
      <w:r w:rsidR="00A94EEB">
        <w:rPr>
          <w:rFonts w:eastAsia="Calibri"/>
          <w:color w:val="000000"/>
          <w:lang w:eastAsia="es-GT"/>
        </w:rPr>
        <w:t xml:space="preserve"> </w:t>
      </w:r>
      <w:r>
        <w:rPr>
          <w:rFonts w:eastAsia="Calibri"/>
          <w:color w:val="000000"/>
          <w:lang w:eastAsia="es-GT"/>
        </w:rPr>
        <w:t>dirigida a personal de la DIDEDUC poniendo a disposición dichos insumos para determinar si había interesados en los mismos, a lo cual no se obtuvo respuesta, por lo que se va a proceder a realizar una solicitud a la DIDAI para realizar la baja por deterioro, desgaste o vencimiento</w:t>
      </w:r>
      <w:r w:rsidR="00A60356">
        <w:rPr>
          <w:rFonts w:eastAsia="Calibri"/>
          <w:color w:val="000000"/>
          <w:lang w:eastAsia="es-GT"/>
        </w:rPr>
        <w:t>.</w:t>
      </w:r>
    </w:p>
    <w:p w14:paraId="72147093" w14:textId="77777777" w:rsidR="009455B7" w:rsidRPr="009455B7" w:rsidRDefault="009455B7" w:rsidP="009455B7">
      <w:pPr>
        <w:pStyle w:val="Prrafodelista"/>
        <w:rPr>
          <w:rFonts w:eastAsia="Calibri"/>
          <w:color w:val="000000"/>
          <w:lang w:eastAsia="es-GT"/>
        </w:rPr>
      </w:pPr>
    </w:p>
    <w:p w14:paraId="4CDEC092" w14:textId="79B1BFB1" w:rsidR="00515119" w:rsidRDefault="00816FEC" w:rsidP="007B1B72">
      <w:pPr>
        <w:pStyle w:val="Prrafodelista"/>
        <w:numPr>
          <w:ilvl w:val="0"/>
          <w:numId w:val="3"/>
        </w:numPr>
        <w:adjustRightInd w:val="0"/>
        <w:ind w:left="426" w:hanging="426"/>
        <w:jc w:val="both"/>
        <w:rPr>
          <w:rFonts w:eastAsia="Calibri"/>
          <w:color w:val="000000"/>
          <w:lang w:eastAsia="es-GT"/>
        </w:rPr>
      </w:pPr>
      <w:r>
        <w:rPr>
          <w:rFonts w:eastAsia="Calibri"/>
          <w:color w:val="000000"/>
          <w:lang w:eastAsia="es-GT"/>
        </w:rPr>
        <w:t xml:space="preserve">La </w:t>
      </w:r>
      <w:r w:rsidR="00CC6F0B">
        <w:rPr>
          <w:rFonts w:eastAsia="Calibri"/>
          <w:color w:val="000000"/>
          <w:lang w:eastAsia="es-GT"/>
        </w:rPr>
        <w:t>Coordinadora</w:t>
      </w:r>
      <w:r>
        <w:rPr>
          <w:rFonts w:eastAsia="Calibri"/>
          <w:color w:val="000000"/>
          <w:lang w:eastAsia="es-GT"/>
        </w:rPr>
        <w:t xml:space="preserve"> de Almacén presentó las existencias de materiales y suministros al 4 de octubre de 2022 (correspondiente a septiembre 2022), asimismo el saldo de existencias al 28 de octubre de 2022.  Los reportes mensuales</w:t>
      </w:r>
      <w:r w:rsidR="007B1B72">
        <w:rPr>
          <w:rFonts w:eastAsia="Calibri"/>
          <w:color w:val="000000"/>
          <w:lang w:eastAsia="es-GT"/>
        </w:rPr>
        <w:t xml:space="preserve"> regularmente se hacen al inicio de mes</w:t>
      </w:r>
      <w:r>
        <w:rPr>
          <w:rFonts w:eastAsia="Calibri"/>
          <w:color w:val="000000"/>
          <w:lang w:eastAsia="es-GT"/>
        </w:rPr>
        <w:t xml:space="preserve">, no en el último día hábil del mes.  </w:t>
      </w:r>
    </w:p>
    <w:p w14:paraId="188E8E36" w14:textId="77777777" w:rsidR="00515119" w:rsidRPr="00515119" w:rsidRDefault="00515119" w:rsidP="007B1B72">
      <w:pPr>
        <w:pStyle w:val="Prrafodelista"/>
        <w:ind w:left="426" w:hanging="426"/>
        <w:rPr>
          <w:rFonts w:eastAsia="Calibri"/>
          <w:color w:val="000000"/>
          <w:lang w:eastAsia="es-GT"/>
        </w:rPr>
      </w:pPr>
    </w:p>
    <w:p w14:paraId="2FF27A0C" w14:textId="10D663D3" w:rsidR="00515119" w:rsidRDefault="00515119" w:rsidP="007B1B72">
      <w:pPr>
        <w:pStyle w:val="Prrafodelista"/>
        <w:numPr>
          <w:ilvl w:val="0"/>
          <w:numId w:val="3"/>
        </w:numPr>
        <w:adjustRightInd w:val="0"/>
        <w:ind w:left="426" w:hanging="426"/>
        <w:jc w:val="both"/>
        <w:rPr>
          <w:rFonts w:eastAsia="Calibri"/>
          <w:color w:val="000000"/>
          <w:lang w:eastAsia="es-GT"/>
        </w:rPr>
      </w:pPr>
      <w:r>
        <w:rPr>
          <w:rFonts w:eastAsia="Calibri"/>
          <w:color w:val="000000"/>
          <w:lang w:eastAsia="es-GT"/>
        </w:rPr>
        <w:t xml:space="preserve">Los reportes de la verificación física (que corresponde a la </w:t>
      </w:r>
      <w:r w:rsidR="00CC6F0B">
        <w:rPr>
          <w:rFonts w:eastAsia="Calibri"/>
          <w:color w:val="000000"/>
          <w:lang w:eastAsia="es-GT"/>
        </w:rPr>
        <w:t>Coordinadora</w:t>
      </w:r>
      <w:r>
        <w:rPr>
          <w:rFonts w:eastAsia="Calibri"/>
          <w:color w:val="000000"/>
          <w:lang w:eastAsia="es-GT"/>
        </w:rPr>
        <w:t xml:space="preserve"> de Almacén) </w:t>
      </w:r>
      <w:r w:rsidR="007B1B72">
        <w:rPr>
          <w:rFonts w:eastAsia="Calibri"/>
          <w:color w:val="000000"/>
          <w:lang w:eastAsia="es-GT"/>
        </w:rPr>
        <w:t>so</w:t>
      </w:r>
      <w:r w:rsidR="0018383B">
        <w:rPr>
          <w:rFonts w:eastAsia="Calibri"/>
          <w:color w:val="000000"/>
          <w:lang w:eastAsia="es-GT"/>
        </w:rPr>
        <w:t>n</w:t>
      </w:r>
      <w:r w:rsidR="007B1B72">
        <w:rPr>
          <w:rFonts w:eastAsia="Calibri"/>
          <w:color w:val="000000"/>
          <w:lang w:eastAsia="es-GT"/>
        </w:rPr>
        <w:t xml:space="preserve"> elaborados regularmente a inicios de mes</w:t>
      </w:r>
      <w:r>
        <w:rPr>
          <w:rFonts w:eastAsia="Calibri"/>
          <w:color w:val="000000"/>
          <w:lang w:eastAsia="es-GT"/>
        </w:rPr>
        <w:t xml:space="preserve"> y se presentan de forma física a la Subdirectora Administrativa Financiera, no así a la máxima autoridad –Director Departamental de Educación- tal y como lo establece el ALM-PRO-01 en el numeral 4 del procedimiento C.4 Elaboración de inventarios físicos.</w:t>
      </w:r>
    </w:p>
    <w:p w14:paraId="0440DC54" w14:textId="77777777" w:rsidR="00515119" w:rsidRPr="00515119" w:rsidRDefault="00515119" w:rsidP="00515119">
      <w:pPr>
        <w:pStyle w:val="Prrafodelista"/>
        <w:ind w:left="567" w:hanging="567"/>
        <w:rPr>
          <w:rFonts w:eastAsia="Calibri"/>
          <w:color w:val="000000"/>
          <w:lang w:eastAsia="es-GT"/>
        </w:rPr>
      </w:pPr>
    </w:p>
    <w:p w14:paraId="12D03498" w14:textId="103CD078" w:rsidR="00515119" w:rsidRDefault="00515119" w:rsidP="007B1B72">
      <w:pPr>
        <w:pStyle w:val="Prrafodelista"/>
        <w:numPr>
          <w:ilvl w:val="0"/>
          <w:numId w:val="3"/>
        </w:numPr>
        <w:adjustRightInd w:val="0"/>
        <w:ind w:left="426" w:hanging="426"/>
        <w:jc w:val="both"/>
        <w:rPr>
          <w:rFonts w:eastAsia="Calibri"/>
          <w:color w:val="000000"/>
          <w:lang w:eastAsia="es-GT"/>
        </w:rPr>
      </w:pPr>
      <w:r w:rsidRPr="007B1B72">
        <w:rPr>
          <w:rFonts w:eastAsia="Calibri"/>
          <w:color w:val="000000"/>
          <w:lang w:eastAsia="es-GT"/>
        </w:rPr>
        <w:t xml:space="preserve">Con relación a los inventarios físicos mensuales, estos los realiza el jefe administrativo de conformidad a los reportes presentados por la </w:t>
      </w:r>
      <w:r w:rsidR="00CC6F0B" w:rsidRPr="007B1B72">
        <w:rPr>
          <w:rFonts w:eastAsia="Calibri"/>
          <w:color w:val="000000"/>
          <w:lang w:eastAsia="es-GT"/>
        </w:rPr>
        <w:t>Coordinadora</w:t>
      </w:r>
      <w:r w:rsidRPr="007B1B72">
        <w:rPr>
          <w:rFonts w:eastAsia="Calibri"/>
          <w:color w:val="000000"/>
          <w:lang w:eastAsia="es-GT"/>
        </w:rPr>
        <w:t xml:space="preserve"> de Almacén, agregando una columna a dicho reporte denominada “verificación física” no inventario como tal.</w:t>
      </w:r>
      <w:r w:rsidR="001339B9" w:rsidRPr="007B1B72">
        <w:rPr>
          <w:rFonts w:eastAsia="Calibri"/>
          <w:color w:val="000000"/>
          <w:lang w:eastAsia="es-GT"/>
        </w:rPr>
        <w:t xml:space="preserve"> </w:t>
      </w:r>
    </w:p>
    <w:p w14:paraId="2C24CEB9" w14:textId="77777777" w:rsidR="007B1B72" w:rsidRDefault="007B1B72" w:rsidP="007B1B72">
      <w:pPr>
        <w:pStyle w:val="Prrafodelista"/>
        <w:adjustRightInd w:val="0"/>
        <w:ind w:left="284"/>
        <w:jc w:val="both"/>
        <w:rPr>
          <w:rFonts w:eastAsia="Calibri"/>
          <w:color w:val="000000"/>
          <w:lang w:eastAsia="es-GT"/>
        </w:rPr>
      </w:pPr>
    </w:p>
    <w:p w14:paraId="587E612A" w14:textId="4D680F6E" w:rsidR="00515119" w:rsidRDefault="00515119" w:rsidP="007B1B72">
      <w:pPr>
        <w:pStyle w:val="Prrafodelista"/>
        <w:numPr>
          <w:ilvl w:val="0"/>
          <w:numId w:val="3"/>
        </w:numPr>
        <w:adjustRightInd w:val="0"/>
        <w:ind w:left="426" w:hanging="426"/>
        <w:jc w:val="both"/>
        <w:rPr>
          <w:rFonts w:eastAsia="Calibri"/>
          <w:color w:val="000000"/>
          <w:lang w:eastAsia="es-GT"/>
        </w:rPr>
      </w:pPr>
      <w:r>
        <w:rPr>
          <w:rFonts w:eastAsia="Calibri"/>
          <w:color w:val="000000"/>
          <w:lang w:eastAsia="es-GT"/>
        </w:rPr>
        <w:t>De los inventarios físicos realizados de forma sorpresiva no se tiene evidencia de la práctica de los mismos.</w:t>
      </w:r>
    </w:p>
    <w:p w14:paraId="03628012" w14:textId="77777777" w:rsidR="00515119" w:rsidRPr="00515119" w:rsidRDefault="00515119" w:rsidP="00515119">
      <w:pPr>
        <w:pStyle w:val="Prrafodelista"/>
        <w:ind w:left="567" w:hanging="567"/>
        <w:rPr>
          <w:rFonts w:eastAsia="Calibri"/>
          <w:color w:val="000000"/>
          <w:lang w:eastAsia="es-GT"/>
        </w:rPr>
      </w:pPr>
    </w:p>
    <w:p w14:paraId="74D7F705" w14:textId="26CE84C6" w:rsidR="00C7736D" w:rsidRDefault="00515119" w:rsidP="0074783D">
      <w:pPr>
        <w:pStyle w:val="Prrafodelista"/>
        <w:numPr>
          <w:ilvl w:val="0"/>
          <w:numId w:val="3"/>
        </w:numPr>
        <w:adjustRightInd w:val="0"/>
        <w:ind w:left="426" w:hanging="426"/>
        <w:jc w:val="both"/>
        <w:rPr>
          <w:rFonts w:eastAsia="Calibri"/>
          <w:color w:val="000000"/>
          <w:lang w:eastAsia="es-GT"/>
        </w:rPr>
      </w:pPr>
      <w:r>
        <w:rPr>
          <w:rFonts w:eastAsia="Calibri"/>
          <w:color w:val="000000"/>
          <w:lang w:eastAsia="es-GT"/>
        </w:rPr>
        <w:t xml:space="preserve">Al verificar el listado de existencias en Almacén se determinó que hay productos que no </w:t>
      </w:r>
      <w:r w:rsidR="00C7736D">
        <w:rPr>
          <w:rFonts w:eastAsia="Calibri"/>
          <w:color w:val="000000"/>
          <w:lang w:eastAsia="es-GT"/>
        </w:rPr>
        <w:t>tienen movimiento o en algún momento es esporádico, por lo que se requirió información de dichos productos o insumos, a lo cual, la jefatura administrativa respondió lo siguiente:</w:t>
      </w:r>
    </w:p>
    <w:p w14:paraId="30E69AED" w14:textId="77777777" w:rsidR="00F77F48" w:rsidRPr="00F77F48" w:rsidRDefault="00F77F48" w:rsidP="00F77F48">
      <w:pPr>
        <w:pStyle w:val="Prrafodelista"/>
        <w:rPr>
          <w:rFonts w:eastAsia="Calibri"/>
          <w:color w:val="000000"/>
          <w:lang w:eastAsia="es-GT"/>
        </w:rPr>
      </w:pPr>
    </w:p>
    <w:p w14:paraId="1C2C7BC5" w14:textId="46ECF954" w:rsidR="00C7736D" w:rsidRDefault="00C7736D" w:rsidP="00542A72">
      <w:pPr>
        <w:pStyle w:val="Prrafodelista"/>
        <w:numPr>
          <w:ilvl w:val="1"/>
          <w:numId w:val="3"/>
        </w:numPr>
        <w:adjustRightInd w:val="0"/>
        <w:ind w:left="993" w:hanging="426"/>
        <w:jc w:val="both"/>
        <w:rPr>
          <w:rFonts w:eastAsia="Calibri"/>
          <w:color w:val="000000"/>
          <w:lang w:eastAsia="es-GT"/>
        </w:rPr>
      </w:pPr>
      <w:r>
        <w:rPr>
          <w:rFonts w:eastAsia="Calibri"/>
          <w:color w:val="000000"/>
          <w:lang w:eastAsia="es-GT"/>
        </w:rPr>
        <w:t xml:space="preserve">Repuestos para vehículo marca ZX </w:t>
      </w:r>
      <w:proofErr w:type="spellStart"/>
      <w:r>
        <w:rPr>
          <w:rFonts w:eastAsia="Calibri"/>
          <w:color w:val="000000"/>
          <w:lang w:eastAsia="es-GT"/>
        </w:rPr>
        <w:t>Admiral</w:t>
      </w:r>
      <w:proofErr w:type="spellEnd"/>
      <w:r>
        <w:rPr>
          <w:rFonts w:eastAsia="Calibri"/>
          <w:color w:val="000000"/>
          <w:lang w:eastAsia="es-GT"/>
        </w:rPr>
        <w:t xml:space="preserve">:  amortiguadores, focos, fusibles, luces, fajas, plumillas.  Con oficio No. SG-52-2022 </w:t>
      </w:r>
      <w:proofErr w:type="spellStart"/>
      <w:proofErr w:type="gramStart"/>
      <w:r>
        <w:rPr>
          <w:rFonts w:eastAsia="Calibri"/>
          <w:color w:val="000000"/>
          <w:lang w:eastAsia="es-GT"/>
        </w:rPr>
        <w:t>REf.</w:t>
      </w:r>
      <w:proofErr w:type="spellEnd"/>
      <w:r>
        <w:rPr>
          <w:rFonts w:eastAsia="Calibri"/>
          <w:color w:val="000000"/>
          <w:lang w:eastAsia="es-GT"/>
        </w:rPr>
        <w:t>/</w:t>
      </w:r>
      <w:proofErr w:type="gramEnd"/>
      <w:r>
        <w:rPr>
          <w:rFonts w:eastAsia="Calibri"/>
          <w:color w:val="000000"/>
          <w:lang w:eastAsia="es-GT"/>
        </w:rPr>
        <w:t xml:space="preserve">LEBOP, el coordinador de Servicios Generales informa que con base la resolución No. 221-2019 de fecha 17-07-2019 emitida por el Director Departamental de Educación en funciones, se dan instrucciones precisas para darle de baja del inventario al vehículo PICK UP ZX ADMIRAL, </w:t>
      </w:r>
      <w:r w:rsidRPr="00C25200">
        <w:rPr>
          <w:rFonts w:eastAsia="Calibri"/>
          <w:color w:val="000000"/>
          <w:lang w:eastAsia="es-GT"/>
        </w:rPr>
        <w:t xml:space="preserve">color </w:t>
      </w:r>
      <w:r w:rsidR="00C25200" w:rsidRPr="00C25200">
        <w:rPr>
          <w:rFonts w:eastAsia="Calibri"/>
          <w:color w:val="000000"/>
          <w:lang w:eastAsia="es-GT"/>
        </w:rPr>
        <w:t>Blanco</w:t>
      </w:r>
      <w:r>
        <w:rPr>
          <w:rFonts w:eastAsia="Calibri"/>
          <w:color w:val="000000"/>
          <w:lang w:eastAsia="es-GT"/>
        </w:rPr>
        <w:t>, Placa No. 0-917BBF.  Que a la fecha no se tiene información clara por escrito si el vehículo ya culminó la gestión de baja para poner a disposición los repuestos existentes.</w:t>
      </w:r>
    </w:p>
    <w:p w14:paraId="0C25E402" w14:textId="77777777" w:rsidR="00A60356" w:rsidRDefault="00A60356" w:rsidP="00A60356">
      <w:pPr>
        <w:pStyle w:val="Prrafodelista"/>
        <w:adjustRightInd w:val="0"/>
        <w:ind w:left="993"/>
        <w:jc w:val="both"/>
        <w:rPr>
          <w:rFonts w:eastAsia="Calibri"/>
          <w:color w:val="000000"/>
          <w:lang w:eastAsia="es-GT"/>
        </w:rPr>
      </w:pPr>
    </w:p>
    <w:p w14:paraId="11A0EE32" w14:textId="77777777" w:rsidR="00F77F48" w:rsidRDefault="00F77F48" w:rsidP="00F77F48">
      <w:pPr>
        <w:pStyle w:val="Prrafodelista"/>
        <w:adjustRightInd w:val="0"/>
        <w:ind w:left="1440"/>
        <w:jc w:val="both"/>
        <w:rPr>
          <w:rFonts w:eastAsia="Calibri"/>
          <w:color w:val="000000"/>
          <w:lang w:eastAsia="es-GT"/>
        </w:rPr>
      </w:pPr>
    </w:p>
    <w:p w14:paraId="7194FF44" w14:textId="77777777" w:rsidR="00C7736D" w:rsidRDefault="00C7736D" w:rsidP="00542A72">
      <w:pPr>
        <w:pStyle w:val="Prrafodelista"/>
        <w:numPr>
          <w:ilvl w:val="1"/>
          <w:numId w:val="3"/>
        </w:numPr>
        <w:adjustRightInd w:val="0"/>
        <w:ind w:left="993" w:hanging="426"/>
        <w:jc w:val="both"/>
        <w:rPr>
          <w:rFonts w:eastAsia="Calibri"/>
          <w:color w:val="000000"/>
          <w:lang w:eastAsia="es-GT"/>
        </w:rPr>
      </w:pPr>
      <w:r>
        <w:rPr>
          <w:rFonts w:eastAsia="Calibri"/>
          <w:color w:val="000000"/>
          <w:lang w:eastAsia="es-GT"/>
        </w:rPr>
        <w:lastRenderedPageBreak/>
        <w:t>Tintas y correctores para máquina de escribir.  La coordinadora de Almacén presenta oficio No. 36/11/2022 e informa que las tintas y correctores son para máquina de escribir eléctrica y que por el momento se utilizan en las áreas de almacén e inventario muy esporádicamente pero que todavía tienen vida útil y son necesarias.</w:t>
      </w:r>
    </w:p>
    <w:p w14:paraId="7C11D793" w14:textId="77777777" w:rsidR="00C7736D" w:rsidRPr="00C7736D" w:rsidRDefault="00C7736D" w:rsidP="00C7736D">
      <w:pPr>
        <w:pStyle w:val="Prrafodelista"/>
        <w:rPr>
          <w:rFonts w:eastAsia="Calibri"/>
          <w:color w:val="000000"/>
          <w:lang w:eastAsia="es-GT"/>
        </w:rPr>
      </w:pPr>
    </w:p>
    <w:p w14:paraId="5388169E" w14:textId="77777777" w:rsidR="00C7736D" w:rsidRDefault="00C7736D" w:rsidP="00515119">
      <w:pPr>
        <w:pStyle w:val="Prrafodelista"/>
        <w:numPr>
          <w:ilvl w:val="0"/>
          <w:numId w:val="3"/>
        </w:numPr>
        <w:adjustRightInd w:val="0"/>
        <w:ind w:left="567" w:hanging="567"/>
        <w:jc w:val="both"/>
        <w:rPr>
          <w:rFonts w:eastAsia="Calibri"/>
          <w:color w:val="000000"/>
          <w:lang w:eastAsia="es-GT"/>
        </w:rPr>
      </w:pPr>
      <w:r>
        <w:rPr>
          <w:rFonts w:eastAsia="Calibri"/>
          <w:color w:val="000000"/>
          <w:lang w:eastAsia="es-GT"/>
        </w:rPr>
        <w:t xml:space="preserve">Se realizó el conteo físico de 10 productos (perecederos y no perecederos) determinándose que la cantidad encontrada coincide con lo registrado en las tarjetas </w:t>
      </w:r>
      <w:proofErr w:type="spellStart"/>
      <w:r>
        <w:rPr>
          <w:rFonts w:eastAsia="Calibri"/>
          <w:color w:val="000000"/>
          <w:lang w:eastAsia="es-GT"/>
        </w:rPr>
        <w:t>kardex</w:t>
      </w:r>
      <w:proofErr w:type="spellEnd"/>
      <w:r>
        <w:rPr>
          <w:rFonts w:eastAsia="Calibri"/>
          <w:color w:val="000000"/>
          <w:lang w:eastAsia="es-GT"/>
        </w:rPr>
        <w:t>, además en la visita realizada al área que ocupa almacén para el resguardo de los materiales y suministros cumple con lo establecido en el ALM-PRO-01 en cuanto a ubicación, estiba e identificación de los productos.</w:t>
      </w:r>
    </w:p>
    <w:p w14:paraId="26D87AC0" w14:textId="77777777" w:rsidR="00C7736D" w:rsidRDefault="00C7736D" w:rsidP="00C7736D">
      <w:pPr>
        <w:pStyle w:val="Prrafodelista"/>
        <w:adjustRightInd w:val="0"/>
        <w:ind w:left="567"/>
        <w:jc w:val="both"/>
        <w:rPr>
          <w:rFonts w:eastAsia="Calibri"/>
          <w:color w:val="000000"/>
          <w:lang w:eastAsia="es-GT"/>
        </w:rPr>
      </w:pPr>
    </w:p>
    <w:p w14:paraId="59E9D8F0" w14:textId="77777777" w:rsidR="00E54127" w:rsidRPr="00F16763" w:rsidRDefault="00E54127" w:rsidP="00B10A0C">
      <w:pPr>
        <w:adjustRightInd w:val="0"/>
        <w:ind w:firstLine="180"/>
        <w:jc w:val="both"/>
        <w:rPr>
          <w:rFonts w:eastAsia="Calibri"/>
          <w:bCs/>
          <w:color w:val="000000"/>
          <w:lang w:eastAsia="es-GT"/>
        </w:rPr>
      </w:pPr>
    </w:p>
    <w:p w14:paraId="7B344A12" w14:textId="77777777" w:rsidR="00CC55CE" w:rsidRPr="00F16763" w:rsidRDefault="00CC55CE" w:rsidP="00CC55CE">
      <w:pPr>
        <w:adjustRightInd w:val="0"/>
        <w:jc w:val="both"/>
        <w:rPr>
          <w:rFonts w:eastAsia="Calibri"/>
          <w:b/>
          <w:bCs/>
          <w:color w:val="000000"/>
          <w:lang w:eastAsia="es-GT"/>
        </w:rPr>
      </w:pPr>
      <w:r w:rsidRPr="00F16763">
        <w:rPr>
          <w:rFonts w:eastAsia="Calibri"/>
          <w:b/>
          <w:bCs/>
          <w:color w:val="000000"/>
          <w:lang w:eastAsia="es-GT"/>
        </w:rPr>
        <w:t>DEFICIENCIAS</w:t>
      </w:r>
    </w:p>
    <w:p w14:paraId="200AA168" w14:textId="77777777" w:rsidR="00CC55CE" w:rsidRDefault="00CC55CE" w:rsidP="00CC55CE">
      <w:pPr>
        <w:adjustRightInd w:val="0"/>
        <w:jc w:val="both"/>
        <w:rPr>
          <w:rFonts w:eastAsia="Calibri"/>
          <w:b/>
          <w:bCs/>
          <w:color w:val="000000"/>
          <w:lang w:eastAsia="es-GT"/>
        </w:rPr>
      </w:pPr>
    </w:p>
    <w:p w14:paraId="2CA38FCA" w14:textId="77777777" w:rsidR="00F77F48" w:rsidRDefault="00F77F48" w:rsidP="00CC55CE">
      <w:pPr>
        <w:adjustRightInd w:val="0"/>
        <w:jc w:val="both"/>
        <w:rPr>
          <w:rFonts w:eastAsia="Calibri"/>
          <w:color w:val="000000"/>
          <w:lang w:eastAsia="es-GT"/>
        </w:rPr>
      </w:pPr>
    </w:p>
    <w:p w14:paraId="4A318393" w14:textId="07423B40" w:rsidR="00A6070A" w:rsidRPr="00F16763" w:rsidRDefault="00797603" w:rsidP="00405DFE">
      <w:pPr>
        <w:adjustRightInd w:val="0"/>
        <w:ind w:left="426" w:hanging="426"/>
        <w:jc w:val="both"/>
        <w:rPr>
          <w:rFonts w:eastAsia="Calibri"/>
          <w:color w:val="000000"/>
          <w:lang w:eastAsia="es-GT"/>
        </w:rPr>
      </w:pPr>
      <w:r>
        <w:rPr>
          <w:rFonts w:eastAsia="Calibri"/>
          <w:color w:val="000000"/>
          <w:lang w:eastAsia="es-GT"/>
        </w:rPr>
        <w:t>1</w:t>
      </w:r>
      <w:r>
        <w:rPr>
          <w:rFonts w:eastAsia="Calibri"/>
          <w:color w:val="000000"/>
          <w:lang w:eastAsia="es-GT"/>
        </w:rPr>
        <w:tab/>
      </w:r>
      <w:proofErr w:type="gramStart"/>
      <w:r w:rsidR="00C7736D">
        <w:rPr>
          <w:rFonts w:eastAsia="Calibri"/>
          <w:color w:val="000000"/>
          <w:lang w:eastAsia="es-GT"/>
        </w:rPr>
        <w:t>No</w:t>
      </w:r>
      <w:proofErr w:type="gramEnd"/>
      <w:r w:rsidR="00C7736D">
        <w:rPr>
          <w:rFonts w:eastAsia="Calibri"/>
          <w:color w:val="000000"/>
          <w:lang w:eastAsia="es-GT"/>
        </w:rPr>
        <w:t xml:space="preserve"> se realizan inventarios físicos sorpresivos para verificar el control del producto contra las tarjetas </w:t>
      </w:r>
      <w:proofErr w:type="spellStart"/>
      <w:r w:rsidR="00C7736D">
        <w:rPr>
          <w:rFonts w:eastAsia="Calibri"/>
          <w:color w:val="000000"/>
          <w:lang w:eastAsia="es-GT"/>
        </w:rPr>
        <w:t>kardex</w:t>
      </w:r>
      <w:proofErr w:type="spellEnd"/>
      <w:r w:rsidR="00C7736D">
        <w:rPr>
          <w:rFonts w:eastAsia="Calibri"/>
          <w:color w:val="000000"/>
          <w:lang w:eastAsia="es-GT"/>
        </w:rPr>
        <w:t xml:space="preserve"> y asegurar que los registros se encuentren actualizados</w:t>
      </w:r>
      <w:r w:rsidR="00F77F48">
        <w:rPr>
          <w:rFonts w:eastAsia="Calibri"/>
          <w:color w:val="000000"/>
          <w:lang w:eastAsia="es-GT"/>
        </w:rPr>
        <w:t xml:space="preserve"> y que no existan faltantes o sobrantes</w:t>
      </w:r>
      <w:r w:rsidR="00C7736D">
        <w:rPr>
          <w:rFonts w:eastAsia="Calibri"/>
          <w:color w:val="000000"/>
          <w:lang w:eastAsia="es-GT"/>
        </w:rPr>
        <w:t>.</w:t>
      </w:r>
    </w:p>
    <w:p w14:paraId="5E7D44B2" w14:textId="071E2EA6" w:rsidR="00F77F48" w:rsidRDefault="00CC55CE" w:rsidP="00CC55CE">
      <w:pPr>
        <w:adjustRightInd w:val="0"/>
        <w:jc w:val="both"/>
        <w:rPr>
          <w:rFonts w:eastAsia="Calibri"/>
          <w:color w:val="000000"/>
          <w:lang w:eastAsia="es-GT"/>
        </w:rPr>
      </w:pPr>
      <w:r w:rsidRPr="00F16763">
        <w:rPr>
          <w:rFonts w:eastAsia="Calibri"/>
          <w:color w:val="000000"/>
          <w:lang w:eastAsia="es-GT"/>
        </w:rPr>
        <w:t xml:space="preserve"> </w:t>
      </w:r>
    </w:p>
    <w:p w14:paraId="6F095C17" w14:textId="7FB24647" w:rsidR="00C7736D" w:rsidRDefault="00D447EB" w:rsidP="00405DFE">
      <w:pPr>
        <w:adjustRightInd w:val="0"/>
        <w:ind w:left="426" w:hanging="426"/>
        <w:jc w:val="both"/>
        <w:rPr>
          <w:rFonts w:eastAsia="Calibri"/>
          <w:color w:val="000000"/>
          <w:lang w:eastAsia="es-GT"/>
        </w:rPr>
      </w:pPr>
      <w:r>
        <w:rPr>
          <w:rFonts w:eastAsia="Calibri"/>
          <w:color w:val="000000"/>
          <w:lang w:eastAsia="es-GT"/>
        </w:rPr>
        <w:t>2.</w:t>
      </w:r>
      <w:r>
        <w:rPr>
          <w:rFonts w:eastAsia="Calibri"/>
          <w:color w:val="000000"/>
          <w:lang w:eastAsia="es-GT"/>
        </w:rPr>
        <w:tab/>
      </w:r>
      <w:r w:rsidR="00C7736D">
        <w:rPr>
          <w:rFonts w:eastAsia="Calibri"/>
          <w:color w:val="000000"/>
          <w:lang w:eastAsia="es-GT"/>
        </w:rPr>
        <w:t xml:space="preserve">Se determinó que los inventarios físicos realizados por el jefe administrativo se circunscriben a cotejar y/o comparar lo establecido en el reporte de la </w:t>
      </w:r>
      <w:r w:rsidR="00CC6F0B">
        <w:rPr>
          <w:rFonts w:eastAsia="Calibri"/>
          <w:color w:val="000000"/>
          <w:lang w:eastAsia="es-GT"/>
        </w:rPr>
        <w:t>Coordinadora</w:t>
      </w:r>
      <w:r w:rsidR="00C7736D">
        <w:rPr>
          <w:rFonts w:eastAsia="Calibri"/>
          <w:color w:val="000000"/>
          <w:lang w:eastAsia="es-GT"/>
        </w:rPr>
        <w:t xml:space="preserve"> de Almacén y anotar en una columna de ese mismo reporte la cantidad física verificada.  La cantidad física verificada es un proceso que debe realizar la </w:t>
      </w:r>
      <w:r w:rsidR="00CC6F0B">
        <w:rPr>
          <w:rFonts w:eastAsia="Calibri"/>
          <w:color w:val="000000"/>
          <w:lang w:eastAsia="es-GT"/>
        </w:rPr>
        <w:t>Coordinadora</w:t>
      </w:r>
      <w:r w:rsidR="00C7736D">
        <w:rPr>
          <w:rFonts w:eastAsia="Calibri"/>
          <w:color w:val="000000"/>
          <w:lang w:eastAsia="es-GT"/>
        </w:rPr>
        <w:t xml:space="preserve"> de almacén.  </w:t>
      </w:r>
    </w:p>
    <w:p w14:paraId="551EC8E7" w14:textId="77777777" w:rsidR="00274EF8" w:rsidRDefault="00274EF8" w:rsidP="00CC55CE">
      <w:pPr>
        <w:adjustRightInd w:val="0"/>
        <w:jc w:val="both"/>
        <w:rPr>
          <w:rFonts w:eastAsia="Calibri"/>
          <w:color w:val="000000"/>
          <w:lang w:eastAsia="es-GT"/>
        </w:rPr>
      </w:pPr>
    </w:p>
    <w:p w14:paraId="64EA9593" w14:textId="1C14EA72" w:rsidR="00274EF8" w:rsidRDefault="00D447EB" w:rsidP="00947C3C">
      <w:pPr>
        <w:adjustRightInd w:val="0"/>
        <w:ind w:left="426" w:hanging="426"/>
        <w:jc w:val="both"/>
        <w:rPr>
          <w:rFonts w:eastAsia="Calibri"/>
          <w:color w:val="000000"/>
          <w:lang w:eastAsia="es-GT"/>
        </w:rPr>
      </w:pPr>
      <w:r>
        <w:rPr>
          <w:rFonts w:eastAsia="Calibri"/>
          <w:color w:val="000000"/>
          <w:lang w:eastAsia="es-GT"/>
        </w:rPr>
        <w:t>3</w:t>
      </w:r>
      <w:r>
        <w:rPr>
          <w:rFonts w:eastAsia="Calibri"/>
          <w:color w:val="000000"/>
          <w:lang w:eastAsia="es-GT"/>
        </w:rPr>
        <w:tab/>
      </w:r>
      <w:proofErr w:type="gramStart"/>
      <w:r w:rsidR="00274EF8">
        <w:rPr>
          <w:rFonts w:eastAsia="Calibri"/>
          <w:color w:val="000000"/>
          <w:lang w:eastAsia="es-GT"/>
        </w:rPr>
        <w:t>Los</w:t>
      </w:r>
      <w:proofErr w:type="gramEnd"/>
      <w:r w:rsidR="00274EF8">
        <w:rPr>
          <w:rFonts w:eastAsia="Calibri"/>
          <w:color w:val="000000"/>
          <w:lang w:eastAsia="es-GT"/>
        </w:rPr>
        <w:t xml:space="preserve"> reportes realizados por la </w:t>
      </w:r>
      <w:r w:rsidR="00CC6F0B">
        <w:rPr>
          <w:rFonts w:eastAsia="Calibri"/>
          <w:color w:val="000000"/>
          <w:lang w:eastAsia="es-GT"/>
        </w:rPr>
        <w:t>Coordinadora</w:t>
      </w:r>
      <w:r w:rsidR="00274EF8">
        <w:rPr>
          <w:rFonts w:eastAsia="Calibri"/>
          <w:color w:val="000000"/>
          <w:lang w:eastAsia="es-GT"/>
        </w:rPr>
        <w:t xml:space="preserve"> de Almacén de las existencias mensuales no se realizan al finalizar el mes, sino que en los primeros días del mes siguiente</w:t>
      </w:r>
      <w:r w:rsidR="00947C3C">
        <w:rPr>
          <w:rFonts w:eastAsia="Calibri"/>
          <w:color w:val="000000"/>
          <w:lang w:eastAsia="es-GT"/>
        </w:rPr>
        <w:t>, asimismo no se encuentran debidamente cuantificados.</w:t>
      </w:r>
    </w:p>
    <w:p w14:paraId="6972E7BC" w14:textId="77777777" w:rsidR="00947C3C" w:rsidRDefault="00947C3C" w:rsidP="00947C3C">
      <w:pPr>
        <w:adjustRightInd w:val="0"/>
        <w:ind w:left="426" w:hanging="426"/>
        <w:jc w:val="both"/>
        <w:rPr>
          <w:rFonts w:eastAsia="Calibri"/>
          <w:color w:val="000000"/>
          <w:lang w:eastAsia="es-GT"/>
        </w:rPr>
      </w:pPr>
    </w:p>
    <w:p w14:paraId="3C632A2B" w14:textId="189E2F93" w:rsidR="00274EF8" w:rsidRDefault="00D447EB" w:rsidP="00405DFE">
      <w:pPr>
        <w:adjustRightInd w:val="0"/>
        <w:ind w:left="426" w:hanging="426"/>
        <w:jc w:val="both"/>
        <w:rPr>
          <w:rFonts w:eastAsia="Calibri"/>
          <w:color w:val="000000"/>
          <w:lang w:eastAsia="es-GT"/>
        </w:rPr>
      </w:pPr>
      <w:r>
        <w:rPr>
          <w:rFonts w:eastAsia="Calibri"/>
          <w:color w:val="000000"/>
          <w:lang w:eastAsia="es-GT"/>
        </w:rPr>
        <w:t>4.</w:t>
      </w:r>
      <w:r w:rsidR="00405DFE">
        <w:rPr>
          <w:rFonts w:eastAsia="Calibri"/>
          <w:color w:val="000000"/>
          <w:lang w:eastAsia="es-GT"/>
        </w:rPr>
        <w:tab/>
      </w:r>
      <w:r w:rsidR="00274EF8">
        <w:rPr>
          <w:rFonts w:eastAsia="Calibri"/>
          <w:color w:val="000000"/>
          <w:lang w:eastAsia="es-GT"/>
        </w:rPr>
        <w:t>Existen materiales o suministros que no han sido dados de baja (repuestos para vehículos).</w:t>
      </w:r>
    </w:p>
    <w:p w14:paraId="43558D63" w14:textId="77777777" w:rsidR="00274EF8" w:rsidRPr="00274EF8" w:rsidRDefault="00274EF8" w:rsidP="00CC55CE">
      <w:pPr>
        <w:adjustRightInd w:val="0"/>
        <w:jc w:val="both"/>
        <w:rPr>
          <w:rFonts w:eastAsia="Calibri"/>
          <w:bCs/>
          <w:color w:val="000000"/>
          <w:lang w:eastAsia="es-GT"/>
        </w:rPr>
      </w:pPr>
    </w:p>
    <w:p w14:paraId="441DD9AB" w14:textId="62C73947" w:rsidR="00CC55CE" w:rsidRPr="00F16763" w:rsidRDefault="00CC55CE" w:rsidP="00CC55CE">
      <w:pPr>
        <w:adjustRightInd w:val="0"/>
        <w:jc w:val="both"/>
        <w:rPr>
          <w:rFonts w:eastAsia="Calibri"/>
          <w:b/>
          <w:bCs/>
          <w:color w:val="000000"/>
          <w:lang w:eastAsia="es-GT"/>
        </w:rPr>
      </w:pPr>
      <w:r w:rsidRPr="00F16763">
        <w:rPr>
          <w:rFonts w:eastAsia="Calibri"/>
          <w:b/>
          <w:bCs/>
          <w:color w:val="000000"/>
          <w:lang w:eastAsia="es-GT"/>
        </w:rPr>
        <w:t>RECOMENDACIÓN</w:t>
      </w:r>
      <w:r w:rsidR="00AC6E41">
        <w:rPr>
          <w:rFonts w:eastAsia="Calibri"/>
          <w:b/>
          <w:bCs/>
          <w:color w:val="000000"/>
          <w:lang w:eastAsia="es-GT"/>
        </w:rPr>
        <w:t>ES</w:t>
      </w:r>
    </w:p>
    <w:p w14:paraId="483452A2" w14:textId="77777777" w:rsidR="00CC55CE" w:rsidRPr="00F16763" w:rsidRDefault="00CC55CE" w:rsidP="00CC55CE">
      <w:pPr>
        <w:adjustRightInd w:val="0"/>
        <w:jc w:val="both"/>
        <w:rPr>
          <w:rFonts w:eastAsia="Calibri"/>
          <w:b/>
          <w:bCs/>
          <w:color w:val="000000"/>
          <w:lang w:eastAsia="es-GT"/>
        </w:rPr>
      </w:pPr>
    </w:p>
    <w:p w14:paraId="1A52DEB4" w14:textId="2F326994" w:rsidR="00A6070A" w:rsidRPr="00F16763" w:rsidRDefault="006C4A44" w:rsidP="00E54A21">
      <w:pPr>
        <w:pStyle w:val="Default"/>
        <w:jc w:val="both"/>
        <w:rPr>
          <w:rFonts w:eastAsia="Calibri"/>
          <w:bCs/>
          <w:sz w:val="22"/>
          <w:szCs w:val="22"/>
          <w:lang w:eastAsia="es-GT"/>
        </w:rPr>
      </w:pPr>
      <w:r w:rsidRPr="00F16763">
        <w:rPr>
          <w:rFonts w:eastAsia="Calibri"/>
          <w:bCs/>
          <w:sz w:val="22"/>
          <w:szCs w:val="22"/>
          <w:lang w:eastAsia="es-GT"/>
        </w:rPr>
        <w:t xml:space="preserve">Que el </w:t>
      </w:r>
      <w:proofErr w:type="gramStart"/>
      <w:r w:rsidRPr="00F16763">
        <w:rPr>
          <w:rFonts w:eastAsia="Calibri"/>
          <w:bCs/>
          <w:sz w:val="22"/>
          <w:szCs w:val="22"/>
          <w:lang w:eastAsia="es-GT"/>
        </w:rPr>
        <w:t>Director</w:t>
      </w:r>
      <w:proofErr w:type="gramEnd"/>
      <w:r w:rsidRPr="00F16763">
        <w:rPr>
          <w:rFonts w:eastAsia="Calibri"/>
          <w:bCs/>
          <w:sz w:val="22"/>
          <w:szCs w:val="22"/>
          <w:lang w:eastAsia="es-GT"/>
        </w:rPr>
        <w:t xml:space="preserve"> Departamental </w:t>
      </w:r>
      <w:r w:rsidR="00B53DAC" w:rsidRPr="00F16763">
        <w:rPr>
          <w:rFonts w:eastAsia="Calibri"/>
          <w:bCs/>
          <w:sz w:val="22"/>
          <w:szCs w:val="22"/>
          <w:lang w:eastAsia="es-GT"/>
        </w:rPr>
        <w:t xml:space="preserve">de Educación gire las instrucciones </w:t>
      </w:r>
      <w:r w:rsidR="008107FE">
        <w:rPr>
          <w:rFonts w:eastAsia="Calibri"/>
          <w:bCs/>
          <w:sz w:val="22"/>
          <w:szCs w:val="22"/>
          <w:lang w:eastAsia="es-GT"/>
        </w:rPr>
        <w:t xml:space="preserve">y </w:t>
      </w:r>
      <w:proofErr w:type="spellStart"/>
      <w:r w:rsidR="008107FE">
        <w:rPr>
          <w:rFonts w:eastAsia="Calibri"/>
          <w:bCs/>
          <w:sz w:val="22"/>
          <w:szCs w:val="22"/>
          <w:lang w:eastAsia="es-GT"/>
        </w:rPr>
        <w:t>de el</w:t>
      </w:r>
      <w:proofErr w:type="spellEnd"/>
      <w:r w:rsidR="008107FE">
        <w:rPr>
          <w:rFonts w:eastAsia="Calibri"/>
          <w:bCs/>
          <w:sz w:val="22"/>
          <w:szCs w:val="22"/>
          <w:lang w:eastAsia="es-GT"/>
        </w:rPr>
        <w:t xml:space="preserve"> seguimiento correspondiente </w:t>
      </w:r>
      <w:r w:rsidR="00B53DAC" w:rsidRPr="00F16763">
        <w:rPr>
          <w:rFonts w:eastAsia="Calibri"/>
          <w:bCs/>
          <w:sz w:val="22"/>
          <w:szCs w:val="22"/>
          <w:lang w:eastAsia="es-GT"/>
        </w:rPr>
        <w:t xml:space="preserve">a </w:t>
      </w:r>
      <w:r w:rsidR="009259FF" w:rsidRPr="00F16763">
        <w:rPr>
          <w:rFonts w:eastAsia="Calibri"/>
          <w:bCs/>
          <w:sz w:val="22"/>
          <w:szCs w:val="22"/>
          <w:lang w:eastAsia="es-GT"/>
        </w:rPr>
        <w:t>la Subdirectora Administrativa Financiera</w:t>
      </w:r>
      <w:r w:rsidR="005A314E">
        <w:rPr>
          <w:rFonts w:eastAsia="Calibri"/>
          <w:bCs/>
          <w:sz w:val="22"/>
          <w:szCs w:val="22"/>
          <w:lang w:eastAsia="es-GT"/>
        </w:rPr>
        <w:t xml:space="preserve"> para que solicite al Jefe Administrativo la realización de las siguientes acciones</w:t>
      </w:r>
      <w:r w:rsidR="00B53DAC" w:rsidRPr="00F16763">
        <w:rPr>
          <w:rFonts w:eastAsia="Calibri"/>
          <w:bCs/>
          <w:sz w:val="22"/>
          <w:szCs w:val="22"/>
          <w:lang w:eastAsia="es-GT"/>
        </w:rPr>
        <w:t>:</w:t>
      </w:r>
    </w:p>
    <w:p w14:paraId="78366EA9" w14:textId="77777777" w:rsidR="00B53DAC" w:rsidRPr="00F16763" w:rsidRDefault="00B53DAC" w:rsidP="00E54A21">
      <w:pPr>
        <w:pStyle w:val="Default"/>
        <w:jc w:val="both"/>
        <w:rPr>
          <w:rFonts w:eastAsia="Calibri"/>
          <w:bCs/>
          <w:sz w:val="22"/>
          <w:szCs w:val="22"/>
          <w:lang w:eastAsia="es-GT"/>
        </w:rPr>
      </w:pPr>
    </w:p>
    <w:p w14:paraId="5B405057" w14:textId="2A2DBF79" w:rsidR="005A314E" w:rsidRPr="00B06957" w:rsidRDefault="005A314E" w:rsidP="004B7394">
      <w:pPr>
        <w:pStyle w:val="Default"/>
        <w:numPr>
          <w:ilvl w:val="0"/>
          <w:numId w:val="5"/>
        </w:numPr>
        <w:ind w:left="426" w:hanging="426"/>
        <w:jc w:val="both"/>
        <w:rPr>
          <w:rFonts w:eastAsia="Calibri"/>
          <w:sz w:val="22"/>
          <w:szCs w:val="22"/>
          <w:lang w:eastAsia="es-GT"/>
        </w:rPr>
      </w:pPr>
      <w:r>
        <w:rPr>
          <w:rFonts w:eastAsia="Calibri"/>
          <w:bCs/>
          <w:sz w:val="22"/>
          <w:szCs w:val="22"/>
          <w:lang w:eastAsia="es-GT"/>
        </w:rPr>
        <w:t>Realice inventarios físicos</w:t>
      </w:r>
      <w:r w:rsidR="00947C3C">
        <w:rPr>
          <w:rFonts w:eastAsia="Calibri"/>
          <w:bCs/>
          <w:sz w:val="22"/>
          <w:szCs w:val="22"/>
          <w:lang w:eastAsia="es-GT"/>
        </w:rPr>
        <w:t xml:space="preserve"> y </w:t>
      </w:r>
      <w:r>
        <w:rPr>
          <w:rFonts w:eastAsia="Calibri"/>
          <w:bCs/>
          <w:sz w:val="22"/>
          <w:szCs w:val="22"/>
          <w:lang w:eastAsia="es-GT"/>
        </w:rPr>
        <w:t>sorpresivos en el área de Almacén apegado al Procedimiento “Almacén” según ALM-PRO-01 del Sistema de Gestión de Calidad</w:t>
      </w:r>
      <w:r w:rsidR="00F77F48">
        <w:rPr>
          <w:rFonts w:eastAsia="Calibri"/>
          <w:bCs/>
          <w:sz w:val="22"/>
          <w:szCs w:val="22"/>
          <w:lang w:eastAsia="es-GT"/>
        </w:rPr>
        <w:t>.</w:t>
      </w:r>
    </w:p>
    <w:p w14:paraId="59E16C25" w14:textId="77777777" w:rsidR="00B06957" w:rsidRPr="00142934" w:rsidRDefault="00B06957" w:rsidP="00B06957">
      <w:pPr>
        <w:pStyle w:val="Default"/>
        <w:ind w:left="426"/>
        <w:jc w:val="both"/>
        <w:rPr>
          <w:rFonts w:eastAsia="Calibri"/>
          <w:sz w:val="22"/>
          <w:szCs w:val="22"/>
          <w:lang w:eastAsia="es-GT"/>
        </w:rPr>
      </w:pPr>
    </w:p>
    <w:p w14:paraId="3E1D705B" w14:textId="25F6A4F1" w:rsidR="00142934" w:rsidRPr="007B1B72" w:rsidRDefault="00142934" w:rsidP="004B7394">
      <w:pPr>
        <w:pStyle w:val="Default"/>
        <w:numPr>
          <w:ilvl w:val="0"/>
          <w:numId w:val="5"/>
        </w:numPr>
        <w:ind w:left="426" w:hanging="426"/>
        <w:jc w:val="both"/>
        <w:rPr>
          <w:rFonts w:eastAsia="Calibri"/>
          <w:sz w:val="22"/>
          <w:szCs w:val="22"/>
          <w:lang w:eastAsia="es-GT"/>
        </w:rPr>
      </w:pPr>
      <w:r w:rsidRPr="007B1B72">
        <w:rPr>
          <w:rFonts w:eastAsia="Calibri"/>
          <w:bCs/>
          <w:sz w:val="22"/>
          <w:szCs w:val="22"/>
          <w:lang w:eastAsia="es-GT"/>
        </w:rPr>
        <w:t>Que el jefe administrativo</w:t>
      </w:r>
      <w:r w:rsidR="00680424">
        <w:rPr>
          <w:rFonts w:eastAsia="Calibri"/>
          <w:bCs/>
          <w:sz w:val="22"/>
          <w:szCs w:val="22"/>
          <w:lang w:eastAsia="es-GT"/>
        </w:rPr>
        <w:t xml:space="preserve"> </w:t>
      </w:r>
      <w:r w:rsidR="00624832">
        <w:rPr>
          <w:rFonts w:eastAsia="Calibri"/>
          <w:bCs/>
          <w:sz w:val="22"/>
          <w:szCs w:val="22"/>
          <w:lang w:eastAsia="es-GT"/>
        </w:rPr>
        <w:t>verifique</w:t>
      </w:r>
      <w:r w:rsidR="00B933A0">
        <w:rPr>
          <w:rFonts w:eastAsia="Calibri"/>
          <w:bCs/>
          <w:sz w:val="22"/>
          <w:szCs w:val="22"/>
          <w:lang w:eastAsia="es-GT"/>
        </w:rPr>
        <w:t xml:space="preserve"> en forma selectiva las existencias de almacén</w:t>
      </w:r>
      <w:r w:rsidR="00624832">
        <w:rPr>
          <w:rFonts w:eastAsia="Calibri"/>
          <w:bCs/>
          <w:sz w:val="22"/>
          <w:szCs w:val="22"/>
          <w:lang w:eastAsia="es-GT"/>
        </w:rPr>
        <w:t xml:space="preserve"> </w:t>
      </w:r>
      <w:r w:rsidR="007B1B72" w:rsidRPr="007B1B72">
        <w:rPr>
          <w:rFonts w:eastAsia="Calibri"/>
          <w:bCs/>
          <w:sz w:val="22"/>
          <w:szCs w:val="22"/>
          <w:lang w:eastAsia="es-GT"/>
        </w:rPr>
        <w:t xml:space="preserve">previo a la firma del reporte </w:t>
      </w:r>
      <w:r w:rsidR="007B1B72">
        <w:rPr>
          <w:rFonts w:eastAsia="Calibri"/>
          <w:bCs/>
          <w:sz w:val="22"/>
          <w:szCs w:val="22"/>
          <w:lang w:eastAsia="es-GT"/>
        </w:rPr>
        <w:t xml:space="preserve">de existencias </w:t>
      </w:r>
      <w:r w:rsidR="007B1B72" w:rsidRPr="007B1B72">
        <w:rPr>
          <w:rFonts w:eastAsia="Calibri"/>
          <w:bCs/>
          <w:sz w:val="22"/>
          <w:szCs w:val="22"/>
          <w:lang w:eastAsia="es-GT"/>
        </w:rPr>
        <w:t>de almacén presentado</w:t>
      </w:r>
      <w:r w:rsidR="00B06957" w:rsidRPr="007B1B72">
        <w:rPr>
          <w:rFonts w:eastAsia="Calibri"/>
          <w:bCs/>
          <w:sz w:val="22"/>
          <w:szCs w:val="22"/>
          <w:lang w:eastAsia="es-GT"/>
        </w:rPr>
        <w:t xml:space="preserve"> por la Coordinadora de almacén</w:t>
      </w:r>
      <w:r w:rsidR="00CC54BD">
        <w:rPr>
          <w:rFonts w:eastAsia="Calibri"/>
          <w:bCs/>
          <w:sz w:val="22"/>
          <w:szCs w:val="22"/>
          <w:lang w:eastAsia="es-GT"/>
        </w:rPr>
        <w:t>.</w:t>
      </w:r>
    </w:p>
    <w:p w14:paraId="016DE319" w14:textId="77777777" w:rsidR="00F77F48" w:rsidRPr="005A314E" w:rsidRDefault="00F77F48" w:rsidP="00F77F48">
      <w:pPr>
        <w:pStyle w:val="Default"/>
        <w:ind w:left="720"/>
        <w:jc w:val="both"/>
        <w:rPr>
          <w:rFonts w:eastAsia="Calibri"/>
          <w:sz w:val="22"/>
          <w:szCs w:val="22"/>
          <w:lang w:eastAsia="es-GT"/>
        </w:rPr>
      </w:pPr>
    </w:p>
    <w:p w14:paraId="6BEBEB31" w14:textId="77777777" w:rsidR="00680424" w:rsidRPr="00680424" w:rsidRDefault="005A314E" w:rsidP="00680424">
      <w:pPr>
        <w:pStyle w:val="Default"/>
        <w:numPr>
          <w:ilvl w:val="0"/>
          <w:numId w:val="5"/>
        </w:numPr>
        <w:ind w:left="426" w:hanging="426"/>
        <w:jc w:val="both"/>
        <w:rPr>
          <w:rFonts w:eastAsia="Calibri"/>
          <w:lang w:eastAsia="es-GT"/>
        </w:rPr>
      </w:pPr>
      <w:r>
        <w:rPr>
          <w:rFonts w:eastAsia="Calibri"/>
          <w:sz w:val="22"/>
          <w:szCs w:val="22"/>
          <w:lang w:eastAsia="es-GT"/>
        </w:rPr>
        <w:t>Instruya a la Coordinadora de Almacén</w:t>
      </w:r>
      <w:r w:rsidR="00CC6F0B">
        <w:rPr>
          <w:rFonts w:eastAsia="Calibri"/>
          <w:sz w:val="22"/>
          <w:szCs w:val="22"/>
          <w:lang w:eastAsia="es-GT"/>
        </w:rPr>
        <w:t xml:space="preserve"> para que los reportes de existencias de almacén se realicen al finalizar cada mes</w:t>
      </w:r>
      <w:r w:rsidR="00680424">
        <w:rPr>
          <w:rFonts w:eastAsia="Calibri"/>
          <w:sz w:val="22"/>
          <w:szCs w:val="22"/>
          <w:lang w:eastAsia="es-GT"/>
        </w:rPr>
        <w:t xml:space="preserve"> y se encuentren debidamente cuantificados.</w:t>
      </w:r>
    </w:p>
    <w:p w14:paraId="34D35296" w14:textId="77777777" w:rsidR="00680424" w:rsidRDefault="00680424" w:rsidP="00680424">
      <w:pPr>
        <w:pStyle w:val="Prrafodelista"/>
        <w:rPr>
          <w:rFonts w:eastAsia="Calibri"/>
          <w:lang w:eastAsia="es-GT"/>
        </w:rPr>
      </w:pPr>
    </w:p>
    <w:p w14:paraId="050447C1" w14:textId="128D013E" w:rsidR="00F77F48" w:rsidRPr="00104103" w:rsidRDefault="00213462" w:rsidP="004B7394">
      <w:pPr>
        <w:pStyle w:val="Default"/>
        <w:numPr>
          <w:ilvl w:val="0"/>
          <w:numId w:val="5"/>
        </w:numPr>
        <w:ind w:left="426" w:hanging="426"/>
        <w:jc w:val="both"/>
        <w:rPr>
          <w:rFonts w:eastAsia="Calibri"/>
          <w:sz w:val="22"/>
          <w:szCs w:val="22"/>
          <w:lang w:eastAsia="es-GT"/>
        </w:rPr>
      </w:pPr>
      <w:r w:rsidRPr="00680424">
        <w:rPr>
          <w:rFonts w:eastAsia="Calibri"/>
          <w:sz w:val="22"/>
          <w:szCs w:val="22"/>
          <w:lang w:eastAsia="es-GT"/>
        </w:rPr>
        <w:t xml:space="preserve">Que el </w:t>
      </w:r>
      <w:proofErr w:type="gramStart"/>
      <w:r w:rsidRPr="00680424">
        <w:rPr>
          <w:rFonts w:eastAsia="Calibri"/>
          <w:sz w:val="22"/>
          <w:szCs w:val="22"/>
          <w:lang w:eastAsia="es-GT"/>
        </w:rPr>
        <w:t>Jefe</w:t>
      </w:r>
      <w:proofErr w:type="gramEnd"/>
      <w:r w:rsidRPr="00680424">
        <w:rPr>
          <w:rFonts w:eastAsia="Calibri"/>
          <w:sz w:val="22"/>
          <w:szCs w:val="22"/>
          <w:lang w:eastAsia="es-GT"/>
        </w:rPr>
        <w:t xml:space="preserve"> Administrativo</w:t>
      </w:r>
      <w:r>
        <w:rPr>
          <w:rFonts w:eastAsia="Calibri"/>
          <w:sz w:val="22"/>
          <w:szCs w:val="22"/>
          <w:lang w:eastAsia="es-GT"/>
        </w:rPr>
        <w:t xml:space="preserve"> c</w:t>
      </w:r>
      <w:r w:rsidR="00104103" w:rsidRPr="00104103">
        <w:rPr>
          <w:rFonts w:eastAsia="Calibri"/>
          <w:sz w:val="22"/>
          <w:szCs w:val="22"/>
          <w:lang w:eastAsia="es-GT"/>
        </w:rPr>
        <w:t xml:space="preserve">onjuntamente </w:t>
      </w:r>
      <w:r w:rsidR="00CC6F0B" w:rsidRPr="00104103">
        <w:rPr>
          <w:rFonts w:eastAsia="Calibri"/>
          <w:sz w:val="22"/>
          <w:szCs w:val="22"/>
          <w:lang w:eastAsia="es-GT"/>
        </w:rPr>
        <w:t xml:space="preserve">con la Coordinadora </w:t>
      </w:r>
      <w:r w:rsidR="00F77F48" w:rsidRPr="00104103">
        <w:rPr>
          <w:rFonts w:eastAsia="Calibri"/>
          <w:sz w:val="22"/>
          <w:szCs w:val="22"/>
          <w:lang w:eastAsia="es-GT"/>
        </w:rPr>
        <w:t xml:space="preserve">de Almacén realicen las gestiones necesarias para dar de baja a aquellos materiales o suministros </w:t>
      </w:r>
      <w:r w:rsidR="00955E2D" w:rsidRPr="00104103">
        <w:rPr>
          <w:rFonts w:eastAsia="Calibri"/>
          <w:sz w:val="22"/>
          <w:szCs w:val="22"/>
          <w:lang w:eastAsia="es-GT"/>
        </w:rPr>
        <w:t>que,</w:t>
      </w:r>
      <w:r w:rsidR="00F77F48" w:rsidRPr="00104103">
        <w:rPr>
          <w:rFonts w:eastAsia="Calibri"/>
          <w:sz w:val="22"/>
          <w:szCs w:val="22"/>
          <w:lang w:eastAsia="es-GT"/>
        </w:rPr>
        <w:t xml:space="preserve"> por desuso, vencimiento u otras causas ya no se vayan a utilizar.</w:t>
      </w:r>
    </w:p>
    <w:p w14:paraId="10416D24" w14:textId="49F79D47" w:rsidR="00F77F48" w:rsidRDefault="00F77F48" w:rsidP="00F77F48">
      <w:pPr>
        <w:pStyle w:val="Prrafodelista"/>
        <w:rPr>
          <w:rFonts w:eastAsia="Calibri"/>
          <w:lang w:eastAsia="es-GT"/>
        </w:rPr>
      </w:pPr>
    </w:p>
    <w:p w14:paraId="3B598EE0" w14:textId="75CAF84B" w:rsidR="00C75AF0" w:rsidRDefault="00C75AF0" w:rsidP="00F77F48">
      <w:pPr>
        <w:pStyle w:val="Prrafodelista"/>
        <w:rPr>
          <w:rFonts w:eastAsia="Calibri"/>
          <w:lang w:eastAsia="es-GT"/>
        </w:rPr>
      </w:pPr>
    </w:p>
    <w:p w14:paraId="06A45C0C" w14:textId="77777777" w:rsidR="00C75AF0" w:rsidRDefault="00C75AF0" w:rsidP="00F77F48">
      <w:pPr>
        <w:pStyle w:val="Prrafodelista"/>
        <w:rPr>
          <w:rFonts w:eastAsia="Calibri"/>
          <w:lang w:eastAsia="es-GT"/>
        </w:rPr>
      </w:pPr>
    </w:p>
    <w:p w14:paraId="4423CFBA" w14:textId="77777777" w:rsidR="00F16763" w:rsidRPr="00F16763" w:rsidRDefault="00F16763" w:rsidP="00E54127">
      <w:pPr>
        <w:adjustRightInd w:val="0"/>
        <w:jc w:val="both"/>
        <w:rPr>
          <w:rFonts w:eastAsia="Calibri"/>
          <w:b/>
          <w:bCs/>
          <w:color w:val="000000"/>
          <w:lang w:eastAsia="es-GT"/>
        </w:rPr>
      </w:pPr>
    </w:p>
    <w:p w14:paraId="2CE4FB06" w14:textId="77777777" w:rsidR="00E54127" w:rsidRPr="00F16763" w:rsidRDefault="00E54127" w:rsidP="00E54127">
      <w:pPr>
        <w:adjustRightInd w:val="0"/>
        <w:jc w:val="both"/>
        <w:rPr>
          <w:rFonts w:eastAsia="Calibri"/>
          <w:b/>
          <w:bCs/>
          <w:color w:val="000000"/>
          <w:lang w:eastAsia="es-GT"/>
        </w:rPr>
      </w:pPr>
      <w:r w:rsidRPr="00F16763">
        <w:rPr>
          <w:rFonts w:eastAsia="Calibri"/>
          <w:b/>
          <w:bCs/>
          <w:color w:val="000000"/>
          <w:lang w:eastAsia="es-GT"/>
        </w:rPr>
        <w:t>COMENTARIO DE AUDITORIA</w:t>
      </w:r>
    </w:p>
    <w:p w14:paraId="677ED099" w14:textId="77777777" w:rsidR="00F56186" w:rsidRPr="00F16763" w:rsidRDefault="00F56186" w:rsidP="00E54127">
      <w:pPr>
        <w:jc w:val="both"/>
      </w:pPr>
    </w:p>
    <w:p w14:paraId="207DFAFB" w14:textId="4674269C" w:rsidR="00F7783E" w:rsidRDefault="00E54127" w:rsidP="00680424">
      <w:pPr>
        <w:jc w:val="both"/>
      </w:pPr>
      <w:r w:rsidRPr="00F16763">
        <w:t xml:space="preserve">Derivado de la revisión de los procedimientos </w:t>
      </w:r>
      <w:r w:rsidR="00F77F48">
        <w:t>establecido en el ALM-PRO-01 del Sistema de Gestión de Calidad “Procedimiento Almacén”</w:t>
      </w:r>
      <w:r w:rsidR="00474FC9" w:rsidRPr="00F16763">
        <w:t xml:space="preserve"> evaluado</w:t>
      </w:r>
      <w:r w:rsidR="006C4A44" w:rsidRPr="00F16763">
        <w:t xml:space="preserve">s </w:t>
      </w:r>
      <w:r w:rsidR="001F52D1" w:rsidRPr="00F16763">
        <w:t>s</w:t>
      </w:r>
      <w:r w:rsidRPr="00F16763">
        <w:t>e puede</w:t>
      </w:r>
      <w:r w:rsidR="001F52D1" w:rsidRPr="00F16763">
        <w:t xml:space="preserve"> concluir</w:t>
      </w:r>
      <w:r w:rsidRPr="00F16763">
        <w:t xml:space="preserve"> que existe cumplimiento de los aspectos</w:t>
      </w:r>
      <w:r w:rsidR="001F52D1" w:rsidRPr="00F16763">
        <w:t xml:space="preserve"> establecidos </w:t>
      </w:r>
      <w:r w:rsidR="00F77F48">
        <w:t>en dicho procedimiento, a excepción de lo indicado en las deficiencias encontradas.</w:t>
      </w:r>
      <w:r w:rsidR="007B1B72">
        <w:t xml:space="preserve"> </w:t>
      </w:r>
    </w:p>
    <w:p w14:paraId="70FA00F1" w14:textId="42030853" w:rsidR="00402896" w:rsidRDefault="00402896" w:rsidP="00680424">
      <w:pPr>
        <w:jc w:val="both"/>
      </w:pPr>
    </w:p>
    <w:p w14:paraId="09632BDA" w14:textId="54D4265B" w:rsidR="00402896" w:rsidRPr="00355B62" w:rsidRDefault="00402896" w:rsidP="00680424">
      <w:pPr>
        <w:jc w:val="both"/>
      </w:pPr>
      <w:r w:rsidRPr="00355B62">
        <w:rPr>
          <w:color w:val="000000"/>
          <w:shd w:val="clear" w:color="auto" w:fill="FFFFFF"/>
        </w:rPr>
        <w:t xml:space="preserve">Con relación a los materiales y suministros que ameritan ser dados de baja por desuso, deterioro o vencimiento, previo a que </w:t>
      </w:r>
      <w:r w:rsidR="00FC15F4" w:rsidRPr="00355B62">
        <w:rPr>
          <w:color w:val="000000"/>
          <w:shd w:val="clear" w:color="auto" w:fill="FFFFFF"/>
        </w:rPr>
        <w:t>Auditoría</w:t>
      </w:r>
      <w:r w:rsidRPr="00355B62">
        <w:rPr>
          <w:color w:val="000000"/>
          <w:shd w:val="clear" w:color="auto" w:fill="FFFFFF"/>
        </w:rPr>
        <w:t xml:space="preserve"> Interna intervenga en dicho proceso, se recomienda que se pongan a disposición de otras Unidades Ejecutoras dichos bienes para su uso.</w:t>
      </w:r>
    </w:p>
    <w:p w14:paraId="7E9A8122" w14:textId="0858EA51" w:rsidR="00F7783E" w:rsidRDefault="00F7783E" w:rsidP="00001932"/>
    <w:p w14:paraId="5621EDBB" w14:textId="6EAA03A2" w:rsidR="00F7783E" w:rsidRDefault="00F7783E" w:rsidP="00001932"/>
    <w:p w14:paraId="0B5A62DA" w14:textId="258F088F" w:rsidR="00F7783E" w:rsidRDefault="00F7783E" w:rsidP="00001932"/>
    <w:p w14:paraId="7B4814BC" w14:textId="175078BE" w:rsidR="00F7783E" w:rsidRDefault="00F7783E" w:rsidP="00001932"/>
    <w:p w14:paraId="0534E206" w14:textId="36C78F28" w:rsidR="00F7783E" w:rsidRDefault="00F7783E" w:rsidP="00001932"/>
    <w:p w14:paraId="35344E4C" w14:textId="32AC81FE" w:rsidR="00F7783E" w:rsidRDefault="00F7783E" w:rsidP="00001932"/>
    <w:p w14:paraId="1F03B296" w14:textId="031D9708" w:rsidR="00F7783E" w:rsidRDefault="00F7783E" w:rsidP="00001932"/>
    <w:p w14:paraId="1211F59B" w14:textId="5607EFAF" w:rsidR="00F7783E" w:rsidRDefault="00F7783E" w:rsidP="00001932"/>
    <w:p w14:paraId="0982E525" w14:textId="55C5F993" w:rsidR="00F7783E" w:rsidRDefault="00F7783E" w:rsidP="00001932"/>
    <w:p w14:paraId="1A20AFF6" w14:textId="730B3838" w:rsidR="00F7783E" w:rsidRDefault="00F7783E" w:rsidP="00001932"/>
    <w:p w14:paraId="1078C3F8" w14:textId="0FF9A748" w:rsidR="00F7783E" w:rsidRDefault="00F7783E" w:rsidP="00001932"/>
    <w:p w14:paraId="7588A5B6" w14:textId="2F3FBCC0" w:rsidR="00F7783E" w:rsidRDefault="00F7783E" w:rsidP="00001932"/>
    <w:p w14:paraId="350E7B02" w14:textId="0791C0F7" w:rsidR="00F7783E" w:rsidRDefault="00F7783E" w:rsidP="00001932"/>
    <w:p w14:paraId="7DA470E9" w14:textId="5463E9FB" w:rsidR="00F7783E" w:rsidRDefault="00F7783E" w:rsidP="00001932"/>
    <w:p w14:paraId="0540E471" w14:textId="25886C90" w:rsidR="00F77F48" w:rsidRDefault="00F77F48" w:rsidP="00001932"/>
    <w:p w14:paraId="7DB99BE9" w14:textId="549F4469" w:rsidR="00F77F48" w:rsidRDefault="00F77F48" w:rsidP="00001932"/>
    <w:p w14:paraId="7D105944" w14:textId="3312CEF8" w:rsidR="00F77F48" w:rsidRDefault="00F77F48" w:rsidP="00001932"/>
    <w:p w14:paraId="3DF5BFF6" w14:textId="17D20408" w:rsidR="005272A2" w:rsidRDefault="005272A2" w:rsidP="00001932"/>
    <w:p w14:paraId="6EF15B34" w14:textId="085A4C65" w:rsidR="005272A2" w:rsidRDefault="005272A2" w:rsidP="00001932"/>
    <w:p w14:paraId="37336AB1" w14:textId="2CAAF7E4" w:rsidR="005272A2" w:rsidRDefault="005272A2" w:rsidP="00001932"/>
    <w:p w14:paraId="332C31A8" w14:textId="4179C9E8" w:rsidR="005272A2" w:rsidRDefault="005272A2" w:rsidP="00001932"/>
    <w:p w14:paraId="784394E1" w14:textId="443D9F63" w:rsidR="005272A2" w:rsidRDefault="005272A2" w:rsidP="00001932"/>
    <w:p w14:paraId="293BEBFD" w14:textId="7AD91CAD" w:rsidR="005272A2" w:rsidRDefault="005272A2" w:rsidP="00001932"/>
    <w:p w14:paraId="762E1BE5" w14:textId="2A2B11A0" w:rsidR="005272A2" w:rsidRPr="00F16763" w:rsidRDefault="005272A2" w:rsidP="00001932"/>
    <w:p w14:paraId="2FC31097" w14:textId="270487BE" w:rsidR="00001932" w:rsidRPr="00F16763" w:rsidRDefault="00001932" w:rsidP="00001932"/>
    <w:sectPr w:rsidR="00001932" w:rsidRPr="00F16763" w:rsidSect="006A4A9F">
      <w:headerReference w:type="default" r:id="rId8"/>
      <w:footerReference w:type="default" r:id="rId9"/>
      <w:pgSz w:w="12240" w:h="15840"/>
      <w:pgMar w:top="1060" w:right="1701" w:bottom="782" w:left="1701" w:header="618" w:footer="5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9082E" w14:textId="77777777" w:rsidR="0033757F" w:rsidRDefault="0033757F">
      <w:r>
        <w:separator/>
      </w:r>
    </w:p>
  </w:endnote>
  <w:endnote w:type="continuationSeparator" w:id="0">
    <w:p w14:paraId="2F0809F3" w14:textId="77777777" w:rsidR="0033757F" w:rsidRDefault="0033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8D11" w14:textId="77777777" w:rsidR="00CA6FCF" w:rsidRDefault="000239B3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1689AEAC" wp14:editId="3AFEA9F7">
              <wp:simplePos x="0" y="0"/>
              <wp:positionH relativeFrom="column">
                <wp:posOffset>327660</wp:posOffset>
              </wp:positionH>
              <wp:positionV relativeFrom="paragraph">
                <wp:posOffset>-112395</wp:posOffset>
              </wp:positionV>
              <wp:extent cx="5612765" cy="9525"/>
              <wp:effectExtent l="0" t="0" r="6985" b="9525"/>
              <wp:wrapNone/>
              <wp:docPr id="8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2765" cy="9525"/>
                      </a:xfrm>
                      <a:custGeom>
                        <a:avLst/>
                        <a:gdLst>
                          <a:gd name="T0" fmla="+- 0 10540 1701"/>
                          <a:gd name="T1" fmla="*/ T0 w 8839"/>
                          <a:gd name="T2" fmla="+- 0 15079 15079"/>
                          <a:gd name="T3" fmla="*/ 15079 h 15"/>
                          <a:gd name="T4" fmla="+- 0 8915 1701"/>
                          <a:gd name="T5" fmla="*/ T4 w 8839"/>
                          <a:gd name="T6" fmla="+- 0 15079 15079"/>
                          <a:gd name="T7" fmla="*/ 15079 h 15"/>
                          <a:gd name="T8" fmla="+- 0 3326 1701"/>
                          <a:gd name="T9" fmla="*/ T8 w 8839"/>
                          <a:gd name="T10" fmla="+- 0 15079 15079"/>
                          <a:gd name="T11" fmla="*/ 15079 h 15"/>
                          <a:gd name="T12" fmla="+- 0 1701 1701"/>
                          <a:gd name="T13" fmla="*/ T12 w 8839"/>
                          <a:gd name="T14" fmla="+- 0 15079 15079"/>
                          <a:gd name="T15" fmla="*/ 15079 h 15"/>
                          <a:gd name="T16" fmla="+- 0 1701 1701"/>
                          <a:gd name="T17" fmla="*/ T16 w 8839"/>
                          <a:gd name="T18" fmla="+- 0 15094 15079"/>
                          <a:gd name="T19" fmla="*/ 15094 h 15"/>
                          <a:gd name="T20" fmla="+- 0 3326 1701"/>
                          <a:gd name="T21" fmla="*/ T20 w 8839"/>
                          <a:gd name="T22" fmla="+- 0 15094 15079"/>
                          <a:gd name="T23" fmla="*/ 15094 h 15"/>
                          <a:gd name="T24" fmla="+- 0 8915 1701"/>
                          <a:gd name="T25" fmla="*/ T24 w 8839"/>
                          <a:gd name="T26" fmla="+- 0 15094 15079"/>
                          <a:gd name="T27" fmla="*/ 15094 h 15"/>
                          <a:gd name="T28" fmla="+- 0 10540 1701"/>
                          <a:gd name="T29" fmla="*/ T28 w 8839"/>
                          <a:gd name="T30" fmla="+- 0 15094 15079"/>
                          <a:gd name="T31" fmla="*/ 15094 h 15"/>
                          <a:gd name="T32" fmla="+- 0 10540 1701"/>
                          <a:gd name="T33" fmla="*/ T32 w 8839"/>
                          <a:gd name="T34" fmla="+- 0 15079 15079"/>
                          <a:gd name="T35" fmla="*/ 15079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39" h="15">
                            <a:moveTo>
                              <a:pt x="8839" y="0"/>
                            </a:moveTo>
                            <a:lnTo>
                              <a:pt x="7214" y="0"/>
                            </a:lnTo>
                            <a:lnTo>
                              <a:pt x="1625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1625" y="15"/>
                            </a:lnTo>
                            <a:lnTo>
                              <a:pt x="7214" y="15"/>
                            </a:lnTo>
                            <a:lnTo>
                              <a:pt x="8839" y="15"/>
                            </a:lnTo>
                            <a:lnTo>
                              <a:pt x="883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2EBC2E97" id="Freeform 5" o:spid="_x0000_s1026" style="position:absolute;margin-left:25.8pt;margin-top:-8.85pt;width:441.95pt;height:.75pt;z-index:-1588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" path="m8839,l7214,,1625,,,,,15r1625,l7214,15r1625,l8839,xe" fillcolor="black" stroked="f">
              <v:path arrowok="t" o:connecttype="custom" o:connectlocs="5612765,9575165;4580890,9575165;1031875,9575165;0,9575165;0,9584690;1031875,9584690;4580890,9584690;5612765,9584690;5612765,9575165" o:connectangles="0,0,0,0,0,0,0,0,0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192" behindDoc="1" locked="0" layoutInCell="1" allowOverlap="1" wp14:anchorId="56CB4C62" wp14:editId="503E3BC5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8414E9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6CB4C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" filled="f" stroked="f">
              <v:textbox inset="0,0,0,0">
                <w:txbxContent>
                  <w:p w14:paraId="318414E9" w14:textId="77777777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704" behindDoc="1" locked="0" layoutInCell="1" allowOverlap="1" wp14:anchorId="7E87CB2E" wp14:editId="3A8AA304">
              <wp:simplePos x="0" y="0"/>
              <wp:positionH relativeFrom="page">
                <wp:posOffset>6372860</wp:posOffset>
              </wp:positionH>
              <wp:positionV relativeFrom="page">
                <wp:posOffset>9580880</wp:posOffset>
              </wp:positionV>
              <wp:extent cx="35814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F296A" w14:textId="2273E299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6888">
                            <w:rPr>
                              <w:noProof/>
                              <w:color w:val="666666"/>
                              <w:sz w:val="1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E87CB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01.8pt;margin-top:754.4pt;width:28.2pt;height:9.8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RHrwIAAK8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" filled="f" stroked="f">
              <v:textbox inset="0,0,0,0">
                <w:txbxContent>
                  <w:p w14:paraId="627F296A" w14:textId="2273E299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B6888">
                      <w:rPr>
                        <w:noProof/>
                        <w:color w:val="666666"/>
                        <w:sz w:val="1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0B91E" w14:textId="77777777" w:rsidR="0033757F" w:rsidRDefault="0033757F">
      <w:r>
        <w:separator/>
      </w:r>
    </w:p>
  </w:footnote>
  <w:footnote w:type="continuationSeparator" w:id="0">
    <w:p w14:paraId="7714AC12" w14:textId="77777777" w:rsidR="0033757F" w:rsidRDefault="00337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DFA9" w14:textId="72B390E1" w:rsidR="00CA6FCF" w:rsidRDefault="00957A06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4331014D" wp14:editId="345CDD1E">
              <wp:simplePos x="0" y="0"/>
              <wp:positionH relativeFrom="margin">
                <wp:align>left</wp:align>
              </wp:positionH>
              <wp:positionV relativeFrom="page">
                <wp:posOffset>352425</wp:posOffset>
              </wp:positionV>
              <wp:extent cx="1695450" cy="86995"/>
              <wp:effectExtent l="0" t="0" r="0" b="8255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86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1E6C8" w14:textId="7A27C080" w:rsidR="00CA6FCF" w:rsidRDefault="00B61EDD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D</w:t>
                          </w:r>
                          <w:r w:rsidR="00957A06">
                            <w:rPr>
                              <w:color w:val="666666"/>
                              <w:sz w:val="14"/>
                            </w:rPr>
                            <w:t>IRECCION DE AUDITORIA 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331014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27.75pt;width:133.5pt;height:6.85pt;z-index:-15886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" filled="f" stroked="f">
              <v:textbox inset="0,0,0,0">
                <w:txbxContent>
                  <w:p w14:paraId="2381E6C8" w14:textId="7A27C080" w:rsidR="00CA6FCF" w:rsidRDefault="00B61EDD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D</w:t>
                    </w:r>
                    <w:r w:rsidR="00957A06">
                      <w:rPr>
                        <w:color w:val="666666"/>
                        <w:sz w:val="14"/>
                      </w:rPr>
                      <w:t>IRECCION DE AUDITORIA INTERNA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92A0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4B270E49" wp14:editId="47F753CA">
              <wp:simplePos x="0" y="0"/>
              <wp:positionH relativeFrom="page">
                <wp:posOffset>4952999</wp:posOffset>
              </wp:positionH>
              <wp:positionV relativeFrom="page">
                <wp:posOffset>361950</wp:posOffset>
              </wp:positionV>
              <wp:extent cx="1724025" cy="201295"/>
              <wp:effectExtent l="0" t="0" r="9525" b="8255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9C9B4E" w14:textId="77777777" w:rsidR="00CA6FCF" w:rsidRPr="00192A05" w:rsidRDefault="00192A05" w:rsidP="00AC4E31">
                          <w:pPr>
                            <w:spacing w:before="15"/>
                            <w:rPr>
                              <w:sz w:val="14"/>
                              <w:lang w:val="es-GT"/>
                            </w:rPr>
                          </w:pPr>
                          <w:r>
                            <w:rPr>
                              <w:sz w:val="14"/>
                              <w:lang w:val="es-GT"/>
                            </w:rPr>
                            <w:t>INFORME No. O-DIDAI/SUB-</w:t>
                          </w:r>
                          <w:r w:rsidR="00E05B42">
                            <w:rPr>
                              <w:sz w:val="14"/>
                              <w:lang w:val="es-GT"/>
                            </w:rPr>
                            <w:t>2</w:t>
                          </w:r>
                          <w:r>
                            <w:rPr>
                              <w:sz w:val="14"/>
                              <w:lang w:val="es-GT"/>
                            </w:rPr>
                            <w:t>1</w:t>
                          </w:r>
                          <w:r w:rsidR="00A6070A">
                            <w:rPr>
                              <w:sz w:val="14"/>
                              <w:lang w:val="es-GT"/>
                            </w:rPr>
                            <w:t>2</w:t>
                          </w:r>
                          <w:r>
                            <w:rPr>
                              <w:sz w:val="14"/>
                              <w:lang w:val="es-GT"/>
                            </w:rPr>
                            <w:t>-2022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4B270E49" id="Text Box 7" o:spid="_x0000_s1027" type="#_x0000_t202" style="position:absolute;margin-left:390pt;margin-top:28.5pt;width:135.75pt;height:15.8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" filled="f" stroked="f">
              <v:textbox inset="0,0,0,0">
                <w:txbxContent>
                  <w:p w14:paraId="739C9B4E" w14:textId="77777777" w:rsidR="00CA6FCF" w:rsidRPr="00192A05" w:rsidRDefault="00192A05" w:rsidP="00AC4E31">
                    <w:pPr>
                      <w:spacing w:before="15"/>
                      <w:rPr>
                        <w:sz w:val="14"/>
                        <w:lang w:val="es-GT"/>
                      </w:rPr>
                    </w:pPr>
                    <w:r>
                      <w:rPr>
                        <w:sz w:val="14"/>
                        <w:lang w:val="es-GT"/>
                      </w:rPr>
                      <w:t>INFORME No. O-DIDAI/SUB-</w:t>
                    </w:r>
                    <w:r w:rsidR="00E05B42">
                      <w:rPr>
                        <w:sz w:val="14"/>
                        <w:lang w:val="es-GT"/>
                      </w:rPr>
                      <w:t>2</w:t>
                    </w:r>
                    <w:r>
                      <w:rPr>
                        <w:sz w:val="14"/>
                        <w:lang w:val="es-GT"/>
                      </w:rPr>
                      <w:t>1</w:t>
                    </w:r>
                    <w:r w:rsidR="00A6070A">
                      <w:rPr>
                        <w:sz w:val="14"/>
                        <w:lang w:val="es-GT"/>
                      </w:rPr>
                      <w:t>2</w:t>
                    </w:r>
                    <w:r>
                      <w:rPr>
                        <w:sz w:val="14"/>
                        <w:lang w:val="es-GT"/>
                      </w:rPr>
                      <w:t>-2022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120" behindDoc="1" locked="0" layoutInCell="1" allowOverlap="1" wp14:anchorId="40C573AA" wp14:editId="71F31C18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7093A0F" id="Freeform 8" o:spid="_x0000_s1026" style="position:absolute;margin-left:85.05pt;margin-top:40.1pt;width:442pt;height:.7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F2B2C"/>
    <w:multiLevelType w:val="hybridMultilevel"/>
    <w:tmpl w:val="5E7AD71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61A6F"/>
    <w:multiLevelType w:val="hybridMultilevel"/>
    <w:tmpl w:val="1AAC852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B4F1D"/>
    <w:multiLevelType w:val="hybridMultilevel"/>
    <w:tmpl w:val="B972C45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C039F"/>
    <w:multiLevelType w:val="hybridMultilevel"/>
    <w:tmpl w:val="4BE635C6"/>
    <w:lvl w:ilvl="0" w:tplc="165C1A4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260" w:hanging="360"/>
      </w:pPr>
    </w:lvl>
    <w:lvl w:ilvl="2" w:tplc="100A001B" w:tentative="1">
      <w:start w:val="1"/>
      <w:numFmt w:val="lowerRoman"/>
      <w:lvlText w:val="%3."/>
      <w:lvlJc w:val="right"/>
      <w:pPr>
        <w:ind w:left="1980" w:hanging="180"/>
      </w:pPr>
    </w:lvl>
    <w:lvl w:ilvl="3" w:tplc="100A000F" w:tentative="1">
      <w:start w:val="1"/>
      <w:numFmt w:val="decimal"/>
      <w:lvlText w:val="%4."/>
      <w:lvlJc w:val="left"/>
      <w:pPr>
        <w:ind w:left="2700" w:hanging="360"/>
      </w:pPr>
    </w:lvl>
    <w:lvl w:ilvl="4" w:tplc="100A0019" w:tentative="1">
      <w:start w:val="1"/>
      <w:numFmt w:val="lowerLetter"/>
      <w:lvlText w:val="%5."/>
      <w:lvlJc w:val="left"/>
      <w:pPr>
        <w:ind w:left="3420" w:hanging="360"/>
      </w:pPr>
    </w:lvl>
    <w:lvl w:ilvl="5" w:tplc="100A001B" w:tentative="1">
      <w:start w:val="1"/>
      <w:numFmt w:val="lowerRoman"/>
      <w:lvlText w:val="%6."/>
      <w:lvlJc w:val="right"/>
      <w:pPr>
        <w:ind w:left="4140" w:hanging="180"/>
      </w:pPr>
    </w:lvl>
    <w:lvl w:ilvl="6" w:tplc="100A000F" w:tentative="1">
      <w:start w:val="1"/>
      <w:numFmt w:val="decimal"/>
      <w:lvlText w:val="%7."/>
      <w:lvlJc w:val="left"/>
      <w:pPr>
        <w:ind w:left="4860" w:hanging="360"/>
      </w:pPr>
    </w:lvl>
    <w:lvl w:ilvl="7" w:tplc="100A0019" w:tentative="1">
      <w:start w:val="1"/>
      <w:numFmt w:val="lowerLetter"/>
      <w:lvlText w:val="%8."/>
      <w:lvlJc w:val="left"/>
      <w:pPr>
        <w:ind w:left="5580" w:hanging="360"/>
      </w:pPr>
    </w:lvl>
    <w:lvl w:ilvl="8" w:tplc="10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DB35F3F"/>
    <w:multiLevelType w:val="hybridMultilevel"/>
    <w:tmpl w:val="47FAAE7C"/>
    <w:lvl w:ilvl="0" w:tplc="7C0089C8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CF"/>
    <w:rsid w:val="00001932"/>
    <w:rsid w:val="00014720"/>
    <w:rsid w:val="00020C73"/>
    <w:rsid w:val="00021784"/>
    <w:rsid w:val="000239B3"/>
    <w:rsid w:val="00042E8C"/>
    <w:rsid w:val="00055FD0"/>
    <w:rsid w:val="00062AD6"/>
    <w:rsid w:val="00076BBA"/>
    <w:rsid w:val="000779CC"/>
    <w:rsid w:val="000853A1"/>
    <w:rsid w:val="00087F51"/>
    <w:rsid w:val="00097C04"/>
    <w:rsid w:val="000A0014"/>
    <w:rsid w:val="000A1C67"/>
    <w:rsid w:val="000A5C14"/>
    <w:rsid w:val="000B15BC"/>
    <w:rsid w:val="000B5CD6"/>
    <w:rsid w:val="000D597C"/>
    <w:rsid w:val="000E0C70"/>
    <w:rsid w:val="000E2947"/>
    <w:rsid w:val="000E65D8"/>
    <w:rsid w:val="0010065C"/>
    <w:rsid w:val="00104103"/>
    <w:rsid w:val="001339B9"/>
    <w:rsid w:val="0013618D"/>
    <w:rsid w:val="00142934"/>
    <w:rsid w:val="00145F8B"/>
    <w:rsid w:val="0017170C"/>
    <w:rsid w:val="00172D78"/>
    <w:rsid w:val="00173575"/>
    <w:rsid w:val="00177A94"/>
    <w:rsid w:val="0018383B"/>
    <w:rsid w:val="00192A05"/>
    <w:rsid w:val="001A23F1"/>
    <w:rsid w:val="001A64FE"/>
    <w:rsid w:val="001A7092"/>
    <w:rsid w:val="001C6A8F"/>
    <w:rsid w:val="001C77CE"/>
    <w:rsid w:val="001D1C5B"/>
    <w:rsid w:val="001F52D1"/>
    <w:rsid w:val="00204B2F"/>
    <w:rsid w:val="00213462"/>
    <w:rsid w:val="00215D65"/>
    <w:rsid w:val="00220D47"/>
    <w:rsid w:val="00266F60"/>
    <w:rsid w:val="00272772"/>
    <w:rsid w:val="00274EF8"/>
    <w:rsid w:val="00280B68"/>
    <w:rsid w:val="002867DB"/>
    <w:rsid w:val="00294B5C"/>
    <w:rsid w:val="002A3E35"/>
    <w:rsid w:val="003269E9"/>
    <w:rsid w:val="0033757F"/>
    <w:rsid w:val="00345AA4"/>
    <w:rsid w:val="00354999"/>
    <w:rsid w:val="00354E3C"/>
    <w:rsid w:val="00355B62"/>
    <w:rsid w:val="00357F07"/>
    <w:rsid w:val="00361556"/>
    <w:rsid w:val="00364E07"/>
    <w:rsid w:val="00393907"/>
    <w:rsid w:val="00397A23"/>
    <w:rsid w:val="003B49CF"/>
    <w:rsid w:val="003B6888"/>
    <w:rsid w:val="003C1203"/>
    <w:rsid w:val="003D2DA1"/>
    <w:rsid w:val="003E1128"/>
    <w:rsid w:val="003E19E3"/>
    <w:rsid w:val="003F5E4E"/>
    <w:rsid w:val="003F7DCB"/>
    <w:rsid w:val="00402896"/>
    <w:rsid w:val="0040377A"/>
    <w:rsid w:val="00405DFE"/>
    <w:rsid w:val="00413D3C"/>
    <w:rsid w:val="004158D3"/>
    <w:rsid w:val="00415B3E"/>
    <w:rsid w:val="00416D9C"/>
    <w:rsid w:val="0041747D"/>
    <w:rsid w:val="00430205"/>
    <w:rsid w:val="0043224C"/>
    <w:rsid w:val="00437198"/>
    <w:rsid w:val="00442D9A"/>
    <w:rsid w:val="0044536B"/>
    <w:rsid w:val="00454DBB"/>
    <w:rsid w:val="00463E9F"/>
    <w:rsid w:val="00474F5D"/>
    <w:rsid w:val="00474FC9"/>
    <w:rsid w:val="004A72D7"/>
    <w:rsid w:val="004B7394"/>
    <w:rsid w:val="004C5EA1"/>
    <w:rsid w:val="004D2311"/>
    <w:rsid w:val="004E18F2"/>
    <w:rsid w:val="004E4256"/>
    <w:rsid w:val="004E5670"/>
    <w:rsid w:val="004F1BDF"/>
    <w:rsid w:val="004F237A"/>
    <w:rsid w:val="004F7C10"/>
    <w:rsid w:val="00515119"/>
    <w:rsid w:val="005272A2"/>
    <w:rsid w:val="00540623"/>
    <w:rsid w:val="00542A72"/>
    <w:rsid w:val="00543296"/>
    <w:rsid w:val="00547AF2"/>
    <w:rsid w:val="00553F72"/>
    <w:rsid w:val="00555AA3"/>
    <w:rsid w:val="005644D7"/>
    <w:rsid w:val="005706BA"/>
    <w:rsid w:val="005771C3"/>
    <w:rsid w:val="0059707C"/>
    <w:rsid w:val="00597946"/>
    <w:rsid w:val="005A314E"/>
    <w:rsid w:val="005D212F"/>
    <w:rsid w:val="005D73F8"/>
    <w:rsid w:val="005E2525"/>
    <w:rsid w:val="00615014"/>
    <w:rsid w:val="006202B2"/>
    <w:rsid w:val="00622915"/>
    <w:rsid w:val="00624832"/>
    <w:rsid w:val="00654DF5"/>
    <w:rsid w:val="00667B3B"/>
    <w:rsid w:val="006751F8"/>
    <w:rsid w:val="00680424"/>
    <w:rsid w:val="006816B4"/>
    <w:rsid w:val="00682CE2"/>
    <w:rsid w:val="00695D13"/>
    <w:rsid w:val="006A4A9F"/>
    <w:rsid w:val="006C4A44"/>
    <w:rsid w:val="006D77FC"/>
    <w:rsid w:val="006F1847"/>
    <w:rsid w:val="006F7AF1"/>
    <w:rsid w:val="00723CBC"/>
    <w:rsid w:val="00724173"/>
    <w:rsid w:val="00724FB6"/>
    <w:rsid w:val="0072764C"/>
    <w:rsid w:val="00741095"/>
    <w:rsid w:val="007472C8"/>
    <w:rsid w:val="0074783D"/>
    <w:rsid w:val="00752573"/>
    <w:rsid w:val="00783795"/>
    <w:rsid w:val="007852F3"/>
    <w:rsid w:val="00785C6D"/>
    <w:rsid w:val="00797603"/>
    <w:rsid w:val="007B1B72"/>
    <w:rsid w:val="007B2B61"/>
    <w:rsid w:val="007E2006"/>
    <w:rsid w:val="007E2FBF"/>
    <w:rsid w:val="007F3A82"/>
    <w:rsid w:val="008046F9"/>
    <w:rsid w:val="008107FE"/>
    <w:rsid w:val="00816FEC"/>
    <w:rsid w:val="008212FC"/>
    <w:rsid w:val="00830E7A"/>
    <w:rsid w:val="0085090A"/>
    <w:rsid w:val="008618FD"/>
    <w:rsid w:val="00880A23"/>
    <w:rsid w:val="00886BC5"/>
    <w:rsid w:val="008A6F87"/>
    <w:rsid w:val="008C1856"/>
    <w:rsid w:val="008C4D0F"/>
    <w:rsid w:val="008D285B"/>
    <w:rsid w:val="008D645B"/>
    <w:rsid w:val="008F4251"/>
    <w:rsid w:val="008F7847"/>
    <w:rsid w:val="00905928"/>
    <w:rsid w:val="00923AF4"/>
    <w:rsid w:val="009259FF"/>
    <w:rsid w:val="009331B6"/>
    <w:rsid w:val="009455B7"/>
    <w:rsid w:val="00947C3C"/>
    <w:rsid w:val="00950445"/>
    <w:rsid w:val="00955E2D"/>
    <w:rsid w:val="00957A06"/>
    <w:rsid w:val="0096317A"/>
    <w:rsid w:val="00964DE2"/>
    <w:rsid w:val="00970A7F"/>
    <w:rsid w:val="009713F4"/>
    <w:rsid w:val="00977048"/>
    <w:rsid w:val="009A3964"/>
    <w:rsid w:val="009B0531"/>
    <w:rsid w:val="009D0184"/>
    <w:rsid w:val="009D5120"/>
    <w:rsid w:val="009D58DF"/>
    <w:rsid w:val="009D6A14"/>
    <w:rsid w:val="009F4473"/>
    <w:rsid w:val="00A04CF4"/>
    <w:rsid w:val="00A22718"/>
    <w:rsid w:val="00A255F0"/>
    <w:rsid w:val="00A262AF"/>
    <w:rsid w:val="00A46FF6"/>
    <w:rsid w:val="00A6034C"/>
    <w:rsid w:val="00A60356"/>
    <w:rsid w:val="00A6070A"/>
    <w:rsid w:val="00A8708D"/>
    <w:rsid w:val="00A94EEB"/>
    <w:rsid w:val="00A97266"/>
    <w:rsid w:val="00AA176A"/>
    <w:rsid w:val="00AA40A3"/>
    <w:rsid w:val="00AB695F"/>
    <w:rsid w:val="00AB6AB9"/>
    <w:rsid w:val="00AC3CA7"/>
    <w:rsid w:val="00AC4E31"/>
    <w:rsid w:val="00AC6E41"/>
    <w:rsid w:val="00AD7B6D"/>
    <w:rsid w:val="00AF4D1B"/>
    <w:rsid w:val="00B04BBE"/>
    <w:rsid w:val="00B06957"/>
    <w:rsid w:val="00B10A0C"/>
    <w:rsid w:val="00B15A3D"/>
    <w:rsid w:val="00B2023B"/>
    <w:rsid w:val="00B231DC"/>
    <w:rsid w:val="00B3437D"/>
    <w:rsid w:val="00B41500"/>
    <w:rsid w:val="00B53DAC"/>
    <w:rsid w:val="00B61EDD"/>
    <w:rsid w:val="00B630AC"/>
    <w:rsid w:val="00B85BFF"/>
    <w:rsid w:val="00B933A0"/>
    <w:rsid w:val="00BA3711"/>
    <w:rsid w:val="00BB2013"/>
    <w:rsid w:val="00BD5274"/>
    <w:rsid w:val="00BD663A"/>
    <w:rsid w:val="00BF206F"/>
    <w:rsid w:val="00BF7688"/>
    <w:rsid w:val="00C02E15"/>
    <w:rsid w:val="00C25200"/>
    <w:rsid w:val="00C45A79"/>
    <w:rsid w:val="00C51D23"/>
    <w:rsid w:val="00C540D5"/>
    <w:rsid w:val="00C75AF0"/>
    <w:rsid w:val="00C7736D"/>
    <w:rsid w:val="00C93A0B"/>
    <w:rsid w:val="00C97A6E"/>
    <w:rsid w:val="00C97B8A"/>
    <w:rsid w:val="00CA21C6"/>
    <w:rsid w:val="00CA6FCF"/>
    <w:rsid w:val="00CC2EB3"/>
    <w:rsid w:val="00CC4916"/>
    <w:rsid w:val="00CC54BD"/>
    <w:rsid w:val="00CC55CE"/>
    <w:rsid w:val="00CC6F0B"/>
    <w:rsid w:val="00CD0C7C"/>
    <w:rsid w:val="00CD29A8"/>
    <w:rsid w:val="00CF4FC5"/>
    <w:rsid w:val="00D0074E"/>
    <w:rsid w:val="00D244F8"/>
    <w:rsid w:val="00D353E2"/>
    <w:rsid w:val="00D447EB"/>
    <w:rsid w:val="00D6087B"/>
    <w:rsid w:val="00D80A44"/>
    <w:rsid w:val="00D904C6"/>
    <w:rsid w:val="00D944D2"/>
    <w:rsid w:val="00DA7081"/>
    <w:rsid w:val="00DB0B2C"/>
    <w:rsid w:val="00DB6EFB"/>
    <w:rsid w:val="00DD12B2"/>
    <w:rsid w:val="00DF391E"/>
    <w:rsid w:val="00E05B42"/>
    <w:rsid w:val="00E33878"/>
    <w:rsid w:val="00E35922"/>
    <w:rsid w:val="00E3713D"/>
    <w:rsid w:val="00E4367E"/>
    <w:rsid w:val="00E47418"/>
    <w:rsid w:val="00E54127"/>
    <w:rsid w:val="00E54A21"/>
    <w:rsid w:val="00E660BD"/>
    <w:rsid w:val="00E737C2"/>
    <w:rsid w:val="00E739A2"/>
    <w:rsid w:val="00E81B65"/>
    <w:rsid w:val="00E87BE6"/>
    <w:rsid w:val="00EA174E"/>
    <w:rsid w:val="00EA34AF"/>
    <w:rsid w:val="00EB413D"/>
    <w:rsid w:val="00EC14E8"/>
    <w:rsid w:val="00EC1622"/>
    <w:rsid w:val="00EE1056"/>
    <w:rsid w:val="00EE3961"/>
    <w:rsid w:val="00EE68A3"/>
    <w:rsid w:val="00EF7A79"/>
    <w:rsid w:val="00F01A11"/>
    <w:rsid w:val="00F1393C"/>
    <w:rsid w:val="00F148B6"/>
    <w:rsid w:val="00F16763"/>
    <w:rsid w:val="00F22E98"/>
    <w:rsid w:val="00F56186"/>
    <w:rsid w:val="00F66E10"/>
    <w:rsid w:val="00F67CB0"/>
    <w:rsid w:val="00F716EB"/>
    <w:rsid w:val="00F7783E"/>
    <w:rsid w:val="00F77F48"/>
    <w:rsid w:val="00F807E7"/>
    <w:rsid w:val="00F82ABD"/>
    <w:rsid w:val="00F8456E"/>
    <w:rsid w:val="00F96C6A"/>
    <w:rsid w:val="00FA621B"/>
    <w:rsid w:val="00FA7366"/>
    <w:rsid w:val="00FC04C9"/>
    <w:rsid w:val="00FC15F4"/>
    <w:rsid w:val="00FC3A24"/>
    <w:rsid w:val="00FD3D9C"/>
    <w:rsid w:val="00FD63A3"/>
    <w:rsid w:val="00FE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AE96F7"/>
  <w15:docId w15:val="{C6C17F4C-8018-40F8-94BC-C31388F9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9B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9B3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85090A"/>
    <w:pPr>
      <w:widowControl/>
      <w:autoSpaceDE/>
      <w:autoSpaceDN/>
    </w:pPr>
    <w:rPr>
      <w:rFonts w:eastAsiaTheme="minorEastAsia"/>
      <w:lang w:val="es-GT"/>
    </w:rPr>
  </w:style>
  <w:style w:type="table" w:styleId="Tablaconcuadrcula">
    <w:name w:val="Table Grid"/>
    <w:basedOn w:val="Tablanormal"/>
    <w:uiPriority w:val="39"/>
    <w:rsid w:val="00D90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59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928"/>
    <w:rPr>
      <w:rFonts w:ascii="Segoe UI" w:eastAsia="Arial" w:hAnsi="Segoe UI" w:cs="Segoe UI"/>
      <w:sz w:val="18"/>
      <w:szCs w:val="18"/>
      <w:lang w:val="es-ES"/>
    </w:rPr>
  </w:style>
  <w:style w:type="paragraph" w:customStyle="1" w:styleId="Default">
    <w:name w:val="Default"/>
    <w:rsid w:val="0096317A"/>
    <w:pPr>
      <w:widowControl/>
      <w:adjustRightInd w:val="0"/>
    </w:pPr>
    <w:rPr>
      <w:rFonts w:ascii="Arial" w:hAnsi="Arial" w:cs="Arial"/>
      <w:color w:val="000000"/>
      <w:sz w:val="24"/>
      <w:szCs w:val="24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E2F2B-6F43-482C-9555-E1BF4C47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1445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Gabriela De Paz Meléndez</dc:creator>
  <cp:lastModifiedBy>Wendy Gabriela De Paz Meléndez</cp:lastModifiedBy>
  <cp:revision>2</cp:revision>
  <cp:lastPrinted>2022-11-08T20:53:00Z</cp:lastPrinted>
  <dcterms:created xsi:type="dcterms:W3CDTF">2022-11-28T18:28:00Z</dcterms:created>
  <dcterms:modified xsi:type="dcterms:W3CDTF">2022-11-28T18:28:00Z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2021-04-05T00:00:00Z</vt:filetime>
  </property>
</Properties>
</file>