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69" w:rsidRDefault="00825CE5">
      <w:pPr>
        <w:pStyle w:val="Ttulo1"/>
        <w:spacing w:before="71" w:line="290" w:lineRule="auto"/>
        <w:ind w:left="4439" w:right="2838" w:hanging="378"/>
      </w:pPr>
      <w:bookmarkStart w:id="0" w:name="_GoBack"/>
      <w:bookmarkEnd w:id="0"/>
      <w:r>
        <w:t>MINISTERIO DE EDUCACIÓN AUDITORIA INTERNA CUA No.:105363</w:t>
      </w: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324569">
      <w:pPr>
        <w:pStyle w:val="Textoindependiente"/>
        <w:rPr>
          <w:b/>
          <w:sz w:val="26"/>
        </w:rPr>
      </w:pPr>
    </w:p>
    <w:p w:rsidR="00324569" w:rsidRDefault="00825CE5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324569" w:rsidRDefault="00825CE5">
      <w:pPr>
        <w:spacing w:before="3" w:line="290" w:lineRule="auto"/>
        <w:ind w:left="2327" w:right="1137" w:firstLine="4"/>
        <w:jc w:val="center"/>
        <w:rPr>
          <w:b/>
          <w:sz w:val="24"/>
        </w:rPr>
      </w:pPr>
      <w:r>
        <w:rPr>
          <w:b/>
          <w:sz w:val="24"/>
        </w:rPr>
        <w:t>Auditoría de cumplimiento a los procedimientos de</w:t>
      </w:r>
      <w:r>
        <w:rPr>
          <w:b/>
          <w:spacing w:val="-46"/>
          <w:sz w:val="24"/>
        </w:rPr>
        <w:t xml:space="preserve"> </w:t>
      </w:r>
      <w:r>
        <w:rPr>
          <w:b/>
          <w:sz w:val="24"/>
        </w:rPr>
        <w:t>control interno en el Departamento Técnico Pedagógico, Área de Entrega Educativa, Aseguramiento de la Calidad</w:t>
      </w:r>
      <w:r>
        <w:rPr>
          <w:b/>
          <w:spacing w:val="-49"/>
          <w:sz w:val="24"/>
        </w:rPr>
        <w:t xml:space="preserve"> </w:t>
      </w:r>
      <w:r>
        <w:rPr>
          <w:b/>
          <w:sz w:val="24"/>
        </w:rPr>
        <w:t>Educativa, Asistencia Pedagógica y Dirección Escolar, DIDEDUC de Retalhuleu.</w:t>
      </w: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rPr>
          <w:b/>
          <w:sz w:val="20"/>
        </w:rPr>
      </w:pPr>
    </w:p>
    <w:p w:rsidR="00324569" w:rsidRDefault="00324569">
      <w:pPr>
        <w:pStyle w:val="Textoindependiente"/>
        <w:spacing w:before="8"/>
        <w:rPr>
          <w:b/>
          <w:sz w:val="26"/>
        </w:rPr>
      </w:pPr>
    </w:p>
    <w:p w:rsidR="00324569" w:rsidRDefault="00825CE5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JUNIO DE 2021</w:t>
      </w:r>
    </w:p>
    <w:p w:rsidR="00324569" w:rsidRDefault="00324569">
      <w:pPr>
        <w:rPr>
          <w:sz w:val="24"/>
        </w:rPr>
        <w:sectPr w:rsidR="0032456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24569" w:rsidRDefault="00825CE5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i/>
          <w:sz w:val="22"/>
          <w:szCs w:val="22"/>
        </w:rPr>
        <w:id w:val="796953247"/>
        <w:docPartObj>
          <w:docPartGallery w:val="Table of Contents"/>
          <w:docPartUnique/>
        </w:docPartObj>
      </w:sdtPr>
      <w:sdtEndPr/>
      <w:sdtContent>
        <w:p w:rsidR="00324569" w:rsidRDefault="00825CE5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24569" w:rsidRDefault="00825CE5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324569" w:rsidRDefault="00825CE5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24569" w:rsidRDefault="00825CE5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324569" w:rsidRDefault="00825CE5">
          <w:pPr>
            <w:pStyle w:val="TDC2"/>
            <w:tabs>
              <w:tab w:val="right" w:pos="9561"/>
            </w:tabs>
            <w:rPr>
              <w:b w:val="0"/>
              <w:i w:val="0"/>
              <w:sz w:val="24"/>
            </w:rPr>
          </w:pPr>
          <w:hyperlink w:anchor="_TOC_250000" w:history="1">
            <w:r>
              <w:rPr>
                <w:i w:val="0"/>
                <w:sz w:val="24"/>
              </w:rPr>
              <w:t>ANEXOS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position w:val="-3"/>
                <w:sz w:val="24"/>
              </w:rPr>
              <w:t>10</w:t>
            </w:r>
          </w:hyperlink>
        </w:p>
      </w:sdtContent>
    </w:sdt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825CE5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569" w:rsidRDefault="00324569">
      <w:pPr>
        <w:rPr>
          <w:sz w:val="18"/>
        </w:rPr>
        <w:sectPr w:rsidR="00324569">
          <w:pgSz w:w="12240" w:h="15840"/>
          <w:pgMar w:top="1080" w:right="1600" w:bottom="0" w:left="400" w:header="720" w:footer="720" w:gutter="0"/>
          <w:cols w:space="720"/>
        </w:sectPr>
      </w:pPr>
    </w:p>
    <w:p w:rsidR="00324569" w:rsidRDefault="00825CE5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324569" w:rsidRDefault="00324569">
      <w:pPr>
        <w:pStyle w:val="Textoindependiente"/>
        <w:spacing w:before="10"/>
        <w:rPr>
          <w:b/>
          <w:sz w:val="33"/>
        </w:rPr>
      </w:pPr>
    </w:p>
    <w:p w:rsidR="00324569" w:rsidRDefault="00825CE5">
      <w:pPr>
        <w:pStyle w:val="Textoindependiente"/>
        <w:ind w:left="1301"/>
        <w:jc w:val="both"/>
      </w:pPr>
      <w:r>
        <w:t>De conformidad con el nombramiento de auditoría No. 105363-1-2021, de fecha</w:t>
      </w:r>
    </w:p>
    <w:p w:rsidR="00324569" w:rsidRDefault="00825CE5">
      <w:pPr>
        <w:pStyle w:val="Textoindependiente"/>
        <w:spacing w:before="44" w:line="278" w:lineRule="auto"/>
        <w:ind w:left="1301" w:right="101"/>
        <w:jc w:val="both"/>
      </w:pPr>
      <w:r>
        <w:t>19 de marzo de 2021, fui nombrado para realizar auditoría administrativa de cumplimiento a los procedimientos de control interno en la Subdirección y/o Departamento Técnico Pedagógico, Aseguramiento de la Calidad Educativa y Unidad de Acreditamiento y Cert</w:t>
      </w:r>
      <w:r>
        <w:t>ificación en la Dirección Departamental de Educación de Retalhuleu, por el período del 01 de enero de 2020 al 28 de febrero de 2021.</w:t>
      </w:r>
    </w:p>
    <w:p w:rsidR="00324569" w:rsidRDefault="00324569">
      <w:pPr>
        <w:pStyle w:val="Textoindependiente"/>
        <w:spacing w:before="8"/>
        <w:rPr>
          <w:sz w:val="28"/>
        </w:rPr>
      </w:pPr>
    </w:p>
    <w:p w:rsidR="00324569" w:rsidRDefault="00825CE5">
      <w:pPr>
        <w:pStyle w:val="Ttulo1"/>
        <w:spacing w:line="578" w:lineRule="auto"/>
        <w:ind w:right="7545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837766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OBJETIVOS GENERAL:</w:t>
      </w:r>
    </w:p>
    <w:p w:rsidR="00324569" w:rsidRDefault="00825CE5">
      <w:pPr>
        <w:pStyle w:val="Textoindependiente"/>
        <w:spacing w:line="213" w:lineRule="exact"/>
        <w:ind w:left="1901"/>
        <w:jc w:val="both"/>
      </w:pPr>
      <w:r>
        <w:t>Verificar los principales lineamientos respecto al proceso de impresión de</w:t>
      </w:r>
    </w:p>
    <w:p w:rsidR="00324569" w:rsidRDefault="00825CE5">
      <w:pPr>
        <w:pStyle w:val="Textoindependiente"/>
        <w:spacing w:before="43" w:line="278" w:lineRule="auto"/>
        <w:ind w:left="1901" w:right="100"/>
        <w:jc w:val="both"/>
      </w:pPr>
      <w:r>
        <w:t>títulos y diplomas según el</w:t>
      </w:r>
      <w:r>
        <w:t xml:space="preserve"> instructivo ATD-INS-01 “Impresión de Títulos y Diplomas”; verificar las principales actividades a desarrollarse para la continuación del pago de la subvención estatal a los Institutos de Educación por Cooperativa de Enseñanza, de conformidad al instructiv</w:t>
      </w:r>
      <w:r>
        <w:t>o INTCOOP-INS-01 “Lineamientos Generales para la Continuación de la Subvención Estatal a Institutos de Educación por Cooperativa de Enseñanza”.</w:t>
      </w:r>
    </w:p>
    <w:p w:rsidR="00324569" w:rsidRDefault="00324569">
      <w:pPr>
        <w:pStyle w:val="Textoindependiente"/>
        <w:rPr>
          <w:sz w:val="26"/>
        </w:rPr>
      </w:pPr>
    </w:p>
    <w:p w:rsidR="00324569" w:rsidRDefault="00324569">
      <w:pPr>
        <w:pStyle w:val="Textoindependiente"/>
        <w:spacing w:before="9"/>
      </w:pPr>
    </w:p>
    <w:p w:rsidR="00324569" w:rsidRDefault="00825CE5">
      <w:pPr>
        <w:pStyle w:val="Ttulo1"/>
        <w:spacing w:before="1"/>
      </w:pPr>
      <w:r>
        <w:t>ESPECIFICOS:</w:t>
      </w:r>
    </w:p>
    <w:p w:rsidR="00324569" w:rsidRDefault="00324569">
      <w:pPr>
        <w:pStyle w:val="Textoindependiente"/>
        <w:spacing w:before="2"/>
        <w:rPr>
          <w:b/>
          <w:sz w:val="28"/>
        </w:rPr>
      </w:pPr>
    </w:p>
    <w:p w:rsidR="00324569" w:rsidRDefault="00825CE5">
      <w:pPr>
        <w:pStyle w:val="Textoindependiente"/>
        <w:spacing w:line="278" w:lineRule="auto"/>
        <w:ind w:left="1901" w:right="87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Verificar que los procesos seleccionados cumplan con los tiempos estipulados que se indican en </w:t>
      </w:r>
      <w:r>
        <w:t>cada uno de los instructivos.</w:t>
      </w:r>
    </w:p>
    <w:p w:rsidR="00324569" w:rsidRDefault="00825CE5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los principales lineamientos respecto al proceso de impresión de títulos y diplomas.</w:t>
      </w:r>
    </w:p>
    <w:p w:rsidR="00324569" w:rsidRDefault="00825CE5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los procedimientos establecidos para la continuidad de pago de la subvención estatal a institutos por cooperativa.</w:t>
      </w:r>
    </w:p>
    <w:p w:rsidR="00324569" w:rsidRDefault="00825CE5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</w:t>
      </w:r>
      <w:r>
        <w:t>ificar el control interno en los procedimientos examinados.</w:t>
      </w:r>
    </w:p>
    <w:p w:rsidR="00324569" w:rsidRDefault="00324569">
      <w:pPr>
        <w:pStyle w:val="Textoindependiente"/>
        <w:rPr>
          <w:sz w:val="26"/>
        </w:rPr>
      </w:pPr>
    </w:p>
    <w:p w:rsidR="00324569" w:rsidRDefault="00324569">
      <w:pPr>
        <w:pStyle w:val="Textoindependiente"/>
        <w:rPr>
          <w:sz w:val="30"/>
        </w:rPr>
      </w:pPr>
    </w:p>
    <w:p w:rsidR="00324569" w:rsidRDefault="00825CE5">
      <w:pPr>
        <w:pStyle w:val="Ttulo1"/>
      </w:pPr>
      <w:bookmarkStart w:id="2" w:name="_TOC_250002"/>
      <w:bookmarkEnd w:id="2"/>
      <w:r>
        <w:t>ALCANCE DE LA ACTIVIDAD</w:t>
      </w:r>
    </w:p>
    <w:p w:rsidR="00324569" w:rsidRDefault="00324569">
      <w:pPr>
        <w:pStyle w:val="Textoindependiente"/>
        <w:spacing w:before="9"/>
        <w:rPr>
          <w:b/>
          <w:sz w:val="33"/>
        </w:rPr>
      </w:pPr>
    </w:p>
    <w:p w:rsidR="00324569" w:rsidRDefault="00825CE5">
      <w:pPr>
        <w:pStyle w:val="Textoindependiente"/>
        <w:spacing w:before="1" w:line="278" w:lineRule="auto"/>
        <w:ind w:left="1301" w:right="101"/>
        <w:jc w:val="both"/>
      </w:pPr>
      <w:r>
        <w:t xml:space="preserve">Se realizó evaluación del control interno verificando el proceso de impresión de </w:t>
      </w:r>
      <w:r>
        <w:rPr>
          <w:spacing w:val="2"/>
        </w:rPr>
        <w:t xml:space="preserve">títulos </w:t>
      </w:r>
      <w:r>
        <w:t xml:space="preserve">y </w:t>
      </w:r>
      <w:r>
        <w:rPr>
          <w:spacing w:val="2"/>
        </w:rPr>
        <w:t xml:space="preserve">diplomas según </w:t>
      </w:r>
      <w:r>
        <w:t xml:space="preserve">el </w:t>
      </w:r>
      <w:r>
        <w:rPr>
          <w:spacing w:val="2"/>
        </w:rPr>
        <w:t xml:space="preserve">instructivo ATD-INS-01 “Impresión </w:t>
      </w:r>
      <w:r>
        <w:t xml:space="preserve">de </w:t>
      </w:r>
      <w:r>
        <w:rPr>
          <w:spacing w:val="2"/>
        </w:rPr>
        <w:t xml:space="preserve">Títulos </w:t>
      </w:r>
      <w:r>
        <w:t>y Diplomas” mediante la revisión de expedientes de 4 establecimientos educativos; 2 públicos y 2 privados que se describen en el anexo No.1. Se procedió a verificar los</w:t>
      </w:r>
      <w:r>
        <w:rPr>
          <w:spacing w:val="50"/>
        </w:rPr>
        <w:t xml:space="preserve"> </w:t>
      </w:r>
      <w:r>
        <w:t>procedimientos</w:t>
      </w:r>
      <w:r>
        <w:rPr>
          <w:spacing w:val="50"/>
        </w:rPr>
        <w:t xml:space="preserve"> </w:t>
      </w:r>
      <w:r>
        <w:t>establecidos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continuidad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pago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subvención</w:t>
      </w:r>
    </w:p>
    <w:p w:rsidR="00324569" w:rsidRDefault="00324569">
      <w:pPr>
        <w:spacing w:line="278" w:lineRule="auto"/>
        <w:jc w:val="both"/>
        <w:sectPr w:rsidR="00324569">
          <w:headerReference w:type="default" r:id="rId11"/>
          <w:footerReference w:type="default" r:id="rId12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324569" w:rsidRDefault="00825CE5">
      <w:pPr>
        <w:pStyle w:val="Textoindependiente"/>
        <w:spacing w:before="82" w:line="278" w:lineRule="auto"/>
        <w:ind w:left="1301" w:right="100"/>
        <w:jc w:val="both"/>
      </w:pPr>
      <w:r>
        <w:lastRenderedPageBreak/>
        <w:t>estatal a Institutos de Educación por Cooperativa de Enseñanza, siguiendo los lineamientos establecidos en el instructivo INTCOOP-INS-01 “Lineamientos Generales para la Continuación de la Subvención Estatal a Institutos de Educación por Cooperativa de Ense</w:t>
      </w:r>
      <w:r>
        <w:t>ñanza” y revisión de 4 expedientes de establecimientos educativos, que se describe en el Anexo No. 2.</w:t>
      </w:r>
    </w:p>
    <w:p w:rsidR="00324569" w:rsidRDefault="00324569">
      <w:pPr>
        <w:pStyle w:val="Textoindependiente"/>
        <w:spacing w:before="8"/>
        <w:rPr>
          <w:sz w:val="28"/>
        </w:rPr>
      </w:pPr>
    </w:p>
    <w:p w:rsidR="00324569" w:rsidRDefault="00825CE5">
      <w:pPr>
        <w:pStyle w:val="Ttulo1"/>
        <w:jc w:val="both"/>
      </w:pPr>
      <w:bookmarkStart w:id="3" w:name="_TOC_250001"/>
      <w:bookmarkEnd w:id="3"/>
      <w:r>
        <w:t>RESULTADOS DE LA ACTIVIDAD</w:t>
      </w:r>
    </w:p>
    <w:p w:rsidR="00324569" w:rsidRDefault="00324569">
      <w:pPr>
        <w:pStyle w:val="Textoindependiente"/>
        <w:spacing w:before="10"/>
        <w:rPr>
          <w:b/>
          <w:sz w:val="33"/>
        </w:rPr>
      </w:pPr>
    </w:p>
    <w:p w:rsidR="00324569" w:rsidRDefault="00825CE5">
      <w:pPr>
        <w:pStyle w:val="Textoindependiente"/>
        <w:spacing w:line="278" w:lineRule="auto"/>
        <w:ind w:left="1301" w:right="100"/>
        <w:jc w:val="both"/>
      </w:pPr>
      <w:r>
        <w:t>Mediante la revisión de 4 expedientes de establecimientos educativos, que se describen en el anexo 2, correspondientes al Dep</w:t>
      </w:r>
      <w:r>
        <w:t>artamento Técnico Pedagógico de la Dirección Departamental de Educación de Retalhuleu, se estableció que el proceso está de conformidad con los lineamientos indicados en el instructivo INTCOOP-INS-01. Los expedientes se conforman de los siguientes document</w:t>
      </w:r>
      <w:r>
        <w:t>os: Solvencia de entrega de informe final 2020 y constancia de funcionamiento, extendidas por el Supervisor Educativo y/o Coordinador Técnico Administrativo; Acta administrativa de la autoridad educativa que facilita el uso del edificio educativo y mobilia</w:t>
      </w:r>
      <w:r>
        <w:t>rio para el funcionamiento del instituto; Constancia de la Municipalidad del municipio por la ubicación geográfica del establecimiento; Resultados fin de ciclo 2020 de estudiantes inscritos, promovidos, no promovidos, repitentes y retirados por grado y sec</w:t>
      </w:r>
      <w:r>
        <w:t>ción; Estados financieros: Balance General, Estado de Resultados y Flujo de Efectivo; Conocimiento en libro autorizado donde consta la entrega a la Contraloría General de Cuentas de la caja fiscal; Memoria de labores; Nómina del personal y Acta Municipal d</w:t>
      </w:r>
      <w:r>
        <w:t>e aprobación del subsidio al Instituto para el año 2021. Excepto, por la falta de cumplimiento de la Jefatura del Departamento Técnico Pedagógico, del proceso de elaboración de circular y notificación, ver hallazgo No.</w:t>
      </w:r>
      <w:r>
        <w:rPr>
          <w:spacing w:val="-6"/>
        </w:rPr>
        <w:t xml:space="preserve"> </w:t>
      </w:r>
      <w:r>
        <w:t>2.</w:t>
      </w:r>
    </w:p>
    <w:p w:rsidR="00324569" w:rsidRDefault="00324569">
      <w:pPr>
        <w:pStyle w:val="Textoindependiente"/>
        <w:spacing w:before="9"/>
        <w:rPr>
          <w:sz w:val="26"/>
        </w:rPr>
      </w:pPr>
    </w:p>
    <w:p w:rsidR="00324569" w:rsidRDefault="00825CE5">
      <w:pPr>
        <w:pStyle w:val="Textoindependiente"/>
        <w:ind w:left="1301"/>
        <w:jc w:val="both"/>
      </w:pPr>
      <w:r>
        <w:t>El resultado del trabajo realizad</w:t>
      </w:r>
      <w:r>
        <w:t>o se describe a continuación:</w:t>
      </w:r>
    </w:p>
    <w:p w:rsidR="00324569" w:rsidRDefault="00324569">
      <w:pPr>
        <w:pStyle w:val="Textoindependiente"/>
        <w:spacing w:before="7"/>
        <w:rPr>
          <w:sz w:val="31"/>
        </w:rPr>
      </w:pPr>
    </w:p>
    <w:p w:rsidR="00324569" w:rsidRDefault="00825CE5">
      <w:pPr>
        <w:pStyle w:val="Ttulo1"/>
        <w:spacing w:before="1"/>
        <w:jc w:val="both"/>
      </w:pPr>
      <w:r>
        <w:t>DEFICIENCIAS DETERMINADAS</w:t>
      </w:r>
    </w:p>
    <w:p w:rsidR="00324569" w:rsidRDefault="00825CE5">
      <w:pPr>
        <w:spacing w:before="2" w:line="650" w:lineRule="atLeast"/>
        <w:ind w:left="1301" w:right="2838"/>
        <w:rPr>
          <w:b/>
          <w:sz w:val="24"/>
        </w:rPr>
      </w:pPr>
      <w:r>
        <w:rPr>
          <w:b/>
          <w:sz w:val="24"/>
        </w:rPr>
        <w:t>No. 1. Deficiencias en el área de Títulos y Diplomas Condición</w:t>
      </w:r>
    </w:p>
    <w:p w:rsidR="00324569" w:rsidRDefault="00825CE5">
      <w:pPr>
        <w:pStyle w:val="Textoindependiente"/>
        <w:spacing w:before="59" w:line="278" w:lineRule="auto"/>
        <w:ind w:left="1301" w:right="102"/>
        <w:jc w:val="both"/>
      </w:pPr>
      <w:r>
        <w:t>En la Dirección departamental de Educación de Retalhuleu durante el periodo del 01 de enero de 2020 al 28 de febrero de 2021, al efectua</w:t>
      </w:r>
      <w:r>
        <w:t>r la evaluación del proceso de impresión de títulos y/o diplomas que se realiza en la Unidad de Acreditación y Certificación de la Sección de Aseguramiento de la Calidad del Departamento Técnico Pedagógico, se determinó lo siguiente:</w:t>
      </w:r>
    </w:p>
    <w:p w:rsidR="00324569" w:rsidRDefault="00324569">
      <w:pPr>
        <w:pStyle w:val="Textoindependiente"/>
        <w:spacing w:before="6"/>
        <w:rPr>
          <w:sz w:val="27"/>
        </w:rPr>
      </w:pPr>
    </w:p>
    <w:p w:rsidR="00324569" w:rsidRDefault="00825CE5">
      <w:pPr>
        <w:pStyle w:val="Prrafodelista"/>
        <w:numPr>
          <w:ilvl w:val="0"/>
          <w:numId w:val="4"/>
        </w:numPr>
        <w:tabs>
          <w:tab w:val="left" w:pos="1586"/>
        </w:tabs>
        <w:spacing w:line="278" w:lineRule="auto"/>
        <w:ind w:right="102" w:firstLine="0"/>
        <w:rPr>
          <w:sz w:val="24"/>
        </w:rPr>
      </w:pPr>
      <w:r>
        <w:rPr>
          <w:sz w:val="24"/>
        </w:rPr>
        <w:t>Que los Directores de los 4 Centros Educativos no presentan a los 20 días de haber recibido los Títulos y/o diplomas, a la DIDEDUC la documentación</w:t>
      </w:r>
      <w:r>
        <w:rPr>
          <w:spacing w:val="3"/>
          <w:sz w:val="24"/>
        </w:rPr>
        <w:t xml:space="preserve"> </w:t>
      </w:r>
      <w:r>
        <w:rPr>
          <w:sz w:val="24"/>
        </w:rPr>
        <w:t>siguiente:</w:t>
      </w:r>
    </w:p>
    <w:p w:rsidR="00324569" w:rsidRDefault="00324569">
      <w:pPr>
        <w:spacing w:line="278" w:lineRule="auto"/>
        <w:rPr>
          <w:sz w:val="24"/>
        </w:rPr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825CE5">
      <w:pPr>
        <w:pStyle w:val="Textoindependiente"/>
        <w:spacing w:before="82" w:line="278" w:lineRule="auto"/>
        <w:ind w:left="1301" w:right="102"/>
        <w:jc w:val="both"/>
      </w:pPr>
      <w:r>
        <w:lastRenderedPageBreak/>
        <w:t>a) Informe con el visto bueno de la autoridad que ejerce funciones de supervisión educativa, que contenga el reporte de los títulos entregados y pendientes de entregar por carrera, e indicar los motivos de forma individual de aquellos estudiantes que no se</w:t>
      </w:r>
      <w:r>
        <w:t xml:space="preserve"> les entregó. b) Formato digital ATD-FOR-05 en el que se registró la entrega de los títulos y diplomas de forma individual, almacenado en un dispositivo electrónico (CD- DVD), excepto la supervisión de colegios de municipios sector 11-01-09, que sí lo entr</w:t>
      </w:r>
      <w:r>
        <w:t>egó.</w:t>
      </w:r>
    </w:p>
    <w:p w:rsidR="00324569" w:rsidRDefault="00825CE5">
      <w:pPr>
        <w:pStyle w:val="Prrafodelista"/>
        <w:numPr>
          <w:ilvl w:val="0"/>
          <w:numId w:val="4"/>
        </w:numPr>
        <w:tabs>
          <w:tab w:val="left" w:pos="1580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Que no se tiene archivos y espacio físico para el resguardo de los expedientes de impresión de títulos del año 2,020 en forma alfabética y cronológica, los cuales se encuentran en cajas y folders en la oficina de Acreditamiento y</w:t>
      </w:r>
      <w:r>
        <w:rPr>
          <w:spacing w:val="-45"/>
          <w:sz w:val="24"/>
        </w:rPr>
        <w:t xml:space="preserve"> </w:t>
      </w:r>
      <w:r>
        <w:rPr>
          <w:sz w:val="24"/>
        </w:rPr>
        <w:t>Certificación.</w:t>
      </w:r>
    </w:p>
    <w:p w:rsidR="00324569" w:rsidRDefault="00825CE5">
      <w:pPr>
        <w:pStyle w:val="Prrafodelista"/>
        <w:numPr>
          <w:ilvl w:val="0"/>
          <w:numId w:val="4"/>
        </w:numPr>
        <w:tabs>
          <w:tab w:val="left" w:pos="1582"/>
        </w:tabs>
        <w:spacing w:line="278" w:lineRule="auto"/>
        <w:ind w:right="102" w:firstLine="0"/>
        <w:jc w:val="both"/>
        <w:rPr>
          <w:sz w:val="24"/>
        </w:rPr>
      </w:pPr>
      <w:r>
        <w:rPr>
          <w:sz w:val="24"/>
        </w:rPr>
        <w:t>Se tie</w:t>
      </w:r>
      <w:r>
        <w:rPr>
          <w:sz w:val="24"/>
        </w:rPr>
        <w:t>nen 79 títulos pendientes de imprimir por falta de Evaluación Diagnóstica de los años 2019 y 2020. Y por el periodo del año 2005 al 2020 pendientes de imprimir 902 títulos y diplomas, según información proporcionada en reporte de la Dirección de Informátic</w:t>
      </w:r>
      <w:r>
        <w:rPr>
          <w:sz w:val="24"/>
        </w:rPr>
        <w:t>a del Ministerio de Educación “Resumen de Movimientos Estado de Títulos por Departamento” de fecha 28 de abril de</w:t>
      </w:r>
      <w:r>
        <w:rPr>
          <w:spacing w:val="-24"/>
          <w:sz w:val="24"/>
        </w:rPr>
        <w:t xml:space="preserve"> </w:t>
      </w:r>
      <w:r>
        <w:rPr>
          <w:sz w:val="24"/>
        </w:rPr>
        <w:t>2021.</w:t>
      </w:r>
    </w:p>
    <w:p w:rsidR="00324569" w:rsidRDefault="00324569">
      <w:pPr>
        <w:pStyle w:val="Textoindependiente"/>
        <w:rPr>
          <w:sz w:val="27"/>
        </w:rPr>
      </w:pPr>
    </w:p>
    <w:p w:rsidR="00324569" w:rsidRDefault="00825CE5">
      <w:pPr>
        <w:pStyle w:val="Ttulo1"/>
      </w:pPr>
      <w:r>
        <w:t>Criterio</w:t>
      </w:r>
    </w:p>
    <w:p w:rsidR="00324569" w:rsidRDefault="00825CE5">
      <w:pPr>
        <w:pStyle w:val="Textoindependiente"/>
        <w:spacing w:before="56" w:line="278" w:lineRule="auto"/>
        <w:ind w:left="1301" w:right="102"/>
        <w:jc w:val="both"/>
      </w:pPr>
      <w:r>
        <w:t>Según Instructivo de Impresión de Títulos y Diplomas ATD-INS-01, versión 9, del Proceso de Gestión de Títulos y Diplomas, E 3.</w:t>
      </w:r>
      <w:r>
        <w:t xml:space="preserve">3 Acciones Posteriores a la impresión de títulos y diplomas, actividad 3, enviar informe de la entrega de títulos y diplomas, responsable, Director del centro educativo, establece lo siguiente: “A los 20 días hábiles en que le fueron devueltos los títulos </w:t>
      </w:r>
      <w:r>
        <w:t>y diplomas al Director del Centro Educativo, debe presentar en la Dirección Departamental de Educación lo siguiente: 1. Informe con el visto bueno de la autoridad que ejerce funciones de supervisión educativa, que contenga el reporte de los títulos entrega</w:t>
      </w:r>
      <w:r>
        <w:t>dos y pendientes de entregar por carrera, e indicar los motivos de forma individual de aquellos estudiantes que no se les entregó. 2. Formato digital ATD-FOR-05 en el que se registró la entrega de títulos y diplomas en forma individual, almacenado en un di</w:t>
      </w:r>
      <w:r>
        <w:t>spositivo electrónico (CD-DVD)”.</w:t>
      </w:r>
    </w:p>
    <w:p w:rsidR="00324569" w:rsidRDefault="00324569">
      <w:pPr>
        <w:pStyle w:val="Textoindependiente"/>
        <w:spacing w:before="2"/>
        <w:rPr>
          <w:sz w:val="27"/>
        </w:rPr>
      </w:pPr>
    </w:p>
    <w:p w:rsidR="00324569" w:rsidRDefault="00825CE5">
      <w:pPr>
        <w:pStyle w:val="Textoindependiente"/>
        <w:spacing w:line="278" w:lineRule="auto"/>
        <w:ind w:left="1301" w:right="102"/>
        <w:jc w:val="both"/>
      </w:pPr>
      <w:r>
        <w:t>Acuerdo Gubernativo No. 114-2020 de fecha 20 de agosto de 2020, en su artículo 1, establece lo siguiente: “En atención a las Disposiciones Presidenciales en el caso de calamidad pública y órdenes para el estricto cumplimie</w:t>
      </w:r>
      <w:r>
        <w:t>nto emitidas por la pandemia del Coronavirus COVID-19, únicamente para el presente año, se suspende la evaluación sumativa general que practica el Ministerio de Educación a los estudiantes que concluyan el ciclo diversificado y los de años anteriores regis</w:t>
      </w:r>
      <w:r>
        <w:t>trados para la evaluación nacional de graduandos</w:t>
      </w:r>
      <w:r>
        <w:rPr>
          <w:spacing w:val="-13"/>
        </w:rPr>
        <w:t xml:space="preserve"> </w:t>
      </w:r>
      <w:r>
        <w:t>2020”.</w:t>
      </w:r>
    </w:p>
    <w:p w:rsidR="00324569" w:rsidRDefault="00324569">
      <w:pPr>
        <w:pStyle w:val="Textoindependiente"/>
        <w:spacing w:before="4"/>
        <w:rPr>
          <w:sz w:val="27"/>
        </w:rPr>
      </w:pPr>
    </w:p>
    <w:p w:rsidR="00324569" w:rsidRDefault="00825CE5">
      <w:pPr>
        <w:pStyle w:val="Textoindependiente"/>
        <w:spacing w:line="278" w:lineRule="auto"/>
        <w:ind w:left="1301" w:right="102"/>
        <w:jc w:val="both"/>
      </w:pPr>
      <w:r>
        <w:t xml:space="preserve">Oficio 602/2020 DIGEDUCA, SIAD 555582, de fecha 30 de octubre de 2020, el cual indica lo siguiente: “Deseo hacer de su conocimiento que la Dirección de </w:t>
      </w:r>
      <w:r>
        <w:rPr>
          <w:spacing w:val="2"/>
        </w:rPr>
        <w:t xml:space="preserve">Informática informó </w:t>
      </w:r>
      <w:r>
        <w:t xml:space="preserve">a </w:t>
      </w:r>
      <w:r>
        <w:rPr>
          <w:spacing w:val="2"/>
        </w:rPr>
        <w:t xml:space="preserve">esta Dirección </w:t>
      </w:r>
      <w:r>
        <w:t xml:space="preserve">que los </w:t>
      </w:r>
      <w:r>
        <w:rPr>
          <w:spacing w:val="2"/>
        </w:rPr>
        <w:t>có</w:t>
      </w:r>
      <w:r>
        <w:rPr>
          <w:spacing w:val="2"/>
        </w:rPr>
        <w:t xml:space="preserve">digos </w:t>
      </w:r>
      <w:r>
        <w:t xml:space="preserve">de </w:t>
      </w:r>
      <w:r>
        <w:rPr>
          <w:spacing w:val="2"/>
        </w:rPr>
        <w:t xml:space="preserve">evaluación </w:t>
      </w:r>
      <w:r>
        <w:t xml:space="preserve">de los </w:t>
      </w:r>
      <w:r>
        <w:rPr>
          <w:spacing w:val="3"/>
        </w:rPr>
        <w:t xml:space="preserve">estudiantes graduandos 2005 </w:t>
      </w:r>
      <w:r>
        <w:t xml:space="preserve">al </w:t>
      </w:r>
      <w:r>
        <w:rPr>
          <w:spacing w:val="3"/>
        </w:rPr>
        <w:t xml:space="preserve">2019 (19,574 estudiantes) </w:t>
      </w:r>
      <w:r>
        <w:rPr>
          <w:spacing w:val="2"/>
        </w:rPr>
        <w:t>del</w:t>
      </w:r>
      <w:r>
        <w:rPr>
          <w:spacing w:val="60"/>
        </w:rPr>
        <w:t xml:space="preserve"> </w:t>
      </w:r>
      <w:r>
        <w:rPr>
          <w:spacing w:val="3"/>
        </w:rPr>
        <w:t>registro</w:t>
      </w:r>
    </w:p>
    <w:p w:rsidR="00324569" w:rsidRDefault="00324569">
      <w:pPr>
        <w:spacing w:line="278" w:lineRule="auto"/>
        <w:jc w:val="both"/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825CE5">
      <w:pPr>
        <w:pStyle w:val="Textoindependiente"/>
        <w:spacing w:before="82" w:line="278" w:lineRule="auto"/>
        <w:ind w:left="1301" w:right="103"/>
        <w:jc w:val="both"/>
      </w:pPr>
      <w:r>
        <w:lastRenderedPageBreak/>
        <w:t xml:space="preserve">extraordinario han sido cargados al sistema de títulos y diplomas el pasado 28 de octubre. Como parte de la coordinación que se ha realizado con relación al tema y con el deseo de facilitar las acciones y gestiones de los Encargados de la impresión de los </w:t>
      </w:r>
      <w:r>
        <w:t>créditos académicos, en el sistema de títulos y diplomas se ha puesto a disposición un reporte donde pueden consultar los estudiantes de años anteriores (…)”.</w:t>
      </w:r>
    </w:p>
    <w:p w:rsidR="00324569" w:rsidRDefault="00324569">
      <w:pPr>
        <w:pStyle w:val="Textoindependiente"/>
        <w:spacing w:before="5"/>
        <w:rPr>
          <w:sz w:val="27"/>
        </w:rPr>
      </w:pPr>
    </w:p>
    <w:p w:rsidR="00324569" w:rsidRDefault="00825CE5">
      <w:pPr>
        <w:pStyle w:val="Textoindependiente"/>
        <w:spacing w:line="278" w:lineRule="auto"/>
        <w:ind w:left="1301" w:right="102"/>
        <w:jc w:val="both"/>
      </w:pPr>
      <w:r>
        <w:t>Oficio AC No. 037-2020 Ref. WSA/wsa, de fecha 06 de noviembre de 2020, indica lo siguiente: “(…)</w:t>
      </w:r>
      <w:r>
        <w:t xml:space="preserve"> Sirva la presente para trasladar información del Oficio 602/2020 DIGEDUCA (…). Por lo anteriormente descrito presentarse a la brevedad posible a la oficina de Acreditamiento y Certificación, para gestionar la impresión de títulos y diplomas que tiene pend</w:t>
      </w:r>
      <w:r>
        <w:t>ientes de imprimir por evaluación diagnóstica (…)”.</w:t>
      </w:r>
    </w:p>
    <w:p w:rsidR="00324569" w:rsidRDefault="00324569">
      <w:pPr>
        <w:pStyle w:val="Textoindependiente"/>
        <w:spacing w:before="6"/>
        <w:rPr>
          <w:sz w:val="27"/>
        </w:rPr>
      </w:pPr>
    </w:p>
    <w:p w:rsidR="00324569" w:rsidRDefault="00825CE5">
      <w:pPr>
        <w:pStyle w:val="Textoindependiente"/>
        <w:spacing w:line="278" w:lineRule="auto"/>
        <w:ind w:left="1301" w:right="102"/>
        <w:jc w:val="both"/>
      </w:pPr>
      <w:r>
        <w:t>Oficio SAC. No.40-2021 Ref. WHSA/hts, de fecha 28 de abril de 2021, el cual indica lo siguiente: “(…) Sirva el presente para solicitar giren instrucciones a donde corresponde, la impresión de los títulos</w:t>
      </w:r>
      <w:r>
        <w:t xml:space="preserve"> y diplomas que están pendientes de evaluación diagnóstica de los años 2009 y 2020 (…)”.</w:t>
      </w:r>
    </w:p>
    <w:p w:rsidR="00324569" w:rsidRDefault="00324569">
      <w:pPr>
        <w:pStyle w:val="Textoindependiente"/>
        <w:spacing w:before="6"/>
        <w:rPr>
          <w:sz w:val="27"/>
        </w:rPr>
      </w:pPr>
    </w:p>
    <w:p w:rsidR="00324569" w:rsidRDefault="00825CE5">
      <w:pPr>
        <w:pStyle w:val="Textoindependiente"/>
        <w:spacing w:line="278" w:lineRule="auto"/>
        <w:ind w:left="1301" w:right="101"/>
        <w:jc w:val="both"/>
      </w:pPr>
      <w:r>
        <w:t>Las Normas Generales de Control Interno Gubernamental, aprobadas en Acuerdo Número 09-03, de fecha 08 de julio de 2003, Norma 1.11 Archivos, Indica: “Es responsabilid</w:t>
      </w:r>
      <w:r>
        <w:t>ad de la máxima autoridad de cada entidad pública, emitir, con base en las regulaciones legales respectivas, las políticas administrativas para que en todas las unidades administrativas de la organización, creen y mantengan archivos ordenados en forma lógi</w:t>
      </w:r>
      <w:r>
        <w:t>ca, definiendo su contenido, de manera que sea fácil localizar la información. La documentación de respaldo de las operaciones financieras y administrativas que realice la entidad, deberá estar archivada en las unidades establecidas por los órganos rectore</w:t>
      </w:r>
      <w:r>
        <w:t>s, siguiendo un orden lógico, de fácil acceso y consulta, de tal manera que facilite la rendición de cuentas. Para su adecuada conservación deben adoptarse medidas de salvaguarda contra robos, incendios u otros riesgos, manteniéndolos por el tiempo estable</w:t>
      </w:r>
      <w:r>
        <w:t>cido en las leyes especificas; independientemente del medio de información que se trate, es decir, por medios manuales o electrónicos. Norma 2.2 Organización Interna de las entidades. Supervisión, indica: “Se establecerán los distintos niveles de supervisi</w:t>
      </w:r>
      <w:r>
        <w:t>ón, como una herramienta gerencial para el seguimiento y control de las operaciones, que permitan identificar riesgos y tomar decisiones para administrarlos y aumentar la eficiencia y calidad de los procesos”. Norma 1.6 Tipos de Controles, indica: “Es resp</w:t>
      </w:r>
      <w:r>
        <w:t xml:space="preserve">onsabilidad de la máxima autoridad de cada entidad pública, establecer e implementar con claridad los diferentes tipos de control que se relacionan con los sistemas administrativos y financieros. En el Marco Conceptual de Control Interno Gubernamental, se </w:t>
      </w:r>
      <w:r>
        <w:t>establecen los distintos tipos de control interno que se refiere a: Control interno administrativo y control interno financiero, y dentro de estos, el control previo, concurrente y posterior”.</w:t>
      </w:r>
    </w:p>
    <w:p w:rsidR="00324569" w:rsidRDefault="00324569">
      <w:pPr>
        <w:spacing w:line="278" w:lineRule="auto"/>
        <w:jc w:val="both"/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324569">
      <w:pPr>
        <w:pStyle w:val="Textoindependiente"/>
        <w:spacing w:before="11"/>
        <w:rPr>
          <w:sz w:val="26"/>
        </w:rPr>
      </w:pPr>
    </w:p>
    <w:p w:rsidR="00324569" w:rsidRDefault="00825CE5">
      <w:pPr>
        <w:pStyle w:val="Ttulo1"/>
        <w:spacing w:before="92"/>
      </w:pPr>
      <w:r>
        <w:t>Recomendación:</w:t>
      </w:r>
    </w:p>
    <w:p w:rsidR="00324569" w:rsidRDefault="00825CE5">
      <w:pPr>
        <w:pStyle w:val="Textoindependiente"/>
        <w:spacing w:before="56" w:line="278" w:lineRule="auto"/>
        <w:ind w:left="1301"/>
      </w:pPr>
      <w:r>
        <w:t>El Director Departamental de Educ</w:t>
      </w:r>
      <w:r>
        <w:t>ación de Retalhuleu, gire instrucciones por escrito, a efecto que, se realicen las siguientes acciones:</w:t>
      </w:r>
    </w:p>
    <w:p w:rsidR="00324569" w:rsidRDefault="00825CE5">
      <w:pPr>
        <w:pStyle w:val="Prrafodelista"/>
        <w:numPr>
          <w:ilvl w:val="0"/>
          <w:numId w:val="3"/>
        </w:numPr>
        <w:tabs>
          <w:tab w:val="left" w:pos="1589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El Departamento Técnico Pedagógico a través de la Unidad de Acreditación y Certificación indique a los Directores de los Centros Educativos, que deben p</w:t>
      </w:r>
      <w:r>
        <w:rPr>
          <w:sz w:val="24"/>
        </w:rPr>
        <w:t>resentar el informe de la entrega de títulos y diplomas según el Instructivo de Impresión de Títulos y Diplomas ATD-INS-01, versión 9, del Proceso de Gestión de Títulos y Diplomas, E 3.3 Acciones Posteriores a la impresión de títulos y diplomas, actividad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324569" w:rsidRDefault="00825CE5">
      <w:pPr>
        <w:pStyle w:val="Prrafodelista"/>
        <w:numPr>
          <w:ilvl w:val="0"/>
          <w:numId w:val="3"/>
        </w:numPr>
        <w:tabs>
          <w:tab w:val="left" w:pos="1583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Que se gestione espacio físico y equipo para el debido resguardo y archivo de la documentación correspondiente a títulos y</w:t>
      </w:r>
      <w:r>
        <w:rPr>
          <w:spacing w:val="-10"/>
          <w:sz w:val="24"/>
        </w:rPr>
        <w:t xml:space="preserve"> </w:t>
      </w:r>
      <w:r>
        <w:rPr>
          <w:sz w:val="24"/>
        </w:rPr>
        <w:t>diplomas.</w:t>
      </w:r>
    </w:p>
    <w:p w:rsidR="00324569" w:rsidRDefault="00825CE5">
      <w:pPr>
        <w:pStyle w:val="Prrafodelista"/>
        <w:numPr>
          <w:ilvl w:val="0"/>
          <w:numId w:val="3"/>
        </w:numPr>
        <w:tabs>
          <w:tab w:val="left" w:pos="1589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El Departamento Técnico Pedagógico a través de la Unidad de Acreditación y Certificación, indique a los Supervisores Edu</w:t>
      </w:r>
      <w:r>
        <w:rPr>
          <w:sz w:val="24"/>
        </w:rPr>
        <w:t>cativos correspondientes y éstos a su vez a los Directores de los Centros Educativos, que gestionen de manera oportuna la impresión de títulos y diplomas pendientes de años</w:t>
      </w:r>
      <w:r>
        <w:rPr>
          <w:spacing w:val="-20"/>
          <w:sz w:val="24"/>
        </w:rPr>
        <w:t xml:space="preserve"> </w:t>
      </w:r>
      <w:r>
        <w:rPr>
          <w:sz w:val="24"/>
        </w:rPr>
        <w:t>anteriores.</w:t>
      </w:r>
    </w:p>
    <w:p w:rsidR="00324569" w:rsidRDefault="00825CE5">
      <w:pPr>
        <w:pStyle w:val="Prrafodelista"/>
        <w:numPr>
          <w:ilvl w:val="0"/>
          <w:numId w:val="3"/>
        </w:numPr>
        <w:tabs>
          <w:tab w:val="left" w:pos="1570"/>
        </w:tabs>
        <w:spacing w:line="278" w:lineRule="auto"/>
        <w:ind w:right="102" w:firstLine="0"/>
        <w:jc w:val="both"/>
        <w:rPr>
          <w:sz w:val="24"/>
        </w:rPr>
      </w:pPr>
      <w:r>
        <w:rPr>
          <w:sz w:val="24"/>
        </w:rPr>
        <w:t>De seguimiento a las instrucciones giradas y acciones realizadas, para asegurar el cumplimiento de las mismas, esto con la finalidad de evitar posibles sanciones por parte del ente fiscalizador</w:t>
      </w:r>
      <w:r>
        <w:rPr>
          <w:spacing w:val="-7"/>
          <w:sz w:val="24"/>
        </w:rPr>
        <w:t xml:space="preserve"> </w:t>
      </w:r>
      <w:r>
        <w:rPr>
          <w:sz w:val="24"/>
        </w:rPr>
        <w:t>estatal.</w:t>
      </w:r>
    </w:p>
    <w:p w:rsidR="00324569" w:rsidRDefault="00324569">
      <w:pPr>
        <w:pStyle w:val="Textoindependiente"/>
        <w:spacing w:before="11"/>
        <w:rPr>
          <w:sz w:val="26"/>
        </w:rPr>
      </w:pPr>
    </w:p>
    <w:p w:rsidR="00324569" w:rsidRDefault="00825CE5">
      <w:pPr>
        <w:pStyle w:val="Ttulo1"/>
        <w:jc w:val="both"/>
      </w:pPr>
      <w:r>
        <w:t>Comentario de los responsables</w:t>
      </w:r>
    </w:p>
    <w:p w:rsidR="00324569" w:rsidRDefault="00825CE5">
      <w:pPr>
        <w:pStyle w:val="Textoindependiente"/>
        <w:spacing w:before="56" w:line="278" w:lineRule="auto"/>
        <w:ind w:left="1301" w:right="103"/>
        <w:jc w:val="both"/>
      </w:pPr>
      <w:r>
        <w:t>Mediante Oficio SAC. No. 45-2021 Ref. WHSA/hts, de fecha 07 de mayo de 2021, indica lo siguiente: “El motivo de la presente es para dar respuesta al oficio</w:t>
      </w:r>
    </w:p>
    <w:p w:rsidR="00324569" w:rsidRDefault="00825CE5">
      <w:pPr>
        <w:pStyle w:val="Textoindependiente"/>
        <w:spacing w:line="278" w:lineRule="auto"/>
        <w:ind w:left="1301" w:right="102"/>
        <w:jc w:val="both"/>
      </w:pPr>
      <w:r>
        <w:t>-DIDAI-REU-105363-01-06-2021. Informando que se trasladó oficio a supervisores solicitando informaci</w:t>
      </w:r>
      <w:r>
        <w:t xml:space="preserve">ón a los directores de centros educativos de lo siguiente: a) Informar con el visto buenos de la autoridad que ejerce funciones de supervisión educativa, que contiene el reporte de los títulos entregados y pendientes de </w:t>
      </w:r>
      <w:r>
        <w:rPr>
          <w:spacing w:val="2"/>
        </w:rPr>
        <w:t xml:space="preserve">entregar </w:t>
      </w:r>
      <w:r>
        <w:t xml:space="preserve">por </w:t>
      </w:r>
      <w:r>
        <w:rPr>
          <w:spacing w:val="2"/>
        </w:rPr>
        <w:t xml:space="preserve">carrera, </w:t>
      </w:r>
      <w:r>
        <w:t xml:space="preserve">e </w:t>
      </w:r>
      <w:r>
        <w:rPr>
          <w:spacing w:val="2"/>
        </w:rPr>
        <w:t xml:space="preserve">indicar </w:t>
      </w:r>
      <w:r>
        <w:t xml:space="preserve">los </w:t>
      </w:r>
      <w:r>
        <w:rPr>
          <w:spacing w:val="2"/>
        </w:rPr>
        <w:t xml:space="preserve">motivos </w:t>
      </w:r>
      <w:r>
        <w:t xml:space="preserve">de </w:t>
      </w:r>
      <w:r>
        <w:rPr>
          <w:spacing w:val="2"/>
        </w:rPr>
        <w:t xml:space="preserve">forma individual </w:t>
      </w:r>
      <w:r>
        <w:t xml:space="preserve">de </w:t>
      </w:r>
      <w:r>
        <w:rPr>
          <w:spacing w:val="2"/>
        </w:rPr>
        <w:t xml:space="preserve">aquellos </w:t>
      </w:r>
      <w:r>
        <w:t>estudiantes que no se les entregó, según formato oficial ATD-FOR-05. Adjunto oficio 27, de fecha 03 de marzo de 2021. Ahí se puede evidenciar de la recepción y solamente la Licenciada Mirta Castellanos, entregó</w:t>
      </w:r>
      <w:r>
        <w:rPr>
          <w:spacing w:val="-14"/>
        </w:rPr>
        <w:t xml:space="preserve"> </w:t>
      </w:r>
      <w:r>
        <w:t>infor</w:t>
      </w:r>
      <w:r>
        <w:t>me”.</w:t>
      </w:r>
    </w:p>
    <w:p w:rsidR="00324569" w:rsidRDefault="00324569">
      <w:pPr>
        <w:pStyle w:val="Textoindependiente"/>
        <w:spacing w:before="3"/>
        <w:rPr>
          <w:sz w:val="27"/>
        </w:rPr>
      </w:pPr>
    </w:p>
    <w:p w:rsidR="00324569" w:rsidRDefault="00825CE5">
      <w:pPr>
        <w:pStyle w:val="Ttulo1"/>
        <w:jc w:val="both"/>
      </w:pPr>
      <w:r>
        <w:t>Comentario de auditoría</w:t>
      </w:r>
    </w:p>
    <w:p w:rsidR="00324569" w:rsidRDefault="00825CE5">
      <w:pPr>
        <w:pStyle w:val="Textoindependiente"/>
        <w:spacing w:before="57" w:line="278" w:lineRule="auto"/>
        <w:ind w:left="1301" w:right="102"/>
        <w:jc w:val="both"/>
      </w:pPr>
      <w:r>
        <w:t xml:space="preserve">De acuerdo al análisis efectuado de los comentarios vertidos por los responsables, así </w:t>
      </w:r>
      <w:r>
        <w:rPr>
          <w:spacing w:val="2"/>
        </w:rPr>
        <w:t xml:space="preserve">como </w:t>
      </w:r>
      <w:r>
        <w:t xml:space="preserve">los </w:t>
      </w:r>
      <w:r>
        <w:rPr>
          <w:spacing w:val="2"/>
        </w:rPr>
        <w:t xml:space="preserve">documentos presentados, </w:t>
      </w:r>
      <w:r>
        <w:t xml:space="preserve">se </w:t>
      </w:r>
      <w:r>
        <w:rPr>
          <w:spacing w:val="2"/>
        </w:rPr>
        <w:t xml:space="preserve">determinó que, </w:t>
      </w:r>
      <w:r>
        <w:t xml:space="preserve">los </w:t>
      </w:r>
      <w:r>
        <w:rPr>
          <w:spacing w:val="2"/>
        </w:rPr>
        <w:t xml:space="preserve">mismos </w:t>
      </w:r>
      <w:r>
        <w:t>no desvirtúan la deficiencia encontrada, ya que no hay evidencia del cumplimi</w:t>
      </w:r>
      <w:r>
        <w:t>ento de lo señalado, informes de los Directores de los Centros Educativos, Archivos para el resguardo de documentos y la impresión de títulos y diplomas pendientes de años anteriores, por lo que la deficiencia se confirma. Y será en el seguimiento de las r</w:t>
      </w:r>
      <w:r>
        <w:t>ecomendaciones, en donde se comprobará si se cumplieron con las</w:t>
      </w:r>
      <w:r>
        <w:rPr>
          <w:spacing w:val="-19"/>
        </w:rPr>
        <w:t xml:space="preserve"> </w:t>
      </w:r>
      <w:r>
        <w:t>mismas.</w:t>
      </w:r>
    </w:p>
    <w:p w:rsidR="00324569" w:rsidRDefault="00324569">
      <w:pPr>
        <w:spacing w:line="278" w:lineRule="auto"/>
        <w:jc w:val="both"/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324569">
      <w:pPr>
        <w:pStyle w:val="Textoindependiente"/>
        <w:spacing w:before="11"/>
        <w:rPr>
          <w:sz w:val="26"/>
        </w:rPr>
      </w:pPr>
    </w:p>
    <w:p w:rsidR="00324569" w:rsidRDefault="00825CE5">
      <w:pPr>
        <w:pStyle w:val="Ttulo1"/>
        <w:spacing w:before="92"/>
      </w:pPr>
      <w:r>
        <w:t>No. 2 Deficiencias en el área de institutos por Cooperativa.</w:t>
      </w:r>
    </w:p>
    <w:p w:rsidR="00324569" w:rsidRDefault="00324569">
      <w:pPr>
        <w:pStyle w:val="Textoindependiente"/>
        <w:spacing w:before="8"/>
        <w:rPr>
          <w:b/>
          <w:sz w:val="32"/>
        </w:rPr>
      </w:pPr>
    </w:p>
    <w:p w:rsidR="00324569" w:rsidRDefault="00825CE5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Condición</w:t>
      </w:r>
    </w:p>
    <w:p w:rsidR="00324569" w:rsidRDefault="00825CE5">
      <w:pPr>
        <w:pStyle w:val="Textoindependiente"/>
        <w:spacing w:before="56" w:line="278" w:lineRule="auto"/>
        <w:ind w:left="1301" w:right="103"/>
        <w:jc w:val="both"/>
      </w:pPr>
      <w:r>
        <w:t>En la Dirección departamental de Educación de Retalhuleu durante el periodo del 01 de enero de 20</w:t>
      </w:r>
      <w:r>
        <w:t>20 al 28 de febrero de 2021, al efectuar la evaluación del proceso de Subvención a Institutos por Cooperativa de Enseñanza que se realiza en la Unidad de Acreditación y Certificación de la Sección de Aseguramiento de la Calidad del Departamento Técnico Ped</w:t>
      </w:r>
      <w:r>
        <w:t>agógico, se determinó lo siguiente:</w:t>
      </w:r>
    </w:p>
    <w:p w:rsidR="00324569" w:rsidRDefault="00324569">
      <w:pPr>
        <w:pStyle w:val="Textoindependiente"/>
        <w:spacing w:before="5"/>
        <w:rPr>
          <w:sz w:val="27"/>
        </w:rPr>
      </w:pPr>
    </w:p>
    <w:p w:rsidR="00324569" w:rsidRDefault="00825CE5">
      <w:pPr>
        <w:pStyle w:val="Prrafodelista"/>
        <w:numPr>
          <w:ilvl w:val="0"/>
          <w:numId w:val="2"/>
        </w:numPr>
        <w:tabs>
          <w:tab w:val="left" w:pos="1576"/>
        </w:tabs>
        <w:spacing w:before="1" w:line="278" w:lineRule="auto"/>
        <w:ind w:firstLine="0"/>
        <w:jc w:val="both"/>
        <w:rPr>
          <w:sz w:val="24"/>
        </w:rPr>
      </w:pPr>
      <w:r>
        <w:rPr>
          <w:sz w:val="24"/>
        </w:rPr>
        <w:t>Que la Jefatura del Departamento Técnico Pedagógico través del (la) asistente, no realizó la circular de requerimiento a Supervisión Educativa de Institutos por Cooperativa, de los informes finales a los Institutos, para la continuidad de la subvención, si</w:t>
      </w:r>
      <w:r>
        <w:rPr>
          <w:sz w:val="24"/>
        </w:rPr>
        <w:t>no que la misma, fue realizada por el Supervisor</w:t>
      </w:r>
      <w:r>
        <w:rPr>
          <w:spacing w:val="-21"/>
          <w:sz w:val="24"/>
        </w:rPr>
        <w:t xml:space="preserve"> </w:t>
      </w:r>
      <w:r>
        <w:rPr>
          <w:sz w:val="24"/>
        </w:rPr>
        <w:t>Educativo.</w:t>
      </w:r>
    </w:p>
    <w:p w:rsidR="00324569" w:rsidRDefault="00825CE5">
      <w:pPr>
        <w:pStyle w:val="Prrafodelista"/>
        <w:numPr>
          <w:ilvl w:val="0"/>
          <w:numId w:val="2"/>
        </w:numPr>
        <w:tabs>
          <w:tab w:val="left" w:pos="1650"/>
        </w:tabs>
        <w:spacing w:line="273" w:lineRule="exact"/>
        <w:ind w:left="1649" w:right="0" w:hanging="349"/>
        <w:jc w:val="both"/>
        <w:rPr>
          <w:sz w:val="24"/>
        </w:rPr>
      </w:pP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notificó,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Dirección</w:t>
      </w:r>
      <w:r>
        <w:rPr>
          <w:spacing w:val="14"/>
          <w:sz w:val="24"/>
        </w:rPr>
        <w:t xml:space="preserve"> </w:t>
      </w:r>
      <w:r>
        <w:rPr>
          <w:spacing w:val="2"/>
          <w:sz w:val="24"/>
        </w:rPr>
        <w:t>General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Acreditamiento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Certificación</w:t>
      </w:r>
    </w:p>
    <w:p w:rsidR="00324569" w:rsidRDefault="00825CE5">
      <w:pPr>
        <w:pStyle w:val="Textoindependiente"/>
        <w:spacing w:before="43" w:line="278" w:lineRule="auto"/>
        <w:ind w:left="1301" w:right="103"/>
        <w:jc w:val="both"/>
      </w:pPr>
      <w:r>
        <w:t>–DIGEACE- y Dirección de Administración Financiera –DAFI-, los documentos siguientes:</w:t>
      </w:r>
    </w:p>
    <w:p w:rsidR="00324569" w:rsidRDefault="00324569">
      <w:pPr>
        <w:pStyle w:val="Textoindependiente"/>
        <w:spacing w:before="3"/>
        <w:rPr>
          <w:sz w:val="23"/>
        </w:rPr>
      </w:pPr>
    </w:p>
    <w:p w:rsidR="00324569" w:rsidRDefault="00825CE5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de constancias (Solvencias) emitidas por el Supervisor Educativo a los Institutos de Educación por Cooperativa de Enseñanza.</w:t>
      </w:r>
    </w:p>
    <w:p w:rsidR="00324569" w:rsidRDefault="00825CE5">
      <w:pPr>
        <w:pStyle w:val="Textoindependiente"/>
        <w:spacing w:line="278" w:lineRule="auto"/>
        <w:ind w:left="1901" w:right="103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 de la Resolución de la DIDEDUC, por medio de la cual se aprueba la continuidad de la asignación presupuestaria a los I</w:t>
      </w:r>
      <w:r>
        <w:t>nstitutos de Educación por Cooperativa de Enseñanza.</w:t>
      </w:r>
    </w:p>
    <w:p w:rsidR="00324569" w:rsidRDefault="00324569">
      <w:pPr>
        <w:pStyle w:val="Textoindependiente"/>
        <w:spacing w:before="1"/>
        <w:rPr>
          <w:sz w:val="23"/>
        </w:rPr>
      </w:pPr>
    </w:p>
    <w:p w:rsidR="00324569" w:rsidRDefault="00825CE5">
      <w:pPr>
        <w:pStyle w:val="Prrafodelista"/>
        <w:numPr>
          <w:ilvl w:val="0"/>
          <w:numId w:val="2"/>
        </w:numPr>
        <w:tabs>
          <w:tab w:val="left" w:pos="1600"/>
        </w:tabs>
        <w:spacing w:line="278" w:lineRule="auto"/>
        <w:ind w:right="102" w:firstLine="0"/>
        <w:jc w:val="both"/>
        <w:rPr>
          <w:sz w:val="24"/>
        </w:rPr>
      </w:pPr>
      <w:r>
        <w:rPr>
          <w:sz w:val="24"/>
        </w:rPr>
        <w:t>Falta de evidencia de haber notificado a los supervisores educativos o quien realice las funciones de supervisión, la Resolución de la DIDEDUC, por medio de la cual se aprueba la continuidad de la asign</w:t>
      </w:r>
      <w:r>
        <w:rPr>
          <w:sz w:val="24"/>
        </w:rPr>
        <w:t>ación presupuestaria a los Institutos de Educación por Cooperativa de</w:t>
      </w:r>
      <w:r>
        <w:rPr>
          <w:spacing w:val="-8"/>
          <w:sz w:val="24"/>
        </w:rPr>
        <w:t xml:space="preserve"> </w:t>
      </w:r>
      <w:r>
        <w:rPr>
          <w:sz w:val="24"/>
        </w:rPr>
        <w:t>Enseñanza.</w:t>
      </w:r>
    </w:p>
    <w:p w:rsidR="00324569" w:rsidRDefault="00324569">
      <w:pPr>
        <w:pStyle w:val="Textoindependiente"/>
        <w:spacing w:before="7"/>
        <w:rPr>
          <w:sz w:val="27"/>
        </w:rPr>
      </w:pPr>
    </w:p>
    <w:p w:rsidR="00324569" w:rsidRDefault="00825CE5">
      <w:pPr>
        <w:pStyle w:val="Ttulo1"/>
      </w:pPr>
      <w:r>
        <w:t>Criterio</w:t>
      </w:r>
    </w:p>
    <w:p w:rsidR="00324569" w:rsidRDefault="00825CE5">
      <w:pPr>
        <w:pStyle w:val="Textoindependiente"/>
        <w:spacing w:before="56" w:line="278" w:lineRule="auto"/>
        <w:ind w:left="1301" w:right="101"/>
        <w:jc w:val="both"/>
      </w:pPr>
      <w:r>
        <w:t>De conformidad al instructivo “Lineamientos Generales para la Continuación de la Subvención Estatal a Institutos de Educación por Cooperativa de Enseñanza” INTCOOP-I</w:t>
      </w:r>
      <w:r>
        <w:t xml:space="preserve">NS-01 versión 01, fecha de aprobación 04 de mayo de 2016, del Sistema de Gestión de Calidad del Ministerio de Educación, indica: “(…) 1.1 Gestiones para la continuación del pago de la subvención estatal. Durante cada </w:t>
      </w:r>
      <w:r>
        <w:rPr>
          <w:spacing w:val="3"/>
        </w:rPr>
        <w:t xml:space="preserve">Ciclo Escolar, deberán </w:t>
      </w:r>
      <w:r>
        <w:t xml:space="preserve">de </w:t>
      </w:r>
      <w:r>
        <w:rPr>
          <w:spacing w:val="3"/>
        </w:rPr>
        <w:t xml:space="preserve">realizarse </w:t>
      </w:r>
      <w:r>
        <w:rPr>
          <w:spacing w:val="2"/>
        </w:rPr>
        <w:t>la</w:t>
      </w:r>
      <w:r>
        <w:rPr>
          <w:spacing w:val="2"/>
        </w:rPr>
        <w:t xml:space="preserve">s </w:t>
      </w:r>
      <w:r>
        <w:rPr>
          <w:spacing w:val="3"/>
        </w:rPr>
        <w:t xml:space="preserve">actividades </w:t>
      </w:r>
      <w:r>
        <w:rPr>
          <w:spacing w:val="2"/>
        </w:rPr>
        <w:t xml:space="preserve">que </w:t>
      </w:r>
      <w:r>
        <w:t xml:space="preserve">se </w:t>
      </w:r>
      <w:r>
        <w:rPr>
          <w:spacing w:val="3"/>
        </w:rPr>
        <w:t xml:space="preserve">detallan </w:t>
      </w:r>
      <w:r>
        <w:t>a continuación: Actividad 1. Elaborar circular, responsable. Asistente Técnico Pedagógico DIDEDUC. Descripción de las actividades: Durante el mes de octubre de cada año, elabora circular para informar al personal que realiza f</w:t>
      </w:r>
      <w:r>
        <w:t>unciones de supervisión Educativa sobre los requisitos para la continuación de la asignación estatal que se otorga a los mismos (…). Actividad 2. Revisar, firmar y sellar circular.</w:t>
      </w:r>
      <w:r>
        <w:rPr>
          <w:spacing w:val="53"/>
        </w:rPr>
        <w:t xml:space="preserve"> </w:t>
      </w:r>
      <w:r>
        <w:t>Responsable.</w:t>
      </w:r>
      <w:r>
        <w:rPr>
          <w:spacing w:val="54"/>
        </w:rPr>
        <w:t xml:space="preserve"> </w:t>
      </w:r>
      <w:r>
        <w:t>Subdirector</w:t>
      </w:r>
      <w:r>
        <w:rPr>
          <w:spacing w:val="54"/>
        </w:rPr>
        <w:t xml:space="preserve"> </w:t>
      </w:r>
      <w:r>
        <w:t>(a)</w:t>
      </w:r>
      <w:r>
        <w:rPr>
          <w:spacing w:val="53"/>
        </w:rPr>
        <w:t xml:space="preserve"> </w:t>
      </w:r>
      <w:r>
        <w:t>Jefe</w:t>
      </w:r>
      <w:r>
        <w:rPr>
          <w:spacing w:val="54"/>
        </w:rPr>
        <w:t xml:space="preserve"> </w:t>
      </w:r>
      <w:r>
        <w:t>(a)</w:t>
      </w:r>
      <w:r>
        <w:rPr>
          <w:spacing w:val="54"/>
        </w:rPr>
        <w:t xml:space="preserve"> </w:t>
      </w:r>
      <w:r>
        <w:t>Técnico</w:t>
      </w:r>
      <w:r>
        <w:rPr>
          <w:spacing w:val="53"/>
        </w:rPr>
        <w:t xml:space="preserve"> </w:t>
      </w:r>
      <w:r>
        <w:t>Pedagógico</w:t>
      </w:r>
      <w:r>
        <w:rPr>
          <w:spacing w:val="54"/>
        </w:rPr>
        <w:t xml:space="preserve"> </w:t>
      </w:r>
      <w:r>
        <w:t>DIDEDUC.</w:t>
      </w:r>
    </w:p>
    <w:p w:rsidR="00324569" w:rsidRDefault="00324569">
      <w:pPr>
        <w:spacing w:line="278" w:lineRule="auto"/>
        <w:jc w:val="both"/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825CE5">
      <w:pPr>
        <w:pStyle w:val="Textoindependiente"/>
        <w:spacing w:before="82" w:line="278" w:lineRule="auto"/>
        <w:ind w:left="1301" w:right="100"/>
        <w:jc w:val="both"/>
      </w:pPr>
      <w:r>
        <w:lastRenderedPageBreak/>
        <w:t>Descripción de las actividades: Recibe circular y procede a revisar la información incluida en la misma. Si la información es correcta, procede a firmar y sellar, caso contrario procede a solicitar que se realicen las correcciones pertinentes. Actividad. 1</w:t>
      </w:r>
      <w:r>
        <w:t>4. Notificar constancias (solvencias), continuidad de asignación presupuestaria. Responsable. Asistente Técnico Pedagógico DIDEDUC. Descripción de las actividades: Recibe expediente y procede de la forma siguiente:</w:t>
      </w:r>
    </w:p>
    <w:p w:rsidR="00324569" w:rsidRDefault="00825CE5">
      <w:pPr>
        <w:pStyle w:val="Textoindependiente"/>
        <w:spacing w:line="278" w:lineRule="auto"/>
        <w:ind w:left="1301" w:right="101"/>
        <w:jc w:val="both"/>
      </w:pPr>
      <w:r>
        <w:t>1. Notifica a la DIGEACE y DAFI a más tar</w:t>
      </w:r>
      <w:r>
        <w:t xml:space="preserve">dar el 30 de noviembre de cada año, por medio del oficio correspondiente, los documentos siguientes: a. Copias de las constancias (Solvencias) emitidas por las personas que realizan funciones de </w:t>
      </w:r>
      <w:r>
        <w:rPr>
          <w:spacing w:val="3"/>
        </w:rPr>
        <w:t xml:space="preserve">Supervisión Educativa </w:t>
      </w:r>
      <w:r>
        <w:t xml:space="preserve">a </w:t>
      </w:r>
      <w:r>
        <w:rPr>
          <w:spacing w:val="2"/>
        </w:rPr>
        <w:t xml:space="preserve">los </w:t>
      </w:r>
      <w:r>
        <w:rPr>
          <w:spacing w:val="3"/>
        </w:rPr>
        <w:t xml:space="preserve">Institutos </w:t>
      </w:r>
      <w:r>
        <w:t xml:space="preserve">de </w:t>
      </w:r>
      <w:r>
        <w:rPr>
          <w:spacing w:val="3"/>
        </w:rPr>
        <w:t xml:space="preserve">Educación </w:t>
      </w:r>
      <w:r>
        <w:rPr>
          <w:spacing w:val="2"/>
        </w:rPr>
        <w:t xml:space="preserve">por </w:t>
      </w:r>
      <w:r>
        <w:rPr>
          <w:spacing w:val="3"/>
        </w:rPr>
        <w:t>Coope</w:t>
      </w:r>
      <w:r>
        <w:rPr>
          <w:spacing w:val="3"/>
        </w:rPr>
        <w:t xml:space="preserve">rativa </w:t>
      </w:r>
      <w:r>
        <w:t>de Enseñanza de su jurisdicción. b. Copia de la Resolución de la DIDEDUC, en que se aprueba la continuidad de la asignación presupuestaria a los Institutos de Educación por Cooperativa de Enseñanza de su jurisdicción. 2. Notifica copia de la Resoluc</w:t>
      </w:r>
      <w:r>
        <w:t xml:space="preserve">ión de la DIDEDUC, en que se aprueba la continuidad de la asignación presupuestaria a los Institutos de Educación por Cooperativa de Enseñanza de su jurisdicción, a las personas que realizan funciones de Supervisión Educativa. </w:t>
      </w:r>
      <w:r>
        <w:rPr>
          <w:spacing w:val="6"/>
        </w:rPr>
        <w:t>Resguarda</w:t>
      </w:r>
      <w:r>
        <w:rPr>
          <w:spacing w:val="78"/>
        </w:rPr>
        <w:t xml:space="preserve"> </w:t>
      </w:r>
      <w:r>
        <w:t xml:space="preserve">y </w:t>
      </w:r>
      <w:r>
        <w:rPr>
          <w:spacing w:val="6"/>
        </w:rPr>
        <w:t xml:space="preserve">archiva  </w:t>
      </w:r>
      <w:r>
        <w:rPr>
          <w:spacing w:val="4"/>
        </w:rPr>
        <w:t xml:space="preserve">los </w:t>
      </w:r>
      <w:r>
        <w:rPr>
          <w:spacing w:val="6"/>
        </w:rPr>
        <w:t>docu</w:t>
      </w:r>
      <w:r>
        <w:rPr>
          <w:spacing w:val="6"/>
        </w:rPr>
        <w:t xml:space="preserve">mentos  notificados  </w:t>
      </w:r>
      <w:r>
        <w:t xml:space="preserve">a </w:t>
      </w:r>
      <w:r>
        <w:rPr>
          <w:spacing w:val="4"/>
        </w:rPr>
        <w:t xml:space="preserve">las </w:t>
      </w:r>
      <w:r>
        <w:rPr>
          <w:spacing w:val="6"/>
        </w:rPr>
        <w:t xml:space="preserve">instancias  </w:t>
      </w:r>
      <w:r>
        <w:t xml:space="preserve">correspondientes, con las respectivas firmas y sellos de recibido. Traslada </w:t>
      </w:r>
      <w:r>
        <w:rPr>
          <w:spacing w:val="2"/>
        </w:rPr>
        <w:t xml:space="preserve">expedientes </w:t>
      </w:r>
      <w:r>
        <w:t xml:space="preserve">al </w:t>
      </w:r>
      <w:r>
        <w:rPr>
          <w:spacing w:val="2"/>
        </w:rPr>
        <w:t xml:space="preserve">Coordinador </w:t>
      </w:r>
      <w:r>
        <w:t xml:space="preserve">(a) de la </w:t>
      </w:r>
      <w:r>
        <w:rPr>
          <w:spacing w:val="2"/>
        </w:rPr>
        <w:t xml:space="preserve">Unidad/Sección </w:t>
      </w:r>
      <w:r>
        <w:t xml:space="preserve">de </w:t>
      </w:r>
      <w:r>
        <w:rPr>
          <w:spacing w:val="2"/>
        </w:rPr>
        <w:t xml:space="preserve">Acreditamiento </w:t>
      </w:r>
      <w:r>
        <w:t xml:space="preserve">y </w:t>
      </w:r>
      <w:r>
        <w:rPr>
          <w:spacing w:val="2"/>
        </w:rPr>
        <w:t xml:space="preserve">Certificación </w:t>
      </w:r>
      <w:r>
        <w:t xml:space="preserve">de la </w:t>
      </w:r>
      <w:r>
        <w:rPr>
          <w:spacing w:val="2"/>
        </w:rPr>
        <w:t xml:space="preserve">Subdirección/Departamento Técnico Pedagógico </w:t>
      </w:r>
      <w:r>
        <w:t>de la DIDEDUC, para su resguardo y</w:t>
      </w:r>
      <w:r>
        <w:rPr>
          <w:spacing w:val="-6"/>
        </w:rPr>
        <w:t xml:space="preserve"> </w:t>
      </w:r>
      <w:r>
        <w:t>custodia.”</w:t>
      </w:r>
    </w:p>
    <w:p w:rsidR="00324569" w:rsidRDefault="00324569">
      <w:pPr>
        <w:pStyle w:val="Textoindependiente"/>
        <w:spacing w:before="7"/>
        <w:rPr>
          <w:sz w:val="26"/>
        </w:rPr>
      </w:pPr>
    </w:p>
    <w:p w:rsidR="00324569" w:rsidRDefault="00825CE5">
      <w:pPr>
        <w:pStyle w:val="Textoindependiente"/>
        <w:spacing w:line="278" w:lineRule="auto"/>
        <w:ind w:left="1301" w:right="100"/>
        <w:jc w:val="both"/>
      </w:pPr>
      <w:r>
        <w:t>Manual de Funciones, Organización y Puestos de las Direcciones Departamentales de Educación, fecha de aprobado mayo de 2011, Jefe del Departamento Técnico Pedagógico, funciones principales del puesto, indica l</w:t>
      </w:r>
      <w:r>
        <w:t>o siguiente: “1. Planificar, coordinar, dirigir y controlar las funciones asignadas a la Subdirección/Departamento Técnico Pedagógico. 23. Organizar al personal a su cargo para la ejecución de los procesos de su área (…)”.</w:t>
      </w:r>
    </w:p>
    <w:p w:rsidR="00324569" w:rsidRDefault="00324569">
      <w:pPr>
        <w:pStyle w:val="Textoindependiente"/>
        <w:spacing w:before="6"/>
        <w:rPr>
          <w:sz w:val="27"/>
        </w:rPr>
      </w:pPr>
    </w:p>
    <w:p w:rsidR="00324569" w:rsidRDefault="00825CE5">
      <w:pPr>
        <w:pStyle w:val="Ttulo1"/>
      </w:pPr>
      <w:r>
        <w:t>Recomendación</w:t>
      </w:r>
    </w:p>
    <w:p w:rsidR="00324569" w:rsidRDefault="00825CE5">
      <w:pPr>
        <w:pStyle w:val="Textoindependiente"/>
        <w:spacing w:before="56" w:line="278" w:lineRule="auto"/>
        <w:ind w:left="1301" w:right="102"/>
        <w:jc w:val="both"/>
      </w:pPr>
      <w:r>
        <w:t>El Director Depart</w:t>
      </w:r>
      <w:r>
        <w:t>amental de Educación de Retalhuleu, gire instrucciones por escrito, al Departamento Técnico Pedagógico, a efecto que, se realicen las siguientes acciones:</w:t>
      </w:r>
    </w:p>
    <w:p w:rsidR="00324569" w:rsidRDefault="00825CE5">
      <w:pPr>
        <w:pStyle w:val="Prrafodelista"/>
        <w:numPr>
          <w:ilvl w:val="0"/>
          <w:numId w:val="1"/>
        </w:numPr>
        <w:tabs>
          <w:tab w:val="left" w:pos="1625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Para el presente año 2021, se cumpla con realizar la circular de aviso al Supervisor de Institutos po</w:t>
      </w:r>
      <w:r>
        <w:rPr>
          <w:sz w:val="24"/>
        </w:rPr>
        <w:t>r Cooperativa y la notificación en el plazo indicado tanto a la Dirección General de Acreditamiento y Certificación –DIGEACE- como a la Dirección de Administración Financiera –DAFI- a más tardar el 30 de noviembre de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324569" w:rsidRDefault="00825CE5">
      <w:pPr>
        <w:pStyle w:val="Prrafodelista"/>
        <w:numPr>
          <w:ilvl w:val="0"/>
          <w:numId w:val="1"/>
        </w:numPr>
        <w:tabs>
          <w:tab w:val="left" w:pos="1593"/>
        </w:tabs>
        <w:spacing w:line="278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En lo sucesivo, deberá notificar </w:t>
      </w:r>
      <w:r>
        <w:rPr>
          <w:sz w:val="24"/>
        </w:rPr>
        <w:t>oportunamente al Supervisor de Institutos por Cooperativa, la resolución en que se aprueba la continuidad de la asignación presupuestaria a los Institutos de Educación por Cooperativa de</w:t>
      </w:r>
      <w:r>
        <w:rPr>
          <w:spacing w:val="-34"/>
          <w:sz w:val="24"/>
        </w:rPr>
        <w:t xml:space="preserve"> </w:t>
      </w:r>
      <w:r>
        <w:rPr>
          <w:sz w:val="24"/>
        </w:rPr>
        <w:t>Enseñanza.</w:t>
      </w:r>
    </w:p>
    <w:p w:rsidR="00324569" w:rsidRDefault="00825CE5">
      <w:pPr>
        <w:pStyle w:val="Prrafodelista"/>
        <w:numPr>
          <w:ilvl w:val="0"/>
          <w:numId w:val="1"/>
        </w:numPr>
        <w:tabs>
          <w:tab w:val="left" w:pos="1570"/>
        </w:tabs>
        <w:spacing w:line="274" w:lineRule="exact"/>
        <w:ind w:left="1569" w:right="0" w:hanging="269"/>
        <w:jc w:val="both"/>
        <w:rPr>
          <w:sz w:val="24"/>
        </w:rPr>
      </w:pPr>
      <w:r>
        <w:rPr>
          <w:sz w:val="24"/>
        </w:rPr>
        <w:t>De seguimiento a las instrucciones giradas y acciones real</w:t>
      </w:r>
      <w:r>
        <w:rPr>
          <w:sz w:val="24"/>
        </w:rPr>
        <w:t>izadas, para</w:t>
      </w:r>
      <w:r>
        <w:rPr>
          <w:spacing w:val="8"/>
          <w:sz w:val="24"/>
        </w:rPr>
        <w:t xml:space="preserve"> </w:t>
      </w:r>
      <w:r>
        <w:rPr>
          <w:sz w:val="24"/>
        </w:rPr>
        <w:t>asegurar</w:t>
      </w:r>
    </w:p>
    <w:p w:rsidR="00324569" w:rsidRDefault="00324569">
      <w:pPr>
        <w:spacing w:line="274" w:lineRule="exact"/>
        <w:jc w:val="both"/>
        <w:rPr>
          <w:sz w:val="24"/>
        </w:rPr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825CE5">
      <w:pPr>
        <w:pStyle w:val="Textoindependiente"/>
        <w:spacing w:before="82" w:line="278" w:lineRule="auto"/>
        <w:ind w:left="1301" w:right="103"/>
        <w:jc w:val="both"/>
      </w:pPr>
      <w:r>
        <w:lastRenderedPageBreak/>
        <w:t>el cumplimiento de las mismas, esto con la finalidad de evitar posibles sanciones por parte del ente fiscalizador estatal.</w:t>
      </w:r>
    </w:p>
    <w:p w:rsidR="00324569" w:rsidRDefault="00324569">
      <w:pPr>
        <w:pStyle w:val="Textoindependiente"/>
        <w:spacing w:before="8"/>
        <w:rPr>
          <w:sz w:val="27"/>
        </w:rPr>
      </w:pPr>
    </w:p>
    <w:p w:rsidR="00324569" w:rsidRDefault="00825CE5">
      <w:pPr>
        <w:pStyle w:val="Ttulo1"/>
        <w:jc w:val="both"/>
      </w:pPr>
      <w:r>
        <w:t>Comentario de los responsables</w:t>
      </w:r>
    </w:p>
    <w:p w:rsidR="00324569" w:rsidRDefault="00825CE5">
      <w:pPr>
        <w:pStyle w:val="Textoindependiente"/>
        <w:spacing w:before="57" w:line="278" w:lineRule="auto"/>
        <w:ind w:left="1301" w:right="102"/>
        <w:jc w:val="both"/>
      </w:pPr>
      <w:r>
        <w:t>No hubo respuesta escrita del responsable y/o señalado después de notificados los posibles hallazgos. Sin embargo, mediante cedula narrativa de fecha 24 de marzo, indica la Jefe del Departamento Técnico Pedagógico lo siguiente; “Por motivo de la pandemia C</w:t>
      </w:r>
      <w:r>
        <w:t xml:space="preserve">OVID 19 la circular de requisición de expediente final no fue realizada por asistente del DTP, el requerimiento lo realizó directamente el Supervisor Educativo mediante correo electrónico y chat de Wattsap a Directores”. Asimismo, indica: “(…) por cambios </w:t>
      </w:r>
      <w:r>
        <w:t>en el calendario escolar, según Acuerdo Ministerial 2021/2020 los establecimientos educativos oficiales finalizaron el 30 de noviembre, proceso que conlleva revisión de cuadros finales e impresión de títulos, por tal razón, los meses de noviembre y diciemb</w:t>
      </w:r>
      <w:r>
        <w:t xml:space="preserve">re se concentró la Unidad a la </w:t>
      </w:r>
      <w:r>
        <w:rPr>
          <w:spacing w:val="3"/>
        </w:rPr>
        <w:t xml:space="preserve">impresión </w:t>
      </w:r>
      <w:r>
        <w:t xml:space="preserve">de </w:t>
      </w:r>
      <w:r>
        <w:rPr>
          <w:spacing w:val="3"/>
        </w:rPr>
        <w:t xml:space="preserve">títulos </w:t>
      </w:r>
      <w:r>
        <w:t xml:space="preserve">y </w:t>
      </w:r>
      <w:r>
        <w:rPr>
          <w:spacing w:val="3"/>
        </w:rPr>
        <w:t xml:space="preserve">revisión </w:t>
      </w:r>
      <w:r>
        <w:t xml:space="preserve">de </w:t>
      </w:r>
      <w:r>
        <w:rPr>
          <w:spacing w:val="3"/>
        </w:rPr>
        <w:t xml:space="preserve">expedientes. Pues </w:t>
      </w:r>
      <w:r>
        <w:rPr>
          <w:spacing w:val="2"/>
        </w:rPr>
        <w:t xml:space="preserve">por </w:t>
      </w:r>
      <w:r>
        <w:rPr>
          <w:spacing w:val="3"/>
        </w:rPr>
        <w:t xml:space="preserve">efectos </w:t>
      </w:r>
      <w:r>
        <w:t>de restricciones por el COVID-19, todo el proceso establecido modificó las</w:t>
      </w:r>
      <w:r>
        <w:rPr>
          <w:spacing w:val="-36"/>
        </w:rPr>
        <w:t xml:space="preserve"> </w:t>
      </w:r>
      <w:r>
        <w:t>fechas”.</w:t>
      </w:r>
    </w:p>
    <w:p w:rsidR="00324569" w:rsidRDefault="00324569">
      <w:pPr>
        <w:pStyle w:val="Textoindependiente"/>
        <w:spacing w:before="1"/>
        <w:rPr>
          <w:sz w:val="27"/>
        </w:rPr>
      </w:pPr>
    </w:p>
    <w:p w:rsidR="00324569" w:rsidRDefault="00825CE5">
      <w:pPr>
        <w:pStyle w:val="Ttulo1"/>
        <w:spacing w:before="1"/>
        <w:jc w:val="both"/>
      </w:pPr>
      <w:r>
        <w:t>Comentario de auditoría</w:t>
      </w:r>
    </w:p>
    <w:p w:rsidR="00324569" w:rsidRDefault="00825CE5">
      <w:pPr>
        <w:pStyle w:val="Textoindependiente"/>
        <w:spacing w:before="56" w:line="278" w:lineRule="auto"/>
        <w:ind w:left="1301" w:right="102"/>
        <w:jc w:val="both"/>
      </w:pPr>
      <w:r>
        <w:t>Lo manifestado por la Jefe del Departamento Técnico</w:t>
      </w:r>
      <w:r>
        <w:t xml:space="preserve"> Pedagógico, no desvirtúa la condición encontrada por lo tanto se confirma el hallazgo y será en el seguimiento de las recomendaciones, en donde se comprobará si se cumplieron con las mismas.</w:t>
      </w:r>
    </w:p>
    <w:p w:rsidR="00324569" w:rsidRDefault="00324569">
      <w:pPr>
        <w:pStyle w:val="Textoindependiente"/>
        <w:spacing w:before="7"/>
        <w:rPr>
          <w:sz w:val="27"/>
        </w:rPr>
      </w:pPr>
    </w:p>
    <w:p w:rsidR="00324569" w:rsidRDefault="00825CE5">
      <w:pPr>
        <w:pStyle w:val="Ttulo1"/>
        <w:jc w:val="both"/>
      </w:pPr>
      <w:r>
        <w:t>OTROS COMENTARIOS DE AUDITORÍA</w:t>
      </w:r>
    </w:p>
    <w:p w:rsidR="00324569" w:rsidRDefault="00825CE5">
      <w:pPr>
        <w:pStyle w:val="Textoindependiente"/>
        <w:spacing w:before="57" w:line="278" w:lineRule="auto"/>
        <w:ind w:left="1301" w:right="103"/>
        <w:jc w:val="both"/>
      </w:pPr>
      <w:r>
        <w:t>Derivado de la intervención de a</w:t>
      </w:r>
      <w:r>
        <w:t>uditoría interna, se lograron fortalecer los controles internos, debido a que, se corrigieron las siguientes deficiencias:</w:t>
      </w:r>
    </w:p>
    <w:p w:rsidR="00324569" w:rsidRDefault="00324569">
      <w:pPr>
        <w:pStyle w:val="Textoindependiente"/>
        <w:spacing w:before="8"/>
        <w:rPr>
          <w:sz w:val="27"/>
        </w:rPr>
      </w:pPr>
    </w:p>
    <w:p w:rsidR="00324569" w:rsidRDefault="00825CE5">
      <w:pPr>
        <w:pStyle w:val="Ttulo1"/>
        <w:jc w:val="both"/>
      </w:pPr>
      <w:r>
        <w:t>Área de títulos y diplomas.</w:t>
      </w:r>
    </w:p>
    <w:p w:rsidR="00324569" w:rsidRDefault="00324569">
      <w:pPr>
        <w:pStyle w:val="Textoindependiente"/>
        <w:spacing w:before="8"/>
        <w:rPr>
          <w:b/>
          <w:sz w:val="32"/>
        </w:rPr>
      </w:pPr>
    </w:p>
    <w:p w:rsidR="00324569" w:rsidRDefault="00825CE5">
      <w:pPr>
        <w:spacing w:before="1"/>
        <w:ind w:left="1301"/>
        <w:jc w:val="both"/>
        <w:rPr>
          <w:b/>
          <w:sz w:val="24"/>
        </w:rPr>
      </w:pPr>
      <w:r>
        <w:rPr>
          <w:b/>
          <w:sz w:val="24"/>
        </w:rPr>
        <w:t>Falta de datos y documentos en expedientes de títulos y diplomas.</w:t>
      </w:r>
    </w:p>
    <w:p w:rsidR="00324569" w:rsidRDefault="00825CE5">
      <w:pPr>
        <w:pStyle w:val="Textoindependiente"/>
        <w:spacing w:before="56" w:line="278" w:lineRule="auto"/>
        <w:ind w:left="1301" w:right="103"/>
        <w:jc w:val="both"/>
      </w:pPr>
      <w:r>
        <w:t>Mediante Oficio AC No. 037-2021 de fecha 21 de abril de 2021, los responsables trasladaron evidencia de la corrección de los datos y documentos faltantes y señalados en Nota de Auditoria No. DIDAI-REU-01-2021 de fecha 19 de abril de 2021.</w:t>
      </w:r>
    </w:p>
    <w:p w:rsidR="00324569" w:rsidRDefault="00324569">
      <w:pPr>
        <w:spacing w:line="278" w:lineRule="auto"/>
        <w:jc w:val="both"/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spacing w:before="9" w:after="1"/>
        <w:rPr>
          <w:sz w:val="20"/>
        </w:rPr>
      </w:pPr>
    </w:p>
    <w:p w:rsidR="00324569" w:rsidRDefault="000E588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1160" cy="9525"/>
                <wp:effectExtent l="3810" t="0" r="1905" b="2540"/>
                <wp:docPr id="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160" cy="9525"/>
                          <a:chOff x="0" y="0"/>
                          <a:chExt cx="2616" cy="15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79AC8" id="Group 8" o:spid="_x0000_s1026" style="width:130.8pt;height:.75pt;mso-position-horizontal-relative:char;mso-position-vertical-relative:line" coordsize="2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">
                <v:rect id="Rectangle 9" o:spid="_x0000_s1027" style="position:absolute;width:26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25CE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784985" cy="9525"/>
                <wp:effectExtent l="0" t="0" r="0" b="2540"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9525"/>
                          <a:chOff x="0" y="0"/>
                          <a:chExt cx="2811" cy="15"/>
                        </a:xfrm>
                      </wpg:grpSpPr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5BA09" id="Group 6" o:spid="_x0000_s1026" style="width:140.55pt;height:.75pt;mso-position-horizontal-relative:char;mso-position-vertical-relative:line" coordsize="28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">
                <v:rect id="Rectangle 7" o:spid="_x0000_s1027" style="position:absolute;width:281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324569" w:rsidRDefault="00324569">
      <w:pPr>
        <w:spacing w:line="20" w:lineRule="exact"/>
        <w:rPr>
          <w:sz w:val="2"/>
        </w:rPr>
        <w:sectPr w:rsidR="00324569">
          <w:pgSz w:w="12240" w:h="15840"/>
          <w:pgMar w:top="1060" w:right="1600" w:bottom="780" w:left="400" w:header="617" w:footer="596" w:gutter="0"/>
          <w:cols w:space="720"/>
        </w:sectPr>
      </w:pPr>
    </w:p>
    <w:p w:rsidR="00324569" w:rsidRDefault="00825CE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OTTO ALEXANDER SOLARES CHAVEZ</w:t>
      </w:r>
    </w:p>
    <w:p w:rsidR="00324569" w:rsidRDefault="00825CE5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324569" w:rsidRDefault="00825CE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MARIO AUGUSTO ORELLANA SANDOVAL</w:t>
      </w:r>
    </w:p>
    <w:p w:rsidR="00324569" w:rsidRDefault="00825CE5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324569" w:rsidRDefault="00324569">
      <w:pPr>
        <w:rPr>
          <w:sz w:val="14"/>
        </w:rPr>
        <w:sectPr w:rsidR="0032456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72" w:space="332"/>
            <w:col w:w="5836"/>
          </w:cols>
        </w:sect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rPr>
          <w:sz w:val="20"/>
        </w:rPr>
      </w:pPr>
    </w:p>
    <w:p w:rsidR="00324569" w:rsidRDefault="00324569">
      <w:pPr>
        <w:pStyle w:val="Textoindependiente"/>
        <w:spacing w:before="1"/>
        <w:rPr>
          <w:sz w:val="20"/>
        </w:rPr>
      </w:pPr>
    </w:p>
    <w:p w:rsidR="00324569" w:rsidRDefault="000E588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3810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7B10C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FL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FGsBY3wWpJ4bvquysDl3nRP3aMZEoTlg+bfLZiDY7vfV4MzWfUfdQHh2Npp5GZbmtaH&#10;gKzJFiV43ksgto5weBnNZrP5+ZQSDrZ0Gk8HhXgNMr45xOu78Vg8A088E+GJgGXDbYhwROTTgSqz&#10;r0Ta/yPyqWadQH2sZ2lHZLw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m1EBS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825CE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381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DC257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324569" w:rsidRDefault="00324569">
      <w:pPr>
        <w:spacing w:line="20" w:lineRule="exact"/>
        <w:rPr>
          <w:sz w:val="2"/>
        </w:rPr>
        <w:sectPr w:rsidR="0032456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24569" w:rsidRDefault="00825CE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324569" w:rsidRDefault="00825CE5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324569" w:rsidRDefault="00825CE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324569" w:rsidRDefault="00825CE5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324569" w:rsidRDefault="00324569">
      <w:pPr>
        <w:rPr>
          <w:sz w:val="14"/>
        </w:rPr>
        <w:sectPr w:rsidR="0032456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324569" w:rsidRDefault="00825CE5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324569" w:rsidRDefault="00324569">
      <w:pPr>
        <w:pStyle w:val="Textoindependiente"/>
        <w:spacing w:before="1"/>
        <w:rPr>
          <w:b/>
          <w:sz w:val="29"/>
        </w:rPr>
      </w:pPr>
    </w:p>
    <w:p w:rsidR="00324569" w:rsidRDefault="00825CE5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324569" w:rsidRDefault="00825CE5">
      <w:pPr>
        <w:pStyle w:val="Textoindependiente"/>
        <w:spacing w:before="1"/>
        <w:rPr>
          <w:sz w:val="13"/>
        </w:rPr>
      </w:pPr>
      <w:r>
        <w:rPr>
          <w:noProof/>
          <w:lang w:val="es-GT" w:eastAsia="es-GT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1178037</wp:posOffset>
            </wp:positionH>
            <wp:positionV relativeFrom="paragraph">
              <wp:posOffset>120623</wp:posOffset>
            </wp:positionV>
            <wp:extent cx="5426200" cy="7220711"/>
            <wp:effectExtent l="0" t="0" r="0" b="0"/>
            <wp:wrapTopAndBottom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200" cy="722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569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E5" w:rsidRDefault="00825CE5">
      <w:r>
        <w:separator/>
      </w:r>
    </w:p>
  </w:endnote>
  <w:endnote w:type="continuationSeparator" w:id="0">
    <w:p w:rsidR="00825CE5" w:rsidRDefault="0082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69" w:rsidRDefault="000E588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A9FEA" id="Group 3" o:spid="_x0000_s1026" style="position:absolute;margin-left:25pt;margin-top:748.2pt;width:502pt;height:28.8pt;z-index:-1590988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5zRDpk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3MXDAAAA2wAAAA8AAABkcnMvZG93bnJldi54bWxEj91qwkAQhe8LvsMyBe/qRgUp0VVKRbAW&#10;iz95gCE7TYLZ2bC71fj2nQvBuxnOmXO+Wax616orhdh4NjAeZaCIS28brgwU583bO6iYkC22nsnA&#10;nSKsloOXBebW3/hI11OqlIRwzNFAnVKXax3LmhzGke+IRfv1wWGSNVTaBrxJuGv1JMtm2mHD0lBj&#10;R581lZfTnzPg1t+TfaHD9Gf8dcD1ptidLxqNGb72H3NQifr0ND+ut1bwhV5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5bcxc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569" w:rsidRDefault="00825CE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324569" w:rsidRDefault="00825CE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569" w:rsidRDefault="00825CE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880">
                            <w:rPr>
                              <w:noProof/>
                              <w:color w:val="666666"/>
                              <w:sz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8pt;margin-top:754.4pt;width:28.2pt;height:9.8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324569" w:rsidRDefault="00825CE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880">
                      <w:rPr>
                        <w:noProof/>
                        <w:color w:val="666666"/>
                        <w:sz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E5" w:rsidRDefault="00825CE5">
      <w:r>
        <w:separator/>
      </w:r>
    </w:p>
  </w:footnote>
  <w:footnote w:type="continuationSeparator" w:id="0">
    <w:p w:rsidR="00825CE5" w:rsidRDefault="0082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69" w:rsidRDefault="000E588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AC016" id="Freeform 8" o:spid="_x0000_s1026" style="position:absolute;margin-left:85.05pt;margin-top:40.1pt;width:442pt;height:.7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569" w:rsidRDefault="00825CE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324569" w:rsidRDefault="00825CE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569" w:rsidRDefault="00825CE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324569" w:rsidRDefault="00825CE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D6C"/>
    <w:multiLevelType w:val="hybridMultilevel"/>
    <w:tmpl w:val="3878BEC8"/>
    <w:lvl w:ilvl="0" w:tplc="7882A56C">
      <w:start w:val="1"/>
      <w:numFmt w:val="decimal"/>
      <w:lvlText w:val="%1."/>
      <w:lvlJc w:val="left"/>
      <w:pPr>
        <w:ind w:left="1301" w:hanging="288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CFE86E3A">
      <w:numFmt w:val="bullet"/>
      <w:lvlText w:val="•"/>
      <w:lvlJc w:val="left"/>
      <w:pPr>
        <w:ind w:left="2194" w:hanging="288"/>
      </w:pPr>
      <w:rPr>
        <w:rFonts w:hint="default"/>
        <w:lang w:val="es-ES" w:eastAsia="en-US" w:bidi="ar-SA"/>
      </w:rPr>
    </w:lvl>
    <w:lvl w:ilvl="2" w:tplc="08981542">
      <w:numFmt w:val="bullet"/>
      <w:lvlText w:val="•"/>
      <w:lvlJc w:val="left"/>
      <w:pPr>
        <w:ind w:left="3088" w:hanging="288"/>
      </w:pPr>
      <w:rPr>
        <w:rFonts w:hint="default"/>
        <w:lang w:val="es-ES" w:eastAsia="en-US" w:bidi="ar-SA"/>
      </w:rPr>
    </w:lvl>
    <w:lvl w:ilvl="3" w:tplc="FA8C9AAE">
      <w:numFmt w:val="bullet"/>
      <w:lvlText w:val="•"/>
      <w:lvlJc w:val="left"/>
      <w:pPr>
        <w:ind w:left="3982" w:hanging="288"/>
      </w:pPr>
      <w:rPr>
        <w:rFonts w:hint="default"/>
        <w:lang w:val="es-ES" w:eastAsia="en-US" w:bidi="ar-SA"/>
      </w:rPr>
    </w:lvl>
    <w:lvl w:ilvl="4" w:tplc="A2062DCA">
      <w:numFmt w:val="bullet"/>
      <w:lvlText w:val="•"/>
      <w:lvlJc w:val="left"/>
      <w:pPr>
        <w:ind w:left="4876" w:hanging="288"/>
      </w:pPr>
      <w:rPr>
        <w:rFonts w:hint="default"/>
        <w:lang w:val="es-ES" w:eastAsia="en-US" w:bidi="ar-SA"/>
      </w:rPr>
    </w:lvl>
    <w:lvl w:ilvl="5" w:tplc="F74A5552">
      <w:numFmt w:val="bullet"/>
      <w:lvlText w:val="•"/>
      <w:lvlJc w:val="left"/>
      <w:pPr>
        <w:ind w:left="5770" w:hanging="288"/>
      </w:pPr>
      <w:rPr>
        <w:rFonts w:hint="default"/>
        <w:lang w:val="es-ES" w:eastAsia="en-US" w:bidi="ar-SA"/>
      </w:rPr>
    </w:lvl>
    <w:lvl w:ilvl="6" w:tplc="B282BD1E">
      <w:numFmt w:val="bullet"/>
      <w:lvlText w:val="•"/>
      <w:lvlJc w:val="left"/>
      <w:pPr>
        <w:ind w:left="6664" w:hanging="288"/>
      </w:pPr>
      <w:rPr>
        <w:rFonts w:hint="default"/>
        <w:lang w:val="es-ES" w:eastAsia="en-US" w:bidi="ar-SA"/>
      </w:rPr>
    </w:lvl>
    <w:lvl w:ilvl="7" w:tplc="A61ACFC4">
      <w:numFmt w:val="bullet"/>
      <w:lvlText w:val="•"/>
      <w:lvlJc w:val="left"/>
      <w:pPr>
        <w:ind w:left="7558" w:hanging="288"/>
      </w:pPr>
      <w:rPr>
        <w:rFonts w:hint="default"/>
        <w:lang w:val="es-ES" w:eastAsia="en-US" w:bidi="ar-SA"/>
      </w:rPr>
    </w:lvl>
    <w:lvl w:ilvl="8" w:tplc="09B6EEC4">
      <w:numFmt w:val="bullet"/>
      <w:lvlText w:val="•"/>
      <w:lvlJc w:val="left"/>
      <w:pPr>
        <w:ind w:left="8452" w:hanging="288"/>
      </w:pPr>
      <w:rPr>
        <w:rFonts w:hint="default"/>
        <w:lang w:val="es-ES" w:eastAsia="en-US" w:bidi="ar-SA"/>
      </w:rPr>
    </w:lvl>
  </w:abstractNum>
  <w:abstractNum w:abstractNumId="1">
    <w:nsid w:val="27215400"/>
    <w:multiLevelType w:val="hybridMultilevel"/>
    <w:tmpl w:val="AB7E6EB0"/>
    <w:lvl w:ilvl="0" w:tplc="CCEC2DDA">
      <w:start w:val="1"/>
      <w:numFmt w:val="decimal"/>
      <w:lvlText w:val="%1."/>
      <w:lvlJc w:val="left"/>
      <w:pPr>
        <w:ind w:left="1301" w:hanging="324"/>
        <w:jc w:val="left"/>
      </w:pPr>
      <w:rPr>
        <w:rFonts w:ascii="Arial" w:eastAsia="Arial" w:hAnsi="Arial" w:cs="Arial" w:hint="default"/>
        <w:spacing w:val="-13"/>
        <w:w w:val="100"/>
        <w:sz w:val="24"/>
        <w:szCs w:val="24"/>
        <w:lang w:val="es-ES" w:eastAsia="en-US" w:bidi="ar-SA"/>
      </w:rPr>
    </w:lvl>
    <w:lvl w:ilvl="1" w:tplc="87EC0380">
      <w:numFmt w:val="bullet"/>
      <w:lvlText w:val="•"/>
      <w:lvlJc w:val="left"/>
      <w:pPr>
        <w:ind w:left="2194" w:hanging="324"/>
      </w:pPr>
      <w:rPr>
        <w:rFonts w:hint="default"/>
        <w:lang w:val="es-ES" w:eastAsia="en-US" w:bidi="ar-SA"/>
      </w:rPr>
    </w:lvl>
    <w:lvl w:ilvl="2" w:tplc="8D8A7DDE">
      <w:numFmt w:val="bullet"/>
      <w:lvlText w:val="•"/>
      <w:lvlJc w:val="left"/>
      <w:pPr>
        <w:ind w:left="3088" w:hanging="324"/>
      </w:pPr>
      <w:rPr>
        <w:rFonts w:hint="default"/>
        <w:lang w:val="es-ES" w:eastAsia="en-US" w:bidi="ar-SA"/>
      </w:rPr>
    </w:lvl>
    <w:lvl w:ilvl="3" w:tplc="17D251E8">
      <w:numFmt w:val="bullet"/>
      <w:lvlText w:val="•"/>
      <w:lvlJc w:val="left"/>
      <w:pPr>
        <w:ind w:left="3982" w:hanging="324"/>
      </w:pPr>
      <w:rPr>
        <w:rFonts w:hint="default"/>
        <w:lang w:val="es-ES" w:eastAsia="en-US" w:bidi="ar-SA"/>
      </w:rPr>
    </w:lvl>
    <w:lvl w:ilvl="4" w:tplc="9ED49EA4">
      <w:numFmt w:val="bullet"/>
      <w:lvlText w:val="•"/>
      <w:lvlJc w:val="left"/>
      <w:pPr>
        <w:ind w:left="4876" w:hanging="324"/>
      </w:pPr>
      <w:rPr>
        <w:rFonts w:hint="default"/>
        <w:lang w:val="es-ES" w:eastAsia="en-US" w:bidi="ar-SA"/>
      </w:rPr>
    </w:lvl>
    <w:lvl w:ilvl="5" w:tplc="834C9BA0">
      <w:numFmt w:val="bullet"/>
      <w:lvlText w:val="•"/>
      <w:lvlJc w:val="left"/>
      <w:pPr>
        <w:ind w:left="5770" w:hanging="324"/>
      </w:pPr>
      <w:rPr>
        <w:rFonts w:hint="default"/>
        <w:lang w:val="es-ES" w:eastAsia="en-US" w:bidi="ar-SA"/>
      </w:rPr>
    </w:lvl>
    <w:lvl w:ilvl="6" w:tplc="C2B8B3FE">
      <w:numFmt w:val="bullet"/>
      <w:lvlText w:val="•"/>
      <w:lvlJc w:val="left"/>
      <w:pPr>
        <w:ind w:left="6664" w:hanging="324"/>
      </w:pPr>
      <w:rPr>
        <w:rFonts w:hint="default"/>
        <w:lang w:val="es-ES" w:eastAsia="en-US" w:bidi="ar-SA"/>
      </w:rPr>
    </w:lvl>
    <w:lvl w:ilvl="7" w:tplc="95F690BC">
      <w:numFmt w:val="bullet"/>
      <w:lvlText w:val="•"/>
      <w:lvlJc w:val="left"/>
      <w:pPr>
        <w:ind w:left="7558" w:hanging="324"/>
      </w:pPr>
      <w:rPr>
        <w:rFonts w:hint="default"/>
        <w:lang w:val="es-ES" w:eastAsia="en-US" w:bidi="ar-SA"/>
      </w:rPr>
    </w:lvl>
    <w:lvl w:ilvl="8" w:tplc="F0E64378">
      <w:numFmt w:val="bullet"/>
      <w:lvlText w:val="•"/>
      <w:lvlJc w:val="left"/>
      <w:pPr>
        <w:ind w:left="8452" w:hanging="324"/>
      </w:pPr>
      <w:rPr>
        <w:rFonts w:hint="default"/>
        <w:lang w:val="es-ES" w:eastAsia="en-US" w:bidi="ar-SA"/>
      </w:rPr>
    </w:lvl>
  </w:abstractNum>
  <w:abstractNum w:abstractNumId="2">
    <w:nsid w:val="2E231DB7"/>
    <w:multiLevelType w:val="hybridMultilevel"/>
    <w:tmpl w:val="6F50D87E"/>
    <w:lvl w:ilvl="0" w:tplc="0810C6B0">
      <w:start w:val="1"/>
      <w:numFmt w:val="decimal"/>
      <w:lvlText w:val="%1."/>
      <w:lvlJc w:val="left"/>
      <w:pPr>
        <w:ind w:left="1301" w:hanging="285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F8F809FC">
      <w:numFmt w:val="bullet"/>
      <w:lvlText w:val="•"/>
      <w:lvlJc w:val="left"/>
      <w:pPr>
        <w:ind w:left="2194" w:hanging="285"/>
      </w:pPr>
      <w:rPr>
        <w:rFonts w:hint="default"/>
        <w:lang w:val="es-ES" w:eastAsia="en-US" w:bidi="ar-SA"/>
      </w:rPr>
    </w:lvl>
    <w:lvl w:ilvl="2" w:tplc="8A509752">
      <w:numFmt w:val="bullet"/>
      <w:lvlText w:val="•"/>
      <w:lvlJc w:val="left"/>
      <w:pPr>
        <w:ind w:left="3088" w:hanging="285"/>
      </w:pPr>
      <w:rPr>
        <w:rFonts w:hint="default"/>
        <w:lang w:val="es-ES" w:eastAsia="en-US" w:bidi="ar-SA"/>
      </w:rPr>
    </w:lvl>
    <w:lvl w:ilvl="3" w:tplc="B00AE67A">
      <w:numFmt w:val="bullet"/>
      <w:lvlText w:val="•"/>
      <w:lvlJc w:val="left"/>
      <w:pPr>
        <w:ind w:left="3982" w:hanging="285"/>
      </w:pPr>
      <w:rPr>
        <w:rFonts w:hint="default"/>
        <w:lang w:val="es-ES" w:eastAsia="en-US" w:bidi="ar-SA"/>
      </w:rPr>
    </w:lvl>
    <w:lvl w:ilvl="4" w:tplc="820EEA7C">
      <w:numFmt w:val="bullet"/>
      <w:lvlText w:val="•"/>
      <w:lvlJc w:val="left"/>
      <w:pPr>
        <w:ind w:left="4876" w:hanging="285"/>
      </w:pPr>
      <w:rPr>
        <w:rFonts w:hint="default"/>
        <w:lang w:val="es-ES" w:eastAsia="en-US" w:bidi="ar-SA"/>
      </w:rPr>
    </w:lvl>
    <w:lvl w:ilvl="5" w:tplc="5C0E0FC2">
      <w:numFmt w:val="bullet"/>
      <w:lvlText w:val="•"/>
      <w:lvlJc w:val="left"/>
      <w:pPr>
        <w:ind w:left="5770" w:hanging="285"/>
      </w:pPr>
      <w:rPr>
        <w:rFonts w:hint="default"/>
        <w:lang w:val="es-ES" w:eastAsia="en-US" w:bidi="ar-SA"/>
      </w:rPr>
    </w:lvl>
    <w:lvl w:ilvl="6" w:tplc="EFAAF922">
      <w:numFmt w:val="bullet"/>
      <w:lvlText w:val="•"/>
      <w:lvlJc w:val="left"/>
      <w:pPr>
        <w:ind w:left="6664" w:hanging="285"/>
      </w:pPr>
      <w:rPr>
        <w:rFonts w:hint="default"/>
        <w:lang w:val="es-ES" w:eastAsia="en-US" w:bidi="ar-SA"/>
      </w:rPr>
    </w:lvl>
    <w:lvl w:ilvl="7" w:tplc="2C4608AE">
      <w:numFmt w:val="bullet"/>
      <w:lvlText w:val="•"/>
      <w:lvlJc w:val="left"/>
      <w:pPr>
        <w:ind w:left="7558" w:hanging="285"/>
      </w:pPr>
      <w:rPr>
        <w:rFonts w:hint="default"/>
        <w:lang w:val="es-ES" w:eastAsia="en-US" w:bidi="ar-SA"/>
      </w:rPr>
    </w:lvl>
    <w:lvl w:ilvl="8" w:tplc="3F029D3A">
      <w:numFmt w:val="bullet"/>
      <w:lvlText w:val="•"/>
      <w:lvlJc w:val="left"/>
      <w:pPr>
        <w:ind w:left="8452" w:hanging="285"/>
      </w:pPr>
      <w:rPr>
        <w:rFonts w:hint="default"/>
        <w:lang w:val="es-ES" w:eastAsia="en-US" w:bidi="ar-SA"/>
      </w:rPr>
    </w:lvl>
  </w:abstractNum>
  <w:abstractNum w:abstractNumId="3">
    <w:nsid w:val="5BBE5391"/>
    <w:multiLevelType w:val="hybridMultilevel"/>
    <w:tmpl w:val="68505A26"/>
    <w:lvl w:ilvl="0" w:tplc="B4F4629E">
      <w:start w:val="1"/>
      <w:numFmt w:val="decimal"/>
      <w:lvlText w:val="%1."/>
      <w:lvlJc w:val="left"/>
      <w:pPr>
        <w:ind w:left="1301" w:hanging="275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A0CA182E">
      <w:numFmt w:val="bullet"/>
      <w:lvlText w:val="•"/>
      <w:lvlJc w:val="left"/>
      <w:pPr>
        <w:ind w:left="2194" w:hanging="275"/>
      </w:pPr>
      <w:rPr>
        <w:rFonts w:hint="default"/>
        <w:lang w:val="es-ES" w:eastAsia="en-US" w:bidi="ar-SA"/>
      </w:rPr>
    </w:lvl>
    <w:lvl w:ilvl="2" w:tplc="0B589378">
      <w:numFmt w:val="bullet"/>
      <w:lvlText w:val="•"/>
      <w:lvlJc w:val="left"/>
      <w:pPr>
        <w:ind w:left="3088" w:hanging="275"/>
      </w:pPr>
      <w:rPr>
        <w:rFonts w:hint="default"/>
        <w:lang w:val="es-ES" w:eastAsia="en-US" w:bidi="ar-SA"/>
      </w:rPr>
    </w:lvl>
    <w:lvl w:ilvl="3" w:tplc="F9E2F1F0">
      <w:numFmt w:val="bullet"/>
      <w:lvlText w:val="•"/>
      <w:lvlJc w:val="left"/>
      <w:pPr>
        <w:ind w:left="3982" w:hanging="275"/>
      </w:pPr>
      <w:rPr>
        <w:rFonts w:hint="default"/>
        <w:lang w:val="es-ES" w:eastAsia="en-US" w:bidi="ar-SA"/>
      </w:rPr>
    </w:lvl>
    <w:lvl w:ilvl="4" w:tplc="36F48A5A">
      <w:numFmt w:val="bullet"/>
      <w:lvlText w:val="•"/>
      <w:lvlJc w:val="left"/>
      <w:pPr>
        <w:ind w:left="4876" w:hanging="275"/>
      </w:pPr>
      <w:rPr>
        <w:rFonts w:hint="default"/>
        <w:lang w:val="es-ES" w:eastAsia="en-US" w:bidi="ar-SA"/>
      </w:rPr>
    </w:lvl>
    <w:lvl w:ilvl="5" w:tplc="FFBC883A">
      <w:numFmt w:val="bullet"/>
      <w:lvlText w:val="•"/>
      <w:lvlJc w:val="left"/>
      <w:pPr>
        <w:ind w:left="5770" w:hanging="275"/>
      </w:pPr>
      <w:rPr>
        <w:rFonts w:hint="default"/>
        <w:lang w:val="es-ES" w:eastAsia="en-US" w:bidi="ar-SA"/>
      </w:rPr>
    </w:lvl>
    <w:lvl w:ilvl="6" w:tplc="AD1C7974">
      <w:numFmt w:val="bullet"/>
      <w:lvlText w:val="•"/>
      <w:lvlJc w:val="left"/>
      <w:pPr>
        <w:ind w:left="6664" w:hanging="275"/>
      </w:pPr>
      <w:rPr>
        <w:rFonts w:hint="default"/>
        <w:lang w:val="es-ES" w:eastAsia="en-US" w:bidi="ar-SA"/>
      </w:rPr>
    </w:lvl>
    <w:lvl w:ilvl="7" w:tplc="EBB2C688">
      <w:numFmt w:val="bullet"/>
      <w:lvlText w:val="•"/>
      <w:lvlJc w:val="left"/>
      <w:pPr>
        <w:ind w:left="7558" w:hanging="275"/>
      </w:pPr>
      <w:rPr>
        <w:rFonts w:hint="default"/>
        <w:lang w:val="es-ES" w:eastAsia="en-US" w:bidi="ar-SA"/>
      </w:rPr>
    </w:lvl>
    <w:lvl w:ilvl="8" w:tplc="EC842224">
      <w:numFmt w:val="bullet"/>
      <w:lvlText w:val="•"/>
      <w:lvlJc w:val="left"/>
      <w:pPr>
        <w:ind w:left="8452" w:hanging="27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69"/>
    <w:rsid w:val="000E5880"/>
    <w:rsid w:val="00324569"/>
    <w:rsid w:val="008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CA87D3E-1E2B-43E0-B373-A5002C1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54"/>
      <w:ind w:left="1346"/>
    </w:pPr>
    <w:rPr>
      <w:b/>
      <w:bCs/>
      <w:i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01" w:righ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3214</Words>
  <Characters>17683</Characters>
  <Application>Microsoft Office Word</Application>
  <DocSecurity>0</DocSecurity>
  <Lines>147</Lines>
  <Paragraphs>41</Paragraphs>
  <ScaleCrop>false</ScaleCrop>
  <Company>MINEDUC</Company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2021-06-29T15:17:00Z</dcterms:created>
  <dcterms:modified xsi:type="dcterms:W3CDTF">2021-06-29T15:17:00Z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