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692" w14:textId="3E9C9973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MINISTERIO DE EDUCACIÓN</w:t>
      </w:r>
    </w:p>
    <w:p w14:paraId="5E93E342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AUDITORÍA INTERNA</w:t>
      </w:r>
    </w:p>
    <w:p w14:paraId="6A823B1B" w14:textId="310DDC61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INFORME O-DIDAI/SUB-</w:t>
      </w:r>
      <w:r>
        <w:rPr>
          <w:rFonts w:ascii="Arial" w:hAnsi="Arial" w:cs="Arial"/>
          <w:b/>
          <w:sz w:val="23"/>
          <w:szCs w:val="23"/>
        </w:rPr>
        <w:t>03</w:t>
      </w:r>
      <w:r w:rsidR="00621626">
        <w:rPr>
          <w:rFonts w:ascii="Arial" w:hAnsi="Arial" w:cs="Arial"/>
          <w:b/>
          <w:sz w:val="23"/>
          <w:szCs w:val="23"/>
        </w:rPr>
        <w:t>9</w:t>
      </w:r>
      <w:r w:rsidRPr="00792414">
        <w:rPr>
          <w:rFonts w:ascii="Arial" w:hAnsi="Arial" w:cs="Arial"/>
          <w:b/>
          <w:sz w:val="23"/>
          <w:szCs w:val="23"/>
        </w:rPr>
        <w:t>-202</w:t>
      </w:r>
      <w:r>
        <w:rPr>
          <w:rFonts w:ascii="Arial" w:hAnsi="Arial" w:cs="Arial"/>
          <w:b/>
          <w:sz w:val="23"/>
          <w:szCs w:val="23"/>
        </w:rPr>
        <w:t>3</w:t>
      </w:r>
    </w:p>
    <w:p w14:paraId="21227CBD" w14:textId="0A55DE7D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SIAD </w:t>
      </w:r>
      <w:r>
        <w:rPr>
          <w:rFonts w:ascii="Arial" w:hAnsi="Arial" w:cs="Arial"/>
          <w:b/>
          <w:sz w:val="23"/>
          <w:szCs w:val="23"/>
        </w:rPr>
        <w:t>61</w:t>
      </w:r>
      <w:r w:rsidR="00621626">
        <w:rPr>
          <w:rFonts w:ascii="Arial" w:hAnsi="Arial" w:cs="Arial"/>
          <w:b/>
          <w:sz w:val="23"/>
          <w:szCs w:val="23"/>
        </w:rPr>
        <w:t>7653</w:t>
      </w:r>
    </w:p>
    <w:p w14:paraId="431810CA" w14:textId="77777777" w:rsidR="00DB1469" w:rsidRPr="008E77C7" w:rsidRDefault="00DB1469" w:rsidP="00D539F7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0D48DCB8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482F53" w14:textId="77777777" w:rsidR="00DB1469" w:rsidRPr="00FB54DC" w:rsidRDefault="00DB1469" w:rsidP="00D539F7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4F4C4AA2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CD80DA1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78FBF17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0A2BAE1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2DE84EAA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41E8C3A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F656F3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F7285DD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786441C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4EF8AF6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4B2E053" w14:textId="474A8EE4" w:rsidR="00DB1469" w:rsidRPr="00792414" w:rsidRDefault="00DB1469" w:rsidP="00751A76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CONSEJO O CONSULTORIA DE </w:t>
      </w:r>
      <w:bookmarkStart w:id="0" w:name="_Hlk125722990"/>
      <w:r w:rsidR="00194E92" w:rsidRPr="00194E92">
        <w:rPr>
          <w:rFonts w:ascii="Arial" w:hAnsi="Arial" w:cs="Arial"/>
          <w:b/>
          <w:sz w:val="23"/>
          <w:szCs w:val="23"/>
        </w:rPr>
        <w:t>PRIMER SEGUIMIENTO A LA CONCLUSIÓN EMITIDA POR LA CONTRALORÍA GENERAL DE CUENTAS, COMO RESULTADO DE LA AUDITORÍA DE CUMPLIMIENTO CON NIVEL DE SEGURIDAD LIMITADA PARA LA EVALUACIÓN DE LA CANCELACIÓN DE LA CUENTADANCIA I2-576 A NOMBRE DEL INSTITUTO DIVERSIFICADO POR COOPERATIVA “PUEBLO NUEVO”, DEL DEPARTAMENTO DE SUCHITEPÉQUEZ, VERIFICANDO CAJA FISCAL, FORMAS OFICIALES Y LIBROS CORRESPONDIENTES</w:t>
      </w:r>
      <w:r w:rsidR="00194E92">
        <w:rPr>
          <w:rFonts w:ascii="Arial" w:hAnsi="Arial" w:cs="Arial"/>
          <w:b/>
          <w:sz w:val="23"/>
          <w:szCs w:val="23"/>
        </w:rPr>
        <w:t>.</w:t>
      </w:r>
    </w:p>
    <w:bookmarkEnd w:id="0"/>
    <w:p w14:paraId="4D54ABA4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449841A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35DA4E6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A8BE206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36ACB2E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3019D18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FF48573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2B05D8C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301BCB7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24B1B83C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0F5A419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AA525CD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2CA817B2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7A1C2A2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23B498D2" w14:textId="77777777" w:rsidR="00DB1469" w:rsidRPr="00792414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576D34" w14:textId="7777777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F055794" w14:textId="7777777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AFDB3FE" w14:textId="7777777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1EEC7FB" w14:textId="7777777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07A9E36" w14:textId="7777777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B142FAB" w14:textId="7777777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07599D9" w14:textId="7777777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A9BF4CC" w14:textId="00C07767" w:rsidR="00DB1469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2B15640" w14:textId="77777777" w:rsidR="00ED31BE" w:rsidRDefault="00ED31BE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9D41100" w14:textId="1FB60135" w:rsidR="00DB1469" w:rsidRPr="00C62D98" w:rsidRDefault="00DB1469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GUATEMALA, </w:t>
      </w:r>
      <w:r w:rsidR="00ED31BE">
        <w:rPr>
          <w:rFonts w:ascii="Arial" w:hAnsi="Arial" w:cs="Arial"/>
          <w:b/>
          <w:sz w:val="23"/>
          <w:szCs w:val="23"/>
        </w:rPr>
        <w:t xml:space="preserve">MARZO </w:t>
      </w:r>
      <w:r w:rsidRPr="00792414">
        <w:rPr>
          <w:rFonts w:ascii="Arial" w:hAnsi="Arial" w:cs="Arial"/>
          <w:b/>
          <w:sz w:val="23"/>
          <w:szCs w:val="23"/>
        </w:rPr>
        <w:t>202</w:t>
      </w:r>
      <w:r>
        <w:rPr>
          <w:rFonts w:ascii="Arial" w:hAnsi="Arial" w:cs="Arial"/>
          <w:b/>
          <w:sz w:val="23"/>
          <w:szCs w:val="23"/>
        </w:rPr>
        <w:t>3</w:t>
      </w:r>
    </w:p>
    <w:p w14:paraId="679D10BA" w14:textId="77777777" w:rsidR="00DB1469" w:rsidRDefault="00DB1469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38205780" w14:textId="77777777" w:rsidR="00DB1469" w:rsidRDefault="00DB1469" w:rsidP="00D1644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62D98">
        <w:rPr>
          <w:rFonts w:ascii="Arial" w:hAnsi="Arial" w:cs="Arial"/>
          <w:b/>
          <w:sz w:val="23"/>
          <w:szCs w:val="23"/>
        </w:rPr>
        <w:t>INDICE</w:t>
      </w:r>
    </w:p>
    <w:p w14:paraId="4BC9A9C8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834729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4D99C7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444033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1155BD" w14:textId="77777777" w:rsidR="00DB1469" w:rsidRPr="00D76333" w:rsidRDefault="00DB1469">
          <w:pPr>
            <w:pStyle w:val="TtuloTDC"/>
            <w:rPr>
              <w:b/>
            </w:rPr>
          </w:pPr>
        </w:p>
        <w:p w14:paraId="6ED50555" w14:textId="5EBBED7A" w:rsidR="00194E92" w:rsidRPr="00194E92" w:rsidRDefault="00DB1469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r w:rsidRPr="0088253B">
            <w:rPr>
              <w:b/>
            </w:rPr>
            <w:fldChar w:fldCharType="begin"/>
          </w:r>
          <w:r w:rsidRPr="0088253B">
            <w:rPr>
              <w:b/>
            </w:rPr>
            <w:instrText xml:space="preserve"> TOC \o "1-3" \h \z \u </w:instrText>
          </w:r>
          <w:r w:rsidRPr="0088253B">
            <w:rPr>
              <w:b/>
            </w:rPr>
            <w:fldChar w:fldCharType="separate"/>
          </w:r>
          <w:hyperlink w:anchor="_Toc129958144" w:history="1">
            <w:r w:rsidR="00194E92" w:rsidRPr="00194E92">
              <w:rPr>
                <w:rStyle w:val="Hipervnculo"/>
                <w:b/>
                <w:bCs/>
                <w:noProof/>
              </w:rPr>
              <w:t>INTRODUCCIÓN</w:t>
            </w:r>
            <w:r w:rsidR="00194E92" w:rsidRPr="00194E92">
              <w:rPr>
                <w:b/>
                <w:bCs/>
                <w:noProof/>
                <w:webHidden/>
              </w:rPr>
              <w:tab/>
            </w:r>
            <w:r w:rsidR="00194E92" w:rsidRPr="00194E92">
              <w:rPr>
                <w:b/>
                <w:bCs/>
                <w:noProof/>
                <w:webHidden/>
              </w:rPr>
              <w:fldChar w:fldCharType="begin"/>
            </w:r>
            <w:r w:rsidR="00194E92" w:rsidRPr="00194E92">
              <w:rPr>
                <w:b/>
                <w:bCs/>
                <w:noProof/>
                <w:webHidden/>
              </w:rPr>
              <w:instrText xml:space="preserve"> PAGEREF _Toc129958144 \h </w:instrText>
            </w:r>
            <w:r w:rsidR="00194E92" w:rsidRPr="00194E92">
              <w:rPr>
                <w:b/>
                <w:bCs/>
                <w:noProof/>
                <w:webHidden/>
              </w:rPr>
            </w:r>
            <w:r w:rsidR="00194E92" w:rsidRPr="00194E92">
              <w:rPr>
                <w:b/>
                <w:bCs/>
                <w:noProof/>
                <w:webHidden/>
              </w:rPr>
              <w:fldChar w:fldCharType="separate"/>
            </w:r>
            <w:r w:rsidR="006F3909">
              <w:rPr>
                <w:b/>
                <w:bCs/>
                <w:noProof/>
                <w:webHidden/>
              </w:rPr>
              <w:t>3</w:t>
            </w:r>
            <w:r w:rsidR="00194E92" w:rsidRPr="00194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D3A871C" w14:textId="69A77218" w:rsidR="00194E92" w:rsidRPr="00194E92" w:rsidRDefault="00BD5BC6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29958145" w:history="1">
            <w:r w:rsidR="00194E92" w:rsidRPr="00194E92">
              <w:rPr>
                <w:rStyle w:val="Hipervnculo"/>
                <w:b/>
                <w:bCs/>
                <w:noProof/>
              </w:rPr>
              <w:t>OBJETIVOS</w:t>
            </w:r>
            <w:r w:rsidR="00194E92" w:rsidRPr="00194E92">
              <w:rPr>
                <w:b/>
                <w:bCs/>
                <w:noProof/>
                <w:webHidden/>
              </w:rPr>
              <w:tab/>
            </w:r>
            <w:r w:rsidR="00194E92" w:rsidRPr="00194E92">
              <w:rPr>
                <w:b/>
                <w:bCs/>
                <w:noProof/>
                <w:webHidden/>
              </w:rPr>
              <w:fldChar w:fldCharType="begin"/>
            </w:r>
            <w:r w:rsidR="00194E92" w:rsidRPr="00194E92">
              <w:rPr>
                <w:b/>
                <w:bCs/>
                <w:noProof/>
                <w:webHidden/>
              </w:rPr>
              <w:instrText xml:space="preserve"> PAGEREF _Toc129958145 \h </w:instrText>
            </w:r>
            <w:r w:rsidR="00194E92" w:rsidRPr="00194E92">
              <w:rPr>
                <w:b/>
                <w:bCs/>
                <w:noProof/>
                <w:webHidden/>
              </w:rPr>
            </w:r>
            <w:r w:rsidR="00194E92" w:rsidRPr="00194E92">
              <w:rPr>
                <w:b/>
                <w:bCs/>
                <w:noProof/>
                <w:webHidden/>
              </w:rPr>
              <w:fldChar w:fldCharType="separate"/>
            </w:r>
            <w:r w:rsidR="006F3909">
              <w:rPr>
                <w:b/>
                <w:bCs/>
                <w:noProof/>
                <w:webHidden/>
              </w:rPr>
              <w:t>3</w:t>
            </w:r>
            <w:r w:rsidR="00194E92" w:rsidRPr="00194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95E397A" w14:textId="054DAD3C" w:rsidR="00194E92" w:rsidRPr="00194E92" w:rsidRDefault="00BD5BC6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29958146" w:history="1">
            <w:r w:rsidR="00194E92" w:rsidRPr="00194E92">
              <w:rPr>
                <w:rStyle w:val="Hipervnculo"/>
                <w:b/>
                <w:bCs/>
                <w:noProof/>
              </w:rPr>
              <w:t>ALCANCE DE LA ACTIVIDAD</w:t>
            </w:r>
            <w:r w:rsidR="00194E92" w:rsidRPr="00194E92">
              <w:rPr>
                <w:b/>
                <w:bCs/>
                <w:noProof/>
                <w:webHidden/>
              </w:rPr>
              <w:tab/>
            </w:r>
            <w:r w:rsidR="00194E92" w:rsidRPr="00194E92">
              <w:rPr>
                <w:b/>
                <w:bCs/>
                <w:noProof/>
                <w:webHidden/>
              </w:rPr>
              <w:fldChar w:fldCharType="begin"/>
            </w:r>
            <w:r w:rsidR="00194E92" w:rsidRPr="00194E92">
              <w:rPr>
                <w:b/>
                <w:bCs/>
                <w:noProof/>
                <w:webHidden/>
              </w:rPr>
              <w:instrText xml:space="preserve"> PAGEREF _Toc129958146 \h </w:instrText>
            </w:r>
            <w:r w:rsidR="00194E92" w:rsidRPr="00194E92">
              <w:rPr>
                <w:b/>
                <w:bCs/>
                <w:noProof/>
                <w:webHidden/>
              </w:rPr>
            </w:r>
            <w:r w:rsidR="00194E92" w:rsidRPr="00194E92">
              <w:rPr>
                <w:b/>
                <w:bCs/>
                <w:noProof/>
                <w:webHidden/>
              </w:rPr>
              <w:fldChar w:fldCharType="separate"/>
            </w:r>
            <w:r w:rsidR="006F3909">
              <w:rPr>
                <w:b/>
                <w:bCs/>
                <w:noProof/>
                <w:webHidden/>
              </w:rPr>
              <w:t>3</w:t>
            </w:r>
            <w:r w:rsidR="00194E92" w:rsidRPr="00194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ECFE459" w14:textId="3E7BE20B" w:rsidR="00194E92" w:rsidRPr="00194E92" w:rsidRDefault="00BD5BC6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29958147" w:history="1">
            <w:r w:rsidR="00194E92" w:rsidRPr="00194E92">
              <w:rPr>
                <w:rStyle w:val="Hipervnculo"/>
                <w:b/>
                <w:bCs/>
                <w:noProof/>
              </w:rPr>
              <w:t>RESULTADOS DE LA ACTIVIDAD</w:t>
            </w:r>
            <w:r w:rsidR="00194E92" w:rsidRPr="00194E92">
              <w:rPr>
                <w:b/>
                <w:bCs/>
                <w:noProof/>
                <w:webHidden/>
              </w:rPr>
              <w:tab/>
            </w:r>
            <w:r w:rsidR="00194E92" w:rsidRPr="00194E92">
              <w:rPr>
                <w:b/>
                <w:bCs/>
                <w:noProof/>
                <w:webHidden/>
              </w:rPr>
              <w:fldChar w:fldCharType="begin"/>
            </w:r>
            <w:r w:rsidR="00194E92" w:rsidRPr="00194E92">
              <w:rPr>
                <w:b/>
                <w:bCs/>
                <w:noProof/>
                <w:webHidden/>
              </w:rPr>
              <w:instrText xml:space="preserve"> PAGEREF _Toc129958147 \h </w:instrText>
            </w:r>
            <w:r w:rsidR="00194E92" w:rsidRPr="00194E92">
              <w:rPr>
                <w:b/>
                <w:bCs/>
                <w:noProof/>
                <w:webHidden/>
              </w:rPr>
            </w:r>
            <w:r w:rsidR="00194E92" w:rsidRPr="00194E92">
              <w:rPr>
                <w:b/>
                <w:bCs/>
                <w:noProof/>
                <w:webHidden/>
              </w:rPr>
              <w:fldChar w:fldCharType="separate"/>
            </w:r>
            <w:r w:rsidR="006F3909">
              <w:rPr>
                <w:b/>
                <w:bCs/>
                <w:noProof/>
                <w:webHidden/>
              </w:rPr>
              <w:t>3</w:t>
            </w:r>
            <w:r w:rsidR="00194E92" w:rsidRPr="00194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77FACE" w14:textId="39C29468" w:rsidR="00194E92" w:rsidRPr="00194E92" w:rsidRDefault="00BD5BC6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29958148" w:history="1">
            <w:r w:rsidR="00194E92" w:rsidRPr="00194E92">
              <w:rPr>
                <w:rStyle w:val="Hipervnculo"/>
                <w:b/>
                <w:bCs/>
                <w:noProof/>
              </w:rPr>
              <w:t>RECOMENDACIONES EN PROCESO</w:t>
            </w:r>
            <w:r w:rsidR="00194E92" w:rsidRPr="00194E92">
              <w:rPr>
                <w:b/>
                <w:bCs/>
                <w:noProof/>
                <w:webHidden/>
              </w:rPr>
              <w:tab/>
            </w:r>
            <w:r w:rsidR="00194E92" w:rsidRPr="00194E92">
              <w:rPr>
                <w:b/>
                <w:bCs/>
                <w:noProof/>
                <w:webHidden/>
              </w:rPr>
              <w:fldChar w:fldCharType="begin"/>
            </w:r>
            <w:r w:rsidR="00194E92" w:rsidRPr="00194E92">
              <w:rPr>
                <w:b/>
                <w:bCs/>
                <w:noProof/>
                <w:webHidden/>
              </w:rPr>
              <w:instrText xml:space="preserve"> PAGEREF _Toc129958148 \h </w:instrText>
            </w:r>
            <w:r w:rsidR="00194E92" w:rsidRPr="00194E92">
              <w:rPr>
                <w:b/>
                <w:bCs/>
                <w:noProof/>
                <w:webHidden/>
              </w:rPr>
            </w:r>
            <w:r w:rsidR="00194E92" w:rsidRPr="00194E92">
              <w:rPr>
                <w:b/>
                <w:bCs/>
                <w:noProof/>
                <w:webHidden/>
              </w:rPr>
              <w:fldChar w:fldCharType="separate"/>
            </w:r>
            <w:r w:rsidR="006F3909">
              <w:rPr>
                <w:b/>
                <w:bCs/>
                <w:noProof/>
                <w:webHidden/>
              </w:rPr>
              <w:t>3</w:t>
            </w:r>
            <w:r w:rsidR="00194E92" w:rsidRPr="00194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DDD8DD3" w14:textId="18062311" w:rsidR="00194E92" w:rsidRPr="00194E92" w:rsidRDefault="00BD5BC6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bCs/>
              <w:noProof/>
              <w:sz w:val="22"/>
              <w:szCs w:val="22"/>
              <w:lang w:val="es-GT" w:eastAsia="es-GT"/>
            </w:rPr>
          </w:pPr>
          <w:hyperlink w:anchor="_Toc129958149" w:history="1">
            <w:r w:rsidR="00194E92" w:rsidRPr="00194E92">
              <w:rPr>
                <w:rStyle w:val="Hipervnculo"/>
                <w:b/>
                <w:bCs/>
                <w:noProof/>
              </w:rPr>
              <w:t>COMPROMISO ADQUIRIDO POR LOS RESPONSABLES</w:t>
            </w:r>
            <w:r w:rsidR="00194E92" w:rsidRPr="00194E92">
              <w:rPr>
                <w:b/>
                <w:bCs/>
                <w:noProof/>
                <w:webHidden/>
              </w:rPr>
              <w:tab/>
            </w:r>
            <w:r w:rsidR="00194E92" w:rsidRPr="00194E92">
              <w:rPr>
                <w:b/>
                <w:bCs/>
                <w:noProof/>
                <w:webHidden/>
              </w:rPr>
              <w:fldChar w:fldCharType="begin"/>
            </w:r>
            <w:r w:rsidR="00194E92" w:rsidRPr="00194E92">
              <w:rPr>
                <w:b/>
                <w:bCs/>
                <w:noProof/>
                <w:webHidden/>
              </w:rPr>
              <w:instrText xml:space="preserve"> PAGEREF _Toc129958149 \h </w:instrText>
            </w:r>
            <w:r w:rsidR="00194E92" w:rsidRPr="00194E92">
              <w:rPr>
                <w:b/>
                <w:bCs/>
                <w:noProof/>
                <w:webHidden/>
              </w:rPr>
            </w:r>
            <w:r w:rsidR="00194E92" w:rsidRPr="00194E92">
              <w:rPr>
                <w:b/>
                <w:bCs/>
                <w:noProof/>
                <w:webHidden/>
              </w:rPr>
              <w:fldChar w:fldCharType="separate"/>
            </w:r>
            <w:r w:rsidR="006F3909">
              <w:rPr>
                <w:b/>
                <w:bCs/>
                <w:noProof/>
                <w:webHidden/>
              </w:rPr>
              <w:t>4</w:t>
            </w:r>
            <w:r w:rsidR="00194E92" w:rsidRPr="00194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60EE59E" w14:textId="77969B16" w:rsidR="00DB1469" w:rsidRPr="00514558" w:rsidRDefault="00DB1469">
          <w:pPr>
            <w:rPr>
              <w:b/>
            </w:rPr>
          </w:pPr>
          <w:r w:rsidRPr="0088253B">
            <w:rPr>
              <w:b/>
              <w:lang w:val="es-ES"/>
            </w:rPr>
            <w:fldChar w:fldCharType="end"/>
          </w:r>
        </w:p>
      </w:sdtContent>
    </w:sdt>
    <w:p w14:paraId="448BA7C1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AF6A49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8D3DD3" w14:textId="77777777" w:rsidR="00DB1469" w:rsidRDefault="00DB1469" w:rsidP="005E4B4A">
      <w:pPr>
        <w:tabs>
          <w:tab w:val="left" w:pos="65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89902F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6D2E51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96D20F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05745F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4E4224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4C52FE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18B41C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C28E34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D660CB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4C27E9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A3D928" w14:textId="5930619A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1D2850" w14:textId="69A056F5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34E34C" w14:textId="5300C2D5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3F589E" w14:textId="1C378D2D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2FC0C8" w14:textId="35036C6F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4D7E7D" w14:textId="77777777" w:rsidR="00DB1469" w:rsidRDefault="00DB1469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  <w:sectPr w:rsidR="00DB1469" w:rsidSect="00894B66">
          <w:footerReference w:type="default" r:id="rId9"/>
          <w:pgSz w:w="12240" w:h="15840"/>
          <w:pgMar w:top="1418" w:right="1701" w:bottom="1418" w:left="1701" w:header="1134" w:footer="851" w:gutter="0"/>
          <w:cols w:space="708"/>
          <w:docGrid w:linePitch="360"/>
        </w:sectPr>
      </w:pPr>
    </w:p>
    <w:p w14:paraId="79AF2EAD" w14:textId="77777777" w:rsidR="00DB1469" w:rsidRPr="00DB1469" w:rsidRDefault="00DB1469" w:rsidP="00DB1469">
      <w:pPr>
        <w:pStyle w:val="Ttulo1"/>
      </w:pPr>
      <w:bookmarkStart w:id="1" w:name="_Toc129958144"/>
      <w:r w:rsidRPr="00DB1469">
        <w:lastRenderedPageBreak/>
        <w:t>INTRODUCCIÓN</w:t>
      </w:r>
      <w:bookmarkEnd w:id="1"/>
    </w:p>
    <w:p w14:paraId="509E8993" w14:textId="77777777" w:rsidR="00DB1469" w:rsidRPr="00894B66" w:rsidRDefault="00DB1469" w:rsidP="00DB14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10A770" w14:textId="1B45ADCD" w:rsidR="00DB1469" w:rsidRPr="00894B66" w:rsidRDefault="00DB1469" w:rsidP="00DB14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>De conformidad con el Nombramiento O-DIDAI/SUB-</w:t>
      </w:r>
      <w:r>
        <w:rPr>
          <w:rFonts w:ascii="Arial" w:hAnsi="Arial" w:cs="Arial"/>
          <w:sz w:val="22"/>
          <w:szCs w:val="22"/>
        </w:rPr>
        <w:t>039</w:t>
      </w:r>
      <w:r w:rsidRPr="00894B66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3</w:t>
      </w:r>
      <w:r w:rsidRPr="00894B66">
        <w:rPr>
          <w:rFonts w:ascii="Arial" w:hAnsi="Arial" w:cs="Arial"/>
          <w:sz w:val="22"/>
          <w:szCs w:val="22"/>
        </w:rPr>
        <w:t xml:space="preserve"> de fecha </w:t>
      </w:r>
      <w:r>
        <w:rPr>
          <w:rFonts w:ascii="Arial" w:hAnsi="Arial" w:cs="Arial"/>
          <w:sz w:val="22"/>
          <w:szCs w:val="22"/>
        </w:rPr>
        <w:t>09</w:t>
      </w:r>
      <w:r w:rsidRPr="00894B66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marzo</w:t>
      </w:r>
      <w:r w:rsidRPr="00894B66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3</w:t>
      </w:r>
      <w:r w:rsidRPr="00894B66">
        <w:rPr>
          <w:rFonts w:ascii="Arial" w:hAnsi="Arial" w:cs="Arial"/>
          <w:sz w:val="22"/>
          <w:szCs w:val="22"/>
        </w:rPr>
        <w:t xml:space="preserve">, emitido por la Directora de Auditoría Interna del Ministerio de Educación, fui designado para que en representación de la Dirección de Auditoría Interna -DIDAI-, realice consejo o consultoría de primer seguimiento </w:t>
      </w:r>
      <w:r w:rsidRPr="00B71685">
        <w:rPr>
          <w:rFonts w:ascii="Arial" w:hAnsi="Arial" w:cs="Arial"/>
          <w:sz w:val="22"/>
          <w:szCs w:val="22"/>
        </w:rPr>
        <w:t>a la conclusión emitida por la Contraloría General de Cuentas, como resultado de la Auditoría de Cumplimiento con nivel de Seguridad Limitada para la evaluación de la cancelación de la Cuentadancia I2-576 a nombre del Instituto Diversificado por Cooperativa “Pueblo Nuevo”, del departamento de Suchitepéquez, verificando Caja Fiscal, Formas Oficiales y Libros correspondientes, según expediente con numero de gestión 664930</w:t>
      </w:r>
      <w:r w:rsidRPr="00894B66">
        <w:rPr>
          <w:rFonts w:ascii="Arial" w:hAnsi="Arial" w:cs="Arial"/>
          <w:sz w:val="22"/>
          <w:szCs w:val="22"/>
        </w:rPr>
        <w:t>.</w:t>
      </w:r>
    </w:p>
    <w:p w14:paraId="32F46821" w14:textId="4DD2DD10" w:rsidR="00DB1469" w:rsidRDefault="00DB1469" w:rsidP="00DB14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 </w:t>
      </w:r>
    </w:p>
    <w:p w14:paraId="6FAECD04" w14:textId="77777777" w:rsidR="00B467BF" w:rsidRPr="009315CF" w:rsidRDefault="00B467BF" w:rsidP="00B467BF">
      <w:pPr>
        <w:pStyle w:val="Ttulo1"/>
      </w:pPr>
      <w:bookmarkStart w:id="2" w:name="_Toc129958145"/>
      <w:r w:rsidRPr="009315CF">
        <w:t>OBJETIVOS</w:t>
      </w:r>
      <w:bookmarkEnd w:id="2"/>
    </w:p>
    <w:p w14:paraId="17F6BC9F" w14:textId="77777777" w:rsidR="00B467BF" w:rsidRPr="00894B66" w:rsidRDefault="00B467BF" w:rsidP="00DB14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C1CDF0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894B66">
        <w:rPr>
          <w:rFonts w:ascii="Arial" w:hAnsi="Arial" w:cs="Arial"/>
          <w:b/>
          <w:sz w:val="22"/>
          <w:szCs w:val="22"/>
        </w:rPr>
        <w:t>GENERAL</w:t>
      </w:r>
    </w:p>
    <w:p w14:paraId="6F066B98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5A8646" w14:textId="4B9AB925" w:rsidR="005E0AA5" w:rsidRPr="00894B66" w:rsidRDefault="008044A0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Realizar </w:t>
      </w:r>
      <w:r w:rsidR="00CF50F8" w:rsidRPr="00894B66">
        <w:rPr>
          <w:rFonts w:ascii="Arial" w:hAnsi="Arial" w:cs="Arial"/>
          <w:sz w:val="22"/>
          <w:szCs w:val="22"/>
        </w:rPr>
        <w:t xml:space="preserve">primer </w:t>
      </w:r>
      <w:r w:rsidRPr="00894B66">
        <w:rPr>
          <w:rFonts w:ascii="Arial" w:hAnsi="Arial" w:cs="Arial"/>
          <w:sz w:val="22"/>
          <w:szCs w:val="22"/>
        </w:rPr>
        <w:t>seguimiento a la</w:t>
      </w:r>
      <w:r w:rsidR="00B71685">
        <w:rPr>
          <w:rFonts w:ascii="Arial" w:hAnsi="Arial" w:cs="Arial"/>
          <w:sz w:val="22"/>
          <w:szCs w:val="22"/>
        </w:rPr>
        <w:t xml:space="preserve"> conclusión emitida por la </w:t>
      </w:r>
      <w:r w:rsidR="00CB01E0">
        <w:rPr>
          <w:rFonts w:ascii="Arial" w:hAnsi="Arial" w:cs="Arial"/>
          <w:sz w:val="22"/>
          <w:szCs w:val="22"/>
        </w:rPr>
        <w:t>Contraloría</w:t>
      </w:r>
      <w:r w:rsidR="00B71685">
        <w:rPr>
          <w:rFonts w:ascii="Arial" w:hAnsi="Arial" w:cs="Arial"/>
          <w:sz w:val="22"/>
          <w:szCs w:val="22"/>
        </w:rPr>
        <w:t xml:space="preserve"> General de Cuentas</w:t>
      </w:r>
      <w:r w:rsidR="005E0AA5" w:rsidRPr="00894B66">
        <w:rPr>
          <w:rFonts w:ascii="Arial" w:hAnsi="Arial" w:cs="Arial"/>
          <w:sz w:val="22"/>
          <w:szCs w:val="22"/>
        </w:rPr>
        <w:t>.</w:t>
      </w:r>
    </w:p>
    <w:p w14:paraId="7FDE2689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94052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B66">
        <w:rPr>
          <w:rFonts w:ascii="Arial" w:hAnsi="Arial" w:cs="Arial"/>
          <w:b/>
          <w:sz w:val="22"/>
          <w:szCs w:val="22"/>
        </w:rPr>
        <w:t>ESPECIFICOS</w:t>
      </w:r>
    </w:p>
    <w:p w14:paraId="2EA548A8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E117B8" w14:textId="1BA1F5B1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Verificar </w:t>
      </w:r>
      <w:r w:rsidR="006B412D" w:rsidRPr="00894B66">
        <w:rPr>
          <w:rFonts w:ascii="Arial" w:hAnsi="Arial" w:cs="Arial"/>
          <w:sz w:val="22"/>
          <w:szCs w:val="22"/>
        </w:rPr>
        <w:t xml:space="preserve">si </w:t>
      </w:r>
      <w:r w:rsidR="00CB01E0">
        <w:rPr>
          <w:rFonts w:ascii="Arial" w:hAnsi="Arial" w:cs="Arial"/>
          <w:sz w:val="22"/>
          <w:szCs w:val="22"/>
        </w:rPr>
        <w:t xml:space="preserve">las </w:t>
      </w:r>
      <w:r w:rsidR="008044A0" w:rsidRPr="00894B66">
        <w:rPr>
          <w:rFonts w:ascii="Arial" w:hAnsi="Arial" w:cs="Arial"/>
          <w:sz w:val="22"/>
          <w:szCs w:val="22"/>
        </w:rPr>
        <w:t>recomendaciones</w:t>
      </w:r>
      <w:r w:rsidR="00CB01E0">
        <w:rPr>
          <w:rFonts w:ascii="Arial" w:hAnsi="Arial" w:cs="Arial"/>
          <w:sz w:val="22"/>
          <w:szCs w:val="22"/>
        </w:rPr>
        <w:t xml:space="preserve"> se encuentran</w:t>
      </w:r>
      <w:r w:rsidR="008044A0" w:rsidRPr="00894B66">
        <w:rPr>
          <w:rFonts w:ascii="Arial" w:hAnsi="Arial" w:cs="Arial"/>
          <w:sz w:val="22"/>
          <w:szCs w:val="22"/>
        </w:rPr>
        <w:t xml:space="preserve"> implementadas, en proceso e in</w:t>
      </w:r>
      <w:r w:rsidR="001F0296" w:rsidRPr="00894B66">
        <w:rPr>
          <w:rFonts w:ascii="Arial" w:hAnsi="Arial" w:cs="Arial"/>
          <w:sz w:val="22"/>
          <w:szCs w:val="22"/>
        </w:rPr>
        <w:t>cumplidas</w:t>
      </w:r>
      <w:r w:rsidR="008044A0" w:rsidRPr="00894B66">
        <w:rPr>
          <w:rFonts w:ascii="Arial" w:hAnsi="Arial" w:cs="Arial"/>
          <w:sz w:val="22"/>
          <w:szCs w:val="22"/>
        </w:rPr>
        <w:t>.</w:t>
      </w:r>
    </w:p>
    <w:p w14:paraId="1369B351" w14:textId="77777777" w:rsidR="00FC68CD" w:rsidRPr="00894B66" w:rsidRDefault="00FC68CD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407C77" w14:textId="77777777" w:rsidR="005E0AA5" w:rsidRPr="00B467BF" w:rsidRDefault="005E0AA5" w:rsidP="00B467BF">
      <w:pPr>
        <w:pStyle w:val="Ttulo1"/>
      </w:pPr>
      <w:bookmarkStart w:id="3" w:name="_Toc129958146"/>
      <w:r w:rsidRPr="00B467BF">
        <w:t>ALCANCE DE LA ACTIVIDAD</w:t>
      </w:r>
      <w:bookmarkEnd w:id="3"/>
    </w:p>
    <w:p w14:paraId="51F3DD3C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F8C8ED" w14:textId="3EC15C24" w:rsidR="005E0AA5" w:rsidRPr="00894B66" w:rsidRDefault="0067083A" w:rsidP="006915AC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894B66">
        <w:rPr>
          <w:rFonts w:ascii="Arial" w:hAnsi="Arial" w:cs="Arial"/>
          <w:sz w:val="22"/>
          <w:szCs w:val="22"/>
          <w:lang w:bidi="es-ES"/>
        </w:rPr>
        <w:t xml:space="preserve">Se </w:t>
      </w:r>
      <w:r w:rsidR="00160CA8" w:rsidRPr="00894B66">
        <w:rPr>
          <w:rFonts w:ascii="Arial" w:hAnsi="Arial" w:cs="Arial"/>
          <w:sz w:val="22"/>
          <w:szCs w:val="22"/>
          <w:lang w:bidi="es-ES"/>
        </w:rPr>
        <w:t>e</w:t>
      </w:r>
      <w:r w:rsidR="00554461" w:rsidRPr="00894B66">
        <w:rPr>
          <w:rFonts w:ascii="Arial" w:hAnsi="Arial" w:cs="Arial"/>
          <w:sz w:val="22"/>
          <w:szCs w:val="22"/>
          <w:lang w:bidi="es-ES"/>
        </w:rPr>
        <w:t xml:space="preserve">fectuó </w:t>
      </w:r>
      <w:r w:rsidR="00B4459A" w:rsidRPr="00894B66">
        <w:rPr>
          <w:rFonts w:ascii="Arial" w:hAnsi="Arial" w:cs="Arial"/>
          <w:sz w:val="22"/>
          <w:szCs w:val="22"/>
          <w:lang w:bidi="es-ES"/>
        </w:rPr>
        <w:t xml:space="preserve">primer </w:t>
      </w:r>
      <w:r w:rsidR="00554461" w:rsidRPr="00894B66">
        <w:rPr>
          <w:rFonts w:ascii="Arial" w:hAnsi="Arial" w:cs="Arial"/>
          <w:sz w:val="22"/>
          <w:szCs w:val="22"/>
          <w:lang w:bidi="es-ES"/>
        </w:rPr>
        <w:t>seguimiento</w:t>
      </w:r>
      <w:r w:rsidR="00D93CBB">
        <w:rPr>
          <w:rFonts w:ascii="Arial" w:hAnsi="Arial" w:cs="Arial"/>
          <w:sz w:val="22"/>
          <w:szCs w:val="22"/>
          <w:lang w:bidi="es-ES"/>
        </w:rPr>
        <w:t xml:space="preserve"> </w:t>
      </w:r>
      <w:r w:rsidR="00D93CBB">
        <w:rPr>
          <w:rFonts w:ascii="Arial" w:hAnsi="Arial" w:cs="Arial"/>
          <w:sz w:val="22"/>
          <w:szCs w:val="22"/>
        </w:rPr>
        <w:t>para verificar el cumplimiento</w:t>
      </w:r>
      <w:r w:rsidR="00554461" w:rsidRPr="00894B66">
        <w:rPr>
          <w:rFonts w:ascii="Arial" w:hAnsi="Arial" w:cs="Arial"/>
          <w:sz w:val="22"/>
          <w:szCs w:val="22"/>
          <w:lang w:bidi="es-ES"/>
        </w:rPr>
        <w:t xml:space="preserve"> </w:t>
      </w:r>
      <w:r w:rsidR="00551C6D">
        <w:rPr>
          <w:rFonts w:ascii="Arial" w:hAnsi="Arial" w:cs="Arial"/>
          <w:sz w:val="22"/>
          <w:szCs w:val="22"/>
          <w:lang w:bidi="es-ES"/>
        </w:rPr>
        <w:t>de</w:t>
      </w:r>
      <w:r w:rsidR="00D93CBB">
        <w:rPr>
          <w:rFonts w:ascii="Arial" w:hAnsi="Arial" w:cs="Arial"/>
          <w:sz w:val="22"/>
          <w:szCs w:val="22"/>
          <w:lang w:bidi="es-ES"/>
        </w:rPr>
        <w:t xml:space="preserve"> las</w:t>
      </w:r>
      <w:r w:rsidR="00554461" w:rsidRPr="00894B66">
        <w:rPr>
          <w:rFonts w:ascii="Arial" w:hAnsi="Arial" w:cs="Arial"/>
          <w:sz w:val="22"/>
          <w:szCs w:val="22"/>
          <w:lang w:bidi="es-ES"/>
        </w:rPr>
        <w:t xml:space="preserve"> </w:t>
      </w:r>
      <w:r w:rsidR="00991EF3" w:rsidRPr="00894B66">
        <w:rPr>
          <w:rFonts w:ascii="Arial" w:hAnsi="Arial" w:cs="Arial"/>
          <w:sz w:val="22"/>
          <w:szCs w:val="22"/>
          <w:lang w:bidi="es-ES"/>
        </w:rPr>
        <w:t>recomendaciones</w:t>
      </w:r>
      <w:r w:rsidR="00437BAF" w:rsidRPr="00894B66">
        <w:rPr>
          <w:rFonts w:ascii="Arial" w:hAnsi="Arial" w:cs="Arial"/>
          <w:sz w:val="22"/>
          <w:szCs w:val="22"/>
          <w:lang w:bidi="es-ES"/>
        </w:rPr>
        <w:t xml:space="preserve"> emitidas por la</w:t>
      </w:r>
      <w:r w:rsidR="00CB01E0">
        <w:rPr>
          <w:rFonts w:ascii="Arial" w:hAnsi="Arial" w:cs="Arial"/>
          <w:sz w:val="22"/>
          <w:szCs w:val="22"/>
          <w:lang w:bidi="es-ES"/>
        </w:rPr>
        <w:t xml:space="preserve"> Contraloría General de Cuentas</w:t>
      </w:r>
      <w:r w:rsidR="00D93CBB">
        <w:rPr>
          <w:rFonts w:ascii="Arial" w:hAnsi="Arial" w:cs="Arial"/>
          <w:sz w:val="22"/>
          <w:szCs w:val="22"/>
        </w:rPr>
        <w:t xml:space="preserve">, respecto a </w:t>
      </w:r>
      <w:r w:rsidR="00D93CBB" w:rsidRPr="00D93CBB">
        <w:rPr>
          <w:rFonts w:ascii="Arial" w:hAnsi="Arial" w:cs="Arial"/>
          <w:sz w:val="22"/>
          <w:szCs w:val="22"/>
        </w:rPr>
        <w:t>la cancelación de la Cuentadancia I2-576 a nombre del Instituto Diversificado por Cooperativa “Pueblo Nuevo”, del departamento de Suchitepéquez</w:t>
      </w:r>
      <w:r w:rsidR="00D93CBB">
        <w:rPr>
          <w:rFonts w:ascii="Arial" w:hAnsi="Arial" w:cs="Arial"/>
          <w:sz w:val="22"/>
          <w:szCs w:val="22"/>
        </w:rPr>
        <w:t xml:space="preserve">. </w:t>
      </w:r>
    </w:p>
    <w:p w14:paraId="1BB1F120" w14:textId="77777777" w:rsidR="00EE56A6" w:rsidRPr="00894B66" w:rsidRDefault="00EE56A6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A3A0" w14:textId="77777777" w:rsidR="0027486B" w:rsidRPr="00B467BF" w:rsidRDefault="0027486B" w:rsidP="00B467BF">
      <w:pPr>
        <w:pStyle w:val="Ttulo1"/>
      </w:pPr>
      <w:bookmarkStart w:id="4" w:name="_Toc129958147"/>
      <w:r w:rsidRPr="00B467BF">
        <w:t>RESULTADOS DE LA ACTIVIDAD</w:t>
      </w:r>
      <w:bookmarkEnd w:id="4"/>
    </w:p>
    <w:p w14:paraId="236B2890" w14:textId="77777777" w:rsidR="0027486B" w:rsidRPr="00894B66" w:rsidRDefault="0027486B" w:rsidP="006915A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7C0C463" w14:textId="77777777" w:rsidR="005123EE" w:rsidRPr="00894B66" w:rsidRDefault="005123EE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94B66">
        <w:rPr>
          <w:rFonts w:ascii="Arial" w:hAnsi="Arial" w:cs="Arial"/>
          <w:sz w:val="22"/>
          <w:szCs w:val="22"/>
          <w:lang w:val="es-ES"/>
        </w:rPr>
        <w:t>Los resultados del trabajo se resumen a continuación:</w:t>
      </w:r>
    </w:p>
    <w:p w14:paraId="3E476680" w14:textId="77777777" w:rsidR="005123EE" w:rsidRPr="00894B66" w:rsidRDefault="005123EE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708E4F0" w14:textId="54340A33" w:rsidR="001D48C2" w:rsidRPr="006C5C22" w:rsidRDefault="005123EE" w:rsidP="006C5C22">
      <w:pPr>
        <w:pStyle w:val="Ttulo1"/>
      </w:pPr>
      <w:bookmarkStart w:id="5" w:name="_Toc129958148"/>
      <w:r w:rsidRPr="006C5C22">
        <w:t>RECOMENDACIONES EN PROCESO</w:t>
      </w:r>
      <w:bookmarkEnd w:id="5"/>
    </w:p>
    <w:p w14:paraId="7C924FE4" w14:textId="77777777" w:rsidR="005123EE" w:rsidRPr="00894B66" w:rsidRDefault="005123EE" w:rsidP="00CF50F8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5B17A76" w14:textId="0B772F30" w:rsidR="005123EE" w:rsidRDefault="005123EE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94B66">
        <w:rPr>
          <w:rFonts w:ascii="Arial" w:hAnsi="Arial" w:cs="Arial"/>
          <w:sz w:val="22"/>
          <w:szCs w:val="22"/>
          <w:lang w:val="es-ES"/>
        </w:rPr>
        <w:t>De conformidad con el formulario SR1 “Implementación de Recomendaciones” y la evaluación realizada a los argumentos y documentos presentados, se estableció que las recomendaciones de las deficiencias establecidas están en proceso</w:t>
      </w:r>
      <w:r w:rsidR="003A1AD6" w:rsidRPr="00894B66">
        <w:rPr>
          <w:rFonts w:ascii="Arial" w:hAnsi="Arial" w:cs="Arial"/>
          <w:sz w:val="22"/>
          <w:szCs w:val="22"/>
          <w:lang w:val="es-ES"/>
        </w:rPr>
        <w:t xml:space="preserve">, </w:t>
      </w:r>
      <w:r w:rsidRPr="00894B66">
        <w:rPr>
          <w:rFonts w:ascii="Arial" w:hAnsi="Arial" w:cs="Arial"/>
          <w:sz w:val="22"/>
          <w:szCs w:val="22"/>
          <w:lang w:val="es-ES"/>
        </w:rPr>
        <w:t>por las razones siguientes:</w:t>
      </w:r>
    </w:p>
    <w:p w14:paraId="7659F79C" w14:textId="77777777" w:rsidR="003D57FB" w:rsidRDefault="003D57FB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F4C33C5" w14:textId="3D83FE3B" w:rsidR="001C5A83" w:rsidRDefault="00894B66" w:rsidP="00894B6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94B66">
        <w:rPr>
          <w:rFonts w:ascii="Arial" w:hAnsi="Arial" w:cs="Arial"/>
          <w:b/>
          <w:sz w:val="22"/>
          <w:szCs w:val="22"/>
          <w:lang w:val="es-ES"/>
        </w:rPr>
        <w:t>Atendidas de forma parcial:</w:t>
      </w:r>
    </w:p>
    <w:p w14:paraId="0BBCFB2C" w14:textId="77777777" w:rsidR="00295BB3" w:rsidRPr="00894B66" w:rsidRDefault="00295BB3" w:rsidP="00894B6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B887945" w14:textId="5273D784" w:rsidR="00F66D98" w:rsidRPr="00894B66" w:rsidRDefault="00F66D98" w:rsidP="00F66D98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94B66">
        <w:rPr>
          <w:rFonts w:ascii="Arial" w:hAnsi="Arial" w:cs="Arial"/>
          <w:b/>
          <w:sz w:val="22"/>
          <w:szCs w:val="22"/>
          <w:lang w:val="es-ES"/>
        </w:rPr>
        <w:t>a)</w:t>
      </w:r>
      <w:r w:rsidRPr="00894B66">
        <w:rPr>
          <w:rFonts w:ascii="Arial" w:hAnsi="Arial" w:cs="Arial"/>
          <w:sz w:val="22"/>
          <w:szCs w:val="22"/>
          <w:lang w:val="es-ES"/>
        </w:rPr>
        <w:t xml:space="preserve"> Se </w:t>
      </w:r>
      <w:r w:rsidR="003A1AD6" w:rsidRPr="00894B66">
        <w:rPr>
          <w:rFonts w:ascii="Arial" w:hAnsi="Arial" w:cs="Arial"/>
          <w:sz w:val="22"/>
          <w:szCs w:val="22"/>
          <w:lang w:val="es-ES"/>
        </w:rPr>
        <w:t xml:space="preserve">presentó </w:t>
      </w:r>
      <w:r w:rsidRPr="00894B66">
        <w:rPr>
          <w:rFonts w:ascii="Arial" w:hAnsi="Arial" w:cs="Arial"/>
          <w:sz w:val="22"/>
          <w:szCs w:val="22"/>
          <w:lang w:val="es-ES"/>
        </w:rPr>
        <w:t>evidencia</w:t>
      </w:r>
      <w:r w:rsidR="003A1AD6" w:rsidRPr="00894B66">
        <w:rPr>
          <w:rFonts w:ascii="Arial" w:hAnsi="Arial" w:cs="Arial"/>
          <w:sz w:val="22"/>
          <w:szCs w:val="22"/>
          <w:lang w:val="es-ES"/>
        </w:rPr>
        <w:t xml:space="preserve"> de</w:t>
      </w:r>
      <w:r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024747">
        <w:rPr>
          <w:rFonts w:ascii="Arial" w:hAnsi="Arial" w:cs="Arial"/>
          <w:sz w:val="22"/>
          <w:szCs w:val="22"/>
          <w:lang w:val="es-ES"/>
        </w:rPr>
        <w:t xml:space="preserve">trámite de </w:t>
      </w:r>
      <w:r w:rsidR="00024747" w:rsidRPr="00024747">
        <w:rPr>
          <w:rFonts w:ascii="Arial" w:hAnsi="Arial" w:cs="Arial"/>
          <w:sz w:val="22"/>
          <w:szCs w:val="22"/>
          <w:lang w:val="es-ES"/>
        </w:rPr>
        <w:t xml:space="preserve">Acuerdo </w:t>
      </w:r>
      <w:r w:rsidR="00551C6D">
        <w:rPr>
          <w:rFonts w:ascii="Arial" w:hAnsi="Arial" w:cs="Arial"/>
          <w:sz w:val="22"/>
          <w:szCs w:val="22"/>
          <w:lang w:val="es-ES"/>
        </w:rPr>
        <w:t>M</w:t>
      </w:r>
      <w:r w:rsidR="00024747" w:rsidRPr="00024747">
        <w:rPr>
          <w:rFonts w:ascii="Arial" w:hAnsi="Arial" w:cs="Arial"/>
          <w:sz w:val="22"/>
          <w:szCs w:val="22"/>
          <w:lang w:val="es-ES"/>
        </w:rPr>
        <w:t xml:space="preserve">inisterial </w:t>
      </w:r>
      <w:r w:rsidR="00024747">
        <w:rPr>
          <w:rFonts w:ascii="Arial" w:hAnsi="Arial" w:cs="Arial"/>
          <w:sz w:val="22"/>
          <w:szCs w:val="22"/>
          <w:lang w:val="es-ES"/>
        </w:rPr>
        <w:t>para</w:t>
      </w:r>
      <w:r w:rsidR="00024747" w:rsidRPr="00024747">
        <w:rPr>
          <w:rFonts w:ascii="Arial" w:hAnsi="Arial" w:cs="Arial"/>
          <w:sz w:val="22"/>
          <w:szCs w:val="22"/>
          <w:lang w:val="es-ES"/>
        </w:rPr>
        <w:t xml:space="preserve"> la cancelación de dicho instituto</w:t>
      </w:r>
      <w:r w:rsidR="000E4BB8">
        <w:rPr>
          <w:rFonts w:ascii="Arial" w:hAnsi="Arial" w:cs="Arial"/>
          <w:sz w:val="22"/>
          <w:szCs w:val="22"/>
          <w:lang w:val="es-ES"/>
        </w:rPr>
        <w:t xml:space="preserve"> por parte de la </w:t>
      </w:r>
      <w:r w:rsidR="000E4BB8" w:rsidRPr="000E4BB8">
        <w:rPr>
          <w:rFonts w:ascii="Arial" w:hAnsi="Arial" w:cs="Arial"/>
          <w:sz w:val="22"/>
          <w:szCs w:val="22"/>
          <w:lang w:val="es-ES"/>
        </w:rPr>
        <w:t>Dirección Departamental de Educación de Suchitepéquez.</w:t>
      </w:r>
    </w:p>
    <w:p w14:paraId="64DEE6DD" w14:textId="62A8EDE3" w:rsidR="00F66D98" w:rsidRPr="00894B66" w:rsidRDefault="00F66D98" w:rsidP="000F516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A8D897D" w14:textId="5D5E6822" w:rsidR="00F66D98" w:rsidRDefault="00F66D98" w:rsidP="00F66D9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3A1AD6" w:rsidRPr="00894B66">
        <w:rPr>
          <w:rFonts w:ascii="Arial" w:hAnsi="Arial" w:cs="Arial"/>
          <w:b/>
          <w:sz w:val="22"/>
          <w:szCs w:val="22"/>
          <w:lang w:val="es-ES"/>
        </w:rPr>
        <w:t>No</w:t>
      </w:r>
      <w:r w:rsidRPr="00894B66">
        <w:rPr>
          <w:rFonts w:ascii="Arial" w:hAnsi="Arial" w:cs="Arial"/>
          <w:b/>
          <w:sz w:val="22"/>
          <w:szCs w:val="22"/>
          <w:lang w:val="es-ES"/>
        </w:rPr>
        <w:t xml:space="preserve"> se presentaron argumento</w:t>
      </w:r>
      <w:r w:rsidR="003A1AD6" w:rsidRPr="00894B66">
        <w:rPr>
          <w:rFonts w:ascii="Arial" w:hAnsi="Arial" w:cs="Arial"/>
          <w:b/>
          <w:sz w:val="22"/>
          <w:szCs w:val="22"/>
          <w:lang w:val="es-ES"/>
        </w:rPr>
        <w:t>s</w:t>
      </w:r>
      <w:r w:rsidRPr="00894B66">
        <w:rPr>
          <w:rFonts w:ascii="Arial" w:hAnsi="Arial" w:cs="Arial"/>
          <w:b/>
          <w:sz w:val="22"/>
          <w:szCs w:val="22"/>
          <w:lang w:val="es-ES"/>
        </w:rPr>
        <w:t xml:space="preserve"> y pruebas de respaldo, de lo siguiente:</w:t>
      </w:r>
    </w:p>
    <w:p w14:paraId="09CDDB16" w14:textId="77777777" w:rsidR="0009491E" w:rsidRPr="00894B66" w:rsidRDefault="0009491E" w:rsidP="00F66D9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0FC3D10" w14:textId="4C7E58E0" w:rsidR="00F66D98" w:rsidRPr="00894B66" w:rsidRDefault="00F66D98" w:rsidP="00F66D98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94B66">
        <w:rPr>
          <w:rFonts w:ascii="Arial" w:hAnsi="Arial" w:cs="Arial"/>
          <w:b/>
          <w:sz w:val="22"/>
          <w:szCs w:val="22"/>
          <w:lang w:val="es-ES"/>
        </w:rPr>
        <w:t>a)</w:t>
      </w:r>
      <w:r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09491E" w:rsidRPr="0009491E">
        <w:rPr>
          <w:rFonts w:ascii="Arial" w:hAnsi="Arial" w:cs="Arial"/>
          <w:sz w:val="22"/>
          <w:szCs w:val="22"/>
          <w:lang w:val="es-ES"/>
        </w:rPr>
        <w:t>Devolución de documentos oficiales</w:t>
      </w:r>
      <w:r w:rsidR="0001514A">
        <w:rPr>
          <w:rFonts w:ascii="Arial" w:hAnsi="Arial" w:cs="Arial"/>
          <w:sz w:val="22"/>
          <w:szCs w:val="22"/>
          <w:lang w:val="es-ES"/>
        </w:rPr>
        <w:t>.</w:t>
      </w:r>
    </w:p>
    <w:p w14:paraId="771E4951" w14:textId="7674BBBF" w:rsidR="00F66D98" w:rsidRDefault="00F66D98" w:rsidP="00F66D98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94B66">
        <w:rPr>
          <w:rFonts w:ascii="Arial" w:hAnsi="Arial" w:cs="Arial"/>
          <w:b/>
          <w:sz w:val="22"/>
          <w:szCs w:val="22"/>
          <w:lang w:val="es-ES"/>
        </w:rPr>
        <w:t>b)</w:t>
      </w:r>
      <w:r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09491E" w:rsidRPr="0009491E">
        <w:rPr>
          <w:rFonts w:ascii="Arial" w:hAnsi="Arial" w:cs="Arial"/>
          <w:sz w:val="22"/>
          <w:szCs w:val="22"/>
          <w:lang w:val="es-ES"/>
        </w:rPr>
        <w:t>Formularios no utilizados</w:t>
      </w:r>
      <w:r w:rsidR="0001514A">
        <w:rPr>
          <w:rFonts w:ascii="Arial" w:hAnsi="Arial" w:cs="Arial"/>
          <w:sz w:val="22"/>
          <w:szCs w:val="22"/>
          <w:lang w:val="es-ES"/>
        </w:rPr>
        <w:t>.</w:t>
      </w:r>
    </w:p>
    <w:p w14:paraId="7D4BB8D7" w14:textId="142E6A54" w:rsidR="00990625" w:rsidRPr="00894B66" w:rsidRDefault="00990625" w:rsidP="00F66D98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90625">
        <w:rPr>
          <w:rFonts w:ascii="Arial" w:hAnsi="Arial" w:cs="Arial"/>
          <w:b/>
          <w:bCs/>
          <w:sz w:val="22"/>
          <w:szCs w:val="22"/>
          <w:lang w:val="es-ES"/>
        </w:rPr>
        <w:t>c)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990625">
        <w:rPr>
          <w:rFonts w:ascii="Arial" w:hAnsi="Arial" w:cs="Arial"/>
          <w:sz w:val="22"/>
          <w:szCs w:val="22"/>
          <w:lang w:val="es-ES"/>
        </w:rPr>
        <w:t xml:space="preserve">Formulario de Incineración 20-A y/o Constancia para las entidades que no hubieran </w:t>
      </w:r>
      <w:r>
        <w:rPr>
          <w:rFonts w:ascii="Arial" w:hAnsi="Arial" w:cs="Arial"/>
          <w:sz w:val="22"/>
          <w:szCs w:val="22"/>
          <w:lang w:val="es-ES"/>
        </w:rPr>
        <w:t>requerido</w:t>
      </w:r>
      <w:r w:rsidRPr="00990625">
        <w:rPr>
          <w:rFonts w:ascii="Arial" w:hAnsi="Arial" w:cs="Arial"/>
          <w:sz w:val="22"/>
          <w:szCs w:val="22"/>
          <w:lang w:val="es-ES"/>
        </w:rPr>
        <w:t xml:space="preserve"> documentos oficiales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1CBEB957" w14:textId="37E8DBB7" w:rsidR="00F66D98" w:rsidRDefault="00990625" w:rsidP="0009491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</w:t>
      </w:r>
      <w:r w:rsidR="00F66D98" w:rsidRPr="00894B66">
        <w:rPr>
          <w:rFonts w:ascii="Arial" w:hAnsi="Arial" w:cs="Arial"/>
          <w:b/>
          <w:sz w:val="22"/>
          <w:szCs w:val="22"/>
          <w:lang w:val="es-ES"/>
        </w:rPr>
        <w:t>)</w:t>
      </w:r>
      <w:r w:rsidR="00F66D98"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09491E" w:rsidRPr="0009491E">
        <w:rPr>
          <w:rFonts w:ascii="Arial" w:hAnsi="Arial" w:cs="Arial"/>
          <w:sz w:val="22"/>
          <w:szCs w:val="22"/>
          <w:lang w:val="es-ES"/>
        </w:rPr>
        <w:t>Libros autorizados (8)</w:t>
      </w:r>
      <w:r w:rsidR="0001514A">
        <w:rPr>
          <w:rFonts w:ascii="Arial" w:hAnsi="Arial" w:cs="Arial"/>
          <w:sz w:val="22"/>
          <w:szCs w:val="22"/>
          <w:lang w:val="es-ES"/>
        </w:rPr>
        <w:t>.</w:t>
      </w:r>
    </w:p>
    <w:p w14:paraId="2AE8AF93" w14:textId="3BA45AB1" w:rsidR="0009491E" w:rsidRDefault="0009491E" w:rsidP="0009491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B380C4C" w14:textId="784478CE" w:rsidR="0009491E" w:rsidRDefault="0009491E" w:rsidP="0009491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Dicha </w:t>
      </w:r>
      <w:r w:rsidR="000F5163">
        <w:rPr>
          <w:rFonts w:ascii="Arial" w:hAnsi="Arial" w:cs="Arial"/>
          <w:sz w:val="22"/>
          <w:szCs w:val="22"/>
          <w:lang w:val="es-ES"/>
        </w:rPr>
        <w:t>documentación</w:t>
      </w:r>
      <w:r>
        <w:rPr>
          <w:rFonts w:ascii="Arial" w:hAnsi="Arial" w:cs="Arial"/>
          <w:sz w:val="22"/>
          <w:szCs w:val="22"/>
          <w:lang w:val="es-ES"/>
        </w:rPr>
        <w:t xml:space="preserve"> será preparada y entregada a la </w:t>
      </w:r>
      <w:r w:rsidR="000F5163">
        <w:rPr>
          <w:rFonts w:ascii="Arial" w:hAnsi="Arial" w:cs="Arial"/>
          <w:sz w:val="22"/>
          <w:szCs w:val="22"/>
          <w:lang w:val="es-ES"/>
        </w:rPr>
        <w:t>Contraloría</w:t>
      </w:r>
      <w:r>
        <w:rPr>
          <w:rFonts w:ascii="Arial" w:hAnsi="Arial" w:cs="Arial"/>
          <w:sz w:val="22"/>
          <w:szCs w:val="22"/>
          <w:lang w:val="es-ES"/>
        </w:rPr>
        <w:t xml:space="preserve"> General de Cuentas por parte de</w:t>
      </w:r>
      <w:r w:rsidR="000F5163">
        <w:rPr>
          <w:rFonts w:ascii="Arial" w:hAnsi="Arial" w:cs="Arial"/>
          <w:sz w:val="22"/>
          <w:szCs w:val="22"/>
          <w:lang w:val="es-ES"/>
        </w:rPr>
        <w:t xml:space="preserve"> </w:t>
      </w:r>
      <w:r w:rsidR="000F5163" w:rsidRPr="000F5163">
        <w:rPr>
          <w:rFonts w:ascii="Arial" w:hAnsi="Arial" w:cs="Arial"/>
          <w:sz w:val="22"/>
          <w:szCs w:val="22"/>
          <w:lang w:val="es-ES"/>
        </w:rPr>
        <w:t>la Dirección del Instituto Diversificado por Cooperativa “Pueblo Nuevo”</w:t>
      </w:r>
      <w:r w:rsidR="000F5163">
        <w:rPr>
          <w:rFonts w:ascii="Arial" w:hAnsi="Arial" w:cs="Arial"/>
          <w:sz w:val="22"/>
          <w:szCs w:val="22"/>
          <w:lang w:val="es-ES"/>
        </w:rPr>
        <w:t xml:space="preserve"> al contar con el </w:t>
      </w:r>
      <w:r w:rsidR="000F5163" w:rsidRPr="000F5163">
        <w:rPr>
          <w:rFonts w:ascii="Arial" w:hAnsi="Arial" w:cs="Arial"/>
          <w:sz w:val="22"/>
          <w:szCs w:val="22"/>
          <w:lang w:val="es-ES"/>
        </w:rPr>
        <w:t xml:space="preserve">Acuerdo </w:t>
      </w:r>
      <w:r w:rsidR="00551C6D">
        <w:rPr>
          <w:rFonts w:ascii="Arial" w:hAnsi="Arial" w:cs="Arial"/>
          <w:sz w:val="22"/>
          <w:szCs w:val="22"/>
          <w:lang w:val="es-ES"/>
        </w:rPr>
        <w:t>M</w:t>
      </w:r>
      <w:r w:rsidR="000F5163" w:rsidRPr="000F5163">
        <w:rPr>
          <w:rFonts w:ascii="Arial" w:hAnsi="Arial" w:cs="Arial"/>
          <w:sz w:val="22"/>
          <w:szCs w:val="22"/>
          <w:lang w:val="es-ES"/>
        </w:rPr>
        <w:t>inisterial para la cancelación de dicho instituto</w:t>
      </w:r>
      <w:r w:rsidR="000F5163">
        <w:rPr>
          <w:rFonts w:ascii="Arial" w:hAnsi="Arial" w:cs="Arial"/>
          <w:sz w:val="22"/>
          <w:szCs w:val="22"/>
          <w:lang w:val="es-ES"/>
        </w:rPr>
        <w:t xml:space="preserve">, tramitado por </w:t>
      </w:r>
      <w:bookmarkStart w:id="6" w:name="_Hlk129871749"/>
      <w:r w:rsidR="000F5163">
        <w:rPr>
          <w:rFonts w:ascii="Arial" w:hAnsi="Arial" w:cs="Arial"/>
          <w:sz w:val="22"/>
          <w:szCs w:val="22"/>
          <w:lang w:val="es-ES"/>
        </w:rPr>
        <w:t>la Dirección Departamental de Educación de Suchitepéquez</w:t>
      </w:r>
      <w:r w:rsidR="000F5163" w:rsidRPr="000F5163">
        <w:rPr>
          <w:rFonts w:ascii="Arial" w:hAnsi="Arial" w:cs="Arial"/>
          <w:sz w:val="22"/>
          <w:szCs w:val="22"/>
          <w:lang w:val="es-ES"/>
        </w:rPr>
        <w:t>.</w:t>
      </w:r>
      <w:bookmarkEnd w:id="6"/>
    </w:p>
    <w:p w14:paraId="33A92B9B" w14:textId="77777777" w:rsidR="000F5163" w:rsidRPr="00894B66" w:rsidRDefault="000F5163" w:rsidP="0009491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7F7A2D9" w14:textId="67B9BA32" w:rsidR="00D169BB" w:rsidRPr="00894B66" w:rsidRDefault="00D169BB" w:rsidP="006915AC">
      <w:pPr>
        <w:spacing w:line="276" w:lineRule="auto"/>
        <w:jc w:val="both"/>
        <w:rPr>
          <w:rFonts w:ascii="Arial" w:hAnsi="Arial" w:cs="Arial"/>
          <w:sz w:val="22"/>
          <w:szCs w:val="22"/>
          <w:lang w:val="es-GT"/>
        </w:rPr>
      </w:pPr>
      <w:r w:rsidRPr="00894B66">
        <w:rPr>
          <w:rFonts w:ascii="Arial" w:hAnsi="Arial" w:cs="Arial"/>
          <w:sz w:val="22"/>
          <w:szCs w:val="22"/>
          <w:lang w:val="es-GT"/>
        </w:rPr>
        <w:t xml:space="preserve">El resultado que las recomendaciones estén </w:t>
      </w:r>
      <w:r w:rsidR="00AD75A5" w:rsidRPr="00894B66">
        <w:rPr>
          <w:rFonts w:ascii="Arial" w:hAnsi="Arial" w:cs="Arial"/>
          <w:sz w:val="22"/>
          <w:szCs w:val="22"/>
          <w:lang w:val="es-GT"/>
        </w:rPr>
        <w:t>en proceso</w:t>
      </w:r>
      <w:r w:rsidRPr="00894B66">
        <w:rPr>
          <w:rFonts w:ascii="Arial" w:hAnsi="Arial" w:cs="Arial"/>
          <w:sz w:val="22"/>
          <w:szCs w:val="22"/>
          <w:lang w:val="es-GT"/>
        </w:rPr>
        <w:t xml:space="preserve">, propicia que se mantenga firme la acción correctiva y atraso en el proceso administrativo, así mismo, riesgo de sanción económica </w:t>
      </w:r>
      <w:r w:rsidR="00B56E93" w:rsidRPr="00894B66">
        <w:rPr>
          <w:rFonts w:ascii="Arial" w:hAnsi="Arial" w:cs="Arial"/>
          <w:sz w:val="22"/>
          <w:szCs w:val="22"/>
          <w:lang w:val="es-GT"/>
        </w:rPr>
        <w:t xml:space="preserve">por incumplimiento de recomendaciones, </w:t>
      </w:r>
      <w:r w:rsidRPr="00894B66">
        <w:rPr>
          <w:rFonts w:ascii="Arial" w:hAnsi="Arial" w:cs="Arial"/>
          <w:sz w:val="22"/>
          <w:szCs w:val="22"/>
          <w:lang w:val="es-GT"/>
        </w:rPr>
        <w:t xml:space="preserve">por </w:t>
      </w:r>
      <w:r w:rsidR="00B56E93" w:rsidRPr="00894B66">
        <w:rPr>
          <w:rFonts w:ascii="Arial" w:hAnsi="Arial" w:cs="Arial"/>
          <w:sz w:val="22"/>
          <w:szCs w:val="22"/>
          <w:lang w:val="es-GT"/>
        </w:rPr>
        <w:t>parte</w:t>
      </w:r>
      <w:r w:rsidRPr="00894B66">
        <w:rPr>
          <w:rFonts w:ascii="Arial" w:hAnsi="Arial" w:cs="Arial"/>
          <w:sz w:val="22"/>
          <w:szCs w:val="22"/>
          <w:lang w:val="es-GT"/>
        </w:rPr>
        <w:t xml:space="preserve"> </w:t>
      </w:r>
      <w:r w:rsidR="00B56E93" w:rsidRPr="00894B66">
        <w:rPr>
          <w:rFonts w:ascii="Arial" w:hAnsi="Arial" w:cs="Arial"/>
          <w:sz w:val="22"/>
          <w:szCs w:val="22"/>
          <w:lang w:val="es-GT"/>
        </w:rPr>
        <w:t xml:space="preserve">de la </w:t>
      </w:r>
      <w:r w:rsidRPr="00894B66">
        <w:rPr>
          <w:rFonts w:ascii="Arial" w:hAnsi="Arial" w:cs="Arial"/>
          <w:sz w:val="22"/>
          <w:szCs w:val="22"/>
          <w:lang w:val="es-GT"/>
        </w:rPr>
        <w:t>Contraloría General de Cuentas</w:t>
      </w:r>
      <w:r w:rsidR="00B910E3" w:rsidRPr="00894B66">
        <w:rPr>
          <w:rFonts w:ascii="Arial" w:hAnsi="Arial" w:cs="Arial"/>
          <w:sz w:val="22"/>
          <w:szCs w:val="22"/>
          <w:lang w:val="es-GT"/>
        </w:rPr>
        <w:t>.</w:t>
      </w:r>
    </w:p>
    <w:p w14:paraId="13170A7B" w14:textId="77777777" w:rsidR="00C15E84" w:rsidRPr="00894B66" w:rsidRDefault="00C15E84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2E80C0DE" w14:textId="37B76E81" w:rsidR="00B910E3" w:rsidRPr="006C5C22" w:rsidRDefault="00B910E3" w:rsidP="006C5C22">
      <w:pPr>
        <w:pStyle w:val="Ttulo1"/>
      </w:pPr>
      <w:bookmarkStart w:id="7" w:name="_Toc129958149"/>
      <w:r w:rsidRPr="006C5C22">
        <w:t>COMPROMISO ADQUIRIDO POR LOS RESPONSABLES</w:t>
      </w:r>
      <w:bookmarkEnd w:id="7"/>
      <w:r w:rsidRPr="006C5C22">
        <w:t xml:space="preserve"> </w:t>
      </w:r>
    </w:p>
    <w:p w14:paraId="21FAAC4D" w14:textId="77777777" w:rsidR="00B910E3" w:rsidRPr="00894B66" w:rsidRDefault="00B910E3" w:rsidP="006915AC">
      <w:pPr>
        <w:spacing w:line="276" w:lineRule="auto"/>
        <w:jc w:val="both"/>
        <w:rPr>
          <w:rFonts w:ascii="Arial" w:hAnsi="Arial" w:cs="Arial"/>
          <w:sz w:val="22"/>
          <w:szCs w:val="22"/>
          <w:lang w:val="es-GT"/>
        </w:rPr>
      </w:pPr>
    </w:p>
    <w:p w14:paraId="6A60BC90" w14:textId="258ED087" w:rsidR="00010F51" w:rsidRPr="00894B66" w:rsidRDefault="00B910E3" w:rsidP="000D7312">
      <w:pPr>
        <w:spacing w:line="276" w:lineRule="auto"/>
        <w:jc w:val="both"/>
        <w:rPr>
          <w:rFonts w:ascii="Arial" w:hAnsi="Arial" w:cs="Arial"/>
          <w:sz w:val="22"/>
          <w:szCs w:val="22"/>
          <w:lang w:val="es-GT"/>
        </w:rPr>
      </w:pPr>
      <w:r w:rsidRPr="00894B66">
        <w:rPr>
          <w:rFonts w:ascii="Arial" w:hAnsi="Arial" w:cs="Arial"/>
          <w:sz w:val="22"/>
          <w:szCs w:val="22"/>
          <w:lang w:val="es-GT"/>
        </w:rPr>
        <w:t xml:space="preserve">De conformidad con </w:t>
      </w:r>
      <w:r w:rsidR="00AD75A5" w:rsidRPr="00894B66">
        <w:rPr>
          <w:rFonts w:ascii="Arial" w:hAnsi="Arial" w:cs="Arial"/>
          <w:sz w:val="22"/>
          <w:szCs w:val="22"/>
          <w:lang w:val="es-ES"/>
        </w:rPr>
        <w:t xml:space="preserve">Oficio </w:t>
      </w:r>
      <w:r w:rsidR="00843ABE">
        <w:rPr>
          <w:rFonts w:ascii="Arial" w:hAnsi="Arial" w:cs="Arial"/>
          <w:sz w:val="22"/>
          <w:szCs w:val="22"/>
          <w:lang w:val="es-ES"/>
        </w:rPr>
        <w:t>SAC/DDES-Oficio No.16-2023</w:t>
      </w:r>
      <w:r w:rsidR="00AD75A5"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843ABE">
        <w:rPr>
          <w:rFonts w:ascii="Arial" w:hAnsi="Arial" w:cs="Arial"/>
          <w:sz w:val="22"/>
          <w:szCs w:val="22"/>
          <w:lang w:val="es-ES"/>
        </w:rPr>
        <w:t>de</w:t>
      </w:r>
      <w:r w:rsidR="00AD75A5" w:rsidRPr="00894B66">
        <w:rPr>
          <w:rFonts w:ascii="Arial" w:hAnsi="Arial" w:cs="Arial"/>
          <w:sz w:val="22"/>
          <w:szCs w:val="22"/>
          <w:lang w:val="es-ES"/>
        </w:rPr>
        <w:t xml:space="preserve"> fecha </w:t>
      </w:r>
      <w:r w:rsidR="00843ABE">
        <w:rPr>
          <w:rFonts w:ascii="Arial" w:hAnsi="Arial" w:cs="Arial"/>
          <w:sz w:val="22"/>
          <w:szCs w:val="22"/>
          <w:lang w:val="es-ES"/>
        </w:rPr>
        <w:t>16</w:t>
      </w:r>
      <w:r w:rsidR="00AD75A5" w:rsidRPr="00894B66">
        <w:rPr>
          <w:rFonts w:ascii="Arial" w:hAnsi="Arial" w:cs="Arial"/>
          <w:sz w:val="22"/>
          <w:szCs w:val="22"/>
          <w:lang w:val="es-ES"/>
        </w:rPr>
        <w:t xml:space="preserve"> de </w:t>
      </w:r>
      <w:r w:rsidR="00C06507">
        <w:rPr>
          <w:rFonts w:ascii="Arial" w:hAnsi="Arial" w:cs="Arial"/>
          <w:sz w:val="22"/>
          <w:szCs w:val="22"/>
          <w:lang w:val="es-ES"/>
        </w:rPr>
        <w:t>marzo</w:t>
      </w:r>
      <w:r w:rsidR="00AD75A5" w:rsidRPr="00894B66">
        <w:rPr>
          <w:rFonts w:ascii="Arial" w:hAnsi="Arial" w:cs="Arial"/>
          <w:sz w:val="22"/>
          <w:szCs w:val="22"/>
          <w:lang w:val="es-ES"/>
        </w:rPr>
        <w:t xml:space="preserve"> de </w:t>
      </w:r>
      <w:r w:rsidR="00843ABE">
        <w:rPr>
          <w:rFonts w:ascii="Arial" w:hAnsi="Arial" w:cs="Arial"/>
          <w:sz w:val="22"/>
          <w:szCs w:val="22"/>
          <w:lang w:val="es-ES"/>
        </w:rPr>
        <w:t>2023</w:t>
      </w:r>
      <w:r w:rsidR="00AD75A5" w:rsidRPr="00894B66">
        <w:rPr>
          <w:rFonts w:ascii="Arial" w:hAnsi="Arial" w:cs="Arial"/>
          <w:sz w:val="22"/>
          <w:szCs w:val="22"/>
          <w:lang w:val="es-ES"/>
        </w:rPr>
        <w:t xml:space="preserve">, </w:t>
      </w:r>
      <w:r w:rsidR="008732A8" w:rsidRPr="00894B66">
        <w:rPr>
          <w:rFonts w:ascii="Arial" w:hAnsi="Arial" w:cs="Arial"/>
          <w:sz w:val="22"/>
          <w:szCs w:val="22"/>
          <w:lang w:val="es-ES"/>
        </w:rPr>
        <w:t xml:space="preserve">la Dirección Departamental de Educación de </w:t>
      </w:r>
      <w:r w:rsidR="00C06507">
        <w:rPr>
          <w:rFonts w:ascii="Arial" w:hAnsi="Arial" w:cs="Arial"/>
          <w:sz w:val="22"/>
          <w:szCs w:val="22"/>
          <w:lang w:val="es-ES"/>
        </w:rPr>
        <w:t>Suchitepéquez</w:t>
      </w:r>
      <w:r w:rsidR="008732A8"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AD75A5" w:rsidRPr="00894B66">
        <w:rPr>
          <w:rFonts w:ascii="Arial" w:hAnsi="Arial" w:cs="Arial"/>
          <w:sz w:val="22"/>
          <w:szCs w:val="22"/>
          <w:lang w:val="es-ES"/>
        </w:rPr>
        <w:t>presentó</w:t>
      </w:r>
      <w:r w:rsidR="00AF0181" w:rsidRPr="00AF0181">
        <w:t xml:space="preserve"> </w:t>
      </w:r>
      <w:r w:rsidR="00AF0181" w:rsidRPr="00AF0181">
        <w:rPr>
          <w:rFonts w:ascii="Arial" w:hAnsi="Arial" w:cs="Arial"/>
          <w:sz w:val="22"/>
          <w:szCs w:val="22"/>
          <w:lang w:val="es-ES"/>
        </w:rPr>
        <w:t xml:space="preserve">expediente (SIAD No. 621089) de fecha 13/03/2023, donde se hace constar la solicitud del Acuerdo Ministerial para la cancelación del Instituto Diversificado por Cooperativa “Pueblo Nuevo”, </w:t>
      </w:r>
      <w:r w:rsidR="006B6153">
        <w:rPr>
          <w:rFonts w:ascii="Arial" w:hAnsi="Arial" w:cs="Arial"/>
          <w:sz w:val="22"/>
          <w:szCs w:val="22"/>
          <w:lang w:val="es-ES"/>
        </w:rPr>
        <w:t>que contiene</w:t>
      </w:r>
      <w:r w:rsidR="00AF0181" w:rsidRPr="00AF0181">
        <w:rPr>
          <w:rFonts w:ascii="Arial" w:hAnsi="Arial" w:cs="Arial"/>
          <w:sz w:val="22"/>
          <w:szCs w:val="22"/>
          <w:lang w:val="es-ES"/>
        </w:rPr>
        <w:t xml:space="preserve"> dictamen SAC No. 01-2023, </w:t>
      </w:r>
      <w:r w:rsidR="00AF0181">
        <w:rPr>
          <w:rFonts w:ascii="Arial" w:hAnsi="Arial" w:cs="Arial"/>
          <w:sz w:val="22"/>
          <w:szCs w:val="22"/>
          <w:lang w:val="es-ES"/>
        </w:rPr>
        <w:t xml:space="preserve">a presentar </w:t>
      </w:r>
      <w:r w:rsidR="00AF0181" w:rsidRPr="00AF0181">
        <w:rPr>
          <w:rFonts w:ascii="Arial" w:hAnsi="Arial" w:cs="Arial"/>
          <w:sz w:val="22"/>
          <w:szCs w:val="22"/>
          <w:lang w:val="es-ES"/>
        </w:rPr>
        <w:t>al Despacho Ministerial para su autorización.</w:t>
      </w:r>
      <w:r w:rsidR="00AD75A5" w:rsidRPr="00894B66">
        <w:rPr>
          <w:rFonts w:ascii="Arial" w:hAnsi="Arial" w:cs="Arial"/>
          <w:sz w:val="22"/>
          <w:szCs w:val="22"/>
          <w:lang w:val="es-ES"/>
        </w:rPr>
        <w:t xml:space="preserve"> </w:t>
      </w:r>
      <w:r w:rsidR="00AF0181" w:rsidRPr="00AF0181">
        <w:rPr>
          <w:rFonts w:ascii="Arial" w:hAnsi="Arial" w:cs="Arial"/>
          <w:sz w:val="22"/>
          <w:szCs w:val="22"/>
          <w:lang w:val="es-ES"/>
        </w:rPr>
        <w:t>Al obtener dicho Acuerdo Ministerial de cancelación de funcionamiento del Instituto Diversificado por Cooperativa “Pueblo Nuevo”, procederemos a notificar a la directora del centro educativo en mención, para que entregue la documentación necesaria para hacer efectivo el cierre de la cuentadancia I2-576 ante la Contraloría General de Cuentas.</w:t>
      </w:r>
    </w:p>
    <w:p w14:paraId="62F726A8" w14:textId="7C443DE4" w:rsidR="00901D04" w:rsidRDefault="00901D04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610742B8" w14:textId="77777777" w:rsidR="008C6867" w:rsidRPr="007B7281" w:rsidRDefault="008C6867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F19C16F" w14:textId="7387ED8C" w:rsidR="00AF73ED" w:rsidRPr="007B7281" w:rsidRDefault="00AF73ED" w:rsidP="00AF73ED">
      <w:pPr>
        <w:spacing w:line="276" w:lineRule="auto"/>
        <w:rPr>
          <w:rFonts w:ascii="Arial" w:hAnsi="Arial" w:cs="Arial"/>
          <w:sz w:val="22"/>
          <w:szCs w:val="22"/>
        </w:rPr>
      </w:pPr>
      <w:r w:rsidRPr="007B728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</w:t>
      </w:r>
      <w:r w:rsidR="0074152D">
        <w:rPr>
          <w:rFonts w:ascii="Arial" w:hAnsi="Arial" w:cs="Arial"/>
          <w:sz w:val="22"/>
          <w:szCs w:val="22"/>
        </w:rPr>
        <w:t xml:space="preserve"> </w:t>
      </w:r>
      <w:r w:rsidRPr="007B7281">
        <w:rPr>
          <w:rFonts w:ascii="Arial" w:hAnsi="Arial" w:cs="Arial"/>
          <w:sz w:val="22"/>
          <w:szCs w:val="22"/>
        </w:rPr>
        <w:t xml:space="preserve">Acompañamiento en </w:t>
      </w:r>
    </w:p>
    <w:p w14:paraId="735C82FB" w14:textId="267236BF" w:rsidR="00AF73ED" w:rsidRDefault="00AF73ED" w:rsidP="00AF73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281">
        <w:rPr>
          <w:rFonts w:ascii="Arial" w:hAnsi="Arial" w:cs="Arial"/>
          <w:sz w:val="22"/>
          <w:szCs w:val="22"/>
        </w:rPr>
        <w:t xml:space="preserve">   Consultor de Auditoría Interna                                            consultorías en </w:t>
      </w:r>
      <w:r w:rsidR="00841F02" w:rsidRPr="007B7281">
        <w:rPr>
          <w:rFonts w:ascii="Arial" w:hAnsi="Arial" w:cs="Arial"/>
          <w:sz w:val="22"/>
          <w:szCs w:val="22"/>
        </w:rPr>
        <w:t>Auditoría</w:t>
      </w:r>
      <w:r w:rsidRPr="007B7281">
        <w:rPr>
          <w:rFonts w:ascii="Arial" w:hAnsi="Arial" w:cs="Arial"/>
          <w:sz w:val="22"/>
          <w:szCs w:val="22"/>
        </w:rPr>
        <w:t xml:space="preserve"> Interna</w:t>
      </w:r>
    </w:p>
    <w:p w14:paraId="49B85345" w14:textId="3F5F5B34" w:rsidR="00841F02" w:rsidRDefault="00841F02" w:rsidP="00AF73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DB1DF1" w14:textId="77777777" w:rsidR="00841F02" w:rsidRDefault="00841F02" w:rsidP="00AF73ED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41F02" w:rsidSect="00894B66">
          <w:headerReference w:type="default" r:id="rId10"/>
          <w:footerReference w:type="default" r:id="rId11"/>
          <w:pgSz w:w="12240" w:h="15840"/>
          <w:pgMar w:top="1418" w:right="1701" w:bottom="1418" w:left="1701" w:header="1134" w:footer="851" w:gutter="0"/>
          <w:cols w:space="708"/>
          <w:docGrid w:linePitch="360"/>
        </w:sectPr>
      </w:pPr>
    </w:p>
    <w:p w14:paraId="043C0383" w14:textId="77777777" w:rsidR="00E233A8" w:rsidRPr="00E233A8" w:rsidRDefault="00E233A8" w:rsidP="00E2775C">
      <w:pPr>
        <w:pStyle w:val="Encabezado"/>
        <w:tabs>
          <w:tab w:val="left" w:pos="3915"/>
        </w:tabs>
        <w:ind w:right="360"/>
        <w:jc w:val="right"/>
        <w:rPr>
          <w:rFonts w:ascii="Arial" w:hAnsi="Arial" w:cs="Arial"/>
          <w:b/>
          <w:sz w:val="20"/>
          <w:szCs w:val="20"/>
        </w:rPr>
      </w:pPr>
      <w:r w:rsidRPr="00E233A8">
        <w:rPr>
          <w:rFonts w:ascii="Arial" w:hAnsi="Arial" w:cs="Arial"/>
          <w:b/>
          <w:sz w:val="20"/>
          <w:szCs w:val="20"/>
        </w:rPr>
        <w:lastRenderedPageBreak/>
        <w:t>Formulario SR-1</w:t>
      </w:r>
    </w:p>
    <w:p w14:paraId="0D5F5896" w14:textId="77777777" w:rsidR="00E233A8" w:rsidRPr="00E233A8" w:rsidRDefault="00E233A8" w:rsidP="002B4C8B">
      <w:pPr>
        <w:pStyle w:val="Encabezado"/>
        <w:tabs>
          <w:tab w:val="left" w:pos="3915"/>
        </w:tabs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E233A8">
        <w:rPr>
          <w:rFonts w:ascii="Arial" w:hAnsi="Arial" w:cs="Arial"/>
          <w:b/>
          <w:sz w:val="20"/>
          <w:szCs w:val="20"/>
        </w:rPr>
        <w:t xml:space="preserve">      </w:t>
      </w:r>
    </w:p>
    <w:p w14:paraId="1DD63B7A" w14:textId="77777777" w:rsidR="00E233A8" w:rsidRPr="00E233A8" w:rsidRDefault="00E233A8" w:rsidP="002B4C8B">
      <w:pPr>
        <w:pStyle w:val="Encabezado"/>
        <w:tabs>
          <w:tab w:val="left" w:pos="3915"/>
        </w:tabs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E233A8">
        <w:rPr>
          <w:rFonts w:ascii="Arial" w:hAnsi="Arial" w:cs="Arial"/>
          <w:b/>
          <w:sz w:val="20"/>
          <w:szCs w:val="20"/>
        </w:rPr>
        <w:t>SEGUIMIENTO DE RECOMENDACIONES</w:t>
      </w:r>
    </w:p>
    <w:p w14:paraId="3EB467A6" w14:textId="77777777" w:rsidR="00E233A8" w:rsidRPr="00E233A8" w:rsidRDefault="00E233A8" w:rsidP="00E718F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33A8">
        <w:rPr>
          <w:rFonts w:ascii="Arial" w:hAnsi="Arial" w:cs="Arial"/>
          <w:b/>
          <w:bCs/>
          <w:sz w:val="20"/>
          <w:szCs w:val="20"/>
        </w:rPr>
        <w:t>EMITIDAS POR LA CONTRALORIA GENERAL DE CUENTAS</w:t>
      </w: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500"/>
        <w:gridCol w:w="1971"/>
        <w:gridCol w:w="4836"/>
      </w:tblGrid>
      <w:tr w:rsidR="00E233A8" w:rsidRPr="00E233A8" w14:paraId="0EC18912" w14:textId="77777777" w:rsidTr="00FB5C6A">
        <w:trPr>
          <w:trHeight w:val="384"/>
        </w:trPr>
        <w:tc>
          <w:tcPr>
            <w:tcW w:w="2230" w:type="dxa"/>
            <w:vAlign w:val="center"/>
          </w:tcPr>
          <w:p w14:paraId="29F92B37" w14:textId="77777777" w:rsidR="00E233A8" w:rsidRPr="00E233A8" w:rsidRDefault="00E233A8" w:rsidP="0037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Unidad ejecutora</w:t>
            </w:r>
          </w:p>
        </w:tc>
        <w:tc>
          <w:tcPr>
            <w:tcW w:w="11307" w:type="dxa"/>
            <w:gridSpan w:val="3"/>
            <w:vAlign w:val="center"/>
          </w:tcPr>
          <w:p w14:paraId="56FBA3A3" w14:textId="77777777" w:rsidR="00E233A8" w:rsidRPr="00E233A8" w:rsidRDefault="00E233A8" w:rsidP="00E578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sz w:val="20"/>
                <w:szCs w:val="20"/>
              </w:rPr>
              <w:t>DIDEDUC DE SUCHITEPEQUEZ</w:t>
            </w:r>
          </w:p>
        </w:tc>
      </w:tr>
      <w:tr w:rsidR="00E233A8" w:rsidRPr="00E233A8" w14:paraId="3CCBAFAE" w14:textId="77777777" w:rsidTr="00FB5C6A">
        <w:trPr>
          <w:trHeight w:val="360"/>
        </w:trPr>
        <w:tc>
          <w:tcPr>
            <w:tcW w:w="2230" w:type="dxa"/>
            <w:vAlign w:val="center"/>
          </w:tcPr>
          <w:p w14:paraId="31B43DC0" w14:textId="77777777" w:rsidR="00E233A8" w:rsidRPr="00E233A8" w:rsidRDefault="00E233A8" w:rsidP="0037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Tipo de auditoria:</w:t>
            </w:r>
          </w:p>
        </w:tc>
        <w:tc>
          <w:tcPr>
            <w:tcW w:w="11307" w:type="dxa"/>
            <w:gridSpan w:val="3"/>
            <w:vAlign w:val="center"/>
          </w:tcPr>
          <w:p w14:paraId="6AB1A9CB" w14:textId="77777777" w:rsidR="00E233A8" w:rsidRPr="00E233A8" w:rsidRDefault="00E233A8" w:rsidP="00D52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sz w:val="20"/>
                <w:szCs w:val="20"/>
              </w:rPr>
              <w:t>Primer seguimiento a la auditoría del informe CGC de cumplimiento con seguridad limitada para la evaluación de la cancelación de la Cuentadancia I2-576 a nombre del Instituto Diversificado por Cooperativa “Pueblo Nuevo”</w:t>
            </w:r>
          </w:p>
        </w:tc>
      </w:tr>
      <w:tr w:rsidR="00E233A8" w:rsidRPr="00E233A8" w14:paraId="68961945" w14:textId="77777777" w:rsidTr="00FB5C6A">
        <w:trPr>
          <w:trHeight w:val="314"/>
        </w:trPr>
        <w:tc>
          <w:tcPr>
            <w:tcW w:w="2230" w:type="dxa"/>
            <w:vAlign w:val="center"/>
          </w:tcPr>
          <w:p w14:paraId="6D1F855E" w14:textId="77777777" w:rsidR="00E233A8" w:rsidRPr="00E233A8" w:rsidRDefault="00E233A8" w:rsidP="0037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Nombramiento:</w:t>
            </w:r>
          </w:p>
        </w:tc>
        <w:tc>
          <w:tcPr>
            <w:tcW w:w="4500" w:type="dxa"/>
            <w:vAlign w:val="center"/>
          </w:tcPr>
          <w:p w14:paraId="6D4C5B36" w14:textId="77777777" w:rsidR="00E233A8" w:rsidRPr="00E233A8" w:rsidRDefault="00E233A8" w:rsidP="003771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O-DIDAI/SUB-039-2023</w:t>
            </w:r>
          </w:p>
        </w:tc>
        <w:tc>
          <w:tcPr>
            <w:tcW w:w="1971" w:type="dxa"/>
            <w:vAlign w:val="center"/>
          </w:tcPr>
          <w:p w14:paraId="25540E65" w14:textId="77777777" w:rsidR="00E233A8" w:rsidRPr="00E233A8" w:rsidRDefault="00E233A8" w:rsidP="003771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No. Informe:</w:t>
            </w:r>
          </w:p>
        </w:tc>
        <w:tc>
          <w:tcPr>
            <w:tcW w:w="4836" w:type="dxa"/>
            <w:vAlign w:val="center"/>
          </w:tcPr>
          <w:p w14:paraId="24B90233" w14:textId="77777777" w:rsidR="00E233A8" w:rsidRPr="00E233A8" w:rsidRDefault="00E233A8" w:rsidP="003771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O-DIDAI/SUB-039-2023</w:t>
            </w:r>
          </w:p>
        </w:tc>
      </w:tr>
      <w:tr w:rsidR="00E233A8" w:rsidRPr="00E233A8" w14:paraId="51F395BA" w14:textId="77777777" w:rsidTr="00D47BC5">
        <w:trPr>
          <w:trHeight w:val="159"/>
        </w:trPr>
        <w:tc>
          <w:tcPr>
            <w:tcW w:w="2230" w:type="dxa"/>
            <w:vAlign w:val="center"/>
          </w:tcPr>
          <w:p w14:paraId="6154557D" w14:textId="77777777" w:rsidR="00E233A8" w:rsidRPr="00E233A8" w:rsidRDefault="00E233A8" w:rsidP="00FB5C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Auditor encargado:</w:t>
            </w:r>
          </w:p>
        </w:tc>
        <w:tc>
          <w:tcPr>
            <w:tcW w:w="4500" w:type="dxa"/>
            <w:vAlign w:val="center"/>
          </w:tcPr>
          <w:p w14:paraId="7B608C0D" w14:textId="77777777" w:rsidR="00E233A8" w:rsidRPr="00E233A8" w:rsidRDefault="00E233A8" w:rsidP="00FB5C6A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233A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Lic. Walter Arnoldo Quan Zelada</w:t>
            </w:r>
          </w:p>
        </w:tc>
        <w:tc>
          <w:tcPr>
            <w:tcW w:w="1971" w:type="dxa"/>
            <w:vAlign w:val="center"/>
          </w:tcPr>
          <w:p w14:paraId="41E9C14A" w14:textId="77777777" w:rsidR="00E233A8" w:rsidRPr="00E233A8" w:rsidRDefault="00E233A8" w:rsidP="00FB5C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Supervisor:</w:t>
            </w:r>
          </w:p>
        </w:tc>
        <w:tc>
          <w:tcPr>
            <w:tcW w:w="4836" w:type="dxa"/>
            <w:vAlign w:val="center"/>
          </w:tcPr>
          <w:p w14:paraId="3FA90362" w14:textId="77777777" w:rsidR="00E233A8" w:rsidRPr="00E233A8" w:rsidRDefault="00E233A8" w:rsidP="00FB5C6A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233A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Lic. Byron Roberto Ramírez Velarde</w:t>
            </w:r>
          </w:p>
        </w:tc>
      </w:tr>
    </w:tbl>
    <w:p w14:paraId="08C3D338" w14:textId="77777777" w:rsidR="00E233A8" w:rsidRPr="00B3508D" w:rsidRDefault="00E233A8" w:rsidP="00E2775C">
      <w:pPr>
        <w:pStyle w:val="Encabezado"/>
        <w:tabs>
          <w:tab w:val="left" w:pos="3915"/>
        </w:tabs>
        <w:ind w:right="360"/>
        <w:rPr>
          <w:rFonts w:ascii="Arial" w:hAnsi="Arial" w:cs="Arial"/>
          <w:sz w:val="19"/>
          <w:szCs w:val="19"/>
        </w:rPr>
      </w:pPr>
    </w:p>
    <w:tbl>
      <w:tblPr>
        <w:tblW w:w="136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4314"/>
        <w:gridCol w:w="1755"/>
        <w:gridCol w:w="1058"/>
        <w:gridCol w:w="851"/>
        <w:gridCol w:w="954"/>
        <w:gridCol w:w="4224"/>
      </w:tblGrid>
      <w:tr w:rsidR="00E233A8" w:rsidRPr="00B3508D" w14:paraId="252D9DD3" w14:textId="77777777" w:rsidTr="00385AFF">
        <w:trPr>
          <w:trHeight w:val="508"/>
          <w:tblHeader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8ACC3B" w14:textId="77777777" w:rsidR="00E233A8" w:rsidRPr="00B3508D" w:rsidRDefault="00E233A8" w:rsidP="00E2775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3508D">
              <w:rPr>
                <w:rFonts w:ascii="Arial" w:hAnsi="Arial" w:cs="Arial"/>
                <w:b/>
                <w:bCs/>
                <w:sz w:val="19"/>
                <w:szCs w:val="19"/>
              </w:rPr>
              <w:t>No.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9D8CF" w14:textId="77777777" w:rsidR="00E233A8" w:rsidRPr="00BE1D8D" w:rsidRDefault="00E233A8" w:rsidP="00E2775C">
            <w:pPr>
              <w:ind w:right="1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Condición y r</w:t>
            </w:r>
            <w:r w:rsidRPr="00BE1D8D">
              <w:rPr>
                <w:rFonts w:ascii="Arial" w:hAnsi="Arial" w:cs="Arial"/>
                <w:b/>
                <w:bCs/>
                <w:sz w:val="22"/>
                <w:szCs w:val="22"/>
              </w:rPr>
              <w:t>ecomendación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F7430" w14:textId="77777777" w:rsidR="00E233A8" w:rsidRPr="00B3508D" w:rsidRDefault="00E233A8" w:rsidP="00E2775C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Personal</w:t>
            </w:r>
            <w:r w:rsidRPr="00B3508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Responsable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919FE" w14:textId="77777777" w:rsidR="00E233A8" w:rsidRPr="00B3508D" w:rsidRDefault="00E233A8" w:rsidP="00E2775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3508D">
              <w:rPr>
                <w:rFonts w:ascii="Arial" w:hAnsi="Arial" w:cs="Arial"/>
                <w:b/>
                <w:bCs/>
                <w:sz w:val="19"/>
                <w:szCs w:val="19"/>
              </w:rPr>
              <w:t>Situación de la recomendación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72D32" w14:textId="77777777" w:rsidR="00E233A8" w:rsidRPr="00B00E76" w:rsidRDefault="00E233A8" w:rsidP="00E27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E76">
              <w:rPr>
                <w:rFonts w:ascii="Arial" w:hAnsi="Arial" w:cs="Arial"/>
                <w:b/>
                <w:bCs/>
                <w:sz w:val="22"/>
                <w:szCs w:val="22"/>
              </w:rPr>
              <w:t>Acciones realizadas</w:t>
            </w:r>
          </w:p>
        </w:tc>
      </w:tr>
      <w:tr w:rsidR="00E233A8" w:rsidRPr="00B3508D" w14:paraId="05200340" w14:textId="77777777" w:rsidTr="00385AFF">
        <w:trPr>
          <w:trHeight w:val="64"/>
          <w:tblHeader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0C6624" w14:textId="77777777" w:rsidR="00E233A8" w:rsidRPr="00B3508D" w:rsidRDefault="00E233A8" w:rsidP="00E2775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3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75FA7" w14:textId="77777777" w:rsidR="00E233A8" w:rsidRPr="00B3508D" w:rsidRDefault="00E233A8" w:rsidP="00E2775C">
            <w:pPr>
              <w:ind w:right="123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D44B6" w14:textId="77777777" w:rsidR="00E233A8" w:rsidRPr="00B3508D" w:rsidRDefault="00E233A8" w:rsidP="00E2775C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1D90C" w14:textId="77777777" w:rsidR="00E233A8" w:rsidRPr="00E1628C" w:rsidRDefault="00E233A8" w:rsidP="00226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10A6E3" w14:textId="77777777" w:rsidR="00E233A8" w:rsidRPr="00E1628C" w:rsidRDefault="00E233A8" w:rsidP="00E162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</w:t>
            </w:r>
            <w:r w:rsidRPr="00E1628C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9DEF9F4" w14:textId="77777777" w:rsidR="00E233A8" w:rsidRPr="00E1628C" w:rsidRDefault="00E233A8" w:rsidP="00E277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cumplid</w:t>
            </w:r>
            <w:r w:rsidRPr="00E1628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A27D4EB" w14:textId="77777777" w:rsidR="00E233A8" w:rsidRPr="00B3508D" w:rsidRDefault="00E233A8" w:rsidP="0026191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233A8" w:rsidRPr="00B3508D" w14:paraId="3FC9E4A1" w14:textId="77777777" w:rsidTr="00EC5BA1">
        <w:trPr>
          <w:trHeight w:val="80"/>
          <w:tblHeader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9614C" w14:textId="77777777" w:rsidR="00E233A8" w:rsidRPr="00B3508D" w:rsidRDefault="00E233A8" w:rsidP="00D0283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666FD" w14:textId="77777777" w:rsidR="00E233A8" w:rsidRPr="00B3508D" w:rsidRDefault="00E233A8" w:rsidP="00261910">
            <w:pPr>
              <w:ind w:right="123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9B907" w14:textId="77777777" w:rsidR="00E233A8" w:rsidRPr="00B3508D" w:rsidRDefault="00E233A8" w:rsidP="00261910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BEF1A" w14:textId="77777777" w:rsidR="00E233A8" w:rsidRPr="00B3508D" w:rsidRDefault="00E233A8" w:rsidP="00D0283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07CB5" w14:textId="77777777" w:rsidR="00E233A8" w:rsidRPr="00B3508D" w:rsidRDefault="00E233A8" w:rsidP="00D0283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CF16F" w14:textId="77777777" w:rsidR="00E233A8" w:rsidRPr="00B3508D" w:rsidRDefault="00E233A8" w:rsidP="00261910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72CAE" w14:textId="77777777" w:rsidR="00E233A8" w:rsidRPr="00B3508D" w:rsidRDefault="00E233A8" w:rsidP="0026191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233A8" w:rsidRPr="00B3508D" w14:paraId="562938F0" w14:textId="77777777" w:rsidTr="00EC5BA1">
        <w:trPr>
          <w:trHeight w:val="117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D106" w14:textId="77777777" w:rsidR="00E233A8" w:rsidRDefault="00E233A8" w:rsidP="00BA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B988" w14:textId="77777777" w:rsidR="00E233A8" w:rsidRPr="00E233A8" w:rsidRDefault="00E233A8" w:rsidP="006D4F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sz w:val="20"/>
                <w:szCs w:val="20"/>
              </w:rPr>
              <w:t xml:space="preserve">Condición: </w:t>
            </w:r>
          </w:p>
          <w:p w14:paraId="425174E4" w14:textId="77777777" w:rsidR="00E233A8" w:rsidRPr="00E233A8" w:rsidRDefault="00E233A8" w:rsidP="006D4F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E2A8A" w14:textId="77777777" w:rsidR="00E233A8" w:rsidRPr="00E233A8" w:rsidRDefault="00E233A8" w:rsidP="00E13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Cs/>
                <w:sz w:val="20"/>
                <w:szCs w:val="20"/>
              </w:rPr>
              <w:t>Deficiencia o hallazgo:</w:t>
            </w:r>
          </w:p>
          <w:p w14:paraId="36B2D690" w14:textId="77777777" w:rsidR="00E233A8" w:rsidRPr="00E233A8" w:rsidRDefault="00E233A8" w:rsidP="00E13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DE1168" w14:textId="77777777" w:rsidR="00E233A8" w:rsidRPr="00E233A8" w:rsidRDefault="00E233A8" w:rsidP="00E13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E7403" w14:textId="77777777" w:rsidR="00E233A8" w:rsidRPr="00E233A8" w:rsidRDefault="00E233A8" w:rsidP="00E233A8">
            <w:pPr>
              <w:pStyle w:val="Prrafodelista"/>
              <w:numPr>
                <w:ilvl w:val="0"/>
                <w:numId w:val="30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Cs/>
                <w:sz w:val="20"/>
                <w:szCs w:val="20"/>
              </w:rPr>
              <w:t>Acuerdo Ministerial para la Cancelación del Instituto Diversificado por Cooperativa “Pueblo Nuevo”</w:t>
            </w:r>
          </w:p>
          <w:p w14:paraId="63C55787" w14:textId="77777777" w:rsidR="00E233A8" w:rsidRPr="00E233A8" w:rsidRDefault="00E233A8" w:rsidP="00E13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BBB7FA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DB4CE" w14:textId="77777777" w:rsidR="00E233A8" w:rsidRPr="00E233A8" w:rsidRDefault="00E233A8" w:rsidP="00E233A8">
            <w:pPr>
              <w:pStyle w:val="Prrafodelista"/>
              <w:numPr>
                <w:ilvl w:val="0"/>
                <w:numId w:val="30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Cs/>
                <w:sz w:val="20"/>
                <w:szCs w:val="20"/>
              </w:rPr>
              <w:t>No cumplió con la entrega de todas las formas oficiales y libros a la Delegación General de Cuentas, requisito necesario para aprobar el cierre de la Cuentadancia.</w:t>
            </w:r>
          </w:p>
          <w:p w14:paraId="675E2B82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B810EA" w14:textId="77777777" w:rsidR="00E233A8" w:rsidRPr="00E233A8" w:rsidRDefault="00E233A8" w:rsidP="00E233A8">
            <w:pPr>
              <w:pStyle w:val="Prrafodelista"/>
              <w:numPr>
                <w:ilvl w:val="0"/>
                <w:numId w:val="30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Cs/>
                <w:sz w:val="20"/>
                <w:szCs w:val="20"/>
              </w:rPr>
              <w:t xml:space="preserve">No cumplió con devolución de los documentos oficiales, así como, los formularios no utilizados y que dicho departamento les otorgara el Formulario de incineración 20-a y/o constancia para las entidades que no </w:t>
            </w:r>
            <w:r w:rsidRPr="00E233A8">
              <w:rPr>
                <w:rFonts w:ascii="Arial" w:hAnsi="Arial" w:cs="Arial"/>
                <w:bCs/>
                <w:sz w:val="20"/>
                <w:szCs w:val="20"/>
              </w:rPr>
              <w:lastRenderedPageBreak/>
              <w:t>hubieran requerido documentos oficiales, 8 libros autorizados.</w:t>
            </w:r>
          </w:p>
          <w:p w14:paraId="0A6DB010" w14:textId="77777777" w:rsidR="00E233A8" w:rsidRPr="00E233A8" w:rsidRDefault="00E233A8" w:rsidP="003862B3">
            <w:pPr>
              <w:pStyle w:val="Prrafodelista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07FB21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39E600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394CA5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3E03B9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21A95E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sz w:val="20"/>
                <w:szCs w:val="20"/>
              </w:rPr>
              <w:t xml:space="preserve">Recomendación </w:t>
            </w:r>
          </w:p>
          <w:p w14:paraId="1B6B8133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48335C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Cs/>
                <w:sz w:val="20"/>
                <w:szCs w:val="20"/>
              </w:rPr>
              <w:t xml:space="preserve">Dar cumplimiento a los requisitos establecidos como incumplidos por la Contraloría General de Cuentas. </w:t>
            </w:r>
          </w:p>
          <w:p w14:paraId="1AE6FBE2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D3760D" w14:textId="77777777" w:rsidR="00E233A8" w:rsidRPr="00E233A8" w:rsidRDefault="00E233A8" w:rsidP="00040F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96EF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lastRenderedPageBreak/>
              <w:t xml:space="preserve">1) </w:t>
            </w:r>
            <w:proofErr w:type="gramStart"/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>Director</w:t>
            </w:r>
            <w:proofErr w:type="gramEnd"/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 xml:space="preserve"> Departamental de Educación de Suchitepéquez</w:t>
            </w:r>
          </w:p>
          <w:p w14:paraId="09FF09DF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182A6896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2DFAFB4A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10871396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290722D5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11D007D8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74C9A15D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764059F4" w14:textId="77777777" w:rsidR="00E233A8" w:rsidRPr="00E233A8" w:rsidRDefault="00E233A8" w:rsidP="00385AFF">
            <w:pPr>
              <w:autoSpaceDE w:val="0"/>
              <w:autoSpaceDN w:val="0"/>
              <w:adjustRightInd w:val="0"/>
              <w:rPr>
                <w:rStyle w:val="Refdecomentario"/>
                <w:rFonts w:ascii="Arial" w:hAnsi="Arial" w:cs="Arial"/>
                <w:sz w:val="20"/>
                <w:szCs w:val="20"/>
              </w:rPr>
            </w:pPr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 xml:space="preserve">2) </w:t>
            </w:r>
            <w:proofErr w:type="gramStart"/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>Directora</w:t>
            </w:r>
            <w:proofErr w:type="gramEnd"/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 xml:space="preserve"> del Instituto Diversificado por Cooperativa “Pueblo Nueva”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D882" w14:textId="77777777" w:rsidR="00E233A8" w:rsidRPr="00E233A8" w:rsidRDefault="00E233A8" w:rsidP="005B78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B83D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14:paraId="53ADBACD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41E9E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776C91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8CAFFE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48A1C1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7233F7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0762E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28851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481D1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64E21B" w14:textId="77777777" w:rsidR="00E233A8" w:rsidRPr="00E233A8" w:rsidRDefault="00E233A8" w:rsidP="003D2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3A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DB9C" w14:textId="77777777" w:rsidR="00E233A8" w:rsidRPr="00E233A8" w:rsidRDefault="00E233A8" w:rsidP="00BE31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FB32F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 xml:space="preserve">Mediante Oficio SAC/DDES-Oficio No.16-2023, del 16 de marzo de 2023, la Dirección Departamental de Educación de            Suchitepéquez, traslada expediente (SIAD No. 621089) de fecha 13/03/2023, escaneado donde se hace constar la solicitud del Acuerdo Ministerial para la cancelación del Instituto Diversificado por Cooperativa “Pueblo Nuevo”, presentando dictamen SAC No. 01-2023 y expediente, al Despacho Ministerial para su autorización.  </w:t>
            </w:r>
          </w:p>
          <w:p w14:paraId="0CB9DECE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51A53850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 xml:space="preserve">Al obtener dicho Acuerdo Ministerial de cancelación de funcionamiento del Instituto Diversificado por Cooperativa “Pueblo Nuevo”, procederemos a notificar a la directora del centro educativo en mención, para que entregue la documentación necesaria para hacer efectivo el cierre de la cuentadancia I2-576 ante la Contraloría General de Cuentas. </w:t>
            </w:r>
          </w:p>
          <w:p w14:paraId="4A6E26BC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7ED0D3AF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2C55D52A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73DF7802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5F0BD711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64468835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00E43BB7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sz w:val="20"/>
                <w:szCs w:val="20"/>
              </w:rPr>
            </w:pPr>
          </w:p>
          <w:p w14:paraId="4ED38284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b/>
                <w:sz w:val="20"/>
                <w:szCs w:val="20"/>
              </w:rPr>
            </w:pPr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 xml:space="preserve">Comentario de auditoría: </w:t>
            </w:r>
          </w:p>
          <w:p w14:paraId="2342F426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rFonts w:ascii="Arial" w:hAnsi="Arial" w:cs="Arial"/>
                <w:b/>
                <w:sz w:val="20"/>
                <w:szCs w:val="20"/>
              </w:rPr>
            </w:pPr>
          </w:p>
          <w:p w14:paraId="5A9D0DDA" w14:textId="77777777" w:rsidR="00E233A8" w:rsidRPr="00E233A8" w:rsidRDefault="00E233A8" w:rsidP="00086EBA">
            <w:pPr>
              <w:ind w:right="11"/>
              <w:jc w:val="both"/>
              <w:rPr>
                <w:rStyle w:val="Refdecomentario"/>
                <w:sz w:val="20"/>
                <w:szCs w:val="20"/>
              </w:rPr>
            </w:pPr>
            <w:r w:rsidRPr="00E233A8">
              <w:rPr>
                <w:rStyle w:val="Refdecomentario"/>
                <w:rFonts w:ascii="Arial" w:hAnsi="Arial" w:cs="Arial"/>
                <w:sz w:val="20"/>
                <w:szCs w:val="20"/>
              </w:rPr>
              <w:t>Derivado del análisis de la documentación presentada por los auditados, dicha recomendación se considera en proceso, y será en el posterior seguimiento que se verificará el cumplimiento de la misma.</w:t>
            </w:r>
          </w:p>
        </w:tc>
      </w:tr>
    </w:tbl>
    <w:p w14:paraId="067A39BD" w14:textId="77777777" w:rsidR="00E233A8" w:rsidRDefault="00E233A8" w:rsidP="00E4362A">
      <w:pPr>
        <w:jc w:val="center"/>
        <w:rPr>
          <w:rFonts w:ascii="Arial" w:hAnsi="Arial" w:cs="Arial"/>
          <w:sz w:val="19"/>
          <w:szCs w:val="19"/>
        </w:rPr>
      </w:pPr>
    </w:p>
    <w:p w14:paraId="1A05C661" w14:textId="77777777" w:rsidR="00E233A8" w:rsidRDefault="00E233A8" w:rsidP="00E4362A">
      <w:pPr>
        <w:jc w:val="center"/>
        <w:rPr>
          <w:rFonts w:ascii="Arial" w:hAnsi="Arial" w:cs="Arial"/>
          <w:sz w:val="19"/>
          <w:szCs w:val="19"/>
        </w:rPr>
      </w:pPr>
    </w:p>
    <w:p w14:paraId="6A982BFC" w14:textId="77777777" w:rsidR="00E233A8" w:rsidRPr="00224519" w:rsidRDefault="00E233A8" w:rsidP="00E4362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Lugar y fecha Guatemala 17 de marzo del 2023</w:t>
      </w:r>
    </w:p>
    <w:p w14:paraId="6ADC5DF4" w14:textId="77777777" w:rsidR="00E233A8" w:rsidRDefault="00E233A8" w:rsidP="00CF4C47">
      <w:pPr>
        <w:tabs>
          <w:tab w:val="left" w:pos="11007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14:paraId="230D39B3" w14:textId="77777777" w:rsidR="00E233A8" w:rsidRDefault="00E233A8" w:rsidP="00663107">
      <w:pPr>
        <w:jc w:val="both"/>
        <w:rPr>
          <w:rFonts w:ascii="Arial" w:hAnsi="Arial" w:cs="Arial"/>
          <w:sz w:val="19"/>
          <w:szCs w:val="19"/>
        </w:rPr>
      </w:pPr>
    </w:p>
    <w:p w14:paraId="4D6B5CC5" w14:textId="77777777" w:rsidR="00E233A8" w:rsidRDefault="00E233A8" w:rsidP="00367F29">
      <w:pPr>
        <w:jc w:val="center"/>
        <w:rPr>
          <w:rFonts w:ascii="Arial" w:eastAsia="Calibri" w:hAnsi="Arial" w:cs="Arial"/>
          <w:b/>
        </w:rPr>
      </w:pPr>
      <w:r w:rsidRPr="003F1F47">
        <w:rPr>
          <w:rFonts w:ascii="Arial" w:hAnsi="Arial" w:cs="Arial"/>
          <w:b/>
        </w:rPr>
        <w:t>FIRMA Y SELLO: _______________________________________</w:t>
      </w:r>
      <w:r>
        <w:rPr>
          <w:rFonts w:ascii="Arial" w:hAnsi="Arial" w:cs="Arial"/>
          <w:b/>
        </w:rPr>
        <w:t>____________</w:t>
      </w:r>
    </w:p>
    <w:p w14:paraId="2AD2DC1E" w14:textId="77777777" w:rsidR="00E233A8" w:rsidRPr="00367F29" w:rsidRDefault="00E233A8" w:rsidP="00367F29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</w:t>
      </w:r>
      <w:r w:rsidRPr="00367F29">
        <w:rPr>
          <w:rFonts w:ascii="Arial" w:eastAsia="Calibri" w:hAnsi="Arial" w:cs="Arial"/>
          <w:b/>
        </w:rPr>
        <w:t>Director Departamen</w:t>
      </w:r>
      <w:r>
        <w:rPr>
          <w:rFonts w:ascii="Arial" w:eastAsia="Calibri" w:hAnsi="Arial" w:cs="Arial"/>
          <w:b/>
        </w:rPr>
        <w:t>tal de Educación de Suchitepéquez</w:t>
      </w:r>
    </w:p>
    <w:p w14:paraId="7653299C" w14:textId="77777777" w:rsidR="00E233A8" w:rsidRPr="00367F29" w:rsidRDefault="00E233A8" w:rsidP="00242EE7">
      <w:pPr>
        <w:jc w:val="both"/>
        <w:rPr>
          <w:rFonts w:ascii="Arial" w:eastAsia="Calibri" w:hAnsi="Arial" w:cs="Arial"/>
          <w:b/>
        </w:rPr>
      </w:pPr>
    </w:p>
    <w:p w14:paraId="6F704725" w14:textId="77777777" w:rsidR="00E233A8" w:rsidRDefault="00E233A8" w:rsidP="00367F2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3F1F47">
        <w:rPr>
          <w:rFonts w:ascii="Arial" w:eastAsia="Calibri" w:hAnsi="Arial" w:cs="Arial"/>
          <w:b/>
        </w:rPr>
        <w:t xml:space="preserve">                   </w:t>
      </w:r>
      <w:r>
        <w:rPr>
          <w:rFonts w:ascii="Arial" w:eastAsia="Calibri" w:hAnsi="Arial" w:cs="Arial"/>
          <w:b/>
        </w:rPr>
        <w:t xml:space="preserve">  </w:t>
      </w:r>
    </w:p>
    <w:p w14:paraId="416651D9" w14:textId="77777777" w:rsidR="00E233A8" w:rsidRPr="003422FD" w:rsidRDefault="00E233A8" w:rsidP="00663107">
      <w:pPr>
        <w:jc w:val="both"/>
        <w:rPr>
          <w:rFonts w:ascii="Arial" w:hAnsi="Arial" w:cs="Arial"/>
        </w:rPr>
      </w:pPr>
      <w:r w:rsidRPr="003F1F47">
        <w:rPr>
          <w:rFonts w:ascii="Arial" w:eastAsia="Calibri" w:hAnsi="Arial" w:cs="Arial"/>
          <w:b/>
        </w:rPr>
        <w:t xml:space="preserve">                                               </w:t>
      </w:r>
      <w:r>
        <w:rPr>
          <w:rFonts w:ascii="Arial" w:eastAsia="Calibri" w:hAnsi="Arial" w:cs="Arial"/>
          <w:b/>
        </w:rPr>
        <w:t xml:space="preserve">    </w:t>
      </w:r>
    </w:p>
    <w:p w14:paraId="0D5ED1F8" w14:textId="77777777" w:rsidR="00E233A8" w:rsidRPr="009D4CFD" w:rsidRDefault="00E233A8" w:rsidP="00663107">
      <w:pPr>
        <w:jc w:val="both"/>
        <w:rPr>
          <w:rFonts w:ascii="Arial" w:hAnsi="Arial" w:cs="Arial"/>
          <w:sz w:val="19"/>
          <w:szCs w:val="19"/>
        </w:rPr>
      </w:pPr>
    </w:p>
    <w:p w14:paraId="09A9CC4C" w14:textId="77777777" w:rsidR="00E233A8" w:rsidRDefault="00E233A8" w:rsidP="009B3DD6">
      <w:pPr>
        <w:jc w:val="center"/>
        <w:rPr>
          <w:rFonts w:ascii="Arial" w:eastAsia="Calibri" w:hAnsi="Arial" w:cs="Arial"/>
          <w:b/>
        </w:rPr>
      </w:pPr>
      <w:r w:rsidRPr="003F1F47">
        <w:rPr>
          <w:rFonts w:ascii="Arial" w:hAnsi="Arial" w:cs="Arial"/>
          <w:b/>
        </w:rPr>
        <w:t>FIRMA Y SELLO: _______________________________________</w:t>
      </w:r>
      <w:r>
        <w:rPr>
          <w:rFonts w:ascii="Arial" w:hAnsi="Arial" w:cs="Arial"/>
          <w:b/>
        </w:rPr>
        <w:t>____________</w:t>
      </w:r>
      <w:r>
        <w:rPr>
          <w:rFonts w:ascii="Arial" w:eastAsia="Calibri" w:hAnsi="Arial" w:cs="Arial"/>
          <w:b/>
        </w:rPr>
        <w:t xml:space="preserve">                          </w:t>
      </w:r>
    </w:p>
    <w:p w14:paraId="520F31BC" w14:textId="77777777" w:rsidR="00E233A8" w:rsidRPr="00367F29" w:rsidRDefault="00E233A8" w:rsidP="009B3DD6">
      <w:pPr>
        <w:jc w:val="center"/>
        <w:rPr>
          <w:rFonts w:ascii="Arial" w:eastAsia="Calibri" w:hAnsi="Arial" w:cs="Arial"/>
          <w:b/>
        </w:rPr>
      </w:pPr>
      <w:r w:rsidRPr="00367F29">
        <w:rPr>
          <w:rFonts w:ascii="Arial" w:eastAsia="Calibri" w:hAnsi="Arial" w:cs="Arial"/>
          <w:b/>
        </w:rPr>
        <w:t xml:space="preserve">Lic. </w:t>
      </w:r>
      <w:r>
        <w:rPr>
          <w:rFonts w:ascii="Arial" w:eastAsia="Calibri" w:hAnsi="Arial" w:cs="Arial"/>
          <w:b/>
        </w:rPr>
        <w:t>Walter Arnoldo Quan Zelada</w:t>
      </w:r>
    </w:p>
    <w:p w14:paraId="2BF3E6FE" w14:textId="77777777" w:rsidR="00E233A8" w:rsidRPr="00224519" w:rsidRDefault="00E233A8" w:rsidP="00126365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eastAsia="Calibri" w:hAnsi="Arial" w:cs="Arial"/>
          <w:b/>
        </w:rPr>
        <w:t xml:space="preserve">   Auditor interno</w:t>
      </w:r>
    </w:p>
    <w:p w14:paraId="483AAB43" w14:textId="06AB0493" w:rsidR="00841F02" w:rsidRDefault="00841F02" w:rsidP="00AF73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0CFC0D" w14:textId="77777777" w:rsidR="00841F02" w:rsidRPr="007B7281" w:rsidRDefault="00841F02" w:rsidP="00AF73ED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sectPr w:rsidR="00841F02" w:rsidRPr="007B7281" w:rsidSect="00841F02">
      <w:headerReference w:type="default" r:id="rId12"/>
      <w:footerReference w:type="default" r:id="rId13"/>
      <w:pgSz w:w="15840" w:h="12240" w:orient="landscape"/>
      <w:pgMar w:top="1701" w:right="1418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9F0E" w14:textId="77777777" w:rsidR="00AC1A6A" w:rsidRDefault="00AC1A6A" w:rsidP="005B1EDE">
      <w:r>
        <w:separator/>
      </w:r>
    </w:p>
  </w:endnote>
  <w:endnote w:type="continuationSeparator" w:id="0">
    <w:p w14:paraId="737B5B1B" w14:textId="77777777" w:rsidR="00AC1A6A" w:rsidRDefault="00AC1A6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D43" w14:textId="1EDCE313" w:rsidR="001D48C2" w:rsidRPr="0090784A" w:rsidRDefault="001D48C2" w:rsidP="001D48C2">
    <w:pPr>
      <w:pStyle w:val="Encabezado"/>
      <w:jc w:val="center"/>
      <w:rPr>
        <w:sz w:val="16"/>
        <w:szCs w:val="16"/>
        <w:lang w:val="es-GT"/>
      </w:rPr>
    </w:pPr>
  </w:p>
  <w:p w14:paraId="661AA566" w14:textId="782AEEE8" w:rsidR="001D48C2" w:rsidRDefault="001D48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3CA6" w14:textId="77777777" w:rsidR="00DB1469" w:rsidRPr="0090784A" w:rsidRDefault="00DB1469" w:rsidP="001D48C2">
    <w:pPr>
      <w:pStyle w:val="Encabezado"/>
      <w:jc w:val="center"/>
      <w:rPr>
        <w:sz w:val="16"/>
        <w:szCs w:val="16"/>
        <w:lang w:val="es-GT"/>
      </w:rPr>
    </w:pPr>
    <w:r w:rsidRPr="0090784A">
      <w:rPr>
        <w:noProof/>
        <w:color w:val="767171" w:themeColor="background2" w:themeShade="80"/>
        <w:sz w:val="16"/>
        <w:szCs w:val="16"/>
        <w:lang w:val="es-GT"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48912" wp14:editId="6E6B4430">
              <wp:simplePos x="0" y="0"/>
              <wp:positionH relativeFrom="column">
                <wp:posOffset>17145</wp:posOffset>
              </wp:positionH>
              <wp:positionV relativeFrom="paragraph">
                <wp:posOffset>150419</wp:posOffset>
              </wp:positionV>
              <wp:extent cx="5596128" cy="0"/>
              <wp:effectExtent l="0" t="0" r="2413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612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4E3A6" id="Conector recto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11.85pt" to="44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" strokecolor="#aeaaaa [2414]" strokeweight="2pt">
              <v:stroke joinstyle="miter"/>
            </v:line>
          </w:pict>
        </mc:Fallback>
      </mc:AlternateContent>
    </w:r>
  </w:p>
  <w:p w14:paraId="6F9082C5" w14:textId="77777777" w:rsidR="00DB1469" w:rsidRDefault="00DB1469" w:rsidP="001D48C2">
    <w:pPr>
      <w:pStyle w:val="Encabezado"/>
      <w:jc w:val="center"/>
      <w:rPr>
        <w:color w:val="767171" w:themeColor="background2" w:themeShade="80"/>
        <w:sz w:val="16"/>
        <w:szCs w:val="16"/>
        <w:lang w:val="es-GT"/>
      </w:rPr>
    </w:pPr>
  </w:p>
  <w:p w14:paraId="15F5B0F0" w14:textId="77777777" w:rsidR="00DB1469" w:rsidRPr="001D48C2" w:rsidRDefault="00DB1469" w:rsidP="001D48C2">
    <w:pPr>
      <w:pStyle w:val="Encabezado"/>
      <w:jc w:val="right"/>
      <w:rPr>
        <w:rFonts w:ascii="Arial" w:hAnsi="Arial" w:cs="Arial"/>
        <w:sz w:val="16"/>
        <w:szCs w:val="16"/>
      </w:rPr>
    </w:pPr>
    <w:r w:rsidRPr="007555E1">
      <w:rPr>
        <w:rFonts w:ascii="Arial" w:hAnsi="Arial" w:cs="Arial"/>
        <w:color w:val="767171" w:themeColor="background2" w:themeShade="80"/>
        <w:sz w:val="16"/>
        <w:szCs w:val="16"/>
        <w:lang w:val="es-GT"/>
      </w:rPr>
      <w:t xml:space="preserve">MINISTERIO DE EDUCACIÓN  </w:t>
    </w:r>
    <w:r>
      <w:rPr>
        <w:color w:val="767171" w:themeColor="background2" w:themeShade="80"/>
        <w:sz w:val="16"/>
        <w:szCs w:val="16"/>
        <w:lang w:val="es-GT"/>
      </w:rPr>
      <w:t xml:space="preserve">                                                                                </w:t>
    </w:r>
    <w:r w:rsidRPr="001D48C2">
      <w:rPr>
        <w:rFonts w:ascii="Arial" w:hAnsi="Arial" w:cs="Arial"/>
        <w:color w:val="767171" w:themeColor="background2" w:themeShade="80"/>
        <w:sz w:val="16"/>
        <w:szCs w:val="16"/>
      </w:rPr>
      <w:t xml:space="preserve">Página </w:t>
    </w:r>
    <w:sdt>
      <w:sdtPr>
        <w:rPr>
          <w:rFonts w:ascii="Arial" w:hAnsi="Arial" w:cs="Arial"/>
          <w:color w:val="767171" w:themeColor="background2" w:themeShade="80"/>
          <w:sz w:val="16"/>
          <w:szCs w:val="16"/>
        </w:rPr>
        <w:id w:val="-1682426284"/>
        <w:docPartObj>
          <w:docPartGallery w:val="Page Numbers (Bottom of Page)"/>
          <w:docPartUnique/>
        </w:docPartObj>
      </w:sdtPr>
      <w:sdtEndPr/>
      <w:sdtContent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begin"/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instrText>PAGE   \* MERGEFORMAT</w:instrTex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separate"/>
        </w:r>
        <w:r w:rsidRPr="00D30BD6">
          <w:rPr>
            <w:rFonts w:ascii="Arial" w:hAnsi="Arial" w:cs="Arial"/>
            <w:noProof/>
            <w:color w:val="767171" w:themeColor="background2" w:themeShade="80"/>
            <w:sz w:val="16"/>
            <w:szCs w:val="16"/>
            <w:lang w:val="es-ES"/>
          </w:rPr>
          <w:t>3</w: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0D9193EC" w14:textId="77777777" w:rsidR="00DB1469" w:rsidRDefault="00DB14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16FF" w14:textId="77777777" w:rsidR="00841F02" w:rsidRDefault="00841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9C42" w14:textId="77777777" w:rsidR="00AC1A6A" w:rsidRDefault="00AC1A6A" w:rsidP="005B1EDE">
      <w:r>
        <w:separator/>
      </w:r>
    </w:p>
  </w:footnote>
  <w:footnote w:type="continuationSeparator" w:id="0">
    <w:p w14:paraId="752C5F8B" w14:textId="77777777" w:rsidR="00AC1A6A" w:rsidRDefault="00AC1A6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21E2" w14:textId="77777777" w:rsidR="00DB1469" w:rsidRPr="007555E1" w:rsidRDefault="00DB1469" w:rsidP="00BC2520">
    <w:pPr>
      <w:pStyle w:val="Encabezado"/>
      <w:rPr>
        <w:rFonts w:ascii="Arial" w:hAnsi="Arial" w:cs="Arial"/>
        <w:sz w:val="16"/>
        <w:szCs w:val="16"/>
        <w:lang w:val="es-GT"/>
      </w:rPr>
    </w:pPr>
    <w:r w:rsidRPr="007555E1">
      <w:rPr>
        <w:rFonts w:ascii="Arial" w:hAnsi="Arial" w:cs="Arial"/>
        <w:noProof/>
        <w:color w:val="767171" w:themeColor="background2" w:themeShade="80"/>
        <w:sz w:val="16"/>
        <w:szCs w:val="16"/>
        <w:lang w:val="es-GT"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CB47D" wp14:editId="09551401">
              <wp:simplePos x="0" y="0"/>
              <wp:positionH relativeFrom="column">
                <wp:posOffset>-19431</wp:posOffset>
              </wp:positionH>
              <wp:positionV relativeFrom="paragraph">
                <wp:posOffset>147879</wp:posOffset>
              </wp:positionV>
              <wp:extent cx="5632196" cy="0"/>
              <wp:effectExtent l="0" t="0" r="2603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219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C21B4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1.65pt" to="441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" strokecolor="#aeaaaa [2414]" strokeweight="2pt">
              <v:stroke joinstyle="miter"/>
            </v:line>
          </w:pict>
        </mc:Fallback>
      </mc:AlternateContent>
    </w:r>
    <w:r w:rsidRPr="007555E1">
      <w:rPr>
        <w:rFonts w:ascii="Arial" w:hAnsi="Arial" w:cs="Arial"/>
        <w:color w:val="767171" w:themeColor="background2" w:themeShade="80"/>
        <w:sz w:val="16"/>
        <w:szCs w:val="16"/>
        <w:lang w:val="es-GT"/>
      </w:rPr>
      <w:t>AUDITOR</w:t>
    </w:r>
    <w:r>
      <w:rPr>
        <w:rFonts w:ascii="Arial" w:hAnsi="Arial" w:cs="Arial"/>
        <w:color w:val="767171" w:themeColor="background2" w:themeShade="80"/>
        <w:sz w:val="16"/>
        <w:szCs w:val="16"/>
        <w:lang w:val="es-GT"/>
      </w:rPr>
      <w:t>Í</w:t>
    </w:r>
    <w:r w:rsidRPr="007555E1">
      <w:rPr>
        <w:rFonts w:ascii="Arial" w:hAnsi="Arial" w:cs="Arial"/>
        <w:color w:val="767171" w:themeColor="background2" w:themeShade="80"/>
        <w:sz w:val="16"/>
        <w:szCs w:val="16"/>
        <w:lang w:val="es-GT"/>
      </w:rPr>
      <w:t xml:space="preserve">A INERNA                                            </w:t>
    </w:r>
    <w:r>
      <w:rPr>
        <w:rFonts w:ascii="Arial" w:hAnsi="Arial" w:cs="Arial"/>
        <w:color w:val="767171" w:themeColor="background2" w:themeShade="80"/>
        <w:sz w:val="16"/>
        <w:szCs w:val="16"/>
        <w:lang w:val="es-GT"/>
      </w:rPr>
      <w:t xml:space="preserve">  </w:t>
    </w:r>
    <w:r w:rsidRPr="007555E1">
      <w:rPr>
        <w:rFonts w:ascii="Arial" w:hAnsi="Arial" w:cs="Arial"/>
        <w:color w:val="767171" w:themeColor="background2" w:themeShade="80"/>
        <w:sz w:val="16"/>
        <w:szCs w:val="16"/>
        <w:lang w:val="es-GT"/>
      </w:rPr>
      <w:t xml:space="preserve">         </w:t>
    </w:r>
    <w:r>
      <w:rPr>
        <w:rFonts w:ascii="Arial" w:hAnsi="Arial" w:cs="Arial"/>
        <w:color w:val="767171" w:themeColor="background2" w:themeShade="80"/>
        <w:sz w:val="16"/>
        <w:szCs w:val="16"/>
        <w:lang w:val="es-GT"/>
      </w:rPr>
      <w:t xml:space="preserve">   </w:t>
    </w:r>
    <w:r w:rsidRPr="00260B24">
      <w:rPr>
        <w:rFonts w:ascii="Arial" w:hAnsi="Arial" w:cs="Arial"/>
        <w:color w:val="767171" w:themeColor="background2" w:themeShade="80"/>
        <w:sz w:val="16"/>
        <w:szCs w:val="16"/>
        <w:lang w:val="es-GT"/>
      </w:rPr>
      <w:t>Informe O-DIDAI/SUB-</w:t>
    </w:r>
    <w:r>
      <w:rPr>
        <w:rFonts w:ascii="Arial" w:hAnsi="Arial" w:cs="Arial"/>
        <w:color w:val="767171" w:themeColor="background2" w:themeShade="80"/>
        <w:sz w:val="16"/>
        <w:szCs w:val="16"/>
        <w:lang w:val="es-GT"/>
      </w:rPr>
      <w:t>039</w:t>
    </w:r>
    <w:r w:rsidRPr="00260B24">
      <w:rPr>
        <w:rFonts w:ascii="Arial" w:hAnsi="Arial" w:cs="Arial"/>
        <w:color w:val="767171" w:themeColor="background2" w:themeShade="80"/>
        <w:sz w:val="16"/>
        <w:szCs w:val="16"/>
        <w:lang w:val="es-GT"/>
      </w:rPr>
      <w:t>-202</w:t>
    </w:r>
    <w:r>
      <w:rPr>
        <w:rFonts w:ascii="Arial" w:hAnsi="Arial" w:cs="Arial"/>
        <w:color w:val="767171" w:themeColor="background2" w:themeShade="80"/>
        <w:sz w:val="16"/>
        <w:szCs w:val="16"/>
        <w:lang w:val="es-GT"/>
      </w:rPr>
      <w:t>3 DIDEDUC DE SUCHITEPEQUEZ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5CF5" w14:textId="411492CB" w:rsidR="00841F02" w:rsidRPr="00841F02" w:rsidRDefault="00841F02" w:rsidP="00841F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BDC"/>
    <w:multiLevelType w:val="hybridMultilevel"/>
    <w:tmpl w:val="843A39A8"/>
    <w:lvl w:ilvl="0" w:tplc="6B18FA4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720" w:hanging="360"/>
      </w:pPr>
    </w:lvl>
    <w:lvl w:ilvl="2" w:tplc="100A001B" w:tentative="1">
      <w:start w:val="1"/>
      <w:numFmt w:val="lowerRoman"/>
      <w:lvlText w:val="%3."/>
      <w:lvlJc w:val="right"/>
      <w:pPr>
        <w:ind w:left="1440" w:hanging="180"/>
      </w:pPr>
    </w:lvl>
    <w:lvl w:ilvl="3" w:tplc="100A000F" w:tentative="1">
      <w:start w:val="1"/>
      <w:numFmt w:val="decimal"/>
      <w:lvlText w:val="%4."/>
      <w:lvlJc w:val="left"/>
      <w:pPr>
        <w:ind w:left="2160" w:hanging="360"/>
      </w:pPr>
    </w:lvl>
    <w:lvl w:ilvl="4" w:tplc="100A0019" w:tentative="1">
      <w:start w:val="1"/>
      <w:numFmt w:val="lowerLetter"/>
      <w:lvlText w:val="%5."/>
      <w:lvlJc w:val="left"/>
      <w:pPr>
        <w:ind w:left="2880" w:hanging="360"/>
      </w:pPr>
    </w:lvl>
    <w:lvl w:ilvl="5" w:tplc="100A001B" w:tentative="1">
      <w:start w:val="1"/>
      <w:numFmt w:val="lowerRoman"/>
      <w:lvlText w:val="%6."/>
      <w:lvlJc w:val="right"/>
      <w:pPr>
        <w:ind w:left="3600" w:hanging="180"/>
      </w:pPr>
    </w:lvl>
    <w:lvl w:ilvl="6" w:tplc="100A000F" w:tentative="1">
      <w:start w:val="1"/>
      <w:numFmt w:val="decimal"/>
      <w:lvlText w:val="%7."/>
      <w:lvlJc w:val="left"/>
      <w:pPr>
        <w:ind w:left="4320" w:hanging="360"/>
      </w:pPr>
    </w:lvl>
    <w:lvl w:ilvl="7" w:tplc="100A0019" w:tentative="1">
      <w:start w:val="1"/>
      <w:numFmt w:val="lowerLetter"/>
      <w:lvlText w:val="%8."/>
      <w:lvlJc w:val="left"/>
      <w:pPr>
        <w:ind w:left="5040" w:hanging="360"/>
      </w:pPr>
    </w:lvl>
    <w:lvl w:ilvl="8" w:tplc="1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5B7047"/>
    <w:multiLevelType w:val="hybridMultilevel"/>
    <w:tmpl w:val="21AC49BE"/>
    <w:lvl w:ilvl="0" w:tplc="2C564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AE8"/>
    <w:multiLevelType w:val="hybridMultilevel"/>
    <w:tmpl w:val="9128454A"/>
    <w:lvl w:ilvl="0" w:tplc="95E87F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D9D"/>
    <w:multiLevelType w:val="hybridMultilevel"/>
    <w:tmpl w:val="72B861BA"/>
    <w:lvl w:ilvl="0" w:tplc="36C0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26591"/>
    <w:multiLevelType w:val="hybridMultilevel"/>
    <w:tmpl w:val="E99C9A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01F"/>
    <w:multiLevelType w:val="hybridMultilevel"/>
    <w:tmpl w:val="FE82731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46B"/>
    <w:multiLevelType w:val="hybridMultilevel"/>
    <w:tmpl w:val="6512CC72"/>
    <w:lvl w:ilvl="0" w:tplc="8E92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400F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D1F29"/>
    <w:multiLevelType w:val="hybridMultilevel"/>
    <w:tmpl w:val="7102CFE8"/>
    <w:lvl w:ilvl="0" w:tplc="F28CA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40EF"/>
    <w:multiLevelType w:val="hybridMultilevel"/>
    <w:tmpl w:val="E99C9A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A76"/>
    <w:multiLevelType w:val="hybridMultilevel"/>
    <w:tmpl w:val="39CCD73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7FF3"/>
    <w:multiLevelType w:val="hybridMultilevel"/>
    <w:tmpl w:val="435C8A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525E"/>
    <w:multiLevelType w:val="hybridMultilevel"/>
    <w:tmpl w:val="2CDA21F2"/>
    <w:lvl w:ilvl="0" w:tplc="0582BF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07305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41A6"/>
    <w:multiLevelType w:val="hybridMultilevel"/>
    <w:tmpl w:val="9C5A8FDA"/>
    <w:lvl w:ilvl="0" w:tplc="C7743C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463F"/>
    <w:multiLevelType w:val="hybridMultilevel"/>
    <w:tmpl w:val="C85E5EB6"/>
    <w:lvl w:ilvl="0" w:tplc="C95E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0BF2"/>
    <w:multiLevelType w:val="hybridMultilevel"/>
    <w:tmpl w:val="560C993E"/>
    <w:lvl w:ilvl="0" w:tplc="32D2E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0063"/>
    <w:multiLevelType w:val="hybridMultilevel"/>
    <w:tmpl w:val="9AB6E42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456A7"/>
    <w:multiLevelType w:val="hybridMultilevel"/>
    <w:tmpl w:val="9536CAD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653F0"/>
    <w:multiLevelType w:val="hybridMultilevel"/>
    <w:tmpl w:val="D61CAB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E168D"/>
    <w:multiLevelType w:val="hybridMultilevel"/>
    <w:tmpl w:val="69C2C8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5B8C"/>
    <w:multiLevelType w:val="hybridMultilevel"/>
    <w:tmpl w:val="AE162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54A0C"/>
    <w:multiLevelType w:val="hybridMultilevel"/>
    <w:tmpl w:val="0E7E43AE"/>
    <w:lvl w:ilvl="0" w:tplc="07E64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4331"/>
    <w:multiLevelType w:val="hybridMultilevel"/>
    <w:tmpl w:val="C7D4B22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72F22"/>
    <w:multiLevelType w:val="hybridMultilevel"/>
    <w:tmpl w:val="BDBA2F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27F60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234DE"/>
    <w:multiLevelType w:val="hybridMultilevel"/>
    <w:tmpl w:val="1748877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51685"/>
    <w:multiLevelType w:val="hybridMultilevel"/>
    <w:tmpl w:val="72B861BA"/>
    <w:lvl w:ilvl="0" w:tplc="36C0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01598"/>
    <w:multiLevelType w:val="hybridMultilevel"/>
    <w:tmpl w:val="435C8A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03B69"/>
    <w:multiLevelType w:val="hybridMultilevel"/>
    <w:tmpl w:val="D842F4A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5"/>
  </w:num>
  <w:num w:numId="4">
    <w:abstractNumId w:val="5"/>
  </w:num>
  <w:num w:numId="5">
    <w:abstractNumId w:val="18"/>
  </w:num>
  <w:num w:numId="6">
    <w:abstractNumId w:val="10"/>
  </w:num>
  <w:num w:numId="7">
    <w:abstractNumId w:val="23"/>
  </w:num>
  <w:num w:numId="8">
    <w:abstractNumId w:val="4"/>
  </w:num>
  <w:num w:numId="9">
    <w:abstractNumId w:val="3"/>
  </w:num>
  <w:num w:numId="10">
    <w:abstractNumId w:val="28"/>
  </w:num>
  <w:num w:numId="11">
    <w:abstractNumId w:val="29"/>
  </w:num>
  <w:num w:numId="12">
    <w:abstractNumId w:val="27"/>
  </w:num>
  <w:num w:numId="13">
    <w:abstractNumId w:val="7"/>
  </w:num>
  <w:num w:numId="14">
    <w:abstractNumId w:val="9"/>
  </w:num>
  <w:num w:numId="15">
    <w:abstractNumId w:val="13"/>
  </w:num>
  <w:num w:numId="16">
    <w:abstractNumId w:val="8"/>
  </w:num>
  <w:num w:numId="17">
    <w:abstractNumId w:val="14"/>
  </w:num>
  <w:num w:numId="18">
    <w:abstractNumId w:val="16"/>
  </w:num>
  <w:num w:numId="19">
    <w:abstractNumId w:val="1"/>
  </w:num>
  <w:num w:numId="20">
    <w:abstractNumId w:val="6"/>
  </w:num>
  <w:num w:numId="21">
    <w:abstractNumId w:val="24"/>
  </w:num>
  <w:num w:numId="22">
    <w:abstractNumId w:val="19"/>
  </w:num>
  <w:num w:numId="23">
    <w:abstractNumId w:val="21"/>
  </w:num>
  <w:num w:numId="24">
    <w:abstractNumId w:val="0"/>
  </w:num>
  <w:num w:numId="25">
    <w:abstractNumId w:val="17"/>
  </w:num>
  <w:num w:numId="26">
    <w:abstractNumId w:val="22"/>
  </w:num>
  <w:num w:numId="27">
    <w:abstractNumId w:val="12"/>
  </w:num>
  <w:num w:numId="28">
    <w:abstractNumId w:val="15"/>
  </w:num>
  <w:num w:numId="29">
    <w:abstractNumId w:val="20"/>
  </w:num>
  <w:num w:numId="3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FD8"/>
    <w:rsid w:val="000023F8"/>
    <w:rsid w:val="0000356D"/>
    <w:rsid w:val="00004FB9"/>
    <w:rsid w:val="0000712F"/>
    <w:rsid w:val="00010F51"/>
    <w:rsid w:val="00012A38"/>
    <w:rsid w:val="00014307"/>
    <w:rsid w:val="0001514A"/>
    <w:rsid w:val="00017A9A"/>
    <w:rsid w:val="000204CE"/>
    <w:rsid w:val="00021DE8"/>
    <w:rsid w:val="00022D00"/>
    <w:rsid w:val="00023324"/>
    <w:rsid w:val="00023E02"/>
    <w:rsid w:val="0002440E"/>
    <w:rsid w:val="00024747"/>
    <w:rsid w:val="00024F87"/>
    <w:rsid w:val="0003131C"/>
    <w:rsid w:val="00031C1F"/>
    <w:rsid w:val="000337B3"/>
    <w:rsid w:val="000358D5"/>
    <w:rsid w:val="00042930"/>
    <w:rsid w:val="000436E5"/>
    <w:rsid w:val="00044983"/>
    <w:rsid w:val="00047363"/>
    <w:rsid w:val="00047535"/>
    <w:rsid w:val="000513A6"/>
    <w:rsid w:val="00051E0B"/>
    <w:rsid w:val="000530FB"/>
    <w:rsid w:val="000569D8"/>
    <w:rsid w:val="00056D08"/>
    <w:rsid w:val="00057584"/>
    <w:rsid w:val="00057905"/>
    <w:rsid w:val="0006011F"/>
    <w:rsid w:val="0006593D"/>
    <w:rsid w:val="00066F32"/>
    <w:rsid w:val="00070468"/>
    <w:rsid w:val="00070997"/>
    <w:rsid w:val="00071BF0"/>
    <w:rsid w:val="0007401A"/>
    <w:rsid w:val="000742E2"/>
    <w:rsid w:val="00074A84"/>
    <w:rsid w:val="0007624D"/>
    <w:rsid w:val="0008053F"/>
    <w:rsid w:val="00082D7B"/>
    <w:rsid w:val="00084592"/>
    <w:rsid w:val="00085EE7"/>
    <w:rsid w:val="00086411"/>
    <w:rsid w:val="000913C0"/>
    <w:rsid w:val="00093A96"/>
    <w:rsid w:val="00093BA0"/>
    <w:rsid w:val="0009491E"/>
    <w:rsid w:val="00096E20"/>
    <w:rsid w:val="000A126F"/>
    <w:rsid w:val="000A1C91"/>
    <w:rsid w:val="000A57B4"/>
    <w:rsid w:val="000A5ADC"/>
    <w:rsid w:val="000A6E6F"/>
    <w:rsid w:val="000A78B9"/>
    <w:rsid w:val="000B2B1A"/>
    <w:rsid w:val="000B426C"/>
    <w:rsid w:val="000B4FB0"/>
    <w:rsid w:val="000B53A9"/>
    <w:rsid w:val="000B590A"/>
    <w:rsid w:val="000B6BD8"/>
    <w:rsid w:val="000B750E"/>
    <w:rsid w:val="000C1600"/>
    <w:rsid w:val="000C6E0B"/>
    <w:rsid w:val="000C75BC"/>
    <w:rsid w:val="000C7BBB"/>
    <w:rsid w:val="000D0558"/>
    <w:rsid w:val="000D2282"/>
    <w:rsid w:val="000D51CF"/>
    <w:rsid w:val="000D51D6"/>
    <w:rsid w:val="000D7312"/>
    <w:rsid w:val="000D73E4"/>
    <w:rsid w:val="000D7450"/>
    <w:rsid w:val="000E3E02"/>
    <w:rsid w:val="000E4BB8"/>
    <w:rsid w:val="000E59A9"/>
    <w:rsid w:val="000E5DE4"/>
    <w:rsid w:val="000E5F2A"/>
    <w:rsid w:val="000E63E4"/>
    <w:rsid w:val="000E69D9"/>
    <w:rsid w:val="000F114D"/>
    <w:rsid w:val="000F1D2E"/>
    <w:rsid w:val="000F27BF"/>
    <w:rsid w:val="000F5163"/>
    <w:rsid w:val="000F5296"/>
    <w:rsid w:val="000F5E4E"/>
    <w:rsid w:val="000F6216"/>
    <w:rsid w:val="001033F0"/>
    <w:rsid w:val="00103C35"/>
    <w:rsid w:val="00104478"/>
    <w:rsid w:val="001063C7"/>
    <w:rsid w:val="00106A3F"/>
    <w:rsid w:val="001075B9"/>
    <w:rsid w:val="0011206B"/>
    <w:rsid w:val="00117357"/>
    <w:rsid w:val="00121360"/>
    <w:rsid w:val="0012188E"/>
    <w:rsid w:val="001220A1"/>
    <w:rsid w:val="00122340"/>
    <w:rsid w:val="001224EF"/>
    <w:rsid w:val="001266F2"/>
    <w:rsid w:val="00127572"/>
    <w:rsid w:val="001346A4"/>
    <w:rsid w:val="001403C1"/>
    <w:rsid w:val="00141269"/>
    <w:rsid w:val="001426E8"/>
    <w:rsid w:val="00142951"/>
    <w:rsid w:val="00142AD5"/>
    <w:rsid w:val="001449F2"/>
    <w:rsid w:val="00151245"/>
    <w:rsid w:val="00151292"/>
    <w:rsid w:val="00151BBB"/>
    <w:rsid w:val="00151F6E"/>
    <w:rsid w:val="00152EA5"/>
    <w:rsid w:val="001563C4"/>
    <w:rsid w:val="00160CA8"/>
    <w:rsid w:val="0016321E"/>
    <w:rsid w:val="00163BB1"/>
    <w:rsid w:val="00165310"/>
    <w:rsid w:val="001728F3"/>
    <w:rsid w:val="00173635"/>
    <w:rsid w:val="00174DD0"/>
    <w:rsid w:val="00183A88"/>
    <w:rsid w:val="00185212"/>
    <w:rsid w:val="00185B65"/>
    <w:rsid w:val="0018744D"/>
    <w:rsid w:val="00191FC6"/>
    <w:rsid w:val="00192984"/>
    <w:rsid w:val="0019365D"/>
    <w:rsid w:val="00194E92"/>
    <w:rsid w:val="001969C7"/>
    <w:rsid w:val="00197414"/>
    <w:rsid w:val="001A0123"/>
    <w:rsid w:val="001A0B2B"/>
    <w:rsid w:val="001A569E"/>
    <w:rsid w:val="001A75D4"/>
    <w:rsid w:val="001A7997"/>
    <w:rsid w:val="001B025E"/>
    <w:rsid w:val="001B1C78"/>
    <w:rsid w:val="001B262B"/>
    <w:rsid w:val="001B295A"/>
    <w:rsid w:val="001B439B"/>
    <w:rsid w:val="001B6296"/>
    <w:rsid w:val="001B707C"/>
    <w:rsid w:val="001C0C5B"/>
    <w:rsid w:val="001C5A83"/>
    <w:rsid w:val="001C6633"/>
    <w:rsid w:val="001C691F"/>
    <w:rsid w:val="001D3C99"/>
    <w:rsid w:val="001D48C2"/>
    <w:rsid w:val="001D5686"/>
    <w:rsid w:val="001D6736"/>
    <w:rsid w:val="001E15E4"/>
    <w:rsid w:val="001E47A8"/>
    <w:rsid w:val="001E5A62"/>
    <w:rsid w:val="001F0296"/>
    <w:rsid w:val="001F1A0C"/>
    <w:rsid w:val="001F2181"/>
    <w:rsid w:val="001F699C"/>
    <w:rsid w:val="00201F8C"/>
    <w:rsid w:val="00202388"/>
    <w:rsid w:val="00203F18"/>
    <w:rsid w:val="00204747"/>
    <w:rsid w:val="00205324"/>
    <w:rsid w:val="002071B7"/>
    <w:rsid w:val="0020721E"/>
    <w:rsid w:val="00207302"/>
    <w:rsid w:val="00214155"/>
    <w:rsid w:val="002208D4"/>
    <w:rsid w:val="00220A79"/>
    <w:rsid w:val="00221790"/>
    <w:rsid w:val="00226880"/>
    <w:rsid w:val="00226B91"/>
    <w:rsid w:val="00227310"/>
    <w:rsid w:val="00232C15"/>
    <w:rsid w:val="002374D4"/>
    <w:rsid w:val="00241544"/>
    <w:rsid w:val="00241820"/>
    <w:rsid w:val="00241AF3"/>
    <w:rsid w:val="002431C0"/>
    <w:rsid w:val="00243A32"/>
    <w:rsid w:val="00243AA5"/>
    <w:rsid w:val="00246C0E"/>
    <w:rsid w:val="00250542"/>
    <w:rsid w:val="002510F3"/>
    <w:rsid w:val="002516E2"/>
    <w:rsid w:val="0025438F"/>
    <w:rsid w:val="002544D2"/>
    <w:rsid w:val="002545C0"/>
    <w:rsid w:val="002557C5"/>
    <w:rsid w:val="00260B24"/>
    <w:rsid w:val="00261E93"/>
    <w:rsid w:val="00266991"/>
    <w:rsid w:val="00267F22"/>
    <w:rsid w:val="0027056D"/>
    <w:rsid w:val="0027486B"/>
    <w:rsid w:val="0027554B"/>
    <w:rsid w:val="00275EED"/>
    <w:rsid w:val="00277731"/>
    <w:rsid w:val="00280FCB"/>
    <w:rsid w:val="00281266"/>
    <w:rsid w:val="002837D1"/>
    <w:rsid w:val="0028637D"/>
    <w:rsid w:val="00286FF2"/>
    <w:rsid w:val="00287D43"/>
    <w:rsid w:val="00291BE9"/>
    <w:rsid w:val="0029210F"/>
    <w:rsid w:val="0029381F"/>
    <w:rsid w:val="00294CE8"/>
    <w:rsid w:val="00294E36"/>
    <w:rsid w:val="00295BB3"/>
    <w:rsid w:val="00296226"/>
    <w:rsid w:val="002A0BFF"/>
    <w:rsid w:val="002A20FD"/>
    <w:rsid w:val="002A28A0"/>
    <w:rsid w:val="002A34D9"/>
    <w:rsid w:val="002A496F"/>
    <w:rsid w:val="002A5095"/>
    <w:rsid w:val="002A7B1C"/>
    <w:rsid w:val="002B05A4"/>
    <w:rsid w:val="002B0B33"/>
    <w:rsid w:val="002B1955"/>
    <w:rsid w:val="002B1F66"/>
    <w:rsid w:val="002B26D9"/>
    <w:rsid w:val="002B4EB6"/>
    <w:rsid w:val="002B7A4C"/>
    <w:rsid w:val="002C3873"/>
    <w:rsid w:val="002C5DD4"/>
    <w:rsid w:val="002C7A13"/>
    <w:rsid w:val="002D03F9"/>
    <w:rsid w:val="002D15B4"/>
    <w:rsid w:val="002D466A"/>
    <w:rsid w:val="002D4C00"/>
    <w:rsid w:val="002D4EBA"/>
    <w:rsid w:val="002D5739"/>
    <w:rsid w:val="002D5C14"/>
    <w:rsid w:val="002D7D2F"/>
    <w:rsid w:val="002D7E91"/>
    <w:rsid w:val="002E14F2"/>
    <w:rsid w:val="002E3E3C"/>
    <w:rsid w:val="002E4577"/>
    <w:rsid w:val="002E767D"/>
    <w:rsid w:val="002F0C7D"/>
    <w:rsid w:val="002F1FA8"/>
    <w:rsid w:val="002F335E"/>
    <w:rsid w:val="0030032D"/>
    <w:rsid w:val="00300F3D"/>
    <w:rsid w:val="0030335C"/>
    <w:rsid w:val="00305627"/>
    <w:rsid w:val="00307593"/>
    <w:rsid w:val="0030764D"/>
    <w:rsid w:val="00313086"/>
    <w:rsid w:val="00314740"/>
    <w:rsid w:val="00320D7F"/>
    <w:rsid w:val="003215CA"/>
    <w:rsid w:val="00323C3A"/>
    <w:rsid w:val="00325EA0"/>
    <w:rsid w:val="00326A55"/>
    <w:rsid w:val="00327651"/>
    <w:rsid w:val="00327B7F"/>
    <w:rsid w:val="00327E7D"/>
    <w:rsid w:val="00330F2C"/>
    <w:rsid w:val="00331E62"/>
    <w:rsid w:val="003323FD"/>
    <w:rsid w:val="003327BB"/>
    <w:rsid w:val="003327DF"/>
    <w:rsid w:val="00333719"/>
    <w:rsid w:val="00333806"/>
    <w:rsid w:val="0034018A"/>
    <w:rsid w:val="00340E1E"/>
    <w:rsid w:val="00341BDA"/>
    <w:rsid w:val="003434A7"/>
    <w:rsid w:val="003448CF"/>
    <w:rsid w:val="00351025"/>
    <w:rsid w:val="00351A2A"/>
    <w:rsid w:val="003534F4"/>
    <w:rsid w:val="00353762"/>
    <w:rsid w:val="00357265"/>
    <w:rsid w:val="003577E6"/>
    <w:rsid w:val="003645D3"/>
    <w:rsid w:val="003648BC"/>
    <w:rsid w:val="003662AA"/>
    <w:rsid w:val="003669CB"/>
    <w:rsid w:val="003700D5"/>
    <w:rsid w:val="00375655"/>
    <w:rsid w:val="003758BF"/>
    <w:rsid w:val="0037633F"/>
    <w:rsid w:val="00376592"/>
    <w:rsid w:val="00381115"/>
    <w:rsid w:val="00382052"/>
    <w:rsid w:val="003857F0"/>
    <w:rsid w:val="0038605E"/>
    <w:rsid w:val="00386A47"/>
    <w:rsid w:val="00387F7E"/>
    <w:rsid w:val="003916CB"/>
    <w:rsid w:val="00395D15"/>
    <w:rsid w:val="00397E0F"/>
    <w:rsid w:val="003A1AD6"/>
    <w:rsid w:val="003A262F"/>
    <w:rsid w:val="003A409F"/>
    <w:rsid w:val="003A5250"/>
    <w:rsid w:val="003A55D0"/>
    <w:rsid w:val="003A5A3E"/>
    <w:rsid w:val="003B0636"/>
    <w:rsid w:val="003B3325"/>
    <w:rsid w:val="003B350D"/>
    <w:rsid w:val="003B37D9"/>
    <w:rsid w:val="003B3E0C"/>
    <w:rsid w:val="003B554A"/>
    <w:rsid w:val="003B6382"/>
    <w:rsid w:val="003C1956"/>
    <w:rsid w:val="003C31C6"/>
    <w:rsid w:val="003C6334"/>
    <w:rsid w:val="003C638B"/>
    <w:rsid w:val="003C6FED"/>
    <w:rsid w:val="003C780C"/>
    <w:rsid w:val="003D2CCF"/>
    <w:rsid w:val="003D4417"/>
    <w:rsid w:val="003D57FB"/>
    <w:rsid w:val="003D5A0D"/>
    <w:rsid w:val="003D5F2C"/>
    <w:rsid w:val="003E05D3"/>
    <w:rsid w:val="003E153C"/>
    <w:rsid w:val="003E1FA3"/>
    <w:rsid w:val="003E4B01"/>
    <w:rsid w:val="003E5302"/>
    <w:rsid w:val="003E5EA2"/>
    <w:rsid w:val="003E6796"/>
    <w:rsid w:val="003E6E30"/>
    <w:rsid w:val="003F0E82"/>
    <w:rsid w:val="003F4415"/>
    <w:rsid w:val="003F5C99"/>
    <w:rsid w:val="003F6C6D"/>
    <w:rsid w:val="003F7148"/>
    <w:rsid w:val="00400FE1"/>
    <w:rsid w:val="00403E08"/>
    <w:rsid w:val="0040513D"/>
    <w:rsid w:val="00405FF7"/>
    <w:rsid w:val="00410FBE"/>
    <w:rsid w:val="004152B2"/>
    <w:rsid w:val="004159BF"/>
    <w:rsid w:val="0041643E"/>
    <w:rsid w:val="0041748D"/>
    <w:rsid w:val="00425AFA"/>
    <w:rsid w:val="00425FCC"/>
    <w:rsid w:val="00426299"/>
    <w:rsid w:val="00431988"/>
    <w:rsid w:val="00433B2E"/>
    <w:rsid w:val="004345E2"/>
    <w:rsid w:val="0043620A"/>
    <w:rsid w:val="00437A61"/>
    <w:rsid w:val="00437BAF"/>
    <w:rsid w:val="00437E71"/>
    <w:rsid w:val="00440BF7"/>
    <w:rsid w:val="00440FF9"/>
    <w:rsid w:val="004426C1"/>
    <w:rsid w:val="00444401"/>
    <w:rsid w:val="00445725"/>
    <w:rsid w:val="00451E6F"/>
    <w:rsid w:val="00454DE5"/>
    <w:rsid w:val="00455331"/>
    <w:rsid w:val="00456BBD"/>
    <w:rsid w:val="00460320"/>
    <w:rsid w:val="004607BC"/>
    <w:rsid w:val="00460B8D"/>
    <w:rsid w:val="00462509"/>
    <w:rsid w:val="00463820"/>
    <w:rsid w:val="00463E56"/>
    <w:rsid w:val="00466140"/>
    <w:rsid w:val="00466632"/>
    <w:rsid w:val="00466806"/>
    <w:rsid w:val="00467A8C"/>
    <w:rsid w:val="0047024C"/>
    <w:rsid w:val="004711B8"/>
    <w:rsid w:val="00476E9C"/>
    <w:rsid w:val="004772A3"/>
    <w:rsid w:val="00477E38"/>
    <w:rsid w:val="0048082B"/>
    <w:rsid w:val="00481B5D"/>
    <w:rsid w:val="00483122"/>
    <w:rsid w:val="00485186"/>
    <w:rsid w:val="00485E79"/>
    <w:rsid w:val="00485F29"/>
    <w:rsid w:val="004860C4"/>
    <w:rsid w:val="004866C3"/>
    <w:rsid w:val="00487AD3"/>
    <w:rsid w:val="004905CC"/>
    <w:rsid w:val="004928AF"/>
    <w:rsid w:val="00495693"/>
    <w:rsid w:val="00495CF1"/>
    <w:rsid w:val="004968EC"/>
    <w:rsid w:val="00497CD0"/>
    <w:rsid w:val="004A2123"/>
    <w:rsid w:val="004A3380"/>
    <w:rsid w:val="004A3604"/>
    <w:rsid w:val="004A39C3"/>
    <w:rsid w:val="004A3B2A"/>
    <w:rsid w:val="004A3F44"/>
    <w:rsid w:val="004A4F50"/>
    <w:rsid w:val="004A5575"/>
    <w:rsid w:val="004A7D44"/>
    <w:rsid w:val="004B14E5"/>
    <w:rsid w:val="004B45CE"/>
    <w:rsid w:val="004B5709"/>
    <w:rsid w:val="004B6FE8"/>
    <w:rsid w:val="004C05BF"/>
    <w:rsid w:val="004C0676"/>
    <w:rsid w:val="004C179C"/>
    <w:rsid w:val="004C5739"/>
    <w:rsid w:val="004C5A6F"/>
    <w:rsid w:val="004C767F"/>
    <w:rsid w:val="004D0170"/>
    <w:rsid w:val="004D5805"/>
    <w:rsid w:val="004E281E"/>
    <w:rsid w:val="004E2C02"/>
    <w:rsid w:val="004E2F95"/>
    <w:rsid w:val="004E36DD"/>
    <w:rsid w:val="004E41D9"/>
    <w:rsid w:val="004E4C8C"/>
    <w:rsid w:val="004E4FE9"/>
    <w:rsid w:val="004E6751"/>
    <w:rsid w:val="004E7AF6"/>
    <w:rsid w:val="004E7C02"/>
    <w:rsid w:val="004F2761"/>
    <w:rsid w:val="004F3503"/>
    <w:rsid w:val="004F3FBC"/>
    <w:rsid w:val="004F4327"/>
    <w:rsid w:val="004F698D"/>
    <w:rsid w:val="004F6CF4"/>
    <w:rsid w:val="00500E38"/>
    <w:rsid w:val="00502158"/>
    <w:rsid w:val="00502B67"/>
    <w:rsid w:val="00504A1C"/>
    <w:rsid w:val="00505FF7"/>
    <w:rsid w:val="005073B9"/>
    <w:rsid w:val="005103FD"/>
    <w:rsid w:val="005123EE"/>
    <w:rsid w:val="00512B3C"/>
    <w:rsid w:val="00512C03"/>
    <w:rsid w:val="00513905"/>
    <w:rsid w:val="00516BF0"/>
    <w:rsid w:val="00517795"/>
    <w:rsid w:val="00520504"/>
    <w:rsid w:val="00520FB0"/>
    <w:rsid w:val="00521042"/>
    <w:rsid w:val="005229D2"/>
    <w:rsid w:val="005232ED"/>
    <w:rsid w:val="005239C4"/>
    <w:rsid w:val="00533ADD"/>
    <w:rsid w:val="00536099"/>
    <w:rsid w:val="00536286"/>
    <w:rsid w:val="00537064"/>
    <w:rsid w:val="00537069"/>
    <w:rsid w:val="005432EA"/>
    <w:rsid w:val="00543467"/>
    <w:rsid w:val="00545539"/>
    <w:rsid w:val="0054628F"/>
    <w:rsid w:val="005478F9"/>
    <w:rsid w:val="00551184"/>
    <w:rsid w:val="0055180C"/>
    <w:rsid w:val="00551C6D"/>
    <w:rsid w:val="00554308"/>
    <w:rsid w:val="00554461"/>
    <w:rsid w:val="0055470A"/>
    <w:rsid w:val="00561C3F"/>
    <w:rsid w:val="0056289C"/>
    <w:rsid w:val="005647EB"/>
    <w:rsid w:val="005704C4"/>
    <w:rsid w:val="00571547"/>
    <w:rsid w:val="0057251A"/>
    <w:rsid w:val="0057599B"/>
    <w:rsid w:val="00580041"/>
    <w:rsid w:val="00591721"/>
    <w:rsid w:val="00591C2B"/>
    <w:rsid w:val="00596DAA"/>
    <w:rsid w:val="005A3D79"/>
    <w:rsid w:val="005A3EAB"/>
    <w:rsid w:val="005A72E0"/>
    <w:rsid w:val="005A7900"/>
    <w:rsid w:val="005A7A0B"/>
    <w:rsid w:val="005B1EDE"/>
    <w:rsid w:val="005B5FD2"/>
    <w:rsid w:val="005B6C85"/>
    <w:rsid w:val="005B7024"/>
    <w:rsid w:val="005B70C6"/>
    <w:rsid w:val="005C0010"/>
    <w:rsid w:val="005C0E45"/>
    <w:rsid w:val="005C16B1"/>
    <w:rsid w:val="005C19B9"/>
    <w:rsid w:val="005C1E4C"/>
    <w:rsid w:val="005C3045"/>
    <w:rsid w:val="005C41D8"/>
    <w:rsid w:val="005C43CB"/>
    <w:rsid w:val="005C534A"/>
    <w:rsid w:val="005C56BE"/>
    <w:rsid w:val="005C59CD"/>
    <w:rsid w:val="005C5EC5"/>
    <w:rsid w:val="005C67C3"/>
    <w:rsid w:val="005C7765"/>
    <w:rsid w:val="005D07B1"/>
    <w:rsid w:val="005D4549"/>
    <w:rsid w:val="005D48BF"/>
    <w:rsid w:val="005D570D"/>
    <w:rsid w:val="005D7EA1"/>
    <w:rsid w:val="005E0AA5"/>
    <w:rsid w:val="005E2256"/>
    <w:rsid w:val="005E22F7"/>
    <w:rsid w:val="005E313B"/>
    <w:rsid w:val="005E5757"/>
    <w:rsid w:val="005E7812"/>
    <w:rsid w:val="005F03F1"/>
    <w:rsid w:val="005F085D"/>
    <w:rsid w:val="005F0A1E"/>
    <w:rsid w:val="005F331B"/>
    <w:rsid w:val="005F3D8D"/>
    <w:rsid w:val="005F7146"/>
    <w:rsid w:val="00601C1F"/>
    <w:rsid w:val="00602E94"/>
    <w:rsid w:val="00603BF8"/>
    <w:rsid w:val="00603C07"/>
    <w:rsid w:val="00603CB5"/>
    <w:rsid w:val="00604AB2"/>
    <w:rsid w:val="00611126"/>
    <w:rsid w:val="00611561"/>
    <w:rsid w:val="006116C3"/>
    <w:rsid w:val="006120B6"/>
    <w:rsid w:val="0061620E"/>
    <w:rsid w:val="00616A4C"/>
    <w:rsid w:val="00620AD1"/>
    <w:rsid w:val="00621626"/>
    <w:rsid w:val="00622EBE"/>
    <w:rsid w:val="00624139"/>
    <w:rsid w:val="006253D9"/>
    <w:rsid w:val="00625A6E"/>
    <w:rsid w:val="00626B3C"/>
    <w:rsid w:val="00626C98"/>
    <w:rsid w:val="006272BD"/>
    <w:rsid w:val="00635BDF"/>
    <w:rsid w:val="0063637A"/>
    <w:rsid w:val="00642209"/>
    <w:rsid w:val="00644320"/>
    <w:rsid w:val="00645C7E"/>
    <w:rsid w:val="00647135"/>
    <w:rsid w:val="00647259"/>
    <w:rsid w:val="006507D5"/>
    <w:rsid w:val="006509A9"/>
    <w:rsid w:val="0065198A"/>
    <w:rsid w:val="00655A70"/>
    <w:rsid w:val="00655C50"/>
    <w:rsid w:val="006600D2"/>
    <w:rsid w:val="00660A0B"/>
    <w:rsid w:val="00660BA9"/>
    <w:rsid w:val="006632C0"/>
    <w:rsid w:val="00663678"/>
    <w:rsid w:val="00663D85"/>
    <w:rsid w:val="00666427"/>
    <w:rsid w:val="0067083A"/>
    <w:rsid w:val="00670B7B"/>
    <w:rsid w:val="00670EC3"/>
    <w:rsid w:val="00673F10"/>
    <w:rsid w:val="006758CE"/>
    <w:rsid w:val="006826F8"/>
    <w:rsid w:val="00682F58"/>
    <w:rsid w:val="00684926"/>
    <w:rsid w:val="006911EB"/>
    <w:rsid w:val="006915AC"/>
    <w:rsid w:val="00692B91"/>
    <w:rsid w:val="00695789"/>
    <w:rsid w:val="00695C74"/>
    <w:rsid w:val="00696770"/>
    <w:rsid w:val="00696936"/>
    <w:rsid w:val="00697219"/>
    <w:rsid w:val="006A1E6E"/>
    <w:rsid w:val="006A2817"/>
    <w:rsid w:val="006A4A9F"/>
    <w:rsid w:val="006A5508"/>
    <w:rsid w:val="006A5583"/>
    <w:rsid w:val="006B1BA1"/>
    <w:rsid w:val="006B35CB"/>
    <w:rsid w:val="006B412D"/>
    <w:rsid w:val="006B6153"/>
    <w:rsid w:val="006B6222"/>
    <w:rsid w:val="006B7140"/>
    <w:rsid w:val="006B7FAC"/>
    <w:rsid w:val="006C203E"/>
    <w:rsid w:val="006C4370"/>
    <w:rsid w:val="006C47B7"/>
    <w:rsid w:val="006C5C22"/>
    <w:rsid w:val="006C6762"/>
    <w:rsid w:val="006C7546"/>
    <w:rsid w:val="006D4090"/>
    <w:rsid w:val="006D4C45"/>
    <w:rsid w:val="006D6A78"/>
    <w:rsid w:val="006D6F42"/>
    <w:rsid w:val="006D7619"/>
    <w:rsid w:val="006E1839"/>
    <w:rsid w:val="006E2458"/>
    <w:rsid w:val="006E28DB"/>
    <w:rsid w:val="006E390A"/>
    <w:rsid w:val="006E56A8"/>
    <w:rsid w:val="006E5811"/>
    <w:rsid w:val="006E650D"/>
    <w:rsid w:val="006E6F68"/>
    <w:rsid w:val="006F044C"/>
    <w:rsid w:val="006F2299"/>
    <w:rsid w:val="006F3909"/>
    <w:rsid w:val="006F47A4"/>
    <w:rsid w:val="006F4CA6"/>
    <w:rsid w:val="006F4F8D"/>
    <w:rsid w:val="006F74AF"/>
    <w:rsid w:val="0070253D"/>
    <w:rsid w:val="007051F8"/>
    <w:rsid w:val="00705D23"/>
    <w:rsid w:val="007063CF"/>
    <w:rsid w:val="00706C79"/>
    <w:rsid w:val="00710EA3"/>
    <w:rsid w:val="007119D8"/>
    <w:rsid w:val="00711D1B"/>
    <w:rsid w:val="00711E4D"/>
    <w:rsid w:val="00713F6C"/>
    <w:rsid w:val="007155A1"/>
    <w:rsid w:val="00715CAB"/>
    <w:rsid w:val="007173BB"/>
    <w:rsid w:val="0072176D"/>
    <w:rsid w:val="007219FA"/>
    <w:rsid w:val="0072360E"/>
    <w:rsid w:val="00724DFD"/>
    <w:rsid w:val="0072608D"/>
    <w:rsid w:val="007306E6"/>
    <w:rsid w:val="007324CF"/>
    <w:rsid w:val="007331E8"/>
    <w:rsid w:val="007350CC"/>
    <w:rsid w:val="007356AA"/>
    <w:rsid w:val="0073606B"/>
    <w:rsid w:val="0074152D"/>
    <w:rsid w:val="00741A71"/>
    <w:rsid w:val="00742A3D"/>
    <w:rsid w:val="00746D02"/>
    <w:rsid w:val="00746D8D"/>
    <w:rsid w:val="00747154"/>
    <w:rsid w:val="007472E3"/>
    <w:rsid w:val="00747D72"/>
    <w:rsid w:val="0075151F"/>
    <w:rsid w:val="00751A10"/>
    <w:rsid w:val="0075211A"/>
    <w:rsid w:val="007537DF"/>
    <w:rsid w:val="007555E1"/>
    <w:rsid w:val="0075624B"/>
    <w:rsid w:val="00756362"/>
    <w:rsid w:val="00761094"/>
    <w:rsid w:val="007617A6"/>
    <w:rsid w:val="00762091"/>
    <w:rsid w:val="00762C08"/>
    <w:rsid w:val="00765A28"/>
    <w:rsid w:val="0076645C"/>
    <w:rsid w:val="007677D5"/>
    <w:rsid w:val="007715EB"/>
    <w:rsid w:val="0077207E"/>
    <w:rsid w:val="007725F6"/>
    <w:rsid w:val="00774861"/>
    <w:rsid w:val="00775CB5"/>
    <w:rsid w:val="00777E85"/>
    <w:rsid w:val="00781F1A"/>
    <w:rsid w:val="007842D0"/>
    <w:rsid w:val="007851FD"/>
    <w:rsid w:val="007903ED"/>
    <w:rsid w:val="00790E3B"/>
    <w:rsid w:val="0079383E"/>
    <w:rsid w:val="00794384"/>
    <w:rsid w:val="007967FE"/>
    <w:rsid w:val="007A04D6"/>
    <w:rsid w:val="007A76ED"/>
    <w:rsid w:val="007B359E"/>
    <w:rsid w:val="007B5263"/>
    <w:rsid w:val="007B54B9"/>
    <w:rsid w:val="007B5D16"/>
    <w:rsid w:val="007B7281"/>
    <w:rsid w:val="007C36B8"/>
    <w:rsid w:val="007C496F"/>
    <w:rsid w:val="007C5C7F"/>
    <w:rsid w:val="007C5D3A"/>
    <w:rsid w:val="007C60F7"/>
    <w:rsid w:val="007C6A80"/>
    <w:rsid w:val="007D0103"/>
    <w:rsid w:val="007D3CBC"/>
    <w:rsid w:val="007D4D63"/>
    <w:rsid w:val="007D5C9C"/>
    <w:rsid w:val="007D6EEE"/>
    <w:rsid w:val="007E09B6"/>
    <w:rsid w:val="007E162A"/>
    <w:rsid w:val="007E23B0"/>
    <w:rsid w:val="007E3C50"/>
    <w:rsid w:val="007E3D91"/>
    <w:rsid w:val="007E572B"/>
    <w:rsid w:val="007E5959"/>
    <w:rsid w:val="007E64F9"/>
    <w:rsid w:val="007F0C21"/>
    <w:rsid w:val="007F24DB"/>
    <w:rsid w:val="007F4589"/>
    <w:rsid w:val="007F4CC2"/>
    <w:rsid w:val="007F6431"/>
    <w:rsid w:val="007F644E"/>
    <w:rsid w:val="007F7B28"/>
    <w:rsid w:val="007F7DE0"/>
    <w:rsid w:val="007F7E36"/>
    <w:rsid w:val="00801937"/>
    <w:rsid w:val="00801D4A"/>
    <w:rsid w:val="008022B4"/>
    <w:rsid w:val="00802A15"/>
    <w:rsid w:val="008044A0"/>
    <w:rsid w:val="00805CBD"/>
    <w:rsid w:val="008061B4"/>
    <w:rsid w:val="008115F9"/>
    <w:rsid w:val="00812EF7"/>
    <w:rsid w:val="008149B2"/>
    <w:rsid w:val="00816B80"/>
    <w:rsid w:val="008211E2"/>
    <w:rsid w:val="00821FA0"/>
    <w:rsid w:val="00822C22"/>
    <w:rsid w:val="0082552C"/>
    <w:rsid w:val="00826F54"/>
    <w:rsid w:val="008275D8"/>
    <w:rsid w:val="00827821"/>
    <w:rsid w:val="00830149"/>
    <w:rsid w:val="0083200F"/>
    <w:rsid w:val="0083261A"/>
    <w:rsid w:val="00834C3E"/>
    <w:rsid w:val="00837B17"/>
    <w:rsid w:val="0084038D"/>
    <w:rsid w:val="00841F02"/>
    <w:rsid w:val="00842691"/>
    <w:rsid w:val="00843ABE"/>
    <w:rsid w:val="00845618"/>
    <w:rsid w:val="00846F60"/>
    <w:rsid w:val="00847FFE"/>
    <w:rsid w:val="008505DF"/>
    <w:rsid w:val="00852D8F"/>
    <w:rsid w:val="00853CE2"/>
    <w:rsid w:val="00854660"/>
    <w:rsid w:val="00855397"/>
    <w:rsid w:val="00855438"/>
    <w:rsid w:val="008562B8"/>
    <w:rsid w:val="00856824"/>
    <w:rsid w:val="00856B9C"/>
    <w:rsid w:val="008608CA"/>
    <w:rsid w:val="00862B36"/>
    <w:rsid w:val="00863872"/>
    <w:rsid w:val="00866389"/>
    <w:rsid w:val="008668DE"/>
    <w:rsid w:val="008674F3"/>
    <w:rsid w:val="00872793"/>
    <w:rsid w:val="008732A8"/>
    <w:rsid w:val="008732F3"/>
    <w:rsid w:val="00873EBF"/>
    <w:rsid w:val="00874C6A"/>
    <w:rsid w:val="008754F9"/>
    <w:rsid w:val="00875544"/>
    <w:rsid w:val="00876506"/>
    <w:rsid w:val="00876612"/>
    <w:rsid w:val="00877D1E"/>
    <w:rsid w:val="008813ED"/>
    <w:rsid w:val="008817E2"/>
    <w:rsid w:val="00887AF5"/>
    <w:rsid w:val="00887BBE"/>
    <w:rsid w:val="00887D73"/>
    <w:rsid w:val="008912BC"/>
    <w:rsid w:val="00891744"/>
    <w:rsid w:val="0089212F"/>
    <w:rsid w:val="008940B8"/>
    <w:rsid w:val="008946AC"/>
    <w:rsid w:val="00894B66"/>
    <w:rsid w:val="00894E34"/>
    <w:rsid w:val="00895486"/>
    <w:rsid w:val="008A007C"/>
    <w:rsid w:val="008A1A53"/>
    <w:rsid w:val="008A2799"/>
    <w:rsid w:val="008A564A"/>
    <w:rsid w:val="008A6099"/>
    <w:rsid w:val="008A6360"/>
    <w:rsid w:val="008A73C0"/>
    <w:rsid w:val="008A754C"/>
    <w:rsid w:val="008A7825"/>
    <w:rsid w:val="008A7AFA"/>
    <w:rsid w:val="008B0AF6"/>
    <w:rsid w:val="008B5168"/>
    <w:rsid w:val="008C02B6"/>
    <w:rsid w:val="008C2683"/>
    <w:rsid w:val="008C27A1"/>
    <w:rsid w:val="008C40EB"/>
    <w:rsid w:val="008C5E6D"/>
    <w:rsid w:val="008C6648"/>
    <w:rsid w:val="008C6867"/>
    <w:rsid w:val="008C698C"/>
    <w:rsid w:val="008C77F9"/>
    <w:rsid w:val="008D068E"/>
    <w:rsid w:val="008D164F"/>
    <w:rsid w:val="008D195B"/>
    <w:rsid w:val="008D1E78"/>
    <w:rsid w:val="008D216D"/>
    <w:rsid w:val="008D2CD8"/>
    <w:rsid w:val="008D4F20"/>
    <w:rsid w:val="008D64B3"/>
    <w:rsid w:val="008E087C"/>
    <w:rsid w:val="008E33AA"/>
    <w:rsid w:val="008E38ED"/>
    <w:rsid w:val="008E423D"/>
    <w:rsid w:val="008E5E3D"/>
    <w:rsid w:val="008F2771"/>
    <w:rsid w:val="008F3253"/>
    <w:rsid w:val="008F4FFE"/>
    <w:rsid w:val="008F6AA3"/>
    <w:rsid w:val="00900D6A"/>
    <w:rsid w:val="00901D04"/>
    <w:rsid w:val="009042F1"/>
    <w:rsid w:val="00905D75"/>
    <w:rsid w:val="009064A3"/>
    <w:rsid w:val="00907187"/>
    <w:rsid w:val="0090784A"/>
    <w:rsid w:val="009130CC"/>
    <w:rsid w:val="00914054"/>
    <w:rsid w:val="00915593"/>
    <w:rsid w:val="0091670F"/>
    <w:rsid w:val="00917903"/>
    <w:rsid w:val="00917D4B"/>
    <w:rsid w:val="00920E59"/>
    <w:rsid w:val="00924CD6"/>
    <w:rsid w:val="00925894"/>
    <w:rsid w:val="00932C6E"/>
    <w:rsid w:val="00934025"/>
    <w:rsid w:val="00935935"/>
    <w:rsid w:val="00940E16"/>
    <w:rsid w:val="00942FD2"/>
    <w:rsid w:val="00943A1C"/>
    <w:rsid w:val="00943B83"/>
    <w:rsid w:val="00945413"/>
    <w:rsid w:val="00945709"/>
    <w:rsid w:val="0095053B"/>
    <w:rsid w:val="00950F55"/>
    <w:rsid w:val="00951FAB"/>
    <w:rsid w:val="00952828"/>
    <w:rsid w:val="00952832"/>
    <w:rsid w:val="00954999"/>
    <w:rsid w:val="00957923"/>
    <w:rsid w:val="00960118"/>
    <w:rsid w:val="00960989"/>
    <w:rsid w:val="00961F50"/>
    <w:rsid w:val="009637BC"/>
    <w:rsid w:val="00965DE9"/>
    <w:rsid w:val="009673A6"/>
    <w:rsid w:val="00971321"/>
    <w:rsid w:val="009737A5"/>
    <w:rsid w:val="0097508B"/>
    <w:rsid w:val="00981074"/>
    <w:rsid w:val="00981120"/>
    <w:rsid w:val="00981B7D"/>
    <w:rsid w:val="009827D7"/>
    <w:rsid w:val="00982E1D"/>
    <w:rsid w:val="00990385"/>
    <w:rsid w:val="00990625"/>
    <w:rsid w:val="009917A2"/>
    <w:rsid w:val="00991EF3"/>
    <w:rsid w:val="00992291"/>
    <w:rsid w:val="009922DA"/>
    <w:rsid w:val="0099540D"/>
    <w:rsid w:val="00995E4A"/>
    <w:rsid w:val="00997227"/>
    <w:rsid w:val="009975E6"/>
    <w:rsid w:val="009A6DA6"/>
    <w:rsid w:val="009A7CBB"/>
    <w:rsid w:val="009B01A6"/>
    <w:rsid w:val="009B0790"/>
    <w:rsid w:val="009B1294"/>
    <w:rsid w:val="009B201A"/>
    <w:rsid w:val="009B456D"/>
    <w:rsid w:val="009B49A0"/>
    <w:rsid w:val="009B6A14"/>
    <w:rsid w:val="009C0B67"/>
    <w:rsid w:val="009C0F21"/>
    <w:rsid w:val="009C1BDA"/>
    <w:rsid w:val="009C2022"/>
    <w:rsid w:val="009C374D"/>
    <w:rsid w:val="009C3A6D"/>
    <w:rsid w:val="009C6BBC"/>
    <w:rsid w:val="009C74E6"/>
    <w:rsid w:val="009D03FE"/>
    <w:rsid w:val="009D7D9B"/>
    <w:rsid w:val="009E47F0"/>
    <w:rsid w:val="009E5DEC"/>
    <w:rsid w:val="009E64BD"/>
    <w:rsid w:val="009E6629"/>
    <w:rsid w:val="009E6AD9"/>
    <w:rsid w:val="009E7ADD"/>
    <w:rsid w:val="009F0712"/>
    <w:rsid w:val="009F2E39"/>
    <w:rsid w:val="009F4E13"/>
    <w:rsid w:val="009F6341"/>
    <w:rsid w:val="009F640D"/>
    <w:rsid w:val="00A00B22"/>
    <w:rsid w:val="00A04216"/>
    <w:rsid w:val="00A05977"/>
    <w:rsid w:val="00A06BE3"/>
    <w:rsid w:val="00A137FB"/>
    <w:rsid w:val="00A149BC"/>
    <w:rsid w:val="00A14A0F"/>
    <w:rsid w:val="00A2036C"/>
    <w:rsid w:val="00A2089F"/>
    <w:rsid w:val="00A22180"/>
    <w:rsid w:val="00A223B6"/>
    <w:rsid w:val="00A234E6"/>
    <w:rsid w:val="00A253AA"/>
    <w:rsid w:val="00A27BD4"/>
    <w:rsid w:val="00A30252"/>
    <w:rsid w:val="00A30847"/>
    <w:rsid w:val="00A347AC"/>
    <w:rsid w:val="00A35032"/>
    <w:rsid w:val="00A350A0"/>
    <w:rsid w:val="00A354C7"/>
    <w:rsid w:val="00A36805"/>
    <w:rsid w:val="00A4030D"/>
    <w:rsid w:val="00A428A5"/>
    <w:rsid w:val="00A43436"/>
    <w:rsid w:val="00A43A4D"/>
    <w:rsid w:val="00A47975"/>
    <w:rsid w:val="00A5087B"/>
    <w:rsid w:val="00A530D9"/>
    <w:rsid w:val="00A56D10"/>
    <w:rsid w:val="00A57120"/>
    <w:rsid w:val="00A61FBE"/>
    <w:rsid w:val="00A646EE"/>
    <w:rsid w:val="00A6689A"/>
    <w:rsid w:val="00A66B85"/>
    <w:rsid w:val="00A67BFA"/>
    <w:rsid w:val="00A67EF7"/>
    <w:rsid w:val="00A71178"/>
    <w:rsid w:val="00A7163A"/>
    <w:rsid w:val="00A7240B"/>
    <w:rsid w:val="00A7319C"/>
    <w:rsid w:val="00A73E9E"/>
    <w:rsid w:val="00A77BDD"/>
    <w:rsid w:val="00A81858"/>
    <w:rsid w:val="00A845E4"/>
    <w:rsid w:val="00A849FD"/>
    <w:rsid w:val="00A9009F"/>
    <w:rsid w:val="00A90C94"/>
    <w:rsid w:val="00A913CE"/>
    <w:rsid w:val="00A9153E"/>
    <w:rsid w:val="00A9439E"/>
    <w:rsid w:val="00A9639F"/>
    <w:rsid w:val="00A9675F"/>
    <w:rsid w:val="00AA0019"/>
    <w:rsid w:val="00AA081B"/>
    <w:rsid w:val="00AA1CA4"/>
    <w:rsid w:val="00AA2522"/>
    <w:rsid w:val="00AA31DF"/>
    <w:rsid w:val="00AA3BE6"/>
    <w:rsid w:val="00AA4DF4"/>
    <w:rsid w:val="00AA4FF1"/>
    <w:rsid w:val="00AA696C"/>
    <w:rsid w:val="00AB392F"/>
    <w:rsid w:val="00AB47C1"/>
    <w:rsid w:val="00AB6FC4"/>
    <w:rsid w:val="00AC0143"/>
    <w:rsid w:val="00AC03B0"/>
    <w:rsid w:val="00AC0DC1"/>
    <w:rsid w:val="00AC1A6A"/>
    <w:rsid w:val="00AC1C26"/>
    <w:rsid w:val="00AC20C5"/>
    <w:rsid w:val="00AC2A80"/>
    <w:rsid w:val="00AC5DD6"/>
    <w:rsid w:val="00AD0F88"/>
    <w:rsid w:val="00AD181C"/>
    <w:rsid w:val="00AD4113"/>
    <w:rsid w:val="00AD6F79"/>
    <w:rsid w:val="00AD75A5"/>
    <w:rsid w:val="00AD7685"/>
    <w:rsid w:val="00AE1075"/>
    <w:rsid w:val="00AE31A3"/>
    <w:rsid w:val="00AE3A3C"/>
    <w:rsid w:val="00AF0181"/>
    <w:rsid w:val="00AF0A3B"/>
    <w:rsid w:val="00AF0B7F"/>
    <w:rsid w:val="00AF2185"/>
    <w:rsid w:val="00AF339C"/>
    <w:rsid w:val="00AF43C6"/>
    <w:rsid w:val="00AF4F71"/>
    <w:rsid w:val="00AF521A"/>
    <w:rsid w:val="00AF7369"/>
    <w:rsid w:val="00AF73ED"/>
    <w:rsid w:val="00B032D8"/>
    <w:rsid w:val="00B04F71"/>
    <w:rsid w:val="00B075E1"/>
    <w:rsid w:val="00B113BE"/>
    <w:rsid w:val="00B11DBF"/>
    <w:rsid w:val="00B128E8"/>
    <w:rsid w:val="00B12ECC"/>
    <w:rsid w:val="00B1372E"/>
    <w:rsid w:val="00B15661"/>
    <w:rsid w:val="00B174EA"/>
    <w:rsid w:val="00B238FB"/>
    <w:rsid w:val="00B271BC"/>
    <w:rsid w:val="00B346F2"/>
    <w:rsid w:val="00B350EA"/>
    <w:rsid w:val="00B363AC"/>
    <w:rsid w:val="00B365DB"/>
    <w:rsid w:val="00B378BD"/>
    <w:rsid w:val="00B37F28"/>
    <w:rsid w:val="00B40080"/>
    <w:rsid w:val="00B417C8"/>
    <w:rsid w:val="00B43A74"/>
    <w:rsid w:val="00B44480"/>
    <w:rsid w:val="00B4459A"/>
    <w:rsid w:val="00B44A60"/>
    <w:rsid w:val="00B467BF"/>
    <w:rsid w:val="00B47AA6"/>
    <w:rsid w:val="00B47CE7"/>
    <w:rsid w:val="00B507AC"/>
    <w:rsid w:val="00B50F64"/>
    <w:rsid w:val="00B5113A"/>
    <w:rsid w:val="00B511DF"/>
    <w:rsid w:val="00B51FA6"/>
    <w:rsid w:val="00B52313"/>
    <w:rsid w:val="00B52FF6"/>
    <w:rsid w:val="00B567A2"/>
    <w:rsid w:val="00B56E93"/>
    <w:rsid w:val="00B57CD0"/>
    <w:rsid w:val="00B602AB"/>
    <w:rsid w:val="00B6042E"/>
    <w:rsid w:val="00B63235"/>
    <w:rsid w:val="00B6340C"/>
    <w:rsid w:val="00B671EF"/>
    <w:rsid w:val="00B705BD"/>
    <w:rsid w:val="00B711B2"/>
    <w:rsid w:val="00B71685"/>
    <w:rsid w:val="00B7294B"/>
    <w:rsid w:val="00B736D7"/>
    <w:rsid w:val="00B8427D"/>
    <w:rsid w:val="00B84509"/>
    <w:rsid w:val="00B87FB0"/>
    <w:rsid w:val="00B910E3"/>
    <w:rsid w:val="00B91842"/>
    <w:rsid w:val="00B9352B"/>
    <w:rsid w:val="00B95A0A"/>
    <w:rsid w:val="00B97622"/>
    <w:rsid w:val="00B97AF4"/>
    <w:rsid w:val="00BA03B9"/>
    <w:rsid w:val="00BA235B"/>
    <w:rsid w:val="00BA2A05"/>
    <w:rsid w:val="00BA35BE"/>
    <w:rsid w:val="00BA381B"/>
    <w:rsid w:val="00BA39D0"/>
    <w:rsid w:val="00BA5860"/>
    <w:rsid w:val="00BA5D96"/>
    <w:rsid w:val="00BA6322"/>
    <w:rsid w:val="00BB2E3F"/>
    <w:rsid w:val="00BB3ABA"/>
    <w:rsid w:val="00BB424B"/>
    <w:rsid w:val="00BB47BB"/>
    <w:rsid w:val="00BB69B8"/>
    <w:rsid w:val="00BB705E"/>
    <w:rsid w:val="00BB7337"/>
    <w:rsid w:val="00BC2520"/>
    <w:rsid w:val="00BC4BAC"/>
    <w:rsid w:val="00BC5797"/>
    <w:rsid w:val="00BC59BF"/>
    <w:rsid w:val="00BC6AA3"/>
    <w:rsid w:val="00BC7E93"/>
    <w:rsid w:val="00BD5BC6"/>
    <w:rsid w:val="00BD7CE3"/>
    <w:rsid w:val="00BE180D"/>
    <w:rsid w:val="00BE2488"/>
    <w:rsid w:val="00BE30FB"/>
    <w:rsid w:val="00BE3F53"/>
    <w:rsid w:val="00BE42FA"/>
    <w:rsid w:val="00BE459E"/>
    <w:rsid w:val="00BE656D"/>
    <w:rsid w:val="00BF0198"/>
    <w:rsid w:val="00BF1F70"/>
    <w:rsid w:val="00BF3033"/>
    <w:rsid w:val="00BF3F7A"/>
    <w:rsid w:val="00C003FA"/>
    <w:rsid w:val="00C06507"/>
    <w:rsid w:val="00C11F28"/>
    <w:rsid w:val="00C138CD"/>
    <w:rsid w:val="00C15E84"/>
    <w:rsid w:val="00C16B60"/>
    <w:rsid w:val="00C227E0"/>
    <w:rsid w:val="00C2396C"/>
    <w:rsid w:val="00C24948"/>
    <w:rsid w:val="00C26E94"/>
    <w:rsid w:val="00C274B7"/>
    <w:rsid w:val="00C27AE9"/>
    <w:rsid w:val="00C3195F"/>
    <w:rsid w:val="00C322C0"/>
    <w:rsid w:val="00C32CD6"/>
    <w:rsid w:val="00C33EF8"/>
    <w:rsid w:val="00C341A5"/>
    <w:rsid w:val="00C358D2"/>
    <w:rsid w:val="00C368E5"/>
    <w:rsid w:val="00C36BC4"/>
    <w:rsid w:val="00C40341"/>
    <w:rsid w:val="00C40D93"/>
    <w:rsid w:val="00C41F2C"/>
    <w:rsid w:val="00C42A69"/>
    <w:rsid w:val="00C42B24"/>
    <w:rsid w:val="00C44F7A"/>
    <w:rsid w:val="00C4559A"/>
    <w:rsid w:val="00C46144"/>
    <w:rsid w:val="00C50024"/>
    <w:rsid w:val="00C5033C"/>
    <w:rsid w:val="00C50E68"/>
    <w:rsid w:val="00C529A8"/>
    <w:rsid w:val="00C54284"/>
    <w:rsid w:val="00C60A1B"/>
    <w:rsid w:val="00C64111"/>
    <w:rsid w:val="00C64180"/>
    <w:rsid w:val="00C647A8"/>
    <w:rsid w:val="00C64B27"/>
    <w:rsid w:val="00C64CF6"/>
    <w:rsid w:val="00C6640E"/>
    <w:rsid w:val="00C67CFF"/>
    <w:rsid w:val="00C67D62"/>
    <w:rsid w:val="00C7157E"/>
    <w:rsid w:val="00C74302"/>
    <w:rsid w:val="00C755EB"/>
    <w:rsid w:val="00C87FDF"/>
    <w:rsid w:val="00C9024B"/>
    <w:rsid w:val="00C907D9"/>
    <w:rsid w:val="00C92D12"/>
    <w:rsid w:val="00C92D4D"/>
    <w:rsid w:val="00C95EC7"/>
    <w:rsid w:val="00C96D8C"/>
    <w:rsid w:val="00CA0D01"/>
    <w:rsid w:val="00CA6EF6"/>
    <w:rsid w:val="00CB01E0"/>
    <w:rsid w:val="00CB3433"/>
    <w:rsid w:val="00CB3D49"/>
    <w:rsid w:val="00CB4E64"/>
    <w:rsid w:val="00CC262A"/>
    <w:rsid w:val="00CC2DE8"/>
    <w:rsid w:val="00CC3DA8"/>
    <w:rsid w:val="00CC5301"/>
    <w:rsid w:val="00CC5BE4"/>
    <w:rsid w:val="00CC6E17"/>
    <w:rsid w:val="00CD18DA"/>
    <w:rsid w:val="00CD36C3"/>
    <w:rsid w:val="00CD4CC8"/>
    <w:rsid w:val="00CD60BA"/>
    <w:rsid w:val="00CD6A6B"/>
    <w:rsid w:val="00CE0AF3"/>
    <w:rsid w:val="00CE0D02"/>
    <w:rsid w:val="00CE4380"/>
    <w:rsid w:val="00CE4452"/>
    <w:rsid w:val="00CE49E6"/>
    <w:rsid w:val="00CE537F"/>
    <w:rsid w:val="00CE557E"/>
    <w:rsid w:val="00CE6962"/>
    <w:rsid w:val="00CF09E6"/>
    <w:rsid w:val="00CF0AED"/>
    <w:rsid w:val="00CF50F8"/>
    <w:rsid w:val="00CF5B93"/>
    <w:rsid w:val="00CF5D0F"/>
    <w:rsid w:val="00CF6F2D"/>
    <w:rsid w:val="00CF781B"/>
    <w:rsid w:val="00D00597"/>
    <w:rsid w:val="00D00F4F"/>
    <w:rsid w:val="00D012FB"/>
    <w:rsid w:val="00D02230"/>
    <w:rsid w:val="00D03214"/>
    <w:rsid w:val="00D03E2C"/>
    <w:rsid w:val="00D048BB"/>
    <w:rsid w:val="00D0593D"/>
    <w:rsid w:val="00D0686D"/>
    <w:rsid w:val="00D15510"/>
    <w:rsid w:val="00D169BB"/>
    <w:rsid w:val="00D20ABF"/>
    <w:rsid w:val="00D2110D"/>
    <w:rsid w:val="00D21A58"/>
    <w:rsid w:val="00D22B13"/>
    <w:rsid w:val="00D23175"/>
    <w:rsid w:val="00D251BB"/>
    <w:rsid w:val="00D258B9"/>
    <w:rsid w:val="00D26125"/>
    <w:rsid w:val="00D26CF8"/>
    <w:rsid w:val="00D27524"/>
    <w:rsid w:val="00D27EA9"/>
    <w:rsid w:val="00D3023B"/>
    <w:rsid w:val="00D30BD6"/>
    <w:rsid w:val="00D315FC"/>
    <w:rsid w:val="00D33A41"/>
    <w:rsid w:val="00D34973"/>
    <w:rsid w:val="00D34D14"/>
    <w:rsid w:val="00D35CE3"/>
    <w:rsid w:val="00D37196"/>
    <w:rsid w:val="00D419D2"/>
    <w:rsid w:val="00D43BA4"/>
    <w:rsid w:val="00D45D8B"/>
    <w:rsid w:val="00D46E4F"/>
    <w:rsid w:val="00D478D2"/>
    <w:rsid w:val="00D56B57"/>
    <w:rsid w:val="00D60C9B"/>
    <w:rsid w:val="00D60F83"/>
    <w:rsid w:val="00D61425"/>
    <w:rsid w:val="00D61741"/>
    <w:rsid w:val="00D62699"/>
    <w:rsid w:val="00D63C2A"/>
    <w:rsid w:val="00D64E09"/>
    <w:rsid w:val="00D653EA"/>
    <w:rsid w:val="00D66B3D"/>
    <w:rsid w:val="00D67261"/>
    <w:rsid w:val="00D67475"/>
    <w:rsid w:val="00D73F86"/>
    <w:rsid w:val="00D771AD"/>
    <w:rsid w:val="00D821B2"/>
    <w:rsid w:val="00D83C78"/>
    <w:rsid w:val="00D84803"/>
    <w:rsid w:val="00D85F3D"/>
    <w:rsid w:val="00D86A7A"/>
    <w:rsid w:val="00D90A89"/>
    <w:rsid w:val="00D93CBB"/>
    <w:rsid w:val="00D97710"/>
    <w:rsid w:val="00D978C0"/>
    <w:rsid w:val="00DA120D"/>
    <w:rsid w:val="00DA269E"/>
    <w:rsid w:val="00DA3B86"/>
    <w:rsid w:val="00DA40C2"/>
    <w:rsid w:val="00DA69C9"/>
    <w:rsid w:val="00DB0EA3"/>
    <w:rsid w:val="00DB1469"/>
    <w:rsid w:val="00DB426F"/>
    <w:rsid w:val="00DB4CF0"/>
    <w:rsid w:val="00DB555C"/>
    <w:rsid w:val="00DC3D16"/>
    <w:rsid w:val="00DC45CB"/>
    <w:rsid w:val="00DC57F0"/>
    <w:rsid w:val="00DC5A77"/>
    <w:rsid w:val="00DC5E34"/>
    <w:rsid w:val="00DD1446"/>
    <w:rsid w:val="00DD2BAA"/>
    <w:rsid w:val="00DD2D49"/>
    <w:rsid w:val="00DD480F"/>
    <w:rsid w:val="00DD5C72"/>
    <w:rsid w:val="00DE3023"/>
    <w:rsid w:val="00DE3FF6"/>
    <w:rsid w:val="00DE435B"/>
    <w:rsid w:val="00DE4420"/>
    <w:rsid w:val="00DE564D"/>
    <w:rsid w:val="00DE5B7E"/>
    <w:rsid w:val="00DE7F82"/>
    <w:rsid w:val="00DF095A"/>
    <w:rsid w:val="00DF305C"/>
    <w:rsid w:val="00DF4E57"/>
    <w:rsid w:val="00E007DC"/>
    <w:rsid w:val="00E02960"/>
    <w:rsid w:val="00E02FDE"/>
    <w:rsid w:val="00E03021"/>
    <w:rsid w:val="00E04203"/>
    <w:rsid w:val="00E0544B"/>
    <w:rsid w:val="00E05B3E"/>
    <w:rsid w:val="00E07E72"/>
    <w:rsid w:val="00E10CA6"/>
    <w:rsid w:val="00E147DD"/>
    <w:rsid w:val="00E16D17"/>
    <w:rsid w:val="00E20C4B"/>
    <w:rsid w:val="00E21512"/>
    <w:rsid w:val="00E2245B"/>
    <w:rsid w:val="00E22C2C"/>
    <w:rsid w:val="00E233A8"/>
    <w:rsid w:val="00E233F1"/>
    <w:rsid w:val="00E2580D"/>
    <w:rsid w:val="00E25A02"/>
    <w:rsid w:val="00E267F0"/>
    <w:rsid w:val="00E32864"/>
    <w:rsid w:val="00E33DD5"/>
    <w:rsid w:val="00E3764F"/>
    <w:rsid w:val="00E41613"/>
    <w:rsid w:val="00E4352C"/>
    <w:rsid w:val="00E45D42"/>
    <w:rsid w:val="00E46310"/>
    <w:rsid w:val="00E5405E"/>
    <w:rsid w:val="00E54C83"/>
    <w:rsid w:val="00E552CC"/>
    <w:rsid w:val="00E5749B"/>
    <w:rsid w:val="00E57620"/>
    <w:rsid w:val="00E61F21"/>
    <w:rsid w:val="00E6223D"/>
    <w:rsid w:val="00E648F2"/>
    <w:rsid w:val="00E65E02"/>
    <w:rsid w:val="00E664D1"/>
    <w:rsid w:val="00E71459"/>
    <w:rsid w:val="00E731FE"/>
    <w:rsid w:val="00E75978"/>
    <w:rsid w:val="00E775DD"/>
    <w:rsid w:val="00E77883"/>
    <w:rsid w:val="00E804BE"/>
    <w:rsid w:val="00E805B9"/>
    <w:rsid w:val="00E809F4"/>
    <w:rsid w:val="00E83E5E"/>
    <w:rsid w:val="00E86C38"/>
    <w:rsid w:val="00E934E9"/>
    <w:rsid w:val="00E94041"/>
    <w:rsid w:val="00E97338"/>
    <w:rsid w:val="00EA0B1C"/>
    <w:rsid w:val="00EA312C"/>
    <w:rsid w:val="00EA3927"/>
    <w:rsid w:val="00EA659A"/>
    <w:rsid w:val="00EA73B7"/>
    <w:rsid w:val="00EA7C96"/>
    <w:rsid w:val="00EB18B6"/>
    <w:rsid w:val="00EB2B80"/>
    <w:rsid w:val="00EB3CE7"/>
    <w:rsid w:val="00EC017F"/>
    <w:rsid w:val="00EC0EB6"/>
    <w:rsid w:val="00EC0FD0"/>
    <w:rsid w:val="00EC3905"/>
    <w:rsid w:val="00EC3B01"/>
    <w:rsid w:val="00EC628B"/>
    <w:rsid w:val="00EC68C2"/>
    <w:rsid w:val="00EC7C8D"/>
    <w:rsid w:val="00ED2432"/>
    <w:rsid w:val="00ED31BE"/>
    <w:rsid w:val="00ED4FB2"/>
    <w:rsid w:val="00ED52BF"/>
    <w:rsid w:val="00EE141C"/>
    <w:rsid w:val="00EE2514"/>
    <w:rsid w:val="00EE30B0"/>
    <w:rsid w:val="00EE460E"/>
    <w:rsid w:val="00EE51C4"/>
    <w:rsid w:val="00EE56A6"/>
    <w:rsid w:val="00EE5F71"/>
    <w:rsid w:val="00EE68F3"/>
    <w:rsid w:val="00EE6C02"/>
    <w:rsid w:val="00EE6C4B"/>
    <w:rsid w:val="00EF002C"/>
    <w:rsid w:val="00EF1A2E"/>
    <w:rsid w:val="00EF23E0"/>
    <w:rsid w:val="00EF45FA"/>
    <w:rsid w:val="00EF5A14"/>
    <w:rsid w:val="00EF7836"/>
    <w:rsid w:val="00EF7D5A"/>
    <w:rsid w:val="00EF7F33"/>
    <w:rsid w:val="00F02049"/>
    <w:rsid w:val="00F02394"/>
    <w:rsid w:val="00F02A3E"/>
    <w:rsid w:val="00F02D89"/>
    <w:rsid w:val="00F06315"/>
    <w:rsid w:val="00F07CAE"/>
    <w:rsid w:val="00F100B8"/>
    <w:rsid w:val="00F117EA"/>
    <w:rsid w:val="00F14423"/>
    <w:rsid w:val="00F17123"/>
    <w:rsid w:val="00F20737"/>
    <w:rsid w:val="00F20BD7"/>
    <w:rsid w:val="00F26735"/>
    <w:rsid w:val="00F30715"/>
    <w:rsid w:val="00F35334"/>
    <w:rsid w:val="00F364C6"/>
    <w:rsid w:val="00F365F3"/>
    <w:rsid w:val="00F43D11"/>
    <w:rsid w:val="00F44EC3"/>
    <w:rsid w:val="00F47769"/>
    <w:rsid w:val="00F50659"/>
    <w:rsid w:val="00F52714"/>
    <w:rsid w:val="00F531EA"/>
    <w:rsid w:val="00F53318"/>
    <w:rsid w:val="00F53868"/>
    <w:rsid w:val="00F54EC3"/>
    <w:rsid w:val="00F55FA1"/>
    <w:rsid w:val="00F56CFC"/>
    <w:rsid w:val="00F56E0F"/>
    <w:rsid w:val="00F6033E"/>
    <w:rsid w:val="00F65689"/>
    <w:rsid w:val="00F66B7C"/>
    <w:rsid w:val="00F66D98"/>
    <w:rsid w:val="00F673C1"/>
    <w:rsid w:val="00F67C98"/>
    <w:rsid w:val="00F70060"/>
    <w:rsid w:val="00F72B5A"/>
    <w:rsid w:val="00F74CA4"/>
    <w:rsid w:val="00F754BE"/>
    <w:rsid w:val="00F76AB7"/>
    <w:rsid w:val="00F7766C"/>
    <w:rsid w:val="00F811BD"/>
    <w:rsid w:val="00F8236A"/>
    <w:rsid w:val="00F82F7D"/>
    <w:rsid w:val="00F832B6"/>
    <w:rsid w:val="00F92DEF"/>
    <w:rsid w:val="00F93FFA"/>
    <w:rsid w:val="00F95D95"/>
    <w:rsid w:val="00F968DC"/>
    <w:rsid w:val="00F96E38"/>
    <w:rsid w:val="00F9779C"/>
    <w:rsid w:val="00FA1FE5"/>
    <w:rsid w:val="00FA3480"/>
    <w:rsid w:val="00FA5226"/>
    <w:rsid w:val="00FA7496"/>
    <w:rsid w:val="00FB05DC"/>
    <w:rsid w:val="00FB14E9"/>
    <w:rsid w:val="00FB1503"/>
    <w:rsid w:val="00FB5FA5"/>
    <w:rsid w:val="00FC08A7"/>
    <w:rsid w:val="00FC25C4"/>
    <w:rsid w:val="00FC2895"/>
    <w:rsid w:val="00FC33D8"/>
    <w:rsid w:val="00FC3778"/>
    <w:rsid w:val="00FC4B5D"/>
    <w:rsid w:val="00FC68CD"/>
    <w:rsid w:val="00FC771F"/>
    <w:rsid w:val="00FC7848"/>
    <w:rsid w:val="00FD5824"/>
    <w:rsid w:val="00FD6DB9"/>
    <w:rsid w:val="00FE5BED"/>
    <w:rsid w:val="00FE6B7E"/>
    <w:rsid w:val="00FE72E5"/>
    <w:rsid w:val="00FF0622"/>
    <w:rsid w:val="00FF09EE"/>
    <w:rsid w:val="00FF1359"/>
    <w:rsid w:val="00FF14E3"/>
    <w:rsid w:val="00FF15C5"/>
    <w:rsid w:val="00FF272C"/>
    <w:rsid w:val="00FF2DF3"/>
    <w:rsid w:val="00FF34FD"/>
    <w:rsid w:val="00FF51ED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07977D6"/>
  <w15:docId w15:val="{AAC69EA6-DA27-4567-A52B-731F278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8D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55D0"/>
    <w:pPr>
      <w:keepNext/>
      <w:jc w:val="both"/>
      <w:outlineLvl w:val="0"/>
    </w:pPr>
    <w:rPr>
      <w:rFonts w:ascii="Arial" w:eastAsia="Times New Roman" w:hAnsi="Arial" w:cs="Times New Roman"/>
      <w:b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A55D0"/>
    <w:pPr>
      <w:keepNext/>
      <w:jc w:val="center"/>
      <w:outlineLvl w:val="1"/>
    </w:pPr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B01A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B01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01A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7A61"/>
    <w:pPr>
      <w:jc w:val="both"/>
    </w:pPr>
    <w:rPr>
      <w:rFonts w:ascii="Arial" w:eastAsia="Times New Roman" w:hAnsi="Arial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437A61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1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181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rsid w:val="003A55D0"/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A55D0"/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BA9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3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313"/>
    <w:rPr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0E69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9D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9D9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A73B7"/>
    <w:rPr>
      <w:rFonts w:ascii="Times New Roman" w:hAnsi="Times New Roman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DB146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DB14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F72243-E32B-436D-BF26-C8378D5E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Gabriela De Paz Meléndez</cp:lastModifiedBy>
  <cp:revision>2</cp:revision>
  <cp:lastPrinted>2023-03-22T20:33:00Z</cp:lastPrinted>
  <dcterms:created xsi:type="dcterms:W3CDTF">2023-03-29T15:37:00Z</dcterms:created>
  <dcterms:modified xsi:type="dcterms:W3CDTF">2023-03-29T15:37:00Z</dcterms:modified>
</cp:coreProperties>
</file>