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10D" w:rsidRDefault="007C1385">
      <w:pPr>
        <w:pStyle w:val="Ttulo1"/>
        <w:spacing w:before="71" w:line="290" w:lineRule="auto"/>
        <w:ind w:left="4439" w:right="2838" w:hanging="378"/>
      </w:pPr>
      <w:bookmarkStart w:id="0" w:name="_GoBack"/>
      <w:bookmarkEnd w:id="0"/>
      <w:r>
        <w:t>MINISTERIO DE EDUCACIÓN AUDITORIA INTERNA CUA No.:107376</w:t>
      </w: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8E610D">
      <w:pPr>
        <w:pStyle w:val="Textoindependiente"/>
        <w:rPr>
          <w:b/>
          <w:sz w:val="26"/>
        </w:rPr>
      </w:pPr>
    </w:p>
    <w:p w:rsidR="008E610D" w:rsidRDefault="007C1385">
      <w:pPr>
        <w:spacing w:before="185" w:line="340" w:lineRule="auto"/>
        <w:ind w:left="3767" w:right="2565" w:hanging="2"/>
        <w:jc w:val="center"/>
        <w:rPr>
          <w:b/>
          <w:sz w:val="24"/>
        </w:rPr>
      </w:pPr>
      <w:r>
        <w:rPr>
          <w:b/>
          <w:sz w:val="24"/>
        </w:rPr>
        <w:t>MINISTERIO DE EDUCACIÓN ACTIVIDADES ADMINISTRATIVAS</w:t>
      </w:r>
    </w:p>
    <w:p w:rsidR="008E610D" w:rsidRDefault="007C1385">
      <w:pPr>
        <w:spacing w:before="3" w:line="290" w:lineRule="auto"/>
        <w:ind w:left="2332" w:right="1142" w:firstLine="1"/>
        <w:jc w:val="center"/>
        <w:rPr>
          <w:b/>
          <w:sz w:val="24"/>
        </w:rPr>
      </w:pPr>
      <w:r>
        <w:rPr>
          <w:b/>
          <w:sz w:val="24"/>
        </w:rPr>
        <w:t>Auditoría Administrativa de Verificación de denuncia por posible desfalco de fondos provenientes de los</w:t>
      </w:r>
      <w:r>
        <w:rPr>
          <w:b/>
          <w:spacing w:val="-42"/>
          <w:sz w:val="24"/>
        </w:rPr>
        <w:t xml:space="preserve"> </w:t>
      </w:r>
      <w:r>
        <w:rPr>
          <w:b/>
          <w:sz w:val="24"/>
        </w:rPr>
        <w:t>Programas de Apoyo de la EOU de niñas No.1 15 de septiembre</w:t>
      </w:r>
      <w:r>
        <w:rPr>
          <w:b/>
          <w:spacing w:val="-45"/>
          <w:sz w:val="24"/>
        </w:rPr>
        <w:t xml:space="preserve"> </w:t>
      </w:r>
      <w:r>
        <w:rPr>
          <w:b/>
          <w:sz w:val="24"/>
        </w:rPr>
        <w:t>Puerto Barrios,</w:t>
      </w:r>
      <w:r>
        <w:rPr>
          <w:b/>
          <w:spacing w:val="-2"/>
          <w:sz w:val="24"/>
        </w:rPr>
        <w:t xml:space="preserve"> </w:t>
      </w:r>
      <w:r>
        <w:rPr>
          <w:b/>
          <w:sz w:val="24"/>
        </w:rPr>
        <w:t>Izabal.</w:t>
      </w: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rPr>
          <w:b/>
          <w:sz w:val="20"/>
        </w:rPr>
      </w:pPr>
    </w:p>
    <w:p w:rsidR="008E610D" w:rsidRDefault="008E610D">
      <w:pPr>
        <w:pStyle w:val="Textoindependiente"/>
        <w:spacing w:before="8"/>
        <w:rPr>
          <w:b/>
          <w:sz w:val="15"/>
        </w:rPr>
      </w:pPr>
    </w:p>
    <w:p w:rsidR="008E610D" w:rsidRDefault="007C1385">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ABRIL DE 2021</w:t>
      </w:r>
    </w:p>
    <w:p w:rsidR="008E610D" w:rsidRDefault="008E610D">
      <w:pPr>
        <w:rPr>
          <w:sz w:val="24"/>
        </w:rPr>
        <w:sectPr w:rsidR="008E610D">
          <w:type w:val="continuous"/>
          <w:pgSz w:w="12240" w:h="15840"/>
          <w:pgMar w:top="1080" w:right="1600" w:bottom="0" w:left="400" w:header="720" w:footer="720" w:gutter="0"/>
          <w:cols w:space="720"/>
        </w:sectPr>
      </w:pPr>
    </w:p>
    <w:p w:rsidR="008E610D" w:rsidRDefault="007C1385">
      <w:pPr>
        <w:spacing w:before="71"/>
        <w:ind w:left="3510" w:right="3019"/>
        <w:jc w:val="center"/>
        <w:rPr>
          <w:b/>
          <w:sz w:val="24"/>
        </w:rPr>
      </w:pPr>
      <w:r>
        <w:rPr>
          <w:b/>
          <w:sz w:val="24"/>
        </w:rPr>
        <w:lastRenderedPageBreak/>
        <w:t>INDICE</w:t>
      </w:r>
    </w:p>
    <w:sdt>
      <w:sdtPr>
        <w:rPr>
          <w:i/>
          <w:sz w:val="22"/>
          <w:szCs w:val="22"/>
        </w:rPr>
        <w:id w:val="180172228"/>
        <w:docPartObj>
          <w:docPartGallery w:val="Table of Contents"/>
          <w:docPartUnique/>
        </w:docPartObj>
      </w:sdtPr>
      <w:sdtEndPr/>
      <w:sdtContent>
        <w:p w:rsidR="008E610D" w:rsidRDefault="007C1385">
          <w:pPr>
            <w:pStyle w:val="TDC1"/>
            <w:tabs>
              <w:tab w:val="right" w:pos="9427"/>
            </w:tabs>
            <w:spacing w:before="741"/>
            <w:rPr>
              <w:b w:val="0"/>
            </w:rPr>
          </w:pPr>
          <w:hyperlink w:anchor="_TOC_250003" w:history="1">
            <w:r>
              <w:t>INTRODUCCION</w:t>
            </w:r>
            <w:r>
              <w:tab/>
            </w:r>
            <w:r>
              <w:rPr>
                <w:b w:val="0"/>
                <w:position w:val="-3"/>
              </w:rPr>
              <w:t>1</w:t>
            </w:r>
          </w:hyperlink>
        </w:p>
        <w:p w:rsidR="008E610D" w:rsidRDefault="007C1385">
          <w:pPr>
            <w:pStyle w:val="TDC1"/>
            <w:tabs>
              <w:tab w:val="right" w:pos="9427"/>
            </w:tabs>
            <w:rPr>
              <w:b w:val="0"/>
            </w:rPr>
          </w:pPr>
          <w:r>
            <w:t>OBJETIVOS</w:t>
          </w:r>
          <w:r>
            <w:tab/>
          </w:r>
          <w:r>
            <w:rPr>
              <w:b w:val="0"/>
              <w:position w:val="-3"/>
            </w:rPr>
            <w:t>1</w:t>
          </w:r>
        </w:p>
        <w:p w:rsidR="008E610D" w:rsidRDefault="007C1385">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8E610D" w:rsidRDefault="007C1385">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3</w:t>
            </w:r>
          </w:hyperlink>
        </w:p>
        <w:p w:rsidR="008E610D" w:rsidRDefault="007C1385">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11</w:t>
            </w:r>
          </w:hyperlink>
        </w:p>
      </w:sdtContent>
    </w:sdt>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7C1385">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8E610D" w:rsidRDefault="008E610D">
      <w:pPr>
        <w:rPr>
          <w:sz w:val="18"/>
        </w:rPr>
        <w:sectPr w:rsidR="008E610D">
          <w:pgSz w:w="12240" w:h="15840"/>
          <w:pgMar w:top="1080" w:right="1600" w:bottom="0" w:left="400" w:header="720" w:footer="720" w:gutter="0"/>
          <w:cols w:space="720"/>
        </w:sectPr>
      </w:pPr>
    </w:p>
    <w:p w:rsidR="008E610D" w:rsidRDefault="007C1385">
      <w:pPr>
        <w:pStyle w:val="Ttulo1"/>
        <w:spacing w:before="82"/>
      </w:pPr>
      <w:bookmarkStart w:id="1" w:name="_TOC_250003"/>
      <w:bookmarkEnd w:id="1"/>
      <w:r>
        <w:lastRenderedPageBreak/>
        <w:t>INTRODUCCION</w:t>
      </w:r>
    </w:p>
    <w:p w:rsidR="008E610D" w:rsidRDefault="008E610D">
      <w:pPr>
        <w:pStyle w:val="Textoindependiente"/>
        <w:spacing w:before="10"/>
        <w:rPr>
          <w:b/>
          <w:sz w:val="33"/>
        </w:rPr>
      </w:pPr>
    </w:p>
    <w:p w:rsidR="008E610D" w:rsidRDefault="007C1385">
      <w:pPr>
        <w:pStyle w:val="Textoindependiente"/>
        <w:spacing w:line="278" w:lineRule="auto"/>
        <w:ind w:left="1301" w:right="103"/>
        <w:jc w:val="both"/>
      </w:pPr>
      <w:r>
        <w:t>De conformidad con el Nombramiento 107376-1-2021, de fecha 25 de febrero de 2021; fui nombrado para practicar auditoría administrativa de verificación de denuncia por posible desfalco de fondos provenientes de los programas de apoyo en la Escuela Oficial U</w:t>
      </w:r>
      <w:r>
        <w:t>rbana para niñas No. 1 “15 de septiembre”, del municipio de Puerto Barrios, del departamento de Izabal, bajo la jurisdicción de la Dirección Departamental de Educación de Izabal.</w:t>
      </w:r>
    </w:p>
    <w:p w:rsidR="008E610D" w:rsidRDefault="008E610D">
      <w:pPr>
        <w:pStyle w:val="Textoindependiente"/>
        <w:spacing w:before="8"/>
        <w:rPr>
          <w:sz w:val="28"/>
        </w:rPr>
      </w:pPr>
    </w:p>
    <w:p w:rsidR="008E610D" w:rsidRDefault="007C1385">
      <w:pPr>
        <w:pStyle w:val="Ttulo1"/>
        <w:spacing w:line="578" w:lineRule="auto"/>
        <w:ind w:right="7545"/>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837893</wp:posOffset>
            </wp:positionV>
            <wp:extent cx="67183" cy="6705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7183" cy="67055"/>
                    </a:xfrm>
                    <a:prstGeom prst="rect">
                      <a:avLst/>
                    </a:prstGeom>
                  </pic:spPr>
                </pic:pic>
              </a:graphicData>
            </a:graphic>
          </wp:anchor>
        </w:drawing>
      </w:r>
      <w:r>
        <w:t>OBJETIVOS GENERAL</w:t>
      </w:r>
    </w:p>
    <w:p w:rsidR="008E610D" w:rsidRDefault="007C1385">
      <w:pPr>
        <w:pStyle w:val="Textoindependiente"/>
        <w:spacing w:line="213" w:lineRule="exact"/>
        <w:ind w:left="1901"/>
        <w:jc w:val="both"/>
      </w:pPr>
      <w:r>
        <w:t>Determinar la veracidad de la denuncia interpuesta en med</w:t>
      </w:r>
      <w:r>
        <w:t>ios de</w:t>
      </w:r>
    </w:p>
    <w:p w:rsidR="008E610D" w:rsidRDefault="007C1385">
      <w:pPr>
        <w:pStyle w:val="Textoindependiente"/>
        <w:spacing w:before="44" w:line="278" w:lineRule="auto"/>
        <w:ind w:left="1901" w:right="102"/>
        <w:jc w:val="both"/>
      </w:pPr>
      <w:r>
        <w:t>comunicación respecto al posible desfalco de dinero por parte de la Organización de Padres de Familia –OPF-, y la directora del establecimiento educativo.</w:t>
      </w:r>
    </w:p>
    <w:p w:rsidR="008E610D" w:rsidRDefault="008E610D">
      <w:pPr>
        <w:pStyle w:val="Textoindependiente"/>
        <w:spacing w:before="2"/>
        <w:rPr>
          <w:sz w:val="23"/>
        </w:rPr>
      </w:pPr>
    </w:p>
    <w:p w:rsidR="008E610D" w:rsidRDefault="007C1385">
      <w:pPr>
        <w:pStyle w:val="Ttulo1"/>
        <w:spacing w:before="1"/>
      </w:pPr>
      <w:r>
        <w:t>ESPECIFICOS</w:t>
      </w:r>
    </w:p>
    <w:p w:rsidR="008E610D" w:rsidRDefault="008E610D">
      <w:pPr>
        <w:pStyle w:val="Textoindependiente"/>
        <w:spacing w:before="2"/>
        <w:rPr>
          <w:b/>
          <w:sz w:val="28"/>
        </w:rPr>
      </w:pPr>
    </w:p>
    <w:p w:rsidR="008E610D" w:rsidRDefault="007C1385">
      <w:pPr>
        <w:pStyle w:val="Textoindependiente"/>
        <w:spacing w:line="278" w:lineRule="auto"/>
        <w:ind w:left="1901" w:right="102"/>
        <w:jc w:val="both"/>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67183" cy="67055"/>
                    </a:xfrm>
                    <a:prstGeom prst="rect">
                      <a:avLst/>
                    </a:prstGeom>
                  </pic:spPr>
                </pic:pic>
              </a:graphicData>
            </a:graphic>
          </wp:anchor>
        </w:drawing>
      </w:r>
      <w:r>
        <w:t>Verificar el uso de los recursos transferidos para los programas de apoyo (vali</w:t>
      </w:r>
      <w:r>
        <w:t>ja didáctica, útiles escolares, alimentación escolar y gratuidad).</w:t>
      </w:r>
    </w:p>
    <w:p w:rsidR="008E610D" w:rsidRDefault="007C1385">
      <w:pPr>
        <w:pStyle w:val="Textoindependiente"/>
        <w:spacing w:line="278" w:lineRule="auto"/>
        <w:ind w:left="1901" w:right="103"/>
        <w:jc w:val="both"/>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67183" cy="67055"/>
                    </a:xfrm>
                    <a:prstGeom prst="rect">
                      <a:avLst/>
                    </a:prstGeom>
                  </pic:spPr>
                </pic:pic>
              </a:graphicData>
            </a:graphic>
          </wp:anchor>
        </w:drawing>
      </w:r>
      <w:r>
        <w:t>Determinar el monto sustraído y las acciones realizadas por la Dirección Departamental de Educación de Izabal.</w:t>
      </w:r>
    </w:p>
    <w:p w:rsidR="008E610D" w:rsidRDefault="007C1385">
      <w:pPr>
        <w:pStyle w:val="Textoindependiente"/>
        <w:spacing w:line="278" w:lineRule="auto"/>
        <w:ind w:left="1901" w:right="102"/>
        <w:jc w:val="both"/>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67183" cy="67183"/>
                    </a:xfrm>
                    <a:prstGeom prst="rect">
                      <a:avLst/>
                    </a:prstGeom>
                  </pic:spPr>
                </pic:pic>
              </a:graphicData>
            </a:graphic>
          </wp:anchor>
        </w:drawing>
      </w:r>
      <w:r>
        <w:t>Verificar que los gastos realizados correspondan al programa y estén debidam</w:t>
      </w:r>
      <w:r>
        <w:t>ente documentados. Asimismo, que los cheques sean emitidos a nombre del proveedor del servicio.</w:t>
      </w:r>
    </w:p>
    <w:p w:rsidR="008E610D" w:rsidRDefault="008E610D">
      <w:pPr>
        <w:pStyle w:val="Textoindependiente"/>
        <w:rPr>
          <w:sz w:val="26"/>
        </w:rPr>
      </w:pPr>
    </w:p>
    <w:p w:rsidR="008E610D" w:rsidRDefault="008E610D">
      <w:pPr>
        <w:pStyle w:val="Textoindependiente"/>
        <w:rPr>
          <w:sz w:val="26"/>
        </w:rPr>
      </w:pPr>
    </w:p>
    <w:p w:rsidR="008E610D" w:rsidRDefault="007C1385">
      <w:pPr>
        <w:pStyle w:val="Ttulo1"/>
      </w:pPr>
      <w:bookmarkStart w:id="2" w:name="_TOC_250002"/>
      <w:bookmarkEnd w:id="2"/>
      <w:r>
        <w:t>ALCANCE DE LA ACTIVIDAD</w:t>
      </w:r>
    </w:p>
    <w:p w:rsidR="008E610D" w:rsidRDefault="008E610D">
      <w:pPr>
        <w:pStyle w:val="Textoindependiente"/>
        <w:spacing w:before="10"/>
        <w:rPr>
          <w:b/>
          <w:sz w:val="33"/>
        </w:rPr>
      </w:pPr>
    </w:p>
    <w:p w:rsidR="008E610D" w:rsidRDefault="007C1385">
      <w:pPr>
        <w:pStyle w:val="Textoindependiente"/>
        <w:spacing w:line="278" w:lineRule="auto"/>
        <w:ind w:left="1301" w:right="101"/>
        <w:jc w:val="both"/>
      </w:pPr>
      <w:r>
        <w:t>La actividad se realizó en el establecimiento educativo: Escuela Oficial Urbana para niñas No. 1 “15 de septiembre”, identificado con los códigos: 18-01-0020-43, 18-01-1104-42, y 18-01-2886-41, del municipio de Puerto Barrios, del departamento de Izabal, b</w:t>
      </w:r>
      <w:r>
        <w:t>ajo la jurisdicción de la Dirección Departamental de Educación de Izabal, para verificar la denuncia interpuesta en medios de comunicación respecto al posible desfalco de dinero por parte de la Organización de Padres de Familia –OPF-, y la directora del es</w:t>
      </w:r>
      <w:r>
        <w:t>tablecimiento educativo. Asimismo, se verificó el uso de los recursos transferidos para los programas de apoyo, por el período de 01 de enero al 31 de diciembre de 2020.</w:t>
      </w:r>
    </w:p>
    <w:p w:rsidR="008E610D" w:rsidRDefault="008E610D">
      <w:pPr>
        <w:pStyle w:val="Textoindependiente"/>
        <w:spacing w:before="3"/>
        <w:rPr>
          <w:sz w:val="27"/>
        </w:rPr>
      </w:pPr>
    </w:p>
    <w:p w:rsidR="008E610D" w:rsidRDefault="007C1385">
      <w:pPr>
        <w:pStyle w:val="Textoindependiente"/>
        <w:ind w:left="1301"/>
        <w:jc w:val="both"/>
      </w:pPr>
      <w:r>
        <w:t>El alcance del trabajo de auditoría fue limitado derivado a que el libro de actas, de</w:t>
      </w:r>
    </w:p>
    <w:p w:rsidR="008E610D" w:rsidRDefault="008E610D">
      <w:pPr>
        <w:jc w:val="both"/>
        <w:sectPr w:rsidR="008E610D">
          <w:headerReference w:type="default" r:id="rId10"/>
          <w:footerReference w:type="default" r:id="rId11"/>
          <w:pgSz w:w="12240" w:h="15840"/>
          <w:pgMar w:top="1060" w:right="1600" w:bottom="780" w:left="400" w:header="617" w:footer="596" w:gutter="0"/>
          <w:pgNumType w:start="1"/>
          <w:cols w:space="720"/>
        </w:sectPr>
      </w:pPr>
    </w:p>
    <w:p w:rsidR="008E610D" w:rsidRDefault="007C1385">
      <w:pPr>
        <w:pStyle w:val="Textoindependiente"/>
        <w:spacing w:before="82" w:line="278" w:lineRule="auto"/>
        <w:ind w:left="1301" w:right="101"/>
      </w:pPr>
      <w:r>
        <w:t xml:space="preserve">caja y bancos, fueron extraviados, según diligencia No. 254/2021 Ref: Ag./rlima, de fecha 23/02/2021, presentada por los integrantes de la Organización de Padres de Familia –OPF-. Además, no </w:t>
      </w:r>
      <w:r>
        <w:rPr>
          <w:spacing w:val="2"/>
        </w:rPr>
        <w:t xml:space="preserve">presentaron </w:t>
      </w:r>
      <w:r>
        <w:t xml:space="preserve">las rendiciones de cuentas del </w:t>
      </w:r>
      <w:r>
        <w:rPr>
          <w:spacing w:val="3"/>
        </w:rPr>
        <w:t xml:space="preserve">programa </w:t>
      </w:r>
      <w:r>
        <w:t xml:space="preserve">de </w:t>
      </w:r>
      <w:r>
        <w:rPr>
          <w:spacing w:val="3"/>
        </w:rPr>
        <w:t>alimentaci</w:t>
      </w:r>
      <w:r>
        <w:rPr>
          <w:spacing w:val="3"/>
        </w:rPr>
        <w:t xml:space="preserve">ón </w:t>
      </w:r>
      <w:r>
        <w:t xml:space="preserve">de la </w:t>
      </w:r>
      <w:r>
        <w:rPr>
          <w:spacing w:val="3"/>
        </w:rPr>
        <w:t xml:space="preserve">primera, cuarta </w:t>
      </w:r>
      <w:r>
        <w:t xml:space="preserve">y </w:t>
      </w:r>
      <w:r>
        <w:rPr>
          <w:spacing w:val="3"/>
        </w:rPr>
        <w:t xml:space="preserve">quinta entrega, </w:t>
      </w:r>
      <w:r>
        <w:t xml:space="preserve">de </w:t>
      </w:r>
      <w:r>
        <w:rPr>
          <w:spacing w:val="2"/>
        </w:rPr>
        <w:t xml:space="preserve">los </w:t>
      </w:r>
      <w:r>
        <w:t>desembolsos No.  1,  4  y  5.  En  la  primera  entrega se  acreditó  un  monto  de Q 21,120.00, con fechas 17/01/2020 y 31/01/2020; para la cuarta entrega se acreditó un monto de Q 19,360.00, con fecha 20/</w:t>
      </w:r>
      <w:r>
        <w:t>08/2020; y para la quinta entrega se acreditó un monto de Q 9,680.00, con fecha</w:t>
      </w:r>
      <w:r>
        <w:rPr>
          <w:spacing w:val="-16"/>
        </w:rPr>
        <w:t xml:space="preserve"> </w:t>
      </w:r>
      <w:r>
        <w:t>30/10/2020.</w:t>
      </w:r>
    </w:p>
    <w:p w:rsidR="008E610D" w:rsidRDefault="008E610D">
      <w:pPr>
        <w:pStyle w:val="Textoindependiente"/>
        <w:spacing w:before="4"/>
        <w:rPr>
          <w:sz w:val="27"/>
        </w:rPr>
      </w:pPr>
    </w:p>
    <w:p w:rsidR="008E610D" w:rsidRDefault="007C1385">
      <w:pPr>
        <w:pStyle w:val="Textoindependiente"/>
        <w:spacing w:line="278" w:lineRule="auto"/>
        <w:ind w:left="1301" w:right="101"/>
        <w:jc w:val="both"/>
      </w:pPr>
      <w:r>
        <w:t>También fue limitado el trabajo de auditoría en cuanto a que los responsables de la administración de los programas de apoyo, los integrantes de la Organización de</w:t>
      </w:r>
      <w:r>
        <w:t xml:space="preserve"> Padres de Familia -OPF-, entregaron la información en forma parcial, porque en el archivo del Departamento de Fortalecimiento a la Comunidad Educativa, no se encontró la siguiente</w:t>
      </w:r>
      <w:r>
        <w:rPr>
          <w:spacing w:val="-5"/>
        </w:rPr>
        <w:t xml:space="preserve"> </w:t>
      </w:r>
      <w:r>
        <w:t>información:</w:t>
      </w:r>
    </w:p>
    <w:p w:rsidR="008E610D" w:rsidRDefault="008E610D">
      <w:pPr>
        <w:pStyle w:val="Textoindependiente"/>
        <w:spacing w:before="5"/>
        <w:rPr>
          <w:sz w:val="27"/>
        </w:rPr>
      </w:pPr>
    </w:p>
    <w:p w:rsidR="008E610D" w:rsidRDefault="007C1385">
      <w:pPr>
        <w:pStyle w:val="Prrafodelista"/>
        <w:numPr>
          <w:ilvl w:val="0"/>
          <w:numId w:val="7"/>
        </w:numPr>
        <w:tabs>
          <w:tab w:val="left" w:pos="1581"/>
        </w:tabs>
        <w:spacing w:before="1"/>
        <w:ind w:right="0"/>
        <w:rPr>
          <w:sz w:val="24"/>
        </w:rPr>
      </w:pPr>
      <w:r>
        <w:rPr>
          <w:sz w:val="24"/>
        </w:rPr>
        <w:t>En la primera entrega del programa de alimentación</w:t>
      </w:r>
      <w:r>
        <w:rPr>
          <w:spacing w:val="-16"/>
          <w:sz w:val="24"/>
        </w:rPr>
        <w:t xml:space="preserve"> </w:t>
      </w:r>
      <w:r>
        <w:rPr>
          <w:sz w:val="24"/>
        </w:rPr>
        <w:t>escolar</w:t>
      </w:r>
    </w:p>
    <w:p w:rsidR="008E610D" w:rsidRDefault="008E610D">
      <w:pPr>
        <w:pStyle w:val="Textoindependiente"/>
        <w:spacing w:before="1"/>
        <w:rPr>
          <w:sz w:val="27"/>
        </w:rPr>
      </w:pPr>
    </w:p>
    <w:p w:rsidR="008E610D" w:rsidRDefault="007C1385">
      <w:pPr>
        <w:pStyle w:val="Textoindependiente"/>
        <w:spacing w:line="278" w:lineRule="auto"/>
        <w:ind w:left="1901" w:right="2838"/>
      </w:pPr>
      <w:r>
        <w:rPr>
          <w:noProof/>
          <w:lang w:val="es-GT" w:eastAsia="es-GT"/>
        </w:rPr>
        <w:drawing>
          <wp:anchor distT="0" distB="0" distL="0" distR="0" simplePos="0" relativeHeight="15731712"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67183" cy="67055"/>
                    </a:xfrm>
                    <a:prstGeom prst="rect">
                      <a:avLst/>
                    </a:prstGeom>
                  </pic:spPr>
                </pic:pic>
              </a:graphicData>
            </a:graphic>
          </wp:anchor>
        </w:drawing>
      </w:r>
      <w:r>
        <w:rPr>
          <w:noProof/>
          <w:lang w:val="es-GT" w:eastAsia="es-GT"/>
        </w:rPr>
        <w:drawing>
          <wp:anchor distT="0" distB="0" distL="0" distR="0" simplePos="0" relativeHeight="15732224" behindDoc="0" locked="0" layoutInCell="1" allowOverlap="1">
            <wp:simplePos x="0" y="0"/>
            <wp:positionH relativeFrom="page">
              <wp:posOffset>1259713</wp:posOffset>
            </wp:positionH>
            <wp:positionV relativeFrom="paragraph">
              <wp:posOffset>236294</wp:posOffset>
            </wp:positionV>
            <wp:extent cx="67183" cy="67183"/>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2" cstate="print"/>
                    <a:stretch>
                      <a:fillRect/>
                    </a:stretch>
                  </pic:blipFill>
                  <pic:spPr>
                    <a:xfrm>
                      <a:off x="0" y="0"/>
                      <a:ext cx="67183" cy="67183"/>
                    </a:xfrm>
                    <a:prstGeom prst="rect">
                      <a:avLst/>
                    </a:prstGeom>
                  </pic:spPr>
                </pic:pic>
              </a:graphicData>
            </a:graphic>
          </wp:anchor>
        </w:drawing>
      </w:r>
      <w:r>
        <w:t>Formulario PRA-FOR-01, rendición de cuentas Factura(s)</w:t>
      </w:r>
    </w:p>
    <w:p w:rsidR="008E610D" w:rsidRDefault="008E610D">
      <w:pPr>
        <w:pStyle w:val="Textoindependiente"/>
        <w:spacing w:before="3"/>
        <w:rPr>
          <w:sz w:val="23"/>
        </w:rPr>
      </w:pPr>
    </w:p>
    <w:p w:rsidR="008E610D" w:rsidRDefault="007C1385">
      <w:pPr>
        <w:pStyle w:val="Prrafodelista"/>
        <w:numPr>
          <w:ilvl w:val="0"/>
          <w:numId w:val="7"/>
        </w:numPr>
        <w:tabs>
          <w:tab w:val="left" w:pos="1581"/>
        </w:tabs>
        <w:ind w:right="0"/>
        <w:rPr>
          <w:sz w:val="24"/>
        </w:rPr>
      </w:pPr>
      <w:r>
        <w:rPr>
          <w:sz w:val="24"/>
        </w:rPr>
        <w:t>En la segunda entrega del programa de alimentación</w:t>
      </w:r>
      <w:r>
        <w:rPr>
          <w:spacing w:val="-15"/>
          <w:sz w:val="24"/>
        </w:rPr>
        <w:t xml:space="preserve"> </w:t>
      </w:r>
      <w:r>
        <w:rPr>
          <w:sz w:val="24"/>
        </w:rPr>
        <w:t>escolar</w:t>
      </w:r>
    </w:p>
    <w:p w:rsidR="008E610D" w:rsidRDefault="008E610D">
      <w:pPr>
        <w:pStyle w:val="Textoindependiente"/>
        <w:spacing w:before="1"/>
        <w:rPr>
          <w:sz w:val="27"/>
        </w:rPr>
      </w:pPr>
    </w:p>
    <w:p w:rsidR="008E610D" w:rsidRDefault="007C1385">
      <w:pPr>
        <w:pStyle w:val="Textoindependiente"/>
        <w:spacing w:before="1" w:line="278" w:lineRule="auto"/>
        <w:ind w:left="1901" w:right="382"/>
      </w:pPr>
      <w:r>
        <w:rPr>
          <w:noProof/>
          <w:lang w:val="es-GT" w:eastAsia="es-GT"/>
        </w:rPr>
        <w:drawing>
          <wp:anchor distT="0" distB="0" distL="0" distR="0" simplePos="0" relativeHeight="15732736"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 cstate="print"/>
                    <a:stretch>
                      <a:fillRect/>
                    </a:stretch>
                  </pic:blipFill>
                  <pic:spPr>
                    <a:xfrm>
                      <a:off x="0" y="0"/>
                      <a:ext cx="67183" cy="67183"/>
                    </a:xfrm>
                    <a:prstGeom prst="rect">
                      <a:avLst/>
                    </a:prstGeom>
                  </pic:spPr>
                </pic:pic>
              </a:graphicData>
            </a:graphic>
          </wp:anchor>
        </w:drawing>
      </w:r>
      <w:r>
        <w:rPr>
          <w:noProof/>
          <w:lang w:val="es-GT" w:eastAsia="es-GT"/>
        </w:rPr>
        <w:drawing>
          <wp:anchor distT="0" distB="0" distL="0" distR="0" simplePos="0" relativeHeight="15733248" behindDoc="0" locked="0" layoutInCell="1" allowOverlap="1">
            <wp:simplePos x="0" y="0"/>
            <wp:positionH relativeFrom="page">
              <wp:posOffset>1259713</wp:posOffset>
            </wp:positionH>
            <wp:positionV relativeFrom="paragraph">
              <wp:posOffset>236929</wp:posOffset>
            </wp:positionV>
            <wp:extent cx="67183" cy="67055"/>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67183" cy="67055"/>
                    </a:xfrm>
                    <a:prstGeom prst="rect">
                      <a:avLst/>
                    </a:prstGeom>
                  </pic:spPr>
                </pic:pic>
              </a:graphicData>
            </a:graphic>
          </wp:anchor>
        </w:drawing>
      </w:r>
      <w:r>
        <w:t>Formulario PRA-FOR-141, entrega de alimentos no perecederos Factura(s)</w:t>
      </w:r>
    </w:p>
    <w:p w:rsidR="008E610D" w:rsidRDefault="008E610D">
      <w:pPr>
        <w:pStyle w:val="Textoindependiente"/>
        <w:spacing w:before="2"/>
        <w:rPr>
          <w:sz w:val="23"/>
        </w:rPr>
      </w:pPr>
    </w:p>
    <w:p w:rsidR="008E610D" w:rsidRDefault="007C1385">
      <w:pPr>
        <w:pStyle w:val="Prrafodelista"/>
        <w:numPr>
          <w:ilvl w:val="0"/>
          <w:numId w:val="7"/>
        </w:numPr>
        <w:tabs>
          <w:tab w:val="left" w:pos="1568"/>
        </w:tabs>
        <w:ind w:left="1567" w:right="0" w:hanging="267"/>
        <w:rPr>
          <w:sz w:val="24"/>
        </w:rPr>
      </w:pPr>
      <w:r>
        <w:rPr>
          <w:sz w:val="24"/>
        </w:rPr>
        <w:t>En la tercera entrega del programa de alimentación</w:t>
      </w:r>
      <w:r>
        <w:rPr>
          <w:spacing w:val="-16"/>
          <w:sz w:val="24"/>
        </w:rPr>
        <w:t xml:space="preserve"> </w:t>
      </w:r>
      <w:r>
        <w:rPr>
          <w:sz w:val="24"/>
        </w:rPr>
        <w:t>escolar</w:t>
      </w:r>
    </w:p>
    <w:p w:rsidR="008E610D" w:rsidRDefault="008E610D">
      <w:pPr>
        <w:pStyle w:val="Textoindependiente"/>
        <w:spacing w:before="2"/>
        <w:rPr>
          <w:sz w:val="27"/>
        </w:rPr>
      </w:pPr>
    </w:p>
    <w:p w:rsidR="008E610D" w:rsidRDefault="007C1385">
      <w:pPr>
        <w:pStyle w:val="Textoindependiente"/>
        <w:spacing w:line="278" w:lineRule="auto"/>
        <w:ind w:left="1901" w:right="382"/>
      </w:pPr>
      <w:r>
        <w:rPr>
          <w:noProof/>
          <w:lang w:val="es-GT" w:eastAsia="es-GT"/>
        </w:rPr>
        <w:drawing>
          <wp:anchor distT="0" distB="0" distL="0" distR="0" simplePos="0" relativeHeight="15733760" behindDoc="0" locked="0" layoutInCell="1" allowOverlap="1">
            <wp:simplePos x="0" y="0"/>
            <wp:positionH relativeFrom="page">
              <wp:posOffset>1259713</wp:posOffset>
            </wp:positionH>
            <wp:positionV relativeFrom="paragraph">
              <wp:posOffset>33475</wp:posOffset>
            </wp:positionV>
            <wp:extent cx="67183" cy="67055"/>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 cstate="print"/>
                    <a:stretch>
                      <a:fillRect/>
                    </a:stretch>
                  </pic:blipFill>
                  <pic:spPr>
                    <a:xfrm>
                      <a:off x="0" y="0"/>
                      <a:ext cx="67183" cy="67055"/>
                    </a:xfrm>
                    <a:prstGeom prst="rect">
                      <a:avLst/>
                    </a:prstGeom>
                  </pic:spPr>
                </pic:pic>
              </a:graphicData>
            </a:graphic>
          </wp:anchor>
        </w:drawing>
      </w:r>
      <w:r>
        <w:rPr>
          <w:noProof/>
          <w:lang w:val="es-GT" w:eastAsia="es-GT"/>
        </w:rPr>
        <w:drawing>
          <wp:anchor distT="0" distB="0" distL="0" distR="0" simplePos="0" relativeHeight="15734272" behindDoc="0" locked="0" layoutInCell="1" allowOverlap="1">
            <wp:simplePos x="0" y="0"/>
            <wp:positionH relativeFrom="page">
              <wp:posOffset>1259713</wp:posOffset>
            </wp:positionH>
            <wp:positionV relativeFrom="paragraph">
              <wp:posOffset>236294</wp:posOffset>
            </wp:positionV>
            <wp:extent cx="67183" cy="67183"/>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3" cstate="print"/>
                    <a:stretch>
                      <a:fillRect/>
                    </a:stretch>
                  </pic:blipFill>
                  <pic:spPr>
                    <a:xfrm>
                      <a:off x="0" y="0"/>
                      <a:ext cx="67183" cy="67183"/>
                    </a:xfrm>
                    <a:prstGeom prst="rect">
                      <a:avLst/>
                    </a:prstGeom>
                  </pic:spPr>
                </pic:pic>
              </a:graphicData>
            </a:graphic>
          </wp:anchor>
        </w:drawing>
      </w:r>
      <w:r>
        <w:t>Formulario PRA-FOR-141, entrega de alimentos no perecederos Factura(s)</w:t>
      </w:r>
    </w:p>
    <w:p w:rsidR="008E610D" w:rsidRDefault="008E610D">
      <w:pPr>
        <w:pStyle w:val="Textoindependiente"/>
        <w:spacing w:before="2"/>
        <w:rPr>
          <w:sz w:val="23"/>
        </w:rPr>
      </w:pPr>
    </w:p>
    <w:p w:rsidR="008E610D" w:rsidRDefault="007C1385">
      <w:pPr>
        <w:pStyle w:val="Prrafodelista"/>
        <w:numPr>
          <w:ilvl w:val="0"/>
          <w:numId w:val="7"/>
        </w:numPr>
        <w:tabs>
          <w:tab w:val="left" w:pos="1581"/>
        </w:tabs>
        <w:spacing w:before="1" w:line="511" w:lineRule="auto"/>
        <w:ind w:left="1901" w:right="2432" w:hanging="600"/>
        <w:rPr>
          <w:sz w:val="24"/>
        </w:rPr>
      </w:pPr>
      <w:r>
        <w:rPr>
          <w:noProof/>
          <w:lang w:val="es-GT" w:eastAsia="es-GT"/>
        </w:rPr>
        <w:drawing>
          <wp:anchor distT="0" distB="0" distL="0" distR="0" simplePos="0" relativeHeight="487357440" behindDoc="1" locked="0" layoutInCell="1" allowOverlap="1">
            <wp:simplePos x="0" y="0"/>
            <wp:positionH relativeFrom="page">
              <wp:posOffset>1259713</wp:posOffset>
            </wp:positionH>
            <wp:positionV relativeFrom="paragraph">
              <wp:posOffset>407363</wp:posOffset>
            </wp:positionV>
            <wp:extent cx="67183" cy="67182"/>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3" cstate="print"/>
                    <a:stretch>
                      <a:fillRect/>
                    </a:stretch>
                  </pic:blipFill>
                  <pic:spPr>
                    <a:xfrm>
                      <a:off x="0" y="0"/>
                      <a:ext cx="67183" cy="67182"/>
                    </a:xfrm>
                    <a:prstGeom prst="rect">
                      <a:avLst/>
                    </a:prstGeom>
                  </pic:spPr>
                </pic:pic>
              </a:graphicData>
            </a:graphic>
          </wp:anchor>
        </w:drawing>
      </w:r>
      <w:r>
        <w:rPr>
          <w:sz w:val="24"/>
        </w:rPr>
        <w:t>En la cuarta entrega del programa de alimentación</w:t>
      </w:r>
      <w:r>
        <w:rPr>
          <w:spacing w:val="-42"/>
          <w:sz w:val="24"/>
        </w:rPr>
        <w:t xml:space="preserve"> </w:t>
      </w:r>
      <w:r>
        <w:rPr>
          <w:sz w:val="24"/>
        </w:rPr>
        <w:t>escolar Formulario PRA-FOR-01, rendición de</w:t>
      </w:r>
      <w:r>
        <w:rPr>
          <w:spacing w:val="-9"/>
          <w:sz w:val="24"/>
        </w:rPr>
        <w:t xml:space="preserve"> </w:t>
      </w:r>
      <w:r>
        <w:rPr>
          <w:sz w:val="24"/>
        </w:rPr>
        <w:t>cuentas</w:t>
      </w:r>
    </w:p>
    <w:p w:rsidR="008E610D" w:rsidRDefault="007C1385">
      <w:pPr>
        <w:pStyle w:val="Prrafodelista"/>
        <w:numPr>
          <w:ilvl w:val="0"/>
          <w:numId w:val="7"/>
        </w:numPr>
        <w:tabs>
          <w:tab w:val="left" w:pos="1581"/>
        </w:tabs>
        <w:ind w:right="0"/>
        <w:rPr>
          <w:sz w:val="24"/>
        </w:rPr>
      </w:pPr>
      <w:r>
        <w:rPr>
          <w:sz w:val="24"/>
        </w:rPr>
        <w:t>En la quinta entrega del programa de alimentación</w:t>
      </w:r>
      <w:r>
        <w:rPr>
          <w:spacing w:val="-16"/>
          <w:sz w:val="24"/>
        </w:rPr>
        <w:t xml:space="preserve"> </w:t>
      </w:r>
      <w:r>
        <w:rPr>
          <w:sz w:val="24"/>
        </w:rPr>
        <w:t>escolar</w:t>
      </w:r>
    </w:p>
    <w:p w:rsidR="008E610D" w:rsidRDefault="008E610D">
      <w:pPr>
        <w:pStyle w:val="Textoindependiente"/>
        <w:spacing w:before="1"/>
        <w:rPr>
          <w:sz w:val="27"/>
        </w:rPr>
      </w:pPr>
    </w:p>
    <w:p w:rsidR="008E610D" w:rsidRDefault="007C1385">
      <w:pPr>
        <w:pStyle w:val="Textoindependiente"/>
        <w:spacing w:line="278" w:lineRule="auto"/>
        <w:ind w:left="1901" w:right="2838"/>
      </w:pPr>
      <w:r>
        <w:rPr>
          <w:noProof/>
          <w:lang w:val="es-GT" w:eastAsia="es-GT"/>
        </w:rPr>
        <w:drawing>
          <wp:anchor distT="0" distB="0" distL="0" distR="0" simplePos="0" relativeHeight="15735296" behindDoc="0" locked="0" layoutInCell="1" allowOverlap="1">
            <wp:simplePos x="0" y="0"/>
            <wp:positionH relativeFrom="page">
              <wp:posOffset>1259713</wp:posOffset>
            </wp:positionH>
            <wp:positionV relativeFrom="paragraph">
              <wp:posOffset>236294</wp:posOffset>
            </wp:positionV>
            <wp:extent cx="67183" cy="67056"/>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67183" cy="67056"/>
                    </a:xfrm>
                    <a:prstGeom prst="rect">
                      <a:avLst/>
                    </a:prstGeom>
                  </pic:spPr>
                </pic:pic>
              </a:graphicData>
            </a:graphic>
          </wp:anchor>
        </w:drawing>
      </w:r>
      <w:r>
        <w:rPr>
          <w:noProof/>
          <w:lang w:val="es-GT" w:eastAsia="es-GT"/>
        </w:rPr>
        <w:drawing>
          <wp:anchor distT="0" distB="0" distL="0" distR="0" simplePos="0" relativeHeight="15735808"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3" cstate="print"/>
                    <a:stretch>
                      <a:fillRect/>
                    </a:stretch>
                  </pic:blipFill>
                  <pic:spPr>
                    <a:xfrm>
                      <a:off x="0" y="0"/>
                      <a:ext cx="67183" cy="67182"/>
                    </a:xfrm>
                    <a:prstGeom prst="rect">
                      <a:avLst/>
                    </a:prstGeom>
                  </pic:spPr>
                </pic:pic>
              </a:graphicData>
            </a:graphic>
          </wp:anchor>
        </w:drawing>
      </w:r>
      <w:r>
        <w:t>Formulario PRA-FOR-0</w:t>
      </w:r>
      <w:r>
        <w:t>1, rendición de cuentas Factura(s)</w:t>
      </w:r>
    </w:p>
    <w:p w:rsidR="008E610D" w:rsidRDefault="007C1385">
      <w:pPr>
        <w:pStyle w:val="Textoindependiente"/>
        <w:spacing w:line="275" w:lineRule="exact"/>
        <w:ind w:left="1901"/>
      </w:pPr>
      <w:r>
        <w:rPr>
          <w:noProof/>
          <w:lang w:val="es-GT" w:eastAsia="es-GT"/>
        </w:rPr>
        <w:drawing>
          <wp:anchor distT="0" distB="0" distL="0" distR="0" simplePos="0" relativeHeight="15736320" behindDoc="0" locked="0" layoutInCell="1" allowOverlap="1">
            <wp:simplePos x="0" y="0"/>
            <wp:positionH relativeFrom="page">
              <wp:posOffset>1259713</wp:posOffset>
            </wp:positionH>
            <wp:positionV relativeFrom="paragraph">
              <wp:posOffset>32544</wp:posOffset>
            </wp:positionV>
            <wp:extent cx="67183" cy="67182"/>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3" cstate="print"/>
                    <a:stretch>
                      <a:fillRect/>
                    </a:stretch>
                  </pic:blipFill>
                  <pic:spPr>
                    <a:xfrm>
                      <a:off x="0" y="0"/>
                      <a:ext cx="67183" cy="67182"/>
                    </a:xfrm>
                    <a:prstGeom prst="rect">
                      <a:avLst/>
                    </a:prstGeom>
                  </pic:spPr>
                </pic:pic>
              </a:graphicData>
            </a:graphic>
          </wp:anchor>
        </w:drawing>
      </w:r>
      <w:r>
        <w:t>Cheque</w:t>
      </w:r>
    </w:p>
    <w:p w:rsidR="008E610D" w:rsidRDefault="008E610D">
      <w:pPr>
        <w:pStyle w:val="Textoindependiente"/>
        <w:spacing w:before="2"/>
        <w:rPr>
          <w:sz w:val="27"/>
        </w:rPr>
      </w:pPr>
    </w:p>
    <w:p w:rsidR="008E610D" w:rsidRDefault="007C1385">
      <w:pPr>
        <w:pStyle w:val="Prrafodelista"/>
        <w:numPr>
          <w:ilvl w:val="0"/>
          <w:numId w:val="7"/>
        </w:numPr>
        <w:tabs>
          <w:tab w:val="left" w:pos="1514"/>
        </w:tabs>
        <w:ind w:left="1513" w:right="0" w:hanging="213"/>
        <w:rPr>
          <w:sz w:val="24"/>
        </w:rPr>
      </w:pPr>
      <w:r>
        <w:rPr>
          <w:sz w:val="24"/>
        </w:rPr>
        <w:t>En la entrega del programa de útiles</w:t>
      </w:r>
      <w:r>
        <w:rPr>
          <w:spacing w:val="-11"/>
          <w:sz w:val="24"/>
        </w:rPr>
        <w:t xml:space="preserve"> </w:t>
      </w:r>
      <w:r>
        <w:rPr>
          <w:sz w:val="24"/>
        </w:rPr>
        <w:t>escolares</w:t>
      </w:r>
    </w:p>
    <w:p w:rsidR="008E610D" w:rsidRDefault="008E610D">
      <w:pPr>
        <w:pStyle w:val="Textoindependiente"/>
        <w:spacing w:before="1"/>
        <w:rPr>
          <w:sz w:val="27"/>
        </w:rPr>
      </w:pPr>
    </w:p>
    <w:p w:rsidR="008E610D" w:rsidRDefault="007C1385">
      <w:pPr>
        <w:pStyle w:val="Textoindependiente"/>
        <w:spacing w:before="1" w:line="278" w:lineRule="auto"/>
        <w:ind w:left="1901" w:right="1716"/>
      </w:pPr>
      <w:r>
        <w:rPr>
          <w:noProof/>
          <w:lang w:val="es-GT" w:eastAsia="es-GT"/>
        </w:rPr>
        <w:drawing>
          <wp:anchor distT="0" distB="0" distL="0" distR="0" simplePos="0" relativeHeight="15736832"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3" cstate="print"/>
                    <a:stretch>
                      <a:fillRect/>
                    </a:stretch>
                  </pic:blipFill>
                  <pic:spPr>
                    <a:xfrm>
                      <a:off x="0" y="0"/>
                      <a:ext cx="67183" cy="67183"/>
                    </a:xfrm>
                    <a:prstGeom prst="rect">
                      <a:avLst/>
                    </a:prstGeom>
                  </pic:spPr>
                </pic:pic>
              </a:graphicData>
            </a:graphic>
          </wp:anchor>
        </w:drawing>
      </w:r>
      <w:r>
        <w:rPr>
          <w:noProof/>
          <w:lang w:val="es-GT" w:eastAsia="es-GT"/>
        </w:rPr>
        <w:drawing>
          <wp:anchor distT="0" distB="0" distL="0" distR="0" simplePos="0" relativeHeight="15737344" behindDoc="0" locked="0" layoutInCell="1" allowOverlap="1">
            <wp:simplePos x="0" y="0"/>
            <wp:positionH relativeFrom="page">
              <wp:posOffset>1259713</wp:posOffset>
            </wp:positionH>
            <wp:positionV relativeFrom="paragraph">
              <wp:posOffset>236929</wp:posOffset>
            </wp:positionV>
            <wp:extent cx="67183" cy="67056"/>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67183" cy="67056"/>
                    </a:xfrm>
                    <a:prstGeom prst="rect">
                      <a:avLst/>
                    </a:prstGeom>
                  </pic:spPr>
                </pic:pic>
              </a:graphicData>
            </a:graphic>
          </wp:anchor>
        </w:drawing>
      </w:r>
      <w:r>
        <w:t>Formulario PRA-FOR-02, entrega de útiles escolares Factura(s)</w:t>
      </w:r>
    </w:p>
    <w:p w:rsidR="008E610D" w:rsidRDefault="008E610D">
      <w:pPr>
        <w:spacing w:line="278" w:lineRule="auto"/>
        <w:sectPr w:rsidR="008E610D">
          <w:pgSz w:w="12240" w:h="15840"/>
          <w:pgMar w:top="1060" w:right="1600" w:bottom="780" w:left="400" w:header="617" w:footer="596" w:gutter="0"/>
          <w:cols w:space="720"/>
        </w:sectPr>
      </w:pPr>
    </w:p>
    <w:p w:rsidR="008E610D" w:rsidRDefault="008E610D">
      <w:pPr>
        <w:pStyle w:val="Textoindependiente"/>
        <w:spacing w:before="10"/>
        <w:rPr>
          <w:sz w:val="15"/>
        </w:rPr>
      </w:pPr>
    </w:p>
    <w:p w:rsidR="008E610D" w:rsidRDefault="007C1385">
      <w:pPr>
        <w:pStyle w:val="Prrafodelista"/>
        <w:numPr>
          <w:ilvl w:val="0"/>
          <w:numId w:val="7"/>
        </w:numPr>
        <w:tabs>
          <w:tab w:val="left" w:pos="1581"/>
        </w:tabs>
        <w:spacing w:before="93"/>
        <w:ind w:right="0"/>
        <w:jc w:val="both"/>
        <w:rPr>
          <w:sz w:val="24"/>
        </w:rPr>
      </w:pPr>
      <w:r>
        <w:rPr>
          <w:sz w:val="24"/>
        </w:rPr>
        <w:t>En la entrega del programa de valija</w:t>
      </w:r>
      <w:r>
        <w:rPr>
          <w:spacing w:val="-10"/>
          <w:sz w:val="24"/>
        </w:rPr>
        <w:t xml:space="preserve"> </w:t>
      </w:r>
      <w:r>
        <w:rPr>
          <w:sz w:val="24"/>
        </w:rPr>
        <w:t>didáctica</w:t>
      </w:r>
    </w:p>
    <w:p w:rsidR="008E610D" w:rsidRDefault="008E610D">
      <w:pPr>
        <w:pStyle w:val="Textoindependiente"/>
        <w:spacing w:before="1"/>
        <w:rPr>
          <w:sz w:val="27"/>
        </w:rPr>
      </w:pPr>
    </w:p>
    <w:p w:rsidR="008E610D" w:rsidRDefault="007C1385">
      <w:pPr>
        <w:pStyle w:val="Textoindependiente"/>
        <w:spacing w:line="278" w:lineRule="auto"/>
        <w:ind w:left="1901" w:right="1716"/>
      </w:pPr>
      <w:r>
        <w:rPr>
          <w:noProof/>
          <w:lang w:val="es-GT" w:eastAsia="es-GT"/>
        </w:rPr>
        <w:drawing>
          <wp:anchor distT="0" distB="0" distL="0" distR="0" simplePos="0" relativeHeight="15737856"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9" cstate="print"/>
                    <a:stretch>
                      <a:fillRect/>
                    </a:stretch>
                  </pic:blipFill>
                  <pic:spPr>
                    <a:xfrm>
                      <a:off x="0" y="0"/>
                      <a:ext cx="67183" cy="67182"/>
                    </a:xfrm>
                    <a:prstGeom prst="rect">
                      <a:avLst/>
                    </a:prstGeom>
                  </pic:spPr>
                </pic:pic>
              </a:graphicData>
            </a:graphic>
          </wp:anchor>
        </w:drawing>
      </w:r>
      <w:r>
        <w:rPr>
          <w:noProof/>
          <w:lang w:val="es-GT" w:eastAsia="es-GT"/>
        </w:rPr>
        <w:drawing>
          <wp:anchor distT="0" distB="0" distL="0" distR="0" simplePos="0" relativeHeight="15738368" behindDoc="0" locked="0" layoutInCell="1" allowOverlap="1">
            <wp:simplePos x="0" y="0"/>
            <wp:positionH relativeFrom="page">
              <wp:posOffset>1259713</wp:posOffset>
            </wp:positionH>
            <wp:positionV relativeFrom="paragraph">
              <wp:posOffset>236294</wp:posOffset>
            </wp:positionV>
            <wp:extent cx="67183" cy="67182"/>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3" cstate="print"/>
                    <a:stretch>
                      <a:fillRect/>
                    </a:stretch>
                  </pic:blipFill>
                  <pic:spPr>
                    <a:xfrm>
                      <a:off x="0" y="0"/>
                      <a:ext cx="67183" cy="67182"/>
                    </a:xfrm>
                    <a:prstGeom prst="rect">
                      <a:avLst/>
                    </a:prstGeom>
                  </pic:spPr>
                </pic:pic>
              </a:graphicData>
            </a:graphic>
          </wp:anchor>
        </w:drawing>
      </w:r>
      <w:r>
        <w:t>Formulario PRA-FOR-03, entrega de valija didáctica Factura(s)</w:t>
      </w:r>
    </w:p>
    <w:p w:rsidR="008E610D" w:rsidRDefault="008E610D">
      <w:pPr>
        <w:pStyle w:val="Textoindependiente"/>
        <w:spacing w:before="3"/>
        <w:rPr>
          <w:sz w:val="23"/>
        </w:rPr>
      </w:pPr>
    </w:p>
    <w:p w:rsidR="008E610D" w:rsidRDefault="007C1385">
      <w:pPr>
        <w:pStyle w:val="Prrafodelista"/>
        <w:numPr>
          <w:ilvl w:val="0"/>
          <w:numId w:val="7"/>
        </w:numPr>
        <w:tabs>
          <w:tab w:val="left" w:pos="1581"/>
        </w:tabs>
        <w:ind w:right="0"/>
        <w:jc w:val="both"/>
        <w:rPr>
          <w:sz w:val="24"/>
        </w:rPr>
      </w:pPr>
      <w:r>
        <w:rPr>
          <w:sz w:val="24"/>
        </w:rPr>
        <w:t>En la entrega del programa de</w:t>
      </w:r>
      <w:r>
        <w:rPr>
          <w:spacing w:val="-9"/>
          <w:sz w:val="24"/>
        </w:rPr>
        <w:t xml:space="preserve"> </w:t>
      </w:r>
      <w:r>
        <w:rPr>
          <w:sz w:val="24"/>
        </w:rPr>
        <w:t>gratuidad</w:t>
      </w:r>
    </w:p>
    <w:p w:rsidR="008E610D" w:rsidRDefault="008E610D">
      <w:pPr>
        <w:pStyle w:val="Textoindependiente"/>
        <w:spacing w:before="1"/>
        <w:rPr>
          <w:sz w:val="27"/>
        </w:rPr>
      </w:pPr>
    </w:p>
    <w:p w:rsidR="008E610D" w:rsidRDefault="007C1385">
      <w:pPr>
        <w:pStyle w:val="Textoindependiente"/>
        <w:spacing w:before="1" w:line="278" w:lineRule="auto"/>
        <w:ind w:left="1901" w:right="2838"/>
      </w:pPr>
      <w:r>
        <w:rPr>
          <w:noProof/>
          <w:lang w:val="es-GT" w:eastAsia="es-GT"/>
        </w:rPr>
        <w:drawing>
          <wp:anchor distT="0" distB="0" distL="0" distR="0" simplePos="0" relativeHeight="15738880" behindDoc="0" locked="0" layoutInCell="1" allowOverlap="1">
            <wp:simplePos x="0" y="0"/>
            <wp:positionH relativeFrom="page">
              <wp:posOffset>1259713</wp:posOffset>
            </wp:positionH>
            <wp:positionV relativeFrom="paragraph">
              <wp:posOffset>34110</wp:posOffset>
            </wp:positionV>
            <wp:extent cx="67183" cy="67182"/>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3" cstate="print"/>
                    <a:stretch>
                      <a:fillRect/>
                    </a:stretch>
                  </pic:blipFill>
                  <pic:spPr>
                    <a:xfrm>
                      <a:off x="0" y="0"/>
                      <a:ext cx="67183" cy="67182"/>
                    </a:xfrm>
                    <a:prstGeom prst="rect">
                      <a:avLst/>
                    </a:prstGeom>
                  </pic:spPr>
                </pic:pic>
              </a:graphicData>
            </a:graphic>
          </wp:anchor>
        </w:drawing>
      </w:r>
      <w:r>
        <w:rPr>
          <w:noProof/>
          <w:lang w:val="es-GT" w:eastAsia="es-GT"/>
        </w:rPr>
        <w:drawing>
          <wp:anchor distT="0" distB="0" distL="0" distR="0" simplePos="0" relativeHeight="15739392" behindDoc="0" locked="0" layoutInCell="1" allowOverlap="1">
            <wp:simplePos x="0" y="0"/>
            <wp:positionH relativeFrom="page">
              <wp:posOffset>1259713</wp:posOffset>
            </wp:positionH>
            <wp:positionV relativeFrom="paragraph">
              <wp:posOffset>236929</wp:posOffset>
            </wp:positionV>
            <wp:extent cx="67183" cy="67182"/>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9" cstate="print"/>
                    <a:stretch>
                      <a:fillRect/>
                    </a:stretch>
                  </pic:blipFill>
                  <pic:spPr>
                    <a:xfrm>
                      <a:off x="0" y="0"/>
                      <a:ext cx="67183" cy="67182"/>
                    </a:xfrm>
                    <a:prstGeom prst="rect">
                      <a:avLst/>
                    </a:prstGeom>
                  </pic:spPr>
                </pic:pic>
              </a:graphicData>
            </a:graphic>
          </wp:anchor>
        </w:drawing>
      </w:r>
      <w:r>
        <w:t>Formulario PRA-FOR-107, entrega de gratuidad Factura(s)</w:t>
      </w:r>
    </w:p>
    <w:p w:rsidR="008E610D" w:rsidRDefault="008E610D">
      <w:pPr>
        <w:pStyle w:val="Textoindependiente"/>
        <w:spacing w:before="2"/>
        <w:rPr>
          <w:sz w:val="23"/>
        </w:rPr>
      </w:pPr>
    </w:p>
    <w:p w:rsidR="008E610D" w:rsidRDefault="007C1385">
      <w:pPr>
        <w:pStyle w:val="Textoindependiente"/>
        <w:spacing w:line="278" w:lineRule="auto"/>
        <w:ind w:left="1301" w:right="102"/>
        <w:jc w:val="both"/>
      </w:pPr>
      <w:r>
        <w:t>En consecuencia, se trabajó únicamente con: Estados de cuentas certificados por el Banco de D</w:t>
      </w:r>
      <w:r>
        <w:t>esarrollo Rural, Sociedad Anónima, -BANRURAL, S.A.-, de la cuenta No. 300-9019-971, a nombre de la Junta Escolar de la Escuela Oficial Urbana para Niñas No. 1 15 de septiembre, se recopiló información con personal responsable</w:t>
      </w:r>
      <w:r>
        <w:rPr>
          <w:spacing w:val="11"/>
        </w:rPr>
        <w:t xml:space="preserve"> </w:t>
      </w:r>
      <w:r>
        <w:t>del</w:t>
      </w:r>
      <w:r>
        <w:rPr>
          <w:spacing w:val="12"/>
        </w:rPr>
        <w:t xml:space="preserve"> </w:t>
      </w:r>
      <w:r>
        <w:t>Departamento</w:t>
      </w:r>
      <w:r>
        <w:rPr>
          <w:spacing w:val="12"/>
        </w:rPr>
        <w:t xml:space="preserve"> </w:t>
      </w:r>
      <w:r>
        <w:t>de</w:t>
      </w:r>
      <w:r>
        <w:rPr>
          <w:spacing w:val="11"/>
        </w:rPr>
        <w:t xml:space="preserve"> </w:t>
      </w:r>
      <w:r>
        <w:t>Fortalecim</w:t>
      </w:r>
      <w:r>
        <w:t>iento</w:t>
      </w:r>
      <w:r>
        <w:rPr>
          <w:spacing w:val="12"/>
        </w:rPr>
        <w:t xml:space="preserve"> </w:t>
      </w:r>
      <w:r>
        <w:t>a</w:t>
      </w:r>
      <w:r>
        <w:rPr>
          <w:spacing w:val="12"/>
        </w:rPr>
        <w:t xml:space="preserve"> </w:t>
      </w:r>
      <w:r>
        <w:t>la</w:t>
      </w:r>
      <w:r>
        <w:rPr>
          <w:spacing w:val="11"/>
        </w:rPr>
        <w:t xml:space="preserve"> </w:t>
      </w:r>
      <w:r>
        <w:t>Comunidad</w:t>
      </w:r>
      <w:r>
        <w:rPr>
          <w:spacing w:val="12"/>
        </w:rPr>
        <w:t xml:space="preserve"> </w:t>
      </w:r>
      <w:r>
        <w:t>Educativa</w:t>
      </w:r>
    </w:p>
    <w:p w:rsidR="008E610D" w:rsidRDefault="007C1385">
      <w:pPr>
        <w:pStyle w:val="Textoindependiente"/>
        <w:spacing w:line="278" w:lineRule="auto"/>
        <w:ind w:left="1301" w:right="102"/>
        <w:jc w:val="both"/>
      </w:pPr>
      <w:r>
        <w:t>–DEFOCE-, integrantes de la Organización de Padres de Familia –OPF-, proveedores e información escrita presentada por los responsables de la DIDEDUC de Izabal y copias de cheques cobrados, proporcionados por el Banco de Desarrollo Rural, S.A.</w:t>
      </w:r>
    </w:p>
    <w:p w:rsidR="008E610D" w:rsidRDefault="008E610D">
      <w:pPr>
        <w:pStyle w:val="Textoindependiente"/>
        <w:spacing w:before="4"/>
        <w:rPr>
          <w:sz w:val="27"/>
        </w:rPr>
      </w:pPr>
    </w:p>
    <w:p w:rsidR="008E610D" w:rsidRDefault="007C1385">
      <w:pPr>
        <w:pStyle w:val="Textoindependiente"/>
        <w:spacing w:line="278" w:lineRule="auto"/>
        <w:ind w:left="1301" w:right="102"/>
        <w:jc w:val="both"/>
      </w:pPr>
      <w:r>
        <w:t>La materiali</w:t>
      </w:r>
      <w:r>
        <w:t>dad en cuanto a los aspectos cuantitativos y cualitativos antes descritos, puede afectar los resultados que a continuación se presentan.</w:t>
      </w:r>
    </w:p>
    <w:p w:rsidR="008E610D" w:rsidRDefault="008E610D">
      <w:pPr>
        <w:pStyle w:val="Textoindependiente"/>
        <w:spacing w:before="10"/>
        <w:rPr>
          <w:sz w:val="28"/>
        </w:rPr>
      </w:pPr>
    </w:p>
    <w:p w:rsidR="008E610D" w:rsidRDefault="007C1385">
      <w:pPr>
        <w:pStyle w:val="Ttulo1"/>
        <w:jc w:val="both"/>
      </w:pPr>
      <w:bookmarkStart w:id="3" w:name="_TOC_250001"/>
      <w:bookmarkEnd w:id="3"/>
      <w:r>
        <w:t>RESULTADOS DE LA ACTIVIDAD</w:t>
      </w:r>
    </w:p>
    <w:p w:rsidR="008E610D" w:rsidRDefault="008E610D">
      <w:pPr>
        <w:pStyle w:val="Textoindependiente"/>
        <w:spacing w:before="10"/>
        <w:rPr>
          <w:b/>
          <w:sz w:val="33"/>
        </w:rPr>
      </w:pPr>
    </w:p>
    <w:p w:rsidR="008E610D" w:rsidRDefault="007C1385">
      <w:pPr>
        <w:pStyle w:val="Textoindependiente"/>
        <w:ind w:left="1301"/>
        <w:jc w:val="both"/>
      </w:pPr>
      <w:r>
        <w:t>Los resultados del trabajo realizado se resumen a continuación:</w:t>
      </w:r>
    </w:p>
    <w:p w:rsidR="008E610D" w:rsidRDefault="008E610D">
      <w:pPr>
        <w:pStyle w:val="Textoindependiente"/>
        <w:spacing w:before="6"/>
        <w:rPr>
          <w:sz w:val="31"/>
        </w:rPr>
      </w:pPr>
    </w:p>
    <w:p w:rsidR="008E610D" w:rsidRDefault="007C1385">
      <w:pPr>
        <w:pStyle w:val="Textoindependiente"/>
        <w:spacing w:before="1"/>
        <w:ind w:left="1301"/>
        <w:jc w:val="both"/>
      </w:pPr>
      <w:r>
        <w:t>1. Información recopilada:</w:t>
      </w:r>
    </w:p>
    <w:p w:rsidR="008E610D" w:rsidRDefault="007C1385">
      <w:pPr>
        <w:pStyle w:val="Prrafodelista"/>
        <w:numPr>
          <w:ilvl w:val="0"/>
          <w:numId w:val="6"/>
        </w:numPr>
        <w:tabs>
          <w:tab w:val="left" w:pos="1631"/>
        </w:tabs>
        <w:spacing w:before="43" w:line="278" w:lineRule="auto"/>
        <w:ind w:right="101" w:firstLine="0"/>
        <w:jc w:val="both"/>
        <w:rPr>
          <w:sz w:val="24"/>
        </w:rPr>
      </w:pPr>
      <w:r>
        <w:rPr>
          <w:sz w:val="24"/>
        </w:rPr>
        <w:t>Según el Oficio DIGEPSA No. 302-2021, de fecha 17 de febrero de 2021, Referencia JBCdC, emitido por la Licenciada Jeannette Bran Cibrián de Cacacho, Directora General -DIGEPSA-. Informó a la Señora Ministra de Educación lo siguie</w:t>
      </w:r>
      <w:r>
        <w:rPr>
          <w:sz w:val="24"/>
        </w:rPr>
        <w:t>nte: “…acerca de los acontecimientos que se suscitaron en la Escuela Oficial Urbana de Niñas No.1 “15 de septiembre”, código18-01-0020-43, con anexas 18-01-1104-42 y 18-01-2886-41, en el Sistema de Dotación y Asignación de Recursos –SDR- se puede establece</w:t>
      </w:r>
      <w:r>
        <w:rPr>
          <w:sz w:val="24"/>
        </w:rPr>
        <w:t>r que estos establecimientos recibieron los aportes financieros para la ejecución de los programas de Alimentación Escolar, Valija Didáctica, Útiles Escolares y Gratuidad para la educación, que fueron desembolsados en los periodos</w:t>
      </w:r>
      <w:r>
        <w:rPr>
          <w:spacing w:val="-6"/>
          <w:sz w:val="24"/>
        </w:rPr>
        <w:t xml:space="preserve"> </w:t>
      </w:r>
      <w:r>
        <w:rPr>
          <w:sz w:val="24"/>
        </w:rPr>
        <w:t>correspondientes.</w:t>
      </w:r>
    </w:p>
    <w:p w:rsidR="008E610D" w:rsidRDefault="008E610D">
      <w:pPr>
        <w:pStyle w:val="Textoindependiente"/>
        <w:spacing w:before="3"/>
        <w:rPr>
          <w:sz w:val="27"/>
        </w:rPr>
      </w:pPr>
    </w:p>
    <w:p w:rsidR="008E610D" w:rsidRDefault="007C1385">
      <w:pPr>
        <w:pStyle w:val="Prrafodelista"/>
        <w:numPr>
          <w:ilvl w:val="0"/>
          <w:numId w:val="6"/>
        </w:numPr>
        <w:tabs>
          <w:tab w:val="left" w:pos="1588"/>
        </w:tabs>
        <w:spacing w:line="278" w:lineRule="auto"/>
        <w:ind w:right="103" w:firstLine="0"/>
        <w:jc w:val="both"/>
        <w:rPr>
          <w:sz w:val="24"/>
        </w:rPr>
      </w:pPr>
      <w:r>
        <w:rPr>
          <w:sz w:val="24"/>
        </w:rPr>
        <w:t>El Téc</w:t>
      </w:r>
      <w:r>
        <w:rPr>
          <w:sz w:val="24"/>
        </w:rPr>
        <w:t>nico de Servicios de Apoyo del municipio de Puerto Barrios, Izabal, Gerly Jullissa Esquivel Morales, informó a Ia Licenciada Delia Janeth Ramírez Portela, Jefa</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DEFOCE</w:t>
      </w:r>
      <w:r>
        <w:rPr>
          <w:spacing w:val="6"/>
          <w:sz w:val="24"/>
        </w:rPr>
        <w:t xml:space="preserve"> </w:t>
      </w:r>
      <w:r>
        <w:rPr>
          <w:sz w:val="24"/>
        </w:rPr>
        <w:t>de</w:t>
      </w:r>
      <w:r>
        <w:rPr>
          <w:spacing w:val="6"/>
          <w:sz w:val="24"/>
        </w:rPr>
        <w:t xml:space="preserve"> </w:t>
      </w:r>
      <w:r>
        <w:rPr>
          <w:sz w:val="24"/>
        </w:rPr>
        <w:t>Izabal,</w:t>
      </w:r>
      <w:r>
        <w:rPr>
          <w:spacing w:val="6"/>
          <w:sz w:val="24"/>
        </w:rPr>
        <w:t xml:space="preserve"> </w:t>
      </w:r>
      <w:r>
        <w:rPr>
          <w:sz w:val="24"/>
        </w:rPr>
        <w:t>a</w:t>
      </w:r>
      <w:r>
        <w:rPr>
          <w:spacing w:val="6"/>
          <w:sz w:val="24"/>
        </w:rPr>
        <w:t xml:space="preserve"> </w:t>
      </w:r>
      <w:r>
        <w:rPr>
          <w:sz w:val="24"/>
        </w:rPr>
        <w:t>través</w:t>
      </w:r>
      <w:r>
        <w:rPr>
          <w:spacing w:val="6"/>
          <w:sz w:val="24"/>
        </w:rPr>
        <w:t xml:space="preserve"> </w:t>
      </w:r>
      <w:r>
        <w:rPr>
          <w:sz w:val="24"/>
        </w:rPr>
        <w:t>del</w:t>
      </w:r>
      <w:r>
        <w:rPr>
          <w:spacing w:val="6"/>
          <w:sz w:val="24"/>
        </w:rPr>
        <w:t xml:space="preserve"> </w:t>
      </w:r>
      <w:r>
        <w:rPr>
          <w:sz w:val="24"/>
        </w:rPr>
        <w:t>oficio</w:t>
      </w:r>
      <w:r>
        <w:rPr>
          <w:spacing w:val="6"/>
          <w:sz w:val="24"/>
        </w:rPr>
        <w:t xml:space="preserve"> </w:t>
      </w:r>
      <w:r>
        <w:rPr>
          <w:sz w:val="24"/>
        </w:rPr>
        <w:t>004-2021</w:t>
      </w:r>
      <w:r>
        <w:rPr>
          <w:spacing w:val="6"/>
          <w:sz w:val="24"/>
        </w:rPr>
        <w:t xml:space="preserve"> </w:t>
      </w:r>
      <w:r>
        <w:rPr>
          <w:sz w:val="24"/>
        </w:rPr>
        <w:t>de</w:t>
      </w:r>
      <w:r>
        <w:rPr>
          <w:spacing w:val="6"/>
          <w:sz w:val="24"/>
        </w:rPr>
        <w:t xml:space="preserve"> </w:t>
      </w:r>
      <w:r>
        <w:rPr>
          <w:sz w:val="24"/>
        </w:rPr>
        <w:t>fecha</w:t>
      </w:r>
      <w:r>
        <w:rPr>
          <w:spacing w:val="6"/>
          <w:sz w:val="24"/>
        </w:rPr>
        <w:t xml:space="preserve"> </w:t>
      </w:r>
      <w:r>
        <w:rPr>
          <w:sz w:val="24"/>
        </w:rPr>
        <w:t>12</w:t>
      </w:r>
      <w:r>
        <w:rPr>
          <w:spacing w:val="6"/>
          <w:sz w:val="24"/>
        </w:rPr>
        <w:t xml:space="preserve"> </w:t>
      </w:r>
      <w:r>
        <w:rPr>
          <w:sz w:val="24"/>
        </w:rPr>
        <w:t>de</w:t>
      </w:r>
      <w:r>
        <w:rPr>
          <w:spacing w:val="6"/>
          <w:sz w:val="24"/>
        </w:rPr>
        <w:t xml:space="preserve"> </w:t>
      </w:r>
      <w:r>
        <w:rPr>
          <w:sz w:val="24"/>
        </w:rPr>
        <w:t>febrero</w:t>
      </w:r>
    </w:p>
    <w:p w:rsidR="008E610D" w:rsidRDefault="008E610D">
      <w:pPr>
        <w:spacing w:line="278" w:lineRule="auto"/>
        <w:jc w:val="both"/>
        <w:rPr>
          <w:sz w:val="24"/>
        </w:rPr>
        <w:sectPr w:rsidR="008E610D">
          <w:pgSz w:w="12240" w:h="15840"/>
          <w:pgMar w:top="1060" w:right="1600" w:bottom="780" w:left="400" w:header="617" w:footer="596" w:gutter="0"/>
          <w:cols w:space="720"/>
        </w:sectPr>
      </w:pPr>
    </w:p>
    <w:p w:rsidR="008E610D" w:rsidRDefault="007C1385">
      <w:pPr>
        <w:pStyle w:val="Textoindependiente"/>
        <w:spacing w:before="82" w:line="278" w:lineRule="auto"/>
        <w:ind w:left="1301" w:right="102"/>
        <w:jc w:val="both"/>
      </w:pPr>
      <w:r>
        <w:t>de 202</w:t>
      </w:r>
      <w:r>
        <w:t>1, que Ia presidente de la OPF de la Junta Escolar de Ia EOUN No.1 15 de septiembre, señora Lesly Gisela Chávez Herrera, hizo cambio de cheques de la cuenta bancaria número 3009019971 de la -OPF- a nombre de ella, por un monto de Q.19,443.00, adjuntando fo</w:t>
      </w:r>
      <w:r>
        <w:t xml:space="preserve">tocopia de dichos cheques. A dicha OPF se le estaba solicitando rendición de cuentas de la cuarta y quinta transferencia por Alimentación Escolar, rendición que hasta la presente fecha no ha presentado, ni se le ha pagado al proveedor señora Olga Girón, a </w:t>
      </w:r>
      <w:r>
        <w:t>quien se le debe la cantidad de Q.10,376.00 y quien hizo entrega de las bolsas de producto para el Programa de Alimentación Escolar.</w:t>
      </w:r>
    </w:p>
    <w:p w:rsidR="008E610D" w:rsidRDefault="008E610D">
      <w:pPr>
        <w:pStyle w:val="Textoindependiente"/>
        <w:spacing w:before="3"/>
        <w:rPr>
          <w:sz w:val="27"/>
        </w:rPr>
      </w:pPr>
    </w:p>
    <w:p w:rsidR="008E610D" w:rsidRDefault="007C1385">
      <w:pPr>
        <w:pStyle w:val="Prrafodelista"/>
        <w:numPr>
          <w:ilvl w:val="0"/>
          <w:numId w:val="6"/>
        </w:numPr>
        <w:tabs>
          <w:tab w:val="left" w:pos="1578"/>
        </w:tabs>
        <w:spacing w:line="278" w:lineRule="auto"/>
        <w:ind w:firstLine="0"/>
        <w:jc w:val="both"/>
        <w:rPr>
          <w:sz w:val="24"/>
        </w:rPr>
      </w:pPr>
      <w:r>
        <w:rPr>
          <w:sz w:val="24"/>
        </w:rPr>
        <w:t xml:space="preserve">A raíz de tal situación la ex secretaria de la -OPF- señora Heidy Leticia Barrera </w:t>
      </w:r>
      <w:r>
        <w:rPr>
          <w:spacing w:val="5"/>
          <w:sz w:val="24"/>
        </w:rPr>
        <w:t xml:space="preserve">Ramírez, presentó denuncia </w:t>
      </w:r>
      <w:r>
        <w:rPr>
          <w:spacing w:val="4"/>
          <w:sz w:val="24"/>
        </w:rPr>
        <w:t xml:space="preserve">ante </w:t>
      </w:r>
      <w:r>
        <w:rPr>
          <w:spacing w:val="3"/>
          <w:sz w:val="24"/>
        </w:rPr>
        <w:t xml:space="preserve">el </w:t>
      </w:r>
      <w:r>
        <w:rPr>
          <w:spacing w:val="5"/>
          <w:sz w:val="24"/>
        </w:rPr>
        <w:t>Minis</w:t>
      </w:r>
      <w:r>
        <w:rPr>
          <w:spacing w:val="5"/>
          <w:sz w:val="24"/>
        </w:rPr>
        <w:t xml:space="preserve">terio Público </w:t>
      </w:r>
      <w:r>
        <w:rPr>
          <w:spacing w:val="4"/>
          <w:sz w:val="24"/>
        </w:rPr>
        <w:t xml:space="preserve">con </w:t>
      </w:r>
      <w:r>
        <w:rPr>
          <w:spacing w:val="5"/>
          <w:sz w:val="24"/>
        </w:rPr>
        <w:t xml:space="preserve">número </w:t>
      </w:r>
      <w:r>
        <w:rPr>
          <w:sz w:val="24"/>
        </w:rPr>
        <w:t>MP282/2021/480, del municipio de Puerto Barrios, y se solicitó al banco eliminar la firma de la señora Heidy Leticia Barrera Ramírez. Así mismo, la Supervisora Educativa María Magdalena Suchite Garnica, procedió a suscribir acta de</w:t>
      </w:r>
      <w:r>
        <w:rPr>
          <w:sz w:val="24"/>
        </w:rPr>
        <w:t>ntro de la Escuela ante la directora, docentes e integrantes de Ia -OPF-, a excepción de la presidenta de la -OPF- y procedió a nombrar Directora temporalmente para el ciclo 2021 a la docente Gelyn Antonia Hernández Agustín de acuerdo al oficio No. 062-202</w:t>
      </w:r>
      <w:r>
        <w:rPr>
          <w:sz w:val="24"/>
        </w:rPr>
        <w:t>1 de la Dirección Departamental de</w:t>
      </w:r>
      <w:r>
        <w:rPr>
          <w:spacing w:val="-11"/>
          <w:sz w:val="24"/>
        </w:rPr>
        <w:t xml:space="preserve"> </w:t>
      </w:r>
      <w:r>
        <w:rPr>
          <w:sz w:val="24"/>
        </w:rPr>
        <w:t>Izabal…”</w:t>
      </w:r>
    </w:p>
    <w:p w:rsidR="008E610D" w:rsidRDefault="007C1385">
      <w:pPr>
        <w:pStyle w:val="Textoindependiente"/>
        <w:spacing w:before="27" w:line="640" w:lineRule="exact"/>
        <w:ind w:left="1301" w:right="1716"/>
      </w:pPr>
      <w:r>
        <w:t>La denuncia en EXCLUSIVA NOTICIAS indica lo siguiente: “PUERTO BARRIOS, IZABAL.</w:t>
      </w:r>
    </w:p>
    <w:p w:rsidR="008E610D" w:rsidRDefault="007C1385">
      <w:pPr>
        <w:pStyle w:val="Textoindependiente"/>
        <w:spacing w:line="241" w:lineRule="exact"/>
        <w:ind w:left="1301"/>
        <w:jc w:val="both"/>
      </w:pPr>
      <w:r>
        <w:t>Denuncian presunto desfalco de dinero en Ia organización de padres de familia de</w:t>
      </w:r>
    </w:p>
    <w:p w:rsidR="008E610D" w:rsidRDefault="007C1385">
      <w:pPr>
        <w:pStyle w:val="Textoindependiente"/>
        <w:spacing w:before="44" w:line="278" w:lineRule="auto"/>
        <w:ind w:left="1301" w:right="104"/>
        <w:jc w:val="both"/>
      </w:pPr>
      <w:r>
        <w:t>Ia escuela 15 de septiembre en Puerto Barrios, piden investigar este hecho porque al final quienes son sacrificados por no comprar los alimentos son las niñas de dicha escuela.</w:t>
      </w:r>
    </w:p>
    <w:p w:rsidR="008E610D" w:rsidRDefault="008E610D">
      <w:pPr>
        <w:pStyle w:val="Textoindependiente"/>
        <w:spacing w:before="7"/>
        <w:rPr>
          <w:sz w:val="27"/>
        </w:rPr>
      </w:pPr>
    </w:p>
    <w:p w:rsidR="008E610D" w:rsidRDefault="007C1385">
      <w:pPr>
        <w:pStyle w:val="Textoindependiente"/>
        <w:spacing w:line="278" w:lineRule="auto"/>
        <w:ind w:left="1301" w:right="104"/>
        <w:jc w:val="both"/>
      </w:pPr>
      <w:r>
        <w:t>El dinero era retirado por partes por Ia Presidenta de la OPF a través de cheq</w:t>
      </w:r>
      <w:r>
        <w:t>ues, Ia Directora del establecimiento, desde el mes de diciembre sabia del hecho y nunca hizo Ia denuncia respectiva. Por lo que padres de familia piden la remoción del cargo de forma</w:t>
      </w:r>
      <w:r>
        <w:rPr>
          <w:spacing w:val="-5"/>
        </w:rPr>
        <w:t xml:space="preserve"> </w:t>
      </w:r>
      <w:r>
        <w:t>inmediata.</w:t>
      </w:r>
    </w:p>
    <w:p w:rsidR="008E610D" w:rsidRDefault="008E610D">
      <w:pPr>
        <w:pStyle w:val="Textoindependiente"/>
        <w:spacing w:before="6"/>
        <w:rPr>
          <w:sz w:val="27"/>
        </w:rPr>
      </w:pPr>
    </w:p>
    <w:p w:rsidR="008E610D" w:rsidRDefault="007C1385">
      <w:pPr>
        <w:pStyle w:val="Textoindependiente"/>
        <w:spacing w:line="278" w:lineRule="auto"/>
        <w:ind w:left="1301" w:right="103"/>
        <w:jc w:val="both"/>
      </w:pPr>
      <w:r>
        <w:t>Fueron más de 19,000 quetzales en este presunto desfalco que</w:t>
      </w:r>
      <w:r>
        <w:t xml:space="preserve"> ya está en investigación y se espera que pronto se aclare la situación. Se compró el producto para las niñas, y no se</w:t>
      </w:r>
      <w:r>
        <w:rPr>
          <w:spacing w:val="-8"/>
        </w:rPr>
        <w:t xml:space="preserve"> </w:t>
      </w:r>
      <w:r>
        <w:t>pagó.”</w:t>
      </w:r>
    </w:p>
    <w:p w:rsidR="008E610D" w:rsidRDefault="008E610D">
      <w:pPr>
        <w:pStyle w:val="Textoindependiente"/>
        <w:spacing w:before="8"/>
        <w:rPr>
          <w:sz w:val="27"/>
        </w:rPr>
      </w:pPr>
    </w:p>
    <w:p w:rsidR="008E610D" w:rsidRDefault="007C1385">
      <w:pPr>
        <w:pStyle w:val="Ttulo1"/>
        <w:spacing w:line="290" w:lineRule="auto"/>
        <w:ind w:right="103"/>
        <w:jc w:val="both"/>
        <w:rPr>
          <w:b w:val="0"/>
        </w:rPr>
      </w:pPr>
      <w:r>
        <w:t>De acuerdo al anterior antecedente y a la información proporcionada por los responsables del proceso se confirmó en relación a la</w:t>
      </w:r>
      <w:r>
        <w:t xml:space="preserve"> denuncia lo siguiente</w:t>
      </w:r>
      <w:r>
        <w:rPr>
          <w:b w:val="0"/>
        </w:rPr>
        <w:t>:</w:t>
      </w:r>
    </w:p>
    <w:p w:rsidR="008E610D" w:rsidRDefault="008E610D">
      <w:pPr>
        <w:pStyle w:val="Textoindependiente"/>
        <w:spacing w:before="6"/>
        <w:rPr>
          <w:sz w:val="19"/>
        </w:rPr>
      </w:pPr>
    </w:p>
    <w:p w:rsidR="008E610D" w:rsidRDefault="007C1385">
      <w:pPr>
        <w:pStyle w:val="Prrafodelista"/>
        <w:numPr>
          <w:ilvl w:val="0"/>
          <w:numId w:val="5"/>
        </w:numPr>
        <w:tabs>
          <w:tab w:val="left" w:pos="1590"/>
        </w:tabs>
        <w:spacing w:before="93" w:line="278" w:lineRule="auto"/>
        <w:ind w:right="104" w:firstLine="0"/>
        <w:rPr>
          <w:sz w:val="24"/>
        </w:rPr>
      </w:pPr>
      <w:r>
        <w:rPr>
          <w:sz w:val="24"/>
        </w:rPr>
        <w:t>La ex presidenta de la Organización de Padres de Familia de la Escuela Oficial Urbana de Niñas No. 1 “15 de septiembre” cobró 22 cheques (firmados</w:t>
      </w:r>
      <w:r>
        <w:rPr>
          <w:spacing w:val="5"/>
          <w:sz w:val="24"/>
        </w:rPr>
        <w:t xml:space="preserve"> </w:t>
      </w:r>
      <w:r>
        <w:rPr>
          <w:sz w:val="24"/>
        </w:rPr>
        <w:t>por</w:t>
      </w:r>
    </w:p>
    <w:p w:rsidR="008E610D" w:rsidRDefault="008E610D">
      <w:pPr>
        <w:spacing w:line="278" w:lineRule="auto"/>
        <w:rPr>
          <w:sz w:val="24"/>
        </w:rPr>
        <w:sectPr w:rsidR="008E610D">
          <w:pgSz w:w="12240" w:h="15840"/>
          <w:pgMar w:top="1060" w:right="1600" w:bottom="780" w:left="400" w:header="617" w:footer="596" w:gutter="0"/>
          <w:cols w:space="720"/>
        </w:sectPr>
      </w:pPr>
    </w:p>
    <w:p w:rsidR="008E610D" w:rsidRDefault="007C1385">
      <w:pPr>
        <w:pStyle w:val="Textoindependiente"/>
        <w:spacing w:before="82" w:line="278" w:lineRule="auto"/>
        <w:ind w:left="1301" w:right="101"/>
        <w:jc w:val="both"/>
      </w:pPr>
      <w:r>
        <w:t>presidente, tesorera y secretaria de la OPF), por el período compr</w:t>
      </w:r>
      <w:r>
        <w:t xml:space="preserve">endido del 09 de mayo al 08 de diciembre de 2020, suman en total: diecinueve mil doscientos sesenta quetzales exactos (Q 19,260.00), incluyendo una nota de debito por falta de fondos que originó el rechazo del cheque 621 de fecha 26/11/2020, cobrado con </w:t>
      </w:r>
      <w:r>
        <w:rPr>
          <w:spacing w:val="2"/>
        </w:rPr>
        <w:t>fe</w:t>
      </w:r>
      <w:r>
        <w:rPr>
          <w:spacing w:val="2"/>
        </w:rPr>
        <w:t xml:space="preserve">cha 26/12/2020 </w:t>
      </w:r>
      <w:r>
        <w:t xml:space="preserve">por un </w:t>
      </w:r>
      <w:r>
        <w:rPr>
          <w:spacing w:val="2"/>
        </w:rPr>
        <w:t xml:space="preserve">valor </w:t>
      </w:r>
      <w:r>
        <w:t xml:space="preserve">de </w:t>
      </w:r>
      <w:r>
        <w:rPr>
          <w:spacing w:val="2"/>
        </w:rPr>
        <w:t xml:space="preserve">once </w:t>
      </w:r>
      <w:r>
        <w:t xml:space="preserve">mil </w:t>
      </w:r>
      <w:r>
        <w:rPr>
          <w:spacing w:val="2"/>
        </w:rPr>
        <w:t xml:space="preserve">setecientos setenta </w:t>
      </w:r>
      <w:r>
        <w:t xml:space="preserve">y </w:t>
      </w:r>
      <w:r>
        <w:rPr>
          <w:spacing w:val="2"/>
        </w:rPr>
        <w:t xml:space="preserve">ocho </w:t>
      </w:r>
      <w:r>
        <w:t xml:space="preserve">quetzales exactos (Q 11,778.00), fondos </w:t>
      </w:r>
      <w:r>
        <w:rPr>
          <w:spacing w:val="2"/>
        </w:rPr>
        <w:t xml:space="preserve">correspondientes </w:t>
      </w:r>
      <w:r>
        <w:t xml:space="preserve">al </w:t>
      </w:r>
      <w:r>
        <w:rPr>
          <w:spacing w:val="2"/>
        </w:rPr>
        <w:t xml:space="preserve">programa </w:t>
      </w:r>
      <w:r>
        <w:t>de alimentación escolar, el cheque fue emitido a nombre de “Distribuidora Girón, la propietaria realizó un depósito a la</w:t>
      </w:r>
      <w:r>
        <w:t xml:space="preserve"> cuenta de la OPF, de Q 800.00 según boleta 25504429 del 25/12/2020, para completar el saldo y efectuar el cobro del cheque en mención. (Ver anexo No.</w:t>
      </w:r>
      <w:r>
        <w:rPr>
          <w:spacing w:val="-6"/>
        </w:rPr>
        <w:t xml:space="preserve"> </w:t>
      </w:r>
      <w:r>
        <w:t>1).</w:t>
      </w:r>
    </w:p>
    <w:p w:rsidR="008E610D" w:rsidRDefault="008E610D">
      <w:pPr>
        <w:pStyle w:val="Textoindependiente"/>
        <w:spacing w:before="2"/>
        <w:rPr>
          <w:sz w:val="27"/>
        </w:rPr>
      </w:pPr>
    </w:p>
    <w:p w:rsidR="008E610D" w:rsidRDefault="007C1385">
      <w:pPr>
        <w:pStyle w:val="Prrafodelista"/>
        <w:numPr>
          <w:ilvl w:val="0"/>
          <w:numId w:val="5"/>
        </w:numPr>
        <w:tabs>
          <w:tab w:val="left" w:pos="1630"/>
        </w:tabs>
        <w:ind w:left="1629" w:right="0" w:hanging="329"/>
        <w:jc w:val="both"/>
        <w:rPr>
          <w:sz w:val="24"/>
        </w:rPr>
      </w:pPr>
      <w:r>
        <w:rPr>
          <w:sz w:val="24"/>
        </w:rPr>
        <w:t>Se</w:t>
      </w:r>
      <w:r>
        <w:rPr>
          <w:spacing w:val="52"/>
          <w:sz w:val="24"/>
        </w:rPr>
        <w:t xml:space="preserve"> </w:t>
      </w:r>
      <w:r>
        <w:rPr>
          <w:sz w:val="24"/>
        </w:rPr>
        <w:t>confirmó</w:t>
      </w:r>
      <w:r>
        <w:rPr>
          <w:spacing w:val="53"/>
          <w:sz w:val="24"/>
        </w:rPr>
        <w:t xml:space="preserve"> </w:t>
      </w:r>
      <w:r>
        <w:rPr>
          <w:sz w:val="24"/>
        </w:rPr>
        <w:t>que</w:t>
      </w:r>
      <w:r>
        <w:rPr>
          <w:spacing w:val="53"/>
          <w:sz w:val="24"/>
        </w:rPr>
        <w:t xml:space="preserve"> </w:t>
      </w:r>
      <w:r>
        <w:rPr>
          <w:sz w:val="24"/>
        </w:rPr>
        <w:t>la</w:t>
      </w:r>
      <w:r>
        <w:rPr>
          <w:spacing w:val="53"/>
          <w:sz w:val="24"/>
        </w:rPr>
        <w:t xml:space="preserve"> </w:t>
      </w:r>
      <w:r>
        <w:rPr>
          <w:sz w:val="24"/>
        </w:rPr>
        <w:t>ex</w:t>
      </w:r>
      <w:r>
        <w:rPr>
          <w:spacing w:val="53"/>
          <w:sz w:val="24"/>
        </w:rPr>
        <w:t xml:space="preserve"> </w:t>
      </w:r>
      <w:r>
        <w:rPr>
          <w:sz w:val="24"/>
        </w:rPr>
        <w:t>secretaria</w:t>
      </w:r>
      <w:r>
        <w:rPr>
          <w:spacing w:val="53"/>
          <w:sz w:val="24"/>
        </w:rPr>
        <w:t xml:space="preserve"> </w:t>
      </w:r>
      <w:r>
        <w:rPr>
          <w:sz w:val="24"/>
        </w:rPr>
        <w:t>de</w:t>
      </w:r>
      <w:r>
        <w:rPr>
          <w:spacing w:val="52"/>
          <w:sz w:val="24"/>
        </w:rPr>
        <w:t xml:space="preserve"> </w:t>
      </w:r>
      <w:r>
        <w:rPr>
          <w:sz w:val="24"/>
        </w:rPr>
        <w:t>la</w:t>
      </w:r>
      <w:r>
        <w:rPr>
          <w:spacing w:val="53"/>
          <w:sz w:val="24"/>
        </w:rPr>
        <w:t xml:space="preserve"> </w:t>
      </w:r>
      <w:r>
        <w:rPr>
          <w:sz w:val="24"/>
        </w:rPr>
        <w:t>Organización</w:t>
      </w:r>
      <w:r>
        <w:rPr>
          <w:spacing w:val="53"/>
          <w:sz w:val="24"/>
        </w:rPr>
        <w:t xml:space="preserve"> </w:t>
      </w:r>
      <w:r>
        <w:rPr>
          <w:sz w:val="24"/>
        </w:rPr>
        <w:t>de</w:t>
      </w:r>
      <w:r>
        <w:rPr>
          <w:spacing w:val="53"/>
          <w:sz w:val="24"/>
        </w:rPr>
        <w:t xml:space="preserve"> </w:t>
      </w:r>
      <w:r>
        <w:rPr>
          <w:sz w:val="24"/>
        </w:rPr>
        <w:t>Padres</w:t>
      </w:r>
      <w:r>
        <w:rPr>
          <w:spacing w:val="53"/>
          <w:sz w:val="24"/>
        </w:rPr>
        <w:t xml:space="preserve"> </w:t>
      </w:r>
      <w:r>
        <w:rPr>
          <w:sz w:val="24"/>
        </w:rPr>
        <w:t>de</w:t>
      </w:r>
      <w:r>
        <w:rPr>
          <w:spacing w:val="53"/>
          <w:sz w:val="24"/>
        </w:rPr>
        <w:t xml:space="preserve"> </w:t>
      </w:r>
      <w:r>
        <w:rPr>
          <w:sz w:val="24"/>
        </w:rPr>
        <w:t>Familia</w:t>
      </w:r>
    </w:p>
    <w:p w:rsidR="008E610D" w:rsidRDefault="007C1385">
      <w:pPr>
        <w:pStyle w:val="Textoindependiente"/>
        <w:spacing w:before="44" w:line="278" w:lineRule="auto"/>
        <w:ind w:left="1301" w:right="102"/>
        <w:jc w:val="both"/>
      </w:pPr>
      <w:r>
        <w:t>-OPF-, de la Escuela Oficial Urbana de Niñas No. 1 “15 de septiembre”, quien ocupó el cargo hasta el 18/02/2021, presentó denuncia ante la Policía Nacional Civil, según consta en la Diligencia número 194/2021 Ref. Ag. /Mdsc, de fecha 12 de febrero de 2021;</w:t>
      </w:r>
      <w:r>
        <w:t xml:space="preserve"> ratificándola ante el Ministerio Público bajo el registro número MP282/2021/480, en la cual señalan el desfalco de los fondos sustraídos. Los responsables de la DIDEDUC de Izabal, al 25 de marzo de 2021, no han dado seguimiento a dicha denuncia.</w:t>
      </w:r>
    </w:p>
    <w:p w:rsidR="008E610D" w:rsidRDefault="008E610D">
      <w:pPr>
        <w:pStyle w:val="Textoindependiente"/>
        <w:spacing w:before="4"/>
        <w:rPr>
          <w:sz w:val="27"/>
        </w:rPr>
      </w:pPr>
    </w:p>
    <w:p w:rsidR="008E610D" w:rsidRDefault="007C1385">
      <w:pPr>
        <w:pStyle w:val="Prrafodelista"/>
        <w:numPr>
          <w:ilvl w:val="0"/>
          <w:numId w:val="5"/>
        </w:numPr>
        <w:tabs>
          <w:tab w:val="left" w:pos="1571"/>
        </w:tabs>
        <w:spacing w:before="1" w:line="278" w:lineRule="auto"/>
        <w:ind w:right="103" w:firstLine="0"/>
        <w:jc w:val="both"/>
        <w:rPr>
          <w:sz w:val="24"/>
        </w:rPr>
      </w:pPr>
      <w:r>
        <w:rPr>
          <w:sz w:val="24"/>
        </w:rPr>
        <w:t>Al 25 de</w:t>
      </w:r>
      <w:r>
        <w:rPr>
          <w:sz w:val="24"/>
        </w:rPr>
        <w:t xml:space="preserve"> febrero de 2021, (Según fecha del último depósito), la ex presidenta de la </w:t>
      </w:r>
      <w:r>
        <w:rPr>
          <w:spacing w:val="2"/>
          <w:sz w:val="24"/>
        </w:rPr>
        <w:t xml:space="preserve">Organización </w:t>
      </w:r>
      <w:r>
        <w:rPr>
          <w:sz w:val="24"/>
        </w:rPr>
        <w:t xml:space="preserve">de </w:t>
      </w:r>
      <w:r>
        <w:rPr>
          <w:spacing w:val="2"/>
          <w:sz w:val="24"/>
        </w:rPr>
        <w:t xml:space="preserve">Padres </w:t>
      </w:r>
      <w:r>
        <w:rPr>
          <w:sz w:val="24"/>
        </w:rPr>
        <w:t xml:space="preserve">de </w:t>
      </w:r>
      <w:r>
        <w:rPr>
          <w:spacing w:val="2"/>
          <w:sz w:val="24"/>
        </w:rPr>
        <w:t xml:space="preserve">Familia –OPF-, señora Lesly Gisela Chavez </w:t>
      </w:r>
      <w:r>
        <w:rPr>
          <w:sz w:val="24"/>
        </w:rPr>
        <w:t>Herrera, reintegró por medio de depósitos realizados en caja rural no. 996, a la cuenta No. 300-9019-971, Junta Escolar de la Escuela Oficial Urbana para Niñas No. 1 “15 de septiembre", un monto total de Q. 16,710.00, pendiente de reintegro Q.2,550.00. (Ve</w:t>
      </w:r>
      <w:r>
        <w:rPr>
          <w:sz w:val="24"/>
        </w:rPr>
        <w:t>r anexo No.</w:t>
      </w:r>
      <w:r>
        <w:rPr>
          <w:spacing w:val="-5"/>
          <w:sz w:val="24"/>
        </w:rPr>
        <w:t xml:space="preserve"> </w:t>
      </w:r>
      <w:r>
        <w:rPr>
          <w:sz w:val="24"/>
        </w:rPr>
        <w:t>2).</w:t>
      </w:r>
    </w:p>
    <w:p w:rsidR="008E610D" w:rsidRDefault="008E610D">
      <w:pPr>
        <w:pStyle w:val="Textoindependiente"/>
        <w:spacing w:before="5"/>
        <w:rPr>
          <w:sz w:val="27"/>
        </w:rPr>
      </w:pPr>
    </w:p>
    <w:p w:rsidR="008E610D" w:rsidRDefault="007C1385">
      <w:pPr>
        <w:pStyle w:val="Prrafodelista"/>
        <w:numPr>
          <w:ilvl w:val="0"/>
          <w:numId w:val="5"/>
        </w:numPr>
        <w:tabs>
          <w:tab w:val="left" w:pos="1624"/>
        </w:tabs>
        <w:spacing w:line="278" w:lineRule="auto"/>
        <w:ind w:right="104" w:firstLine="0"/>
        <w:jc w:val="both"/>
        <w:rPr>
          <w:sz w:val="24"/>
        </w:rPr>
      </w:pPr>
      <w:r>
        <w:rPr>
          <w:sz w:val="24"/>
        </w:rPr>
        <w:t>Se comprobó que la Supervisora Educativa del distrito realizó el cambio de Directora de la Escuela Oficial Urbana de Niñas No. 1 “15 de septiembre”, el 15 de febrero</w:t>
      </w:r>
      <w:r>
        <w:rPr>
          <w:spacing w:val="-6"/>
          <w:sz w:val="24"/>
        </w:rPr>
        <w:t xml:space="preserve"> </w:t>
      </w:r>
      <w:r>
        <w:rPr>
          <w:sz w:val="24"/>
        </w:rPr>
        <w:t>de</w:t>
      </w:r>
      <w:r>
        <w:rPr>
          <w:spacing w:val="-6"/>
          <w:sz w:val="24"/>
        </w:rPr>
        <w:t xml:space="preserve"> </w:t>
      </w:r>
      <w:r>
        <w:rPr>
          <w:sz w:val="24"/>
        </w:rPr>
        <w:t>2021,</w:t>
      </w:r>
      <w:r>
        <w:rPr>
          <w:spacing w:val="-5"/>
          <w:sz w:val="24"/>
        </w:rPr>
        <w:t xml:space="preserve"> </w:t>
      </w:r>
      <w:r>
        <w:rPr>
          <w:sz w:val="24"/>
        </w:rPr>
        <w:t>según</w:t>
      </w:r>
      <w:r>
        <w:rPr>
          <w:spacing w:val="-6"/>
          <w:sz w:val="24"/>
        </w:rPr>
        <w:t xml:space="preserve"> </w:t>
      </w:r>
      <w:r>
        <w:rPr>
          <w:sz w:val="24"/>
        </w:rPr>
        <w:t>Resolución</w:t>
      </w:r>
      <w:r>
        <w:rPr>
          <w:spacing w:val="-5"/>
          <w:sz w:val="24"/>
        </w:rPr>
        <w:t xml:space="preserve"> </w:t>
      </w:r>
      <w:r>
        <w:rPr>
          <w:sz w:val="24"/>
        </w:rPr>
        <w:t>DIDEDUC</w:t>
      </w:r>
      <w:r>
        <w:rPr>
          <w:spacing w:val="-6"/>
          <w:sz w:val="24"/>
        </w:rPr>
        <w:t xml:space="preserve"> </w:t>
      </w:r>
      <w:r>
        <w:rPr>
          <w:sz w:val="24"/>
        </w:rPr>
        <w:t>No.</w:t>
      </w:r>
      <w:r>
        <w:rPr>
          <w:spacing w:val="-5"/>
          <w:sz w:val="24"/>
        </w:rPr>
        <w:t xml:space="preserve"> </w:t>
      </w:r>
      <w:r>
        <w:rPr>
          <w:sz w:val="24"/>
        </w:rPr>
        <w:t>062-2021,</w:t>
      </w:r>
      <w:r>
        <w:rPr>
          <w:spacing w:val="-6"/>
          <w:sz w:val="24"/>
        </w:rPr>
        <w:t xml:space="preserve"> </w:t>
      </w:r>
      <w:r>
        <w:rPr>
          <w:sz w:val="24"/>
        </w:rPr>
        <w:t>de</w:t>
      </w:r>
      <w:r>
        <w:rPr>
          <w:spacing w:val="-6"/>
          <w:sz w:val="24"/>
        </w:rPr>
        <w:t xml:space="preserve"> </w:t>
      </w:r>
      <w:r>
        <w:rPr>
          <w:sz w:val="24"/>
        </w:rPr>
        <w:t>fecha</w:t>
      </w:r>
      <w:r>
        <w:rPr>
          <w:spacing w:val="-5"/>
          <w:sz w:val="24"/>
        </w:rPr>
        <w:t xml:space="preserve"> </w:t>
      </w:r>
      <w:r>
        <w:rPr>
          <w:sz w:val="24"/>
        </w:rPr>
        <w:t>15/02/2021.</w:t>
      </w:r>
    </w:p>
    <w:p w:rsidR="008E610D" w:rsidRDefault="008E610D">
      <w:pPr>
        <w:pStyle w:val="Textoindependiente"/>
        <w:spacing w:before="7"/>
        <w:rPr>
          <w:sz w:val="27"/>
        </w:rPr>
      </w:pPr>
    </w:p>
    <w:p w:rsidR="008E610D" w:rsidRDefault="007C1385">
      <w:pPr>
        <w:pStyle w:val="Prrafodelista"/>
        <w:numPr>
          <w:ilvl w:val="0"/>
          <w:numId w:val="5"/>
        </w:numPr>
        <w:tabs>
          <w:tab w:val="left" w:pos="1594"/>
        </w:tabs>
        <w:spacing w:line="278" w:lineRule="auto"/>
        <w:ind w:firstLine="0"/>
        <w:jc w:val="both"/>
        <w:rPr>
          <w:sz w:val="24"/>
        </w:rPr>
      </w:pPr>
      <w:r>
        <w:rPr>
          <w:sz w:val="24"/>
        </w:rPr>
        <w:t xml:space="preserve">Se </w:t>
      </w:r>
      <w:r>
        <w:rPr>
          <w:sz w:val="24"/>
        </w:rPr>
        <w:t>determinó que la ex tesorera, señora Mayra de su Mercedes Genis Brenes, según información proporcionada por la técnica de servicios de apoyo, firmaba los cheques en blanco por encontrarse en periodo de postparto y vivir en la aldea el Corozo, Puerto Barrio</w:t>
      </w:r>
      <w:r>
        <w:rPr>
          <w:sz w:val="24"/>
        </w:rPr>
        <w:t>s, Izabal, lugar lejano a la Escuela Oficial Urbana de Niñas. No. 1 “15 de</w:t>
      </w:r>
      <w:r>
        <w:rPr>
          <w:spacing w:val="-5"/>
          <w:sz w:val="24"/>
        </w:rPr>
        <w:t xml:space="preserve"> </w:t>
      </w:r>
      <w:r>
        <w:rPr>
          <w:sz w:val="24"/>
        </w:rPr>
        <w:t>septiembre”.</w:t>
      </w:r>
    </w:p>
    <w:p w:rsidR="008E610D" w:rsidRDefault="008E610D">
      <w:pPr>
        <w:pStyle w:val="Textoindependiente"/>
        <w:spacing w:before="6"/>
        <w:rPr>
          <w:sz w:val="27"/>
        </w:rPr>
      </w:pPr>
    </w:p>
    <w:p w:rsidR="008E610D" w:rsidRDefault="007C1385">
      <w:pPr>
        <w:pStyle w:val="Prrafodelista"/>
        <w:numPr>
          <w:ilvl w:val="0"/>
          <w:numId w:val="5"/>
        </w:numPr>
        <w:tabs>
          <w:tab w:val="left" w:pos="1532"/>
        </w:tabs>
        <w:spacing w:line="278" w:lineRule="auto"/>
        <w:ind w:right="103" w:firstLine="0"/>
        <w:jc w:val="both"/>
        <w:rPr>
          <w:sz w:val="24"/>
        </w:rPr>
      </w:pPr>
      <w:r>
        <w:rPr>
          <w:sz w:val="24"/>
        </w:rPr>
        <w:t>Se comprobó que la junta escolar de la Escuela Oficial Urbana de Niñas No. 1 “15 de septiembre” no presentó la documentación de la rendición de cuentas (Formulario PRA</w:t>
      </w:r>
      <w:r>
        <w:rPr>
          <w:sz w:val="24"/>
        </w:rPr>
        <w:t>-FOR-01), de los fondos transferidos a  través  de:  Cur´s  78 /  12, Q 1,280.00; 220 / 141, Q 16,160.00; 1302 / 1140, Q 5,050.00, para la primera entrega;</w:t>
      </w:r>
      <w:r>
        <w:rPr>
          <w:spacing w:val="39"/>
          <w:sz w:val="24"/>
        </w:rPr>
        <w:t xml:space="preserve"> </w:t>
      </w:r>
      <w:r>
        <w:rPr>
          <w:sz w:val="24"/>
        </w:rPr>
        <w:t>de</w:t>
      </w:r>
      <w:r>
        <w:rPr>
          <w:spacing w:val="40"/>
          <w:sz w:val="24"/>
        </w:rPr>
        <w:t xml:space="preserve"> </w:t>
      </w:r>
      <w:r>
        <w:rPr>
          <w:sz w:val="24"/>
        </w:rPr>
        <w:t>fecha</w:t>
      </w:r>
      <w:r>
        <w:rPr>
          <w:spacing w:val="40"/>
          <w:sz w:val="24"/>
        </w:rPr>
        <w:t xml:space="preserve"> </w:t>
      </w:r>
      <w:r>
        <w:rPr>
          <w:sz w:val="24"/>
        </w:rPr>
        <w:t>13/01/2020</w:t>
      </w:r>
      <w:r>
        <w:rPr>
          <w:spacing w:val="41"/>
          <w:sz w:val="24"/>
        </w:rPr>
        <w:t xml:space="preserve"> </w:t>
      </w:r>
      <w:r>
        <w:rPr>
          <w:sz w:val="24"/>
        </w:rPr>
        <w:t>y</w:t>
      </w:r>
      <w:r>
        <w:rPr>
          <w:spacing w:val="40"/>
          <w:sz w:val="24"/>
        </w:rPr>
        <w:t xml:space="preserve"> </w:t>
      </w:r>
      <w:r>
        <w:rPr>
          <w:sz w:val="24"/>
        </w:rPr>
        <w:t>14/01/2020;</w:t>
      </w:r>
      <w:r>
        <w:rPr>
          <w:spacing w:val="39"/>
          <w:sz w:val="24"/>
        </w:rPr>
        <w:t xml:space="preserve"> </w:t>
      </w:r>
      <w:r>
        <w:rPr>
          <w:sz w:val="24"/>
        </w:rPr>
        <w:t>Cur´s</w:t>
      </w:r>
      <w:r>
        <w:rPr>
          <w:spacing w:val="41"/>
          <w:sz w:val="24"/>
        </w:rPr>
        <w:t xml:space="preserve"> </w:t>
      </w:r>
      <w:r>
        <w:rPr>
          <w:sz w:val="24"/>
        </w:rPr>
        <w:t>15409</w:t>
      </w:r>
      <w:r>
        <w:rPr>
          <w:spacing w:val="40"/>
          <w:sz w:val="24"/>
        </w:rPr>
        <w:t xml:space="preserve"> </w:t>
      </w:r>
      <w:r>
        <w:rPr>
          <w:sz w:val="24"/>
        </w:rPr>
        <w:t>/</w:t>
      </w:r>
      <w:r>
        <w:rPr>
          <w:spacing w:val="39"/>
          <w:sz w:val="24"/>
        </w:rPr>
        <w:t xml:space="preserve"> </w:t>
      </w:r>
      <w:r>
        <w:rPr>
          <w:sz w:val="24"/>
        </w:rPr>
        <w:t>14217</w:t>
      </w:r>
      <w:r>
        <w:rPr>
          <w:spacing w:val="40"/>
          <w:sz w:val="24"/>
        </w:rPr>
        <w:t xml:space="preserve"> </w:t>
      </w:r>
      <w:r>
        <w:rPr>
          <w:sz w:val="24"/>
        </w:rPr>
        <w:t>Q</w:t>
      </w:r>
      <w:r>
        <w:rPr>
          <w:spacing w:val="40"/>
          <w:sz w:val="24"/>
        </w:rPr>
        <w:t xml:space="preserve"> </w:t>
      </w:r>
      <w:r>
        <w:rPr>
          <w:sz w:val="24"/>
        </w:rPr>
        <w:t>16,480.00;</w:t>
      </w:r>
    </w:p>
    <w:p w:rsidR="008E610D" w:rsidRDefault="008E610D">
      <w:pPr>
        <w:spacing w:line="278" w:lineRule="auto"/>
        <w:jc w:val="both"/>
        <w:rPr>
          <w:sz w:val="24"/>
        </w:rPr>
        <w:sectPr w:rsidR="008E610D">
          <w:pgSz w:w="12240" w:h="15840"/>
          <w:pgMar w:top="1060" w:right="1600" w:bottom="780" w:left="400" w:header="617" w:footer="596" w:gutter="0"/>
          <w:cols w:space="720"/>
        </w:sectPr>
      </w:pPr>
    </w:p>
    <w:p w:rsidR="008E610D" w:rsidRDefault="007C1385">
      <w:pPr>
        <w:pStyle w:val="Textoindependiente"/>
        <w:spacing w:before="82" w:line="278" w:lineRule="auto"/>
        <w:ind w:left="1301" w:right="101"/>
      </w:pPr>
      <w:r>
        <w:t>15509 / 14134 Q 2,880.00, para la cuarta y quinta entrega; Cur´s correspondiente al programa de alimentación escolar.</w:t>
      </w:r>
    </w:p>
    <w:p w:rsidR="008E610D" w:rsidRDefault="008E610D">
      <w:pPr>
        <w:pStyle w:val="Textoindependiente"/>
        <w:spacing w:before="7"/>
        <w:rPr>
          <w:sz w:val="27"/>
        </w:rPr>
      </w:pPr>
    </w:p>
    <w:p w:rsidR="008E610D" w:rsidRDefault="007C1385">
      <w:pPr>
        <w:pStyle w:val="Prrafodelista"/>
        <w:numPr>
          <w:ilvl w:val="0"/>
          <w:numId w:val="5"/>
        </w:numPr>
        <w:tabs>
          <w:tab w:val="left" w:pos="1609"/>
        </w:tabs>
        <w:spacing w:before="1" w:line="278" w:lineRule="auto"/>
        <w:ind w:right="103" w:firstLine="0"/>
        <w:jc w:val="both"/>
        <w:rPr>
          <w:sz w:val="24"/>
        </w:rPr>
      </w:pPr>
      <w:r>
        <w:rPr>
          <w:sz w:val="24"/>
        </w:rPr>
        <w:t>Se confirmó con los proveedores Librería Karlita y Distribuidora Girón, que al 12/03/2021, no se encuentran facturas pendientes de entreg</w:t>
      </w:r>
      <w:r>
        <w:rPr>
          <w:sz w:val="24"/>
        </w:rPr>
        <w:t>ar y cobrar a la junta escolar de la Escuela Oficial Urbana de Niñas No. 1 “15 de</w:t>
      </w:r>
      <w:r>
        <w:rPr>
          <w:spacing w:val="-26"/>
          <w:sz w:val="24"/>
        </w:rPr>
        <w:t xml:space="preserve"> </w:t>
      </w:r>
      <w:r>
        <w:rPr>
          <w:sz w:val="24"/>
        </w:rPr>
        <w:t>septiembre”.</w:t>
      </w:r>
    </w:p>
    <w:p w:rsidR="008E610D" w:rsidRDefault="008E610D">
      <w:pPr>
        <w:pStyle w:val="Textoindependiente"/>
        <w:spacing w:before="7"/>
        <w:rPr>
          <w:sz w:val="27"/>
        </w:rPr>
      </w:pPr>
    </w:p>
    <w:p w:rsidR="008E610D" w:rsidRDefault="007C1385">
      <w:pPr>
        <w:pStyle w:val="Ttulo1"/>
        <w:numPr>
          <w:ilvl w:val="0"/>
          <w:numId w:val="4"/>
        </w:numPr>
        <w:tabs>
          <w:tab w:val="left" w:pos="1594"/>
        </w:tabs>
        <w:spacing w:line="290" w:lineRule="auto"/>
        <w:ind w:right="102" w:firstLine="0"/>
        <w:jc w:val="both"/>
      </w:pPr>
      <w:r>
        <w:t xml:space="preserve">De los recursos transferidos a la Organización de Padres de Familia de la </w:t>
      </w:r>
      <w:r>
        <w:rPr>
          <w:spacing w:val="2"/>
        </w:rPr>
        <w:t xml:space="preserve">Escuela Oficial Urbana </w:t>
      </w:r>
      <w:r>
        <w:t xml:space="preserve">de </w:t>
      </w:r>
      <w:r>
        <w:rPr>
          <w:spacing w:val="2"/>
        </w:rPr>
        <w:t xml:space="preserve">Niñas </w:t>
      </w:r>
      <w:r>
        <w:t xml:space="preserve">No. 1, “15 de </w:t>
      </w:r>
      <w:r>
        <w:rPr>
          <w:spacing w:val="2"/>
        </w:rPr>
        <w:t xml:space="preserve">septiembre” Izabal, </w:t>
      </w:r>
      <w:r>
        <w:t>se determinó lo</w:t>
      </w:r>
      <w:r>
        <w:rPr>
          <w:spacing w:val="-3"/>
        </w:rPr>
        <w:t xml:space="preserve"> </w:t>
      </w:r>
      <w:r>
        <w:t>sigu</w:t>
      </w:r>
      <w:r>
        <w:t>iente:</w:t>
      </w:r>
    </w:p>
    <w:p w:rsidR="008E610D" w:rsidRDefault="008E610D">
      <w:pPr>
        <w:pStyle w:val="Textoindependiente"/>
        <w:spacing w:before="6"/>
        <w:rPr>
          <w:b/>
          <w:sz w:val="27"/>
        </w:rPr>
      </w:pPr>
    </w:p>
    <w:p w:rsidR="008E610D" w:rsidRDefault="007C1385">
      <w:pPr>
        <w:pStyle w:val="Prrafodelista"/>
        <w:numPr>
          <w:ilvl w:val="1"/>
          <w:numId w:val="4"/>
        </w:numPr>
        <w:tabs>
          <w:tab w:val="left" w:pos="1597"/>
        </w:tabs>
        <w:spacing w:line="278" w:lineRule="auto"/>
        <w:ind w:right="101" w:firstLine="0"/>
        <w:jc w:val="both"/>
        <w:rPr>
          <w:sz w:val="24"/>
        </w:rPr>
      </w:pPr>
      <w:r>
        <w:rPr>
          <w:sz w:val="24"/>
        </w:rPr>
        <w:t>La Dirección Departamental de Educación de Izabal a través de transferencias a partir del 13/01/2020 inició el traslado de fondos y finalizó el 28/10/2020, con un monto total de Q. 111,460.00, que corresponde a los programas de apoyo de: alimentación escol</w:t>
      </w:r>
      <w:r>
        <w:rPr>
          <w:sz w:val="24"/>
        </w:rPr>
        <w:t>ar, valija didáctica, útiles escolares, gratuidad de la educación. Es importante mencionar que la cuenta bancaria de la Organización de Padres de Familia –OPF-, inicio con un saldo de Q 460.50 que correspondía al programa de gratuidad (Ver anexo</w:t>
      </w:r>
      <w:r>
        <w:rPr>
          <w:spacing w:val="-4"/>
          <w:sz w:val="24"/>
        </w:rPr>
        <w:t xml:space="preserve"> </w:t>
      </w:r>
      <w:r>
        <w:rPr>
          <w:sz w:val="24"/>
        </w:rPr>
        <w:t>3).</w:t>
      </w:r>
    </w:p>
    <w:p w:rsidR="008E610D" w:rsidRDefault="008E610D">
      <w:pPr>
        <w:pStyle w:val="Textoindependiente"/>
        <w:spacing w:before="4"/>
        <w:rPr>
          <w:sz w:val="27"/>
        </w:rPr>
      </w:pPr>
    </w:p>
    <w:p w:rsidR="008E610D" w:rsidRDefault="007C1385">
      <w:pPr>
        <w:pStyle w:val="Prrafodelista"/>
        <w:numPr>
          <w:ilvl w:val="1"/>
          <w:numId w:val="4"/>
        </w:numPr>
        <w:tabs>
          <w:tab w:val="left" w:pos="1679"/>
        </w:tabs>
        <w:spacing w:before="1" w:line="278" w:lineRule="auto"/>
        <w:ind w:right="101" w:firstLine="0"/>
        <w:jc w:val="both"/>
        <w:rPr>
          <w:sz w:val="24"/>
        </w:rPr>
      </w:pPr>
      <w:r>
        <w:rPr>
          <w:spacing w:val="2"/>
          <w:sz w:val="24"/>
        </w:rPr>
        <w:t>Única</w:t>
      </w:r>
      <w:r>
        <w:rPr>
          <w:spacing w:val="2"/>
          <w:sz w:val="24"/>
        </w:rPr>
        <w:t xml:space="preserve">mente </w:t>
      </w:r>
      <w:r>
        <w:rPr>
          <w:sz w:val="24"/>
        </w:rPr>
        <w:t xml:space="preserve">fue </w:t>
      </w:r>
      <w:r>
        <w:rPr>
          <w:spacing w:val="2"/>
          <w:sz w:val="24"/>
        </w:rPr>
        <w:t xml:space="preserve">posible verificar </w:t>
      </w:r>
      <w:r>
        <w:rPr>
          <w:sz w:val="24"/>
        </w:rPr>
        <w:t xml:space="preserve">la </w:t>
      </w:r>
      <w:r>
        <w:rPr>
          <w:spacing w:val="2"/>
          <w:sz w:val="24"/>
        </w:rPr>
        <w:t xml:space="preserve">documentación </w:t>
      </w:r>
      <w:r>
        <w:rPr>
          <w:sz w:val="24"/>
        </w:rPr>
        <w:t xml:space="preserve">de </w:t>
      </w:r>
      <w:r>
        <w:rPr>
          <w:spacing w:val="2"/>
          <w:sz w:val="24"/>
        </w:rPr>
        <w:t xml:space="preserve">soporte </w:t>
      </w:r>
      <w:r>
        <w:rPr>
          <w:sz w:val="24"/>
        </w:rPr>
        <w:t xml:space="preserve">que fue presentada referente a las rendiciones de cuentas, que ascienden a Q 104,931.08, es </w:t>
      </w:r>
      <w:r>
        <w:rPr>
          <w:spacing w:val="3"/>
          <w:sz w:val="24"/>
        </w:rPr>
        <w:t xml:space="preserve">decir, cumplieron parcialmente, </w:t>
      </w:r>
      <w:r>
        <w:rPr>
          <w:spacing w:val="2"/>
          <w:sz w:val="24"/>
        </w:rPr>
        <w:t xml:space="preserve">con los </w:t>
      </w:r>
      <w:r>
        <w:rPr>
          <w:spacing w:val="3"/>
          <w:sz w:val="24"/>
        </w:rPr>
        <w:t xml:space="preserve">requisitos establecidos </w:t>
      </w:r>
      <w:r>
        <w:rPr>
          <w:sz w:val="24"/>
        </w:rPr>
        <w:t>en el procedimiento del Sistema de Gestión d</w:t>
      </w:r>
      <w:r>
        <w:rPr>
          <w:sz w:val="24"/>
        </w:rPr>
        <w:t xml:space="preserve">e Calidad. Lo antes descrito, es el motivo por el </w:t>
      </w:r>
      <w:r>
        <w:rPr>
          <w:spacing w:val="2"/>
          <w:sz w:val="24"/>
        </w:rPr>
        <w:t xml:space="preserve">cual </w:t>
      </w:r>
      <w:r>
        <w:rPr>
          <w:sz w:val="24"/>
        </w:rPr>
        <w:t xml:space="preserve">que no es </w:t>
      </w:r>
      <w:r>
        <w:rPr>
          <w:spacing w:val="2"/>
          <w:sz w:val="24"/>
        </w:rPr>
        <w:t xml:space="preserve">posible determinar </w:t>
      </w:r>
      <w:r>
        <w:rPr>
          <w:sz w:val="24"/>
        </w:rPr>
        <w:t xml:space="preserve">el uso </w:t>
      </w:r>
      <w:r>
        <w:rPr>
          <w:spacing w:val="2"/>
          <w:sz w:val="24"/>
        </w:rPr>
        <w:t xml:space="preserve">razonable </w:t>
      </w:r>
      <w:r>
        <w:rPr>
          <w:sz w:val="24"/>
        </w:rPr>
        <w:t xml:space="preserve">de los </w:t>
      </w:r>
      <w:r>
        <w:rPr>
          <w:spacing w:val="2"/>
          <w:sz w:val="24"/>
        </w:rPr>
        <w:t xml:space="preserve">recursos </w:t>
      </w:r>
      <w:r>
        <w:rPr>
          <w:sz w:val="24"/>
        </w:rPr>
        <w:t>asignados a la -OPF-. (Ver anexo</w:t>
      </w:r>
      <w:r>
        <w:rPr>
          <w:spacing w:val="-8"/>
          <w:sz w:val="24"/>
        </w:rPr>
        <w:t xml:space="preserve"> </w:t>
      </w:r>
      <w:r>
        <w:rPr>
          <w:sz w:val="24"/>
        </w:rPr>
        <w:t>4).</w:t>
      </w:r>
    </w:p>
    <w:p w:rsidR="008E610D" w:rsidRDefault="008E610D">
      <w:pPr>
        <w:pStyle w:val="Textoindependiente"/>
        <w:spacing w:before="5"/>
        <w:rPr>
          <w:sz w:val="27"/>
        </w:rPr>
      </w:pPr>
    </w:p>
    <w:p w:rsidR="008E610D" w:rsidRDefault="007C1385">
      <w:pPr>
        <w:pStyle w:val="Ttulo1"/>
        <w:numPr>
          <w:ilvl w:val="0"/>
          <w:numId w:val="4"/>
        </w:numPr>
        <w:tabs>
          <w:tab w:val="left" w:pos="1607"/>
        </w:tabs>
        <w:spacing w:line="290" w:lineRule="auto"/>
        <w:ind w:right="102" w:firstLine="0"/>
        <w:jc w:val="both"/>
      </w:pPr>
      <w:r>
        <w:t>En las acciones realizadas por la Dirección Departamental de Educación se determinó lo</w:t>
      </w:r>
      <w:r>
        <w:rPr>
          <w:spacing w:val="-4"/>
        </w:rPr>
        <w:t xml:space="preserve"> </w:t>
      </w:r>
      <w:r>
        <w:t>siguiente:</w:t>
      </w:r>
    </w:p>
    <w:p w:rsidR="008E610D" w:rsidRDefault="008E610D">
      <w:pPr>
        <w:pStyle w:val="Textoindependiente"/>
        <w:spacing w:before="7"/>
        <w:rPr>
          <w:b/>
          <w:sz w:val="27"/>
        </w:rPr>
      </w:pPr>
    </w:p>
    <w:p w:rsidR="008E610D" w:rsidRDefault="007C1385">
      <w:pPr>
        <w:pStyle w:val="Prrafodelista"/>
        <w:numPr>
          <w:ilvl w:val="1"/>
          <w:numId w:val="4"/>
        </w:numPr>
        <w:tabs>
          <w:tab w:val="left" w:pos="1676"/>
        </w:tabs>
        <w:spacing w:line="278" w:lineRule="auto"/>
        <w:ind w:firstLine="0"/>
        <w:jc w:val="both"/>
        <w:rPr>
          <w:sz w:val="24"/>
        </w:rPr>
      </w:pPr>
      <w:r>
        <w:rPr>
          <w:spacing w:val="2"/>
          <w:sz w:val="24"/>
        </w:rPr>
        <w:t xml:space="preserve">Que </w:t>
      </w:r>
      <w:r>
        <w:rPr>
          <w:sz w:val="24"/>
        </w:rPr>
        <w:t xml:space="preserve">el </w:t>
      </w:r>
      <w:r>
        <w:rPr>
          <w:spacing w:val="3"/>
          <w:sz w:val="24"/>
        </w:rPr>
        <w:t xml:space="preserve">Técnico </w:t>
      </w:r>
      <w:r>
        <w:rPr>
          <w:sz w:val="24"/>
        </w:rPr>
        <w:t xml:space="preserve">de </w:t>
      </w:r>
      <w:r>
        <w:rPr>
          <w:spacing w:val="3"/>
          <w:sz w:val="24"/>
        </w:rPr>
        <w:t xml:space="preserve">Servicio </w:t>
      </w:r>
      <w:r>
        <w:rPr>
          <w:sz w:val="24"/>
        </w:rPr>
        <w:t xml:space="preserve">de </w:t>
      </w:r>
      <w:r>
        <w:rPr>
          <w:spacing w:val="3"/>
          <w:sz w:val="24"/>
        </w:rPr>
        <w:t xml:space="preserve">Apoyo presentó informe </w:t>
      </w:r>
      <w:r>
        <w:rPr>
          <w:sz w:val="24"/>
        </w:rPr>
        <w:t xml:space="preserve">a la </w:t>
      </w:r>
      <w:r>
        <w:rPr>
          <w:spacing w:val="3"/>
          <w:sz w:val="24"/>
        </w:rPr>
        <w:t xml:space="preserve">Jefa </w:t>
      </w:r>
      <w:r>
        <w:rPr>
          <w:spacing w:val="2"/>
          <w:sz w:val="24"/>
        </w:rPr>
        <w:t xml:space="preserve">del </w:t>
      </w:r>
      <w:r>
        <w:rPr>
          <w:sz w:val="24"/>
        </w:rPr>
        <w:t xml:space="preserve">Departamento de Fortalecimiento a la Comunidad Educativa el 12 de febrero de 2021, cuando las irregularidades iniciaron según cobro de cheques por la Señora Lesly Gisela Chavez Herrera, el </w:t>
      </w:r>
      <w:r>
        <w:rPr>
          <w:sz w:val="24"/>
        </w:rPr>
        <w:t>09 de mayo de 2020; además el informe no tenían un monto establecido con las pruebas documentales y no se obtuvo evidencia del monitoreo.</w:t>
      </w:r>
    </w:p>
    <w:p w:rsidR="008E610D" w:rsidRDefault="008E610D">
      <w:pPr>
        <w:pStyle w:val="Textoindependiente"/>
        <w:spacing w:before="5"/>
        <w:rPr>
          <w:sz w:val="27"/>
        </w:rPr>
      </w:pPr>
    </w:p>
    <w:p w:rsidR="008E610D" w:rsidRDefault="007C1385">
      <w:pPr>
        <w:pStyle w:val="Prrafodelista"/>
        <w:numPr>
          <w:ilvl w:val="1"/>
          <w:numId w:val="4"/>
        </w:numPr>
        <w:tabs>
          <w:tab w:val="left" w:pos="1595"/>
        </w:tabs>
        <w:spacing w:line="278" w:lineRule="auto"/>
        <w:ind w:right="103" w:firstLine="0"/>
        <w:jc w:val="both"/>
        <w:rPr>
          <w:sz w:val="24"/>
        </w:rPr>
      </w:pPr>
      <w:r>
        <w:rPr>
          <w:sz w:val="24"/>
        </w:rPr>
        <w:t>Técnico de Servicio de Apoyo y Jefa del Departamento de Fortalecimiento a la Comunidad Educativa solicitaron a BANRUR</w:t>
      </w:r>
      <w:r>
        <w:rPr>
          <w:sz w:val="24"/>
        </w:rPr>
        <w:t>AL, la eliminación de la firma de la tesorera de la cuenta No. 3009019971 a nombre de JUNTA ESCOLAR DE LA ESCUELA OFICIAL URBANA PARA NIÑAS NO. 1, el 15 de febrero de</w:t>
      </w:r>
      <w:r>
        <w:rPr>
          <w:spacing w:val="-35"/>
          <w:sz w:val="24"/>
        </w:rPr>
        <w:t xml:space="preserve"> </w:t>
      </w:r>
      <w:r>
        <w:rPr>
          <w:sz w:val="24"/>
        </w:rPr>
        <w:t>2021.</w:t>
      </w:r>
    </w:p>
    <w:p w:rsidR="008E610D" w:rsidRDefault="008E610D">
      <w:pPr>
        <w:pStyle w:val="Textoindependiente"/>
        <w:spacing w:before="6"/>
        <w:rPr>
          <w:sz w:val="27"/>
        </w:rPr>
      </w:pPr>
    </w:p>
    <w:p w:rsidR="008E610D" w:rsidRDefault="007C1385">
      <w:pPr>
        <w:pStyle w:val="Prrafodelista"/>
        <w:numPr>
          <w:ilvl w:val="1"/>
          <w:numId w:val="4"/>
        </w:numPr>
        <w:tabs>
          <w:tab w:val="left" w:pos="1668"/>
        </w:tabs>
        <w:spacing w:before="1"/>
        <w:ind w:left="1667" w:right="0" w:hanging="367"/>
        <w:jc w:val="both"/>
        <w:rPr>
          <w:sz w:val="24"/>
        </w:rPr>
      </w:pPr>
      <w:r>
        <w:rPr>
          <w:sz w:val="24"/>
        </w:rPr>
        <w:t xml:space="preserve">A </w:t>
      </w:r>
      <w:r>
        <w:rPr>
          <w:spacing w:val="3"/>
          <w:sz w:val="24"/>
        </w:rPr>
        <w:t xml:space="preserve">partir </w:t>
      </w:r>
      <w:r>
        <w:rPr>
          <w:spacing w:val="2"/>
          <w:sz w:val="24"/>
        </w:rPr>
        <w:t xml:space="preserve">del </w:t>
      </w:r>
      <w:r>
        <w:rPr>
          <w:spacing w:val="3"/>
          <w:sz w:val="24"/>
        </w:rPr>
        <w:t xml:space="preserve">18/03/2021, según consta </w:t>
      </w:r>
      <w:r>
        <w:rPr>
          <w:sz w:val="24"/>
        </w:rPr>
        <w:t xml:space="preserve">en el </w:t>
      </w:r>
      <w:r>
        <w:rPr>
          <w:spacing w:val="3"/>
          <w:sz w:val="24"/>
        </w:rPr>
        <w:t xml:space="preserve">acta 01-2021, </w:t>
      </w:r>
      <w:r>
        <w:rPr>
          <w:sz w:val="24"/>
        </w:rPr>
        <w:t>se</w:t>
      </w:r>
      <w:r>
        <w:rPr>
          <w:spacing w:val="31"/>
          <w:sz w:val="24"/>
        </w:rPr>
        <w:t xml:space="preserve"> </w:t>
      </w:r>
      <w:r>
        <w:rPr>
          <w:spacing w:val="3"/>
          <w:sz w:val="24"/>
        </w:rPr>
        <w:t>realizó</w:t>
      </w:r>
    </w:p>
    <w:p w:rsidR="008E610D" w:rsidRDefault="008E610D">
      <w:pPr>
        <w:jc w:val="both"/>
        <w:rPr>
          <w:sz w:val="24"/>
        </w:rPr>
        <w:sectPr w:rsidR="008E610D">
          <w:pgSz w:w="12240" w:h="15840"/>
          <w:pgMar w:top="1060" w:right="1600" w:bottom="780" w:left="400" w:header="617" w:footer="596" w:gutter="0"/>
          <w:cols w:space="720"/>
        </w:sectPr>
      </w:pPr>
    </w:p>
    <w:p w:rsidR="008E610D" w:rsidRDefault="007C1385">
      <w:pPr>
        <w:pStyle w:val="Textoindependiente"/>
        <w:spacing w:before="82" w:line="278" w:lineRule="auto"/>
        <w:ind w:left="1301" w:right="382"/>
      </w:pPr>
      <w:r>
        <w:t>actualización de integrantes de la Organización de Padres de Familia de la Escuela Oficial Urbana de Niñas No. 1 “15 de</w:t>
      </w:r>
      <w:r>
        <w:rPr>
          <w:spacing w:val="-14"/>
        </w:rPr>
        <w:t xml:space="preserve"> </w:t>
      </w:r>
      <w:r>
        <w:t>septiembre”.</w:t>
      </w:r>
    </w:p>
    <w:p w:rsidR="008E610D" w:rsidRDefault="008E610D">
      <w:pPr>
        <w:pStyle w:val="Textoindependiente"/>
        <w:spacing w:before="7"/>
        <w:rPr>
          <w:sz w:val="27"/>
        </w:rPr>
      </w:pPr>
    </w:p>
    <w:p w:rsidR="008E610D" w:rsidRDefault="007C1385">
      <w:pPr>
        <w:pStyle w:val="Prrafodelista"/>
        <w:numPr>
          <w:ilvl w:val="1"/>
          <w:numId w:val="4"/>
        </w:numPr>
        <w:tabs>
          <w:tab w:val="left" w:pos="1594"/>
        </w:tabs>
        <w:spacing w:before="1" w:line="278" w:lineRule="auto"/>
        <w:ind w:right="103" w:firstLine="0"/>
        <w:jc w:val="both"/>
        <w:rPr>
          <w:sz w:val="24"/>
        </w:rPr>
      </w:pPr>
      <w:r>
        <w:rPr>
          <w:sz w:val="24"/>
        </w:rPr>
        <w:t xml:space="preserve">Realizaron el cambio de Directora de la EOUN No. 1 “15 de septiembre”, el 15 de </w:t>
      </w:r>
      <w:r>
        <w:rPr>
          <w:spacing w:val="2"/>
          <w:sz w:val="24"/>
        </w:rPr>
        <w:t xml:space="preserve">febrero </w:t>
      </w:r>
      <w:r>
        <w:rPr>
          <w:sz w:val="24"/>
        </w:rPr>
        <w:t xml:space="preserve">de </w:t>
      </w:r>
      <w:r>
        <w:rPr>
          <w:spacing w:val="2"/>
          <w:sz w:val="24"/>
        </w:rPr>
        <w:t>2021, según Resolución DIDEDUC</w:t>
      </w:r>
      <w:r>
        <w:rPr>
          <w:spacing w:val="2"/>
          <w:sz w:val="24"/>
        </w:rPr>
        <w:t xml:space="preserve"> </w:t>
      </w:r>
      <w:r>
        <w:rPr>
          <w:sz w:val="24"/>
        </w:rPr>
        <w:t xml:space="preserve">No. </w:t>
      </w:r>
      <w:r>
        <w:rPr>
          <w:spacing w:val="2"/>
          <w:sz w:val="24"/>
        </w:rPr>
        <w:t xml:space="preserve">062-2021, </w:t>
      </w:r>
      <w:r>
        <w:rPr>
          <w:sz w:val="24"/>
        </w:rPr>
        <w:t xml:space="preserve">de </w:t>
      </w:r>
      <w:r>
        <w:rPr>
          <w:spacing w:val="2"/>
          <w:sz w:val="24"/>
        </w:rPr>
        <w:t xml:space="preserve">fecha </w:t>
      </w:r>
      <w:r>
        <w:rPr>
          <w:sz w:val="24"/>
        </w:rPr>
        <w:t>15/02/2021.</w:t>
      </w:r>
    </w:p>
    <w:p w:rsidR="008E610D" w:rsidRDefault="008E610D">
      <w:pPr>
        <w:pStyle w:val="Textoindependiente"/>
        <w:spacing w:before="7"/>
        <w:rPr>
          <w:sz w:val="27"/>
        </w:rPr>
      </w:pPr>
    </w:p>
    <w:p w:rsidR="008E610D" w:rsidRDefault="007C1385">
      <w:pPr>
        <w:pStyle w:val="Ttulo1"/>
        <w:numPr>
          <w:ilvl w:val="0"/>
          <w:numId w:val="4"/>
        </w:numPr>
        <w:tabs>
          <w:tab w:val="left" w:pos="1581"/>
        </w:tabs>
        <w:ind w:left="1580" w:hanging="280"/>
        <w:jc w:val="both"/>
      </w:pPr>
      <w:r>
        <w:t>Asimismo, se determinaron los siguientes</w:t>
      </w:r>
      <w:r>
        <w:rPr>
          <w:spacing w:val="-10"/>
        </w:rPr>
        <w:t xml:space="preserve"> </w:t>
      </w:r>
      <w:r>
        <w:t>aspectos:</w:t>
      </w:r>
    </w:p>
    <w:p w:rsidR="008E610D" w:rsidRDefault="008E610D">
      <w:pPr>
        <w:pStyle w:val="Textoindependiente"/>
        <w:spacing w:before="8"/>
        <w:rPr>
          <w:b/>
          <w:sz w:val="32"/>
        </w:rPr>
      </w:pPr>
    </w:p>
    <w:p w:rsidR="008E610D" w:rsidRDefault="007C1385">
      <w:pPr>
        <w:pStyle w:val="Prrafodelista"/>
        <w:numPr>
          <w:ilvl w:val="0"/>
          <w:numId w:val="3"/>
        </w:numPr>
        <w:tabs>
          <w:tab w:val="left" w:pos="1583"/>
        </w:tabs>
        <w:spacing w:line="278" w:lineRule="auto"/>
        <w:ind w:right="100" w:firstLine="0"/>
        <w:jc w:val="both"/>
        <w:rPr>
          <w:sz w:val="24"/>
        </w:rPr>
      </w:pPr>
      <w:r>
        <w:rPr>
          <w:sz w:val="24"/>
        </w:rPr>
        <w:t xml:space="preserve">Existe desorden administrativo, derivado de la forma en que rinden cuentas, y la </w:t>
      </w:r>
      <w:r>
        <w:rPr>
          <w:spacing w:val="3"/>
          <w:sz w:val="24"/>
        </w:rPr>
        <w:t xml:space="preserve">falta </w:t>
      </w:r>
      <w:r>
        <w:rPr>
          <w:sz w:val="24"/>
        </w:rPr>
        <w:t xml:space="preserve">de </w:t>
      </w:r>
      <w:r>
        <w:rPr>
          <w:spacing w:val="3"/>
          <w:sz w:val="24"/>
        </w:rPr>
        <w:t xml:space="preserve">documentación </w:t>
      </w:r>
      <w:r>
        <w:rPr>
          <w:sz w:val="24"/>
        </w:rPr>
        <w:t xml:space="preserve">de </w:t>
      </w:r>
      <w:r>
        <w:rPr>
          <w:spacing w:val="3"/>
          <w:sz w:val="24"/>
        </w:rPr>
        <w:t xml:space="preserve">soporte (Falta </w:t>
      </w:r>
      <w:r>
        <w:rPr>
          <w:sz w:val="24"/>
        </w:rPr>
        <w:t xml:space="preserve">de </w:t>
      </w:r>
      <w:r>
        <w:rPr>
          <w:spacing w:val="3"/>
          <w:sz w:val="24"/>
        </w:rPr>
        <w:t xml:space="preserve">formularios: PRA-FOR-01, </w:t>
      </w:r>
      <w:r>
        <w:rPr>
          <w:spacing w:val="2"/>
          <w:sz w:val="24"/>
        </w:rPr>
        <w:t xml:space="preserve">PRA-FOR-02, PRA-FOR-03, PRA-FOR-107, </w:t>
      </w:r>
      <w:r>
        <w:rPr>
          <w:sz w:val="24"/>
        </w:rPr>
        <w:t xml:space="preserve">y </w:t>
      </w:r>
      <w:r>
        <w:rPr>
          <w:spacing w:val="2"/>
          <w:sz w:val="24"/>
        </w:rPr>
        <w:t xml:space="preserve">PRA-FOR-141), asimismo, </w:t>
      </w:r>
      <w:r>
        <w:rPr>
          <w:sz w:val="24"/>
        </w:rPr>
        <w:t>rendición de cuentas, facturas, entre otros documentos de soporte (Ver anexo</w:t>
      </w:r>
      <w:r>
        <w:rPr>
          <w:spacing w:val="-37"/>
          <w:sz w:val="24"/>
        </w:rPr>
        <w:t xml:space="preserve"> </w:t>
      </w:r>
      <w:r>
        <w:rPr>
          <w:sz w:val="24"/>
        </w:rPr>
        <w:t>4).</w:t>
      </w:r>
    </w:p>
    <w:p w:rsidR="008E610D" w:rsidRDefault="008E610D">
      <w:pPr>
        <w:pStyle w:val="Textoindependiente"/>
        <w:spacing w:before="6"/>
        <w:rPr>
          <w:sz w:val="27"/>
        </w:rPr>
      </w:pPr>
    </w:p>
    <w:p w:rsidR="008E610D" w:rsidRDefault="007C1385">
      <w:pPr>
        <w:pStyle w:val="Prrafodelista"/>
        <w:numPr>
          <w:ilvl w:val="0"/>
          <w:numId w:val="3"/>
        </w:numPr>
        <w:tabs>
          <w:tab w:val="left" w:pos="1601"/>
        </w:tabs>
        <w:spacing w:before="1" w:line="278" w:lineRule="auto"/>
        <w:ind w:right="104" w:firstLine="0"/>
        <w:jc w:val="both"/>
        <w:rPr>
          <w:sz w:val="24"/>
        </w:rPr>
      </w:pPr>
      <w:r>
        <w:rPr>
          <w:sz w:val="24"/>
        </w:rPr>
        <w:t>Cheques que no aparecen ni cobrados ni físicamente, es decir anulados o sin anular, los cuales están dentro del</w:t>
      </w:r>
      <w:r>
        <w:rPr>
          <w:sz w:val="24"/>
        </w:rPr>
        <w:t xml:space="preserve"> correlativo del 510 al 624, dentro de los cuales faltan los que tienen consignados los números correlativo: 521, 522, 535, 537, 538, 543, 552, 561 al 601, 603, 606, 611 y</w:t>
      </w:r>
      <w:r>
        <w:rPr>
          <w:spacing w:val="-14"/>
          <w:sz w:val="24"/>
        </w:rPr>
        <w:t xml:space="preserve"> </w:t>
      </w:r>
      <w:r>
        <w:rPr>
          <w:sz w:val="24"/>
        </w:rPr>
        <w:t>620.</w:t>
      </w:r>
    </w:p>
    <w:p w:rsidR="008E610D" w:rsidRDefault="008E610D">
      <w:pPr>
        <w:pStyle w:val="Textoindependiente"/>
        <w:spacing w:before="6"/>
        <w:rPr>
          <w:sz w:val="27"/>
        </w:rPr>
      </w:pPr>
    </w:p>
    <w:p w:rsidR="008E610D" w:rsidRDefault="007C1385">
      <w:pPr>
        <w:pStyle w:val="Prrafodelista"/>
        <w:numPr>
          <w:ilvl w:val="0"/>
          <w:numId w:val="3"/>
        </w:numPr>
        <w:tabs>
          <w:tab w:val="left" w:pos="1617"/>
        </w:tabs>
        <w:spacing w:line="278" w:lineRule="auto"/>
        <w:ind w:right="103" w:firstLine="0"/>
        <w:jc w:val="both"/>
        <w:rPr>
          <w:sz w:val="24"/>
        </w:rPr>
      </w:pPr>
      <w:r>
        <w:rPr>
          <w:sz w:val="24"/>
        </w:rPr>
        <w:t>Que la proveedora Olga Girón, propietaria de Distribuidora Girón, no había fac</w:t>
      </w:r>
      <w:r>
        <w:rPr>
          <w:sz w:val="24"/>
        </w:rPr>
        <w:t>turado los productos correspondientes a la quinta entrega del año 2020 del programa alimentación escolar, sin embargo, lo realizó hasta el día once de marzo de dos mil veintiuno (11/03/2021), debido a que no se le había pagado la quinta entrega de la alime</w:t>
      </w:r>
      <w:r>
        <w:rPr>
          <w:sz w:val="24"/>
        </w:rPr>
        <w:t>ntación escolar, fue hasta el día dos de marzo de dos mil veintiuno (02/03/2021), que se le efectuó el pago según cheque 639 por un monto de Q 9,576.00, de fecha</w:t>
      </w:r>
      <w:r>
        <w:rPr>
          <w:spacing w:val="-7"/>
          <w:sz w:val="24"/>
        </w:rPr>
        <w:t xml:space="preserve"> </w:t>
      </w:r>
      <w:r>
        <w:rPr>
          <w:sz w:val="24"/>
        </w:rPr>
        <w:t>02/03/2021.</w:t>
      </w:r>
    </w:p>
    <w:p w:rsidR="008E610D" w:rsidRDefault="008E610D">
      <w:pPr>
        <w:pStyle w:val="Textoindependiente"/>
        <w:spacing w:before="5"/>
        <w:rPr>
          <w:sz w:val="27"/>
        </w:rPr>
      </w:pPr>
    </w:p>
    <w:p w:rsidR="008E610D" w:rsidRDefault="007C1385">
      <w:pPr>
        <w:pStyle w:val="Ttulo1"/>
      </w:pPr>
      <w:r>
        <w:t>CONCLUSIONES:</w:t>
      </w:r>
    </w:p>
    <w:p w:rsidR="008E610D" w:rsidRDefault="007C1385">
      <w:pPr>
        <w:pStyle w:val="Textoindependiente"/>
        <w:spacing w:before="57" w:line="278" w:lineRule="auto"/>
        <w:ind w:left="1301"/>
      </w:pPr>
      <w:r>
        <w:t>De conformidad con los documentos analizados y que se adjuntan al i</w:t>
      </w:r>
      <w:r>
        <w:t>nforme, se concluyó en lo siguiente:</w:t>
      </w:r>
    </w:p>
    <w:p w:rsidR="008E610D" w:rsidRDefault="008E610D">
      <w:pPr>
        <w:pStyle w:val="Textoindependiente"/>
        <w:spacing w:before="7"/>
        <w:rPr>
          <w:sz w:val="27"/>
        </w:rPr>
      </w:pPr>
    </w:p>
    <w:p w:rsidR="008E610D" w:rsidRDefault="007C1385">
      <w:pPr>
        <w:pStyle w:val="Prrafodelista"/>
        <w:numPr>
          <w:ilvl w:val="0"/>
          <w:numId w:val="2"/>
        </w:numPr>
        <w:tabs>
          <w:tab w:val="left" w:pos="1605"/>
        </w:tabs>
        <w:spacing w:before="1" w:line="278" w:lineRule="auto"/>
        <w:ind w:firstLine="0"/>
        <w:jc w:val="both"/>
        <w:rPr>
          <w:sz w:val="24"/>
        </w:rPr>
      </w:pPr>
      <w:r>
        <w:rPr>
          <w:sz w:val="24"/>
        </w:rPr>
        <w:t>Se constató la denuncia interpuesta en medios de comunicación respecto al desfalco de dinero; por parte de la señora Lesly Gisela Chavez Herrera, ex presidenta de la Organización de Padres de Familia –OPF- asimismo, la</w:t>
      </w:r>
      <w:r>
        <w:rPr>
          <w:sz w:val="24"/>
        </w:rPr>
        <w:t xml:space="preserve"> ex secretaria interpuso la denuncia ante la Policía Nacional Civil, Diligencia número 194/2021 Ref. Ag. /Mdsc, de fecha 12 de febrero de 2021. Ratificándola ante el Ministerio Público bajo el registro número MP282/2021/480, en la cual señala el desfalco d</w:t>
      </w:r>
      <w:r>
        <w:rPr>
          <w:sz w:val="24"/>
        </w:rPr>
        <w:t xml:space="preserve">e los fondos sustraídos, y la denuncia no se comprobó totalmente, </w:t>
      </w:r>
      <w:r>
        <w:rPr>
          <w:spacing w:val="3"/>
          <w:sz w:val="24"/>
        </w:rPr>
        <w:t xml:space="preserve">debido </w:t>
      </w:r>
      <w:r>
        <w:rPr>
          <w:sz w:val="24"/>
        </w:rPr>
        <w:t xml:space="preserve">a </w:t>
      </w:r>
      <w:r>
        <w:rPr>
          <w:spacing w:val="2"/>
          <w:sz w:val="24"/>
        </w:rPr>
        <w:t xml:space="preserve">que </w:t>
      </w:r>
      <w:r>
        <w:rPr>
          <w:sz w:val="24"/>
        </w:rPr>
        <w:t xml:space="preserve">el </w:t>
      </w:r>
      <w:r>
        <w:rPr>
          <w:spacing w:val="3"/>
          <w:sz w:val="24"/>
        </w:rPr>
        <w:t xml:space="preserve">monto </w:t>
      </w:r>
      <w:r>
        <w:rPr>
          <w:sz w:val="24"/>
        </w:rPr>
        <w:t xml:space="preserve">no </w:t>
      </w:r>
      <w:r>
        <w:rPr>
          <w:spacing w:val="2"/>
          <w:sz w:val="24"/>
        </w:rPr>
        <w:t xml:space="preserve">era </w:t>
      </w:r>
      <w:r>
        <w:rPr>
          <w:sz w:val="24"/>
        </w:rPr>
        <w:t xml:space="preserve">el </w:t>
      </w:r>
      <w:r>
        <w:rPr>
          <w:spacing w:val="3"/>
          <w:sz w:val="24"/>
        </w:rPr>
        <w:t xml:space="preserve">indicado, actualmente </w:t>
      </w:r>
      <w:r>
        <w:rPr>
          <w:sz w:val="24"/>
        </w:rPr>
        <w:t xml:space="preserve">no se </w:t>
      </w:r>
      <w:r>
        <w:rPr>
          <w:spacing w:val="3"/>
          <w:sz w:val="24"/>
        </w:rPr>
        <w:t xml:space="preserve">debe </w:t>
      </w:r>
      <w:r>
        <w:rPr>
          <w:sz w:val="24"/>
        </w:rPr>
        <w:t xml:space="preserve">a </w:t>
      </w:r>
      <w:r>
        <w:rPr>
          <w:spacing w:val="2"/>
          <w:sz w:val="24"/>
        </w:rPr>
        <w:t xml:space="preserve">los </w:t>
      </w:r>
      <w:r>
        <w:rPr>
          <w:sz w:val="24"/>
        </w:rPr>
        <w:t>proveedores y no se logró determinar si los productos llegaron a las</w:t>
      </w:r>
      <w:r>
        <w:rPr>
          <w:spacing w:val="-34"/>
          <w:sz w:val="24"/>
        </w:rPr>
        <w:t xml:space="preserve"> </w:t>
      </w:r>
      <w:r>
        <w:rPr>
          <w:sz w:val="24"/>
        </w:rPr>
        <w:t>niñas.</w:t>
      </w:r>
    </w:p>
    <w:p w:rsidR="008E610D" w:rsidRDefault="008E610D">
      <w:pPr>
        <w:pStyle w:val="Textoindependiente"/>
        <w:spacing w:before="3"/>
        <w:rPr>
          <w:sz w:val="27"/>
        </w:rPr>
      </w:pPr>
    </w:p>
    <w:p w:rsidR="008E610D" w:rsidRDefault="007C1385">
      <w:pPr>
        <w:pStyle w:val="Textoindependiente"/>
        <w:ind w:left="1301"/>
      </w:pPr>
      <w:r>
        <w:t xml:space="preserve">Los responsables de la DIDEDUC de Izabal, </w:t>
      </w:r>
      <w:r>
        <w:t>al mes de marzo de 2021, no han</w:t>
      </w:r>
    </w:p>
    <w:p w:rsidR="008E610D" w:rsidRDefault="008E610D">
      <w:pPr>
        <w:sectPr w:rsidR="008E610D">
          <w:pgSz w:w="12240" w:h="15840"/>
          <w:pgMar w:top="1060" w:right="1600" w:bottom="780" w:left="400" w:header="617" w:footer="596" w:gutter="0"/>
          <w:cols w:space="720"/>
        </w:sectPr>
      </w:pPr>
    </w:p>
    <w:p w:rsidR="008E610D" w:rsidRDefault="007C1385">
      <w:pPr>
        <w:pStyle w:val="Textoindependiente"/>
        <w:spacing w:before="82"/>
        <w:ind w:left="1301"/>
        <w:jc w:val="both"/>
      </w:pPr>
      <w:r>
        <w:t>dado seguimiento a dicho procedimiento.</w:t>
      </w:r>
    </w:p>
    <w:p w:rsidR="008E610D" w:rsidRDefault="008E610D">
      <w:pPr>
        <w:pStyle w:val="Textoindependiente"/>
        <w:spacing w:before="6"/>
        <w:rPr>
          <w:sz w:val="31"/>
        </w:rPr>
      </w:pPr>
    </w:p>
    <w:p w:rsidR="008E610D" w:rsidRDefault="007C1385">
      <w:pPr>
        <w:pStyle w:val="Textoindependiente"/>
        <w:spacing w:line="278" w:lineRule="auto"/>
        <w:ind w:left="1301" w:right="103"/>
        <w:jc w:val="both"/>
      </w:pPr>
      <w:r>
        <w:t>Asimismo, se constató la denuncia referente a robo de libros: a) 1 Libro de control de alimentos, b) 1 Libro de caja y c) 1 Libro de integrantes de la Organización de Padres de Familia –OPF-según consta en Diligencia No. 254/2021 Ref: Ag./rlima.</w:t>
      </w:r>
    </w:p>
    <w:p w:rsidR="008E610D" w:rsidRDefault="008E610D">
      <w:pPr>
        <w:pStyle w:val="Textoindependiente"/>
        <w:spacing w:before="7"/>
        <w:rPr>
          <w:sz w:val="27"/>
        </w:rPr>
      </w:pPr>
    </w:p>
    <w:p w:rsidR="008E610D" w:rsidRDefault="007C1385">
      <w:pPr>
        <w:pStyle w:val="Prrafodelista"/>
        <w:numPr>
          <w:ilvl w:val="0"/>
          <w:numId w:val="2"/>
        </w:numPr>
        <w:tabs>
          <w:tab w:val="left" w:pos="1583"/>
        </w:tabs>
        <w:spacing w:line="278" w:lineRule="auto"/>
        <w:ind w:firstLine="0"/>
        <w:jc w:val="both"/>
        <w:rPr>
          <w:sz w:val="24"/>
        </w:rPr>
      </w:pPr>
      <w:r>
        <w:rPr>
          <w:sz w:val="24"/>
        </w:rPr>
        <w:t>De los re</w:t>
      </w:r>
      <w:r>
        <w:rPr>
          <w:sz w:val="24"/>
        </w:rPr>
        <w:t xml:space="preserve">cursos económicos acreditados a la cuenta bancaria 300-9019-971, a nombre de la Junta Escolar de la Escuela Oficial Urbana para Niñas No. 1 15 de </w:t>
      </w:r>
      <w:r>
        <w:rPr>
          <w:spacing w:val="2"/>
          <w:sz w:val="24"/>
        </w:rPr>
        <w:t xml:space="preserve">septiembre, </w:t>
      </w:r>
      <w:r>
        <w:rPr>
          <w:sz w:val="24"/>
        </w:rPr>
        <w:t xml:space="preserve">identificada con los códigos: </w:t>
      </w:r>
      <w:r>
        <w:rPr>
          <w:spacing w:val="2"/>
          <w:sz w:val="24"/>
        </w:rPr>
        <w:t xml:space="preserve">18-01-0020-43 </w:t>
      </w:r>
      <w:r>
        <w:rPr>
          <w:sz w:val="24"/>
        </w:rPr>
        <w:t xml:space="preserve">/ </w:t>
      </w:r>
      <w:r>
        <w:rPr>
          <w:spacing w:val="2"/>
          <w:sz w:val="24"/>
        </w:rPr>
        <w:t xml:space="preserve">18-01-1104-42 </w:t>
      </w:r>
      <w:r>
        <w:rPr>
          <w:sz w:val="24"/>
        </w:rPr>
        <w:t>/ 18-01-2886-41; se determinó que la P</w:t>
      </w:r>
      <w:r>
        <w:rPr>
          <w:sz w:val="24"/>
        </w:rPr>
        <w:t>residenta de la Organización de Padres de Familia –OPF-, señora Lesly Gisela Chávez Herrera, cambió 22 cheques a nombre de su persona; y provoco una nota de debido bajo el concepto de falta de fondos o por cheque rechazado (Cheque 621 a nombre de Olga Giró</w:t>
      </w:r>
      <w:r>
        <w:rPr>
          <w:sz w:val="24"/>
        </w:rPr>
        <w:t>n, Propietaria de Distribuidora Girón), los recursos económicos sustraídos ascienden a un total de Q 19,260.00, reintegró por medio de depósitos realizados en caja rural no. 996, un monto de Q 16,710.00; a la fecha está pendiente que reintegre Q</w:t>
      </w:r>
      <w:r>
        <w:rPr>
          <w:spacing w:val="-37"/>
          <w:sz w:val="24"/>
        </w:rPr>
        <w:t xml:space="preserve"> </w:t>
      </w:r>
      <w:r>
        <w:rPr>
          <w:sz w:val="24"/>
        </w:rPr>
        <w:t>2,550.00.</w:t>
      </w:r>
    </w:p>
    <w:p w:rsidR="008E610D" w:rsidRDefault="008E610D">
      <w:pPr>
        <w:pStyle w:val="Textoindependiente"/>
        <w:spacing w:before="3"/>
        <w:rPr>
          <w:sz w:val="27"/>
        </w:rPr>
      </w:pPr>
    </w:p>
    <w:p w:rsidR="008E610D" w:rsidRDefault="007C1385">
      <w:pPr>
        <w:pStyle w:val="Textoindependiente"/>
        <w:spacing w:line="278" w:lineRule="auto"/>
        <w:ind w:left="1301" w:right="103"/>
        <w:jc w:val="both"/>
      </w:pPr>
      <w:r>
        <w:t>Los cheques fueron firmados por los ex integrantes de la –OPF-: Presidenta, Tesorera y Secretaria, según información obtenida la tesorera firmaba los cheques en blanco.</w:t>
      </w:r>
    </w:p>
    <w:p w:rsidR="008E610D" w:rsidRDefault="008E610D">
      <w:pPr>
        <w:pStyle w:val="Textoindependiente"/>
        <w:spacing w:before="7"/>
        <w:rPr>
          <w:sz w:val="27"/>
        </w:rPr>
      </w:pPr>
    </w:p>
    <w:p w:rsidR="008E610D" w:rsidRDefault="007C1385">
      <w:pPr>
        <w:pStyle w:val="Prrafodelista"/>
        <w:numPr>
          <w:ilvl w:val="0"/>
          <w:numId w:val="2"/>
        </w:numPr>
        <w:tabs>
          <w:tab w:val="left" w:pos="1590"/>
          <w:tab w:val="left" w:pos="4840"/>
          <w:tab w:val="left" w:pos="5750"/>
          <w:tab w:val="left" w:pos="5986"/>
          <w:tab w:val="left" w:pos="6776"/>
          <w:tab w:val="left" w:pos="7595"/>
          <w:tab w:val="left" w:pos="8443"/>
          <w:tab w:val="left" w:pos="9755"/>
        </w:tabs>
        <w:spacing w:line="278" w:lineRule="auto"/>
        <w:ind w:right="103" w:firstLine="0"/>
        <w:rPr>
          <w:sz w:val="24"/>
        </w:rPr>
      </w:pPr>
      <w:r>
        <w:rPr>
          <w:sz w:val="24"/>
        </w:rPr>
        <w:t>Se determinó según reporte 00804107 del Sistema de Contabilidad Integrada, que la DID</w:t>
      </w:r>
      <w:r>
        <w:rPr>
          <w:sz w:val="24"/>
        </w:rPr>
        <w:t xml:space="preserve">EDUC de Izabal, trasladaron fondos para programas de apoyo a la </w:t>
      </w:r>
      <w:r>
        <w:rPr>
          <w:spacing w:val="3"/>
          <w:sz w:val="24"/>
        </w:rPr>
        <w:t xml:space="preserve">Junta  Escolar  </w:t>
      </w:r>
      <w:r>
        <w:rPr>
          <w:sz w:val="24"/>
        </w:rPr>
        <w:t>de</w:t>
      </w:r>
      <w:r>
        <w:rPr>
          <w:spacing w:val="-4"/>
          <w:sz w:val="24"/>
        </w:rPr>
        <w:t xml:space="preserve"> </w:t>
      </w:r>
      <w:r>
        <w:rPr>
          <w:sz w:val="24"/>
        </w:rPr>
        <w:t>la</w:t>
      </w:r>
      <w:r>
        <w:rPr>
          <w:spacing w:val="48"/>
          <w:sz w:val="24"/>
        </w:rPr>
        <w:t xml:space="preserve"> </w:t>
      </w:r>
      <w:r>
        <w:rPr>
          <w:spacing w:val="3"/>
          <w:sz w:val="24"/>
        </w:rPr>
        <w:t>Escuela</w:t>
      </w:r>
      <w:r>
        <w:rPr>
          <w:spacing w:val="3"/>
          <w:sz w:val="24"/>
        </w:rPr>
        <w:tab/>
        <w:t>Oficial</w:t>
      </w:r>
      <w:r>
        <w:rPr>
          <w:spacing w:val="3"/>
          <w:sz w:val="24"/>
        </w:rPr>
        <w:tab/>
        <w:t>Urbana</w:t>
      </w:r>
      <w:r>
        <w:rPr>
          <w:spacing w:val="3"/>
          <w:sz w:val="24"/>
        </w:rPr>
        <w:tab/>
        <w:t>para</w:t>
      </w:r>
      <w:r>
        <w:rPr>
          <w:spacing w:val="3"/>
          <w:sz w:val="24"/>
        </w:rPr>
        <w:tab/>
        <w:t>Niñas</w:t>
      </w:r>
      <w:r>
        <w:rPr>
          <w:spacing w:val="3"/>
          <w:sz w:val="24"/>
        </w:rPr>
        <w:tab/>
      </w:r>
      <w:r>
        <w:rPr>
          <w:spacing w:val="2"/>
          <w:sz w:val="24"/>
        </w:rPr>
        <w:t>No.</w:t>
      </w:r>
      <w:r>
        <w:rPr>
          <w:spacing w:val="45"/>
          <w:sz w:val="24"/>
        </w:rPr>
        <w:t xml:space="preserve"> </w:t>
      </w:r>
      <w:r>
        <w:rPr>
          <w:sz w:val="24"/>
        </w:rPr>
        <w:t>1</w:t>
      </w:r>
      <w:r>
        <w:rPr>
          <w:spacing w:val="46"/>
          <w:sz w:val="24"/>
        </w:rPr>
        <w:t xml:space="preserve"> </w:t>
      </w:r>
      <w:r>
        <w:rPr>
          <w:spacing w:val="2"/>
          <w:sz w:val="24"/>
        </w:rPr>
        <w:t>“15</w:t>
      </w:r>
      <w:r>
        <w:rPr>
          <w:spacing w:val="2"/>
          <w:sz w:val="24"/>
        </w:rPr>
        <w:tab/>
      </w:r>
      <w:r>
        <w:rPr>
          <w:sz w:val="24"/>
        </w:rPr>
        <w:t xml:space="preserve">de septiembre”,   por   un   monto </w:t>
      </w:r>
      <w:r>
        <w:rPr>
          <w:spacing w:val="26"/>
          <w:sz w:val="24"/>
        </w:rPr>
        <w:t xml:space="preserve"> </w:t>
      </w:r>
      <w:r>
        <w:rPr>
          <w:sz w:val="24"/>
        </w:rPr>
        <w:t xml:space="preserve">total </w:t>
      </w:r>
      <w:r>
        <w:rPr>
          <w:spacing w:val="57"/>
          <w:sz w:val="24"/>
        </w:rPr>
        <w:t xml:space="preserve"> </w:t>
      </w:r>
      <w:r>
        <w:rPr>
          <w:sz w:val="24"/>
        </w:rPr>
        <w:t>de</w:t>
      </w:r>
      <w:r>
        <w:rPr>
          <w:sz w:val="24"/>
        </w:rPr>
        <w:tab/>
      </w:r>
      <w:r>
        <w:rPr>
          <w:sz w:val="24"/>
        </w:rPr>
        <w:tab/>
        <w:t>Q. 114,460.00, recursos económicos asignados que fueron acreditados a la cuenta</w:t>
      </w:r>
      <w:r>
        <w:rPr>
          <w:sz w:val="24"/>
        </w:rPr>
        <w:t xml:space="preserve"> bancaria 300-9019-971, a nombre de la </w:t>
      </w:r>
      <w:r>
        <w:rPr>
          <w:spacing w:val="2"/>
          <w:sz w:val="24"/>
        </w:rPr>
        <w:t xml:space="preserve">Junta Escolar </w:t>
      </w:r>
      <w:r>
        <w:rPr>
          <w:sz w:val="24"/>
        </w:rPr>
        <w:t xml:space="preserve">de la </w:t>
      </w:r>
      <w:r>
        <w:rPr>
          <w:spacing w:val="2"/>
          <w:sz w:val="24"/>
        </w:rPr>
        <w:t xml:space="preserve">Escuela Oficial Urbana para Niñas </w:t>
      </w:r>
      <w:r>
        <w:rPr>
          <w:sz w:val="24"/>
        </w:rPr>
        <w:t>No. 1 “15 de septiembre”, identificada con los códigos: 18-01-0020-43 / 18-01-1104-42 / 18-01-2886-41. De lo cual se verificó documentación únicamente por el monto</w:t>
      </w:r>
      <w:r>
        <w:rPr>
          <w:sz w:val="24"/>
        </w:rPr>
        <w:t xml:space="preserve"> de Q.</w:t>
      </w:r>
      <w:r>
        <w:rPr>
          <w:spacing w:val="-2"/>
          <w:sz w:val="24"/>
        </w:rPr>
        <w:t xml:space="preserve"> </w:t>
      </w:r>
      <w:r>
        <w:rPr>
          <w:sz w:val="24"/>
        </w:rPr>
        <w:t>104,931.08.</w:t>
      </w:r>
    </w:p>
    <w:p w:rsidR="008E610D" w:rsidRDefault="008E610D">
      <w:pPr>
        <w:pStyle w:val="Textoindependiente"/>
        <w:spacing w:before="3"/>
        <w:rPr>
          <w:sz w:val="27"/>
        </w:rPr>
      </w:pPr>
    </w:p>
    <w:p w:rsidR="008E610D" w:rsidRDefault="007C1385">
      <w:pPr>
        <w:pStyle w:val="Prrafodelista"/>
        <w:numPr>
          <w:ilvl w:val="0"/>
          <w:numId w:val="2"/>
        </w:numPr>
        <w:tabs>
          <w:tab w:val="left" w:pos="1643"/>
        </w:tabs>
        <w:spacing w:before="1" w:line="278" w:lineRule="auto"/>
        <w:ind w:right="103" w:firstLine="0"/>
        <w:jc w:val="both"/>
        <w:rPr>
          <w:sz w:val="24"/>
        </w:rPr>
      </w:pPr>
      <w:r>
        <w:rPr>
          <w:sz w:val="24"/>
        </w:rPr>
        <w:t xml:space="preserve">La </w:t>
      </w:r>
      <w:r>
        <w:rPr>
          <w:spacing w:val="2"/>
          <w:sz w:val="24"/>
        </w:rPr>
        <w:t xml:space="preserve">Técnico </w:t>
      </w:r>
      <w:r>
        <w:rPr>
          <w:sz w:val="24"/>
        </w:rPr>
        <w:t xml:space="preserve">de </w:t>
      </w:r>
      <w:r>
        <w:rPr>
          <w:spacing w:val="2"/>
          <w:sz w:val="24"/>
        </w:rPr>
        <w:t xml:space="preserve">Servicios </w:t>
      </w:r>
      <w:r>
        <w:rPr>
          <w:sz w:val="24"/>
        </w:rPr>
        <w:t xml:space="preserve">de </w:t>
      </w:r>
      <w:r>
        <w:rPr>
          <w:spacing w:val="2"/>
          <w:sz w:val="24"/>
        </w:rPr>
        <w:t xml:space="preserve">Apoyo, </w:t>
      </w:r>
      <w:r>
        <w:rPr>
          <w:sz w:val="24"/>
        </w:rPr>
        <w:t xml:space="preserve">no </w:t>
      </w:r>
      <w:r>
        <w:rPr>
          <w:spacing w:val="2"/>
          <w:sz w:val="24"/>
        </w:rPr>
        <w:t xml:space="preserve">informó oportunamente </w:t>
      </w:r>
      <w:r>
        <w:rPr>
          <w:sz w:val="24"/>
        </w:rPr>
        <w:t xml:space="preserve">a su </w:t>
      </w:r>
      <w:r>
        <w:rPr>
          <w:spacing w:val="2"/>
          <w:sz w:val="24"/>
        </w:rPr>
        <w:t xml:space="preserve">jefe </w:t>
      </w:r>
      <w:r>
        <w:rPr>
          <w:sz w:val="24"/>
        </w:rPr>
        <w:t>inmediato del mal uso de los recursos por la Presidenta de la Organización de Padres de Familia -OPF-, el informe no tenía un monto establecido con las pruebas</w:t>
      </w:r>
      <w:r>
        <w:rPr>
          <w:spacing w:val="-2"/>
          <w:sz w:val="24"/>
        </w:rPr>
        <w:t xml:space="preserve"> </w:t>
      </w:r>
      <w:r>
        <w:rPr>
          <w:sz w:val="24"/>
        </w:rPr>
        <w:t>documen</w:t>
      </w:r>
      <w:r>
        <w:rPr>
          <w:sz w:val="24"/>
        </w:rPr>
        <w:t>tales.</w:t>
      </w:r>
    </w:p>
    <w:p w:rsidR="008E610D" w:rsidRDefault="008E610D">
      <w:pPr>
        <w:pStyle w:val="Textoindependiente"/>
        <w:spacing w:before="6"/>
        <w:rPr>
          <w:sz w:val="27"/>
        </w:rPr>
      </w:pPr>
    </w:p>
    <w:p w:rsidR="008E610D" w:rsidRDefault="007C1385">
      <w:pPr>
        <w:pStyle w:val="Prrafodelista"/>
        <w:numPr>
          <w:ilvl w:val="0"/>
          <w:numId w:val="2"/>
        </w:numPr>
        <w:tabs>
          <w:tab w:val="left" w:pos="1658"/>
        </w:tabs>
        <w:spacing w:line="278" w:lineRule="auto"/>
        <w:ind w:firstLine="0"/>
        <w:rPr>
          <w:sz w:val="24"/>
        </w:rPr>
      </w:pPr>
      <w:r>
        <w:rPr>
          <w:spacing w:val="2"/>
          <w:sz w:val="24"/>
        </w:rPr>
        <w:t xml:space="preserve">Que </w:t>
      </w:r>
      <w:r>
        <w:rPr>
          <w:sz w:val="24"/>
        </w:rPr>
        <w:t xml:space="preserve">la </w:t>
      </w:r>
      <w:r>
        <w:rPr>
          <w:spacing w:val="3"/>
          <w:sz w:val="24"/>
        </w:rPr>
        <w:t xml:space="preserve">Junta escolar EOUN </w:t>
      </w:r>
      <w:r>
        <w:rPr>
          <w:spacing w:val="2"/>
          <w:sz w:val="24"/>
        </w:rPr>
        <w:t xml:space="preserve">No. </w:t>
      </w:r>
      <w:r>
        <w:rPr>
          <w:sz w:val="24"/>
        </w:rPr>
        <w:t xml:space="preserve">1 </w:t>
      </w:r>
      <w:r>
        <w:rPr>
          <w:spacing w:val="2"/>
          <w:sz w:val="24"/>
        </w:rPr>
        <w:t xml:space="preserve">“15 </w:t>
      </w:r>
      <w:r>
        <w:rPr>
          <w:sz w:val="24"/>
        </w:rPr>
        <w:t xml:space="preserve">de </w:t>
      </w:r>
      <w:r>
        <w:rPr>
          <w:spacing w:val="3"/>
          <w:sz w:val="24"/>
        </w:rPr>
        <w:t xml:space="preserve">septiembre” </w:t>
      </w:r>
      <w:r>
        <w:rPr>
          <w:sz w:val="24"/>
        </w:rPr>
        <w:t xml:space="preserve">no </w:t>
      </w:r>
      <w:r>
        <w:rPr>
          <w:spacing w:val="3"/>
          <w:sz w:val="24"/>
        </w:rPr>
        <w:t xml:space="preserve">presentó </w:t>
      </w:r>
      <w:r>
        <w:rPr>
          <w:sz w:val="24"/>
        </w:rPr>
        <w:t>la documentación de rendición de cuentas de los fondos transferidos a través de: CUR´S 78 /12, Q 1,280.00; 220 / 141, Q 16,160.00; 1302  /  1140, Q 5,050.00, para la primera entrega; de</w:t>
      </w:r>
      <w:r>
        <w:rPr>
          <w:sz w:val="24"/>
        </w:rPr>
        <w:t xml:space="preserve">  fecha 13/01/2020 y 14/01/2020; CUR´S 15409 /  14217 Q 16,480.00; 15509 / 14134 Q 2,880.00, para la cuarta y quinta entrega; CUR´S correspondiente al programa de alimentación</w:t>
      </w:r>
      <w:r>
        <w:rPr>
          <w:spacing w:val="-11"/>
          <w:sz w:val="24"/>
        </w:rPr>
        <w:t xml:space="preserve"> </w:t>
      </w:r>
      <w:r>
        <w:rPr>
          <w:sz w:val="24"/>
        </w:rPr>
        <w:t>escolar.</w:t>
      </w:r>
    </w:p>
    <w:p w:rsidR="008E610D" w:rsidRDefault="008E610D">
      <w:pPr>
        <w:spacing w:line="278" w:lineRule="auto"/>
        <w:rPr>
          <w:sz w:val="24"/>
        </w:rPr>
        <w:sectPr w:rsidR="008E610D">
          <w:pgSz w:w="12240" w:h="15840"/>
          <w:pgMar w:top="1060" w:right="1600" w:bottom="780" w:left="400" w:header="617" w:footer="596" w:gutter="0"/>
          <w:cols w:space="720"/>
        </w:sect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spacing w:before="8"/>
        <w:rPr>
          <w:sz w:val="22"/>
        </w:rPr>
      </w:pPr>
    </w:p>
    <w:p w:rsidR="008E610D" w:rsidRDefault="007C1385">
      <w:pPr>
        <w:pStyle w:val="Ttulo1"/>
        <w:spacing w:before="1"/>
      </w:pPr>
      <w:r>
        <w:t>RECOMENDACIONES:</w:t>
      </w:r>
    </w:p>
    <w:p w:rsidR="008E610D" w:rsidRDefault="008E610D">
      <w:pPr>
        <w:pStyle w:val="Textoindependiente"/>
        <w:spacing w:before="7"/>
        <w:rPr>
          <w:b/>
          <w:sz w:val="32"/>
        </w:rPr>
      </w:pPr>
    </w:p>
    <w:p w:rsidR="008E610D" w:rsidRDefault="007C1385">
      <w:pPr>
        <w:pStyle w:val="Prrafodelista"/>
        <w:numPr>
          <w:ilvl w:val="0"/>
          <w:numId w:val="1"/>
        </w:numPr>
        <w:tabs>
          <w:tab w:val="left" w:pos="1588"/>
        </w:tabs>
        <w:spacing w:line="278" w:lineRule="auto"/>
        <w:ind w:right="103" w:firstLine="0"/>
        <w:jc w:val="both"/>
        <w:rPr>
          <w:sz w:val="24"/>
        </w:rPr>
      </w:pPr>
      <w:r>
        <w:rPr>
          <w:sz w:val="24"/>
        </w:rPr>
        <w:t>La Dirección Departamental de Educación de Izabal, a través de la Unidad de Asesoría Jurídica, debe dar seguimiento y acompañamiento oportuno a los integrantes que actualmente están en la Junta escolar de la Escuela Oficial Urbana de Niñas No. 1, “15 de se</w:t>
      </w:r>
      <w:r>
        <w:rPr>
          <w:sz w:val="24"/>
        </w:rPr>
        <w:t>ptiembre”, y a la ex secretaria quien interpuso la denuncia.</w:t>
      </w:r>
    </w:p>
    <w:p w:rsidR="008E610D" w:rsidRDefault="008E610D">
      <w:pPr>
        <w:pStyle w:val="Textoindependiente"/>
        <w:spacing w:before="6"/>
        <w:rPr>
          <w:sz w:val="27"/>
        </w:rPr>
      </w:pPr>
    </w:p>
    <w:p w:rsidR="008E610D" w:rsidRDefault="007C1385">
      <w:pPr>
        <w:pStyle w:val="Prrafodelista"/>
        <w:numPr>
          <w:ilvl w:val="0"/>
          <w:numId w:val="1"/>
        </w:numPr>
        <w:tabs>
          <w:tab w:val="left" w:pos="1605"/>
        </w:tabs>
        <w:spacing w:line="278" w:lineRule="auto"/>
        <w:ind w:firstLine="0"/>
        <w:jc w:val="both"/>
        <w:rPr>
          <w:sz w:val="24"/>
        </w:rPr>
      </w:pPr>
      <w:r>
        <w:rPr>
          <w:sz w:val="24"/>
        </w:rPr>
        <w:t>El Jefe del Departamento de Fortalecimiento a la Comunidad conjuntamente con los Técnicos de Servicio de Apoyo, deben de calendarizar las rendiciones de cuentas de parte de Organización de Padre</w:t>
      </w:r>
      <w:r>
        <w:rPr>
          <w:sz w:val="24"/>
        </w:rPr>
        <w:t>s de Familia –OPF-, asimismo, dar seguimiento a efecto que todas las organizaciones cumplan con la rendición de cuentas, con la finalidad de evitar el uso indebido de los fondos de los programas de apoyo. Asimismo, tener la documentación de soporte como co</w:t>
      </w:r>
      <w:r>
        <w:rPr>
          <w:sz w:val="24"/>
        </w:rPr>
        <w:t>rresponde de conformidad a legislación vigente para el</w:t>
      </w:r>
      <w:r>
        <w:rPr>
          <w:spacing w:val="-8"/>
          <w:sz w:val="24"/>
        </w:rPr>
        <w:t xml:space="preserve"> </w:t>
      </w:r>
      <w:r>
        <w:rPr>
          <w:sz w:val="24"/>
        </w:rPr>
        <w:t>efecto.</w:t>
      </w:r>
    </w:p>
    <w:p w:rsidR="008E610D" w:rsidRDefault="008E610D">
      <w:pPr>
        <w:pStyle w:val="Textoindependiente"/>
        <w:spacing w:before="5"/>
        <w:rPr>
          <w:sz w:val="27"/>
        </w:rPr>
      </w:pPr>
    </w:p>
    <w:p w:rsidR="008E610D" w:rsidRDefault="007C1385">
      <w:pPr>
        <w:pStyle w:val="Prrafodelista"/>
        <w:numPr>
          <w:ilvl w:val="0"/>
          <w:numId w:val="1"/>
        </w:numPr>
        <w:tabs>
          <w:tab w:val="left" w:pos="1640"/>
        </w:tabs>
        <w:spacing w:line="278" w:lineRule="auto"/>
        <w:ind w:right="101" w:firstLine="0"/>
        <w:jc w:val="both"/>
        <w:rPr>
          <w:sz w:val="24"/>
        </w:rPr>
      </w:pPr>
      <w:r>
        <w:rPr>
          <w:sz w:val="24"/>
        </w:rPr>
        <w:t xml:space="preserve">El Director Departamental de Educación de Izabal, conjuntamente con la </w:t>
      </w:r>
      <w:r>
        <w:rPr>
          <w:spacing w:val="3"/>
          <w:sz w:val="24"/>
        </w:rPr>
        <w:t xml:space="preserve">Sección </w:t>
      </w:r>
      <w:r>
        <w:rPr>
          <w:sz w:val="24"/>
        </w:rPr>
        <w:t xml:space="preserve">de </w:t>
      </w:r>
      <w:r>
        <w:rPr>
          <w:spacing w:val="3"/>
          <w:sz w:val="24"/>
        </w:rPr>
        <w:t xml:space="preserve">Recursos Humanos, sancionar </w:t>
      </w:r>
      <w:r>
        <w:rPr>
          <w:sz w:val="24"/>
        </w:rPr>
        <w:t xml:space="preserve">al </w:t>
      </w:r>
      <w:r>
        <w:rPr>
          <w:spacing w:val="3"/>
          <w:sz w:val="24"/>
        </w:rPr>
        <w:t xml:space="preserve">Jefe </w:t>
      </w:r>
      <w:r>
        <w:rPr>
          <w:spacing w:val="2"/>
          <w:sz w:val="24"/>
        </w:rPr>
        <w:t xml:space="preserve">del </w:t>
      </w:r>
      <w:r>
        <w:rPr>
          <w:spacing w:val="3"/>
          <w:sz w:val="24"/>
        </w:rPr>
        <w:t xml:space="preserve">Departamento </w:t>
      </w:r>
      <w:r>
        <w:rPr>
          <w:sz w:val="24"/>
        </w:rPr>
        <w:t xml:space="preserve">de Fortalecimiento a la Comunidad Educativa y Técnico de </w:t>
      </w:r>
      <w:r>
        <w:rPr>
          <w:sz w:val="24"/>
        </w:rPr>
        <w:t xml:space="preserve">Servicio de Apoyo del área, por la falta de monitoreo, por incumplimiento del convenio para trasferencia de recursos financieros de los programas de apoyo, en relación a la cláusula de </w:t>
      </w:r>
      <w:r>
        <w:rPr>
          <w:spacing w:val="3"/>
          <w:sz w:val="24"/>
        </w:rPr>
        <w:t xml:space="preserve">obligaciones </w:t>
      </w:r>
      <w:r>
        <w:rPr>
          <w:sz w:val="24"/>
        </w:rPr>
        <w:t xml:space="preserve">de la </w:t>
      </w:r>
      <w:r>
        <w:rPr>
          <w:spacing w:val="3"/>
          <w:sz w:val="24"/>
        </w:rPr>
        <w:t xml:space="preserve">organización </w:t>
      </w:r>
      <w:r>
        <w:rPr>
          <w:sz w:val="24"/>
        </w:rPr>
        <w:t xml:space="preserve">de </w:t>
      </w:r>
      <w:r>
        <w:rPr>
          <w:spacing w:val="3"/>
          <w:sz w:val="24"/>
        </w:rPr>
        <w:t xml:space="preserve">padres </w:t>
      </w:r>
      <w:r>
        <w:rPr>
          <w:sz w:val="24"/>
        </w:rPr>
        <w:t xml:space="preserve">de </w:t>
      </w:r>
      <w:r>
        <w:rPr>
          <w:spacing w:val="3"/>
          <w:sz w:val="24"/>
        </w:rPr>
        <w:t xml:space="preserve">familia, </w:t>
      </w:r>
      <w:r>
        <w:rPr>
          <w:spacing w:val="2"/>
          <w:sz w:val="24"/>
        </w:rPr>
        <w:t xml:space="preserve">que </w:t>
      </w:r>
      <w:r>
        <w:rPr>
          <w:spacing w:val="3"/>
          <w:sz w:val="24"/>
        </w:rPr>
        <w:t xml:space="preserve">previo </w:t>
      </w:r>
      <w:r>
        <w:rPr>
          <w:sz w:val="24"/>
        </w:rPr>
        <w:t xml:space="preserve">a </w:t>
      </w:r>
      <w:r>
        <w:rPr>
          <w:spacing w:val="3"/>
          <w:sz w:val="24"/>
        </w:rPr>
        <w:t>cada</w:t>
      </w:r>
      <w:r>
        <w:rPr>
          <w:spacing w:val="3"/>
          <w:sz w:val="24"/>
        </w:rPr>
        <w:t xml:space="preserve"> </w:t>
      </w:r>
      <w:r>
        <w:rPr>
          <w:sz w:val="24"/>
        </w:rPr>
        <w:t>desembolso deben elaborar y entregar a la DIDEDUC, el formulario de rendición de cuentas de los fondos transferidos, y otros incumplimientos resultado de dicho análisis; y aplicar la normativa legal</w:t>
      </w:r>
      <w:r>
        <w:rPr>
          <w:spacing w:val="-9"/>
          <w:sz w:val="24"/>
        </w:rPr>
        <w:t xml:space="preserve"> </w:t>
      </w:r>
      <w:r>
        <w:rPr>
          <w:sz w:val="24"/>
        </w:rPr>
        <w:t>vigente.</w:t>
      </w:r>
    </w:p>
    <w:p w:rsidR="008E610D" w:rsidRDefault="008E610D">
      <w:pPr>
        <w:pStyle w:val="Textoindependiente"/>
        <w:spacing w:before="3"/>
        <w:rPr>
          <w:sz w:val="27"/>
        </w:rPr>
      </w:pPr>
    </w:p>
    <w:p w:rsidR="008E610D" w:rsidRDefault="007C1385">
      <w:pPr>
        <w:pStyle w:val="Prrafodelista"/>
        <w:numPr>
          <w:ilvl w:val="0"/>
          <w:numId w:val="1"/>
        </w:numPr>
        <w:tabs>
          <w:tab w:val="left" w:pos="1651"/>
        </w:tabs>
        <w:spacing w:line="278" w:lineRule="auto"/>
        <w:ind w:firstLine="0"/>
        <w:jc w:val="both"/>
        <w:rPr>
          <w:sz w:val="24"/>
        </w:rPr>
      </w:pPr>
      <w:r>
        <w:rPr>
          <w:sz w:val="24"/>
        </w:rPr>
        <w:t xml:space="preserve">El Jefe del </w:t>
      </w:r>
      <w:r>
        <w:rPr>
          <w:spacing w:val="2"/>
          <w:sz w:val="24"/>
        </w:rPr>
        <w:t xml:space="preserve">Departamento </w:t>
      </w:r>
      <w:r>
        <w:rPr>
          <w:sz w:val="24"/>
        </w:rPr>
        <w:t xml:space="preserve">de </w:t>
      </w:r>
      <w:r>
        <w:rPr>
          <w:spacing w:val="2"/>
          <w:sz w:val="24"/>
        </w:rPr>
        <w:t xml:space="preserve">Fortalecimiento </w:t>
      </w:r>
      <w:r>
        <w:rPr>
          <w:sz w:val="24"/>
        </w:rPr>
        <w:t xml:space="preserve">a </w:t>
      </w:r>
      <w:r>
        <w:rPr>
          <w:sz w:val="24"/>
        </w:rPr>
        <w:t xml:space="preserve">la </w:t>
      </w:r>
      <w:r>
        <w:rPr>
          <w:spacing w:val="2"/>
          <w:sz w:val="24"/>
        </w:rPr>
        <w:t xml:space="preserve">Comunidad Educativa </w:t>
      </w:r>
      <w:r>
        <w:rPr>
          <w:sz w:val="24"/>
        </w:rPr>
        <w:t>conjuntamente con el Coordinador de la Unidad de Administración de Programas de Apoyo y los Técnicos de Servicio de Apoyo, capaciten oportunamente a los nuevos integrantes de la Organización de Padres de Familia –OPF de la Escuela Of</w:t>
      </w:r>
      <w:r>
        <w:rPr>
          <w:sz w:val="24"/>
        </w:rPr>
        <w:t>icial Urbana de Niñas No. 1, “15 de septiembre” y todas las organizaciones de padres de familia del</w:t>
      </w:r>
      <w:r>
        <w:rPr>
          <w:spacing w:val="-6"/>
          <w:sz w:val="24"/>
        </w:rPr>
        <w:t xml:space="preserve"> </w:t>
      </w:r>
      <w:r>
        <w:rPr>
          <w:sz w:val="24"/>
        </w:rPr>
        <w:t>departamento.</w:t>
      </w:r>
    </w:p>
    <w:p w:rsidR="008E610D" w:rsidRDefault="008E610D">
      <w:pPr>
        <w:pStyle w:val="Textoindependiente"/>
        <w:spacing w:before="5"/>
        <w:rPr>
          <w:sz w:val="27"/>
        </w:rPr>
      </w:pPr>
    </w:p>
    <w:p w:rsidR="008E610D" w:rsidRDefault="007C1385">
      <w:pPr>
        <w:pStyle w:val="Prrafodelista"/>
        <w:numPr>
          <w:ilvl w:val="0"/>
          <w:numId w:val="1"/>
        </w:numPr>
        <w:tabs>
          <w:tab w:val="left" w:pos="1596"/>
        </w:tabs>
        <w:spacing w:line="278" w:lineRule="auto"/>
        <w:ind w:firstLine="0"/>
        <w:jc w:val="both"/>
        <w:rPr>
          <w:sz w:val="24"/>
        </w:rPr>
      </w:pPr>
      <w:r>
        <w:rPr>
          <w:sz w:val="24"/>
        </w:rPr>
        <w:t>El Jefe del Departamento de Fortalecimiento a la Comunidad Educativa debe dar seguimiento y acompañamiento a efecto que los nuevos integrantes de la Organización de Padres de Familia de la Escuela Oficial Urbana de Niñas No. 1, “15 de septiembre”, realicen</w:t>
      </w:r>
      <w:r>
        <w:rPr>
          <w:sz w:val="24"/>
        </w:rPr>
        <w:t xml:space="preserve"> las gestiones que corresponden ante el Banco de </w:t>
      </w:r>
      <w:r>
        <w:rPr>
          <w:spacing w:val="3"/>
          <w:sz w:val="24"/>
        </w:rPr>
        <w:t xml:space="preserve">Desarrollo Rural, S.A., </w:t>
      </w:r>
      <w:r>
        <w:rPr>
          <w:sz w:val="24"/>
        </w:rPr>
        <w:t xml:space="preserve">a </w:t>
      </w:r>
      <w:r>
        <w:rPr>
          <w:spacing w:val="3"/>
          <w:sz w:val="24"/>
        </w:rPr>
        <w:t xml:space="preserve">efecto </w:t>
      </w:r>
      <w:r>
        <w:rPr>
          <w:spacing w:val="2"/>
          <w:sz w:val="24"/>
        </w:rPr>
        <w:t xml:space="preserve">que los </w:t>
      </w:r>
      <w:r>
        <w:rPr>
          <w:spacing w:val="3"/>
          <w:sz w:val="24"/>
        </w:rPr>
        <w:t xml:space="preserve">cheques </w:t>
      </w:r>
      <w:r>
        <w:rPr>
          <w:spacing w:val="2"/>
          <w:sz w:val="24"/>
        </w:rPr>
        <w:t xml:space="preserve">que </w:t>
      </w:r>
      <w:r>
        <w:rPr>
          <w:sz w:val="24"/>
        </w:rPr>
        <w:t xml:space="preserve">no se </w:t>
      </w:r>
      <w:r>
        <w:rPr>
          <w:spacing w:val="3"/>
          <w:sz w:val="24"/>
        </w:rPr>
        <w:t xml:space="preserve">encuentran </w:t>
      </w:r>
      <w:r>
        <w:rPr>
          <w:sz w:val="24"/>
        </w:rPr>
        <w:t xml:space="preserve">físicamente, no están anulados y emitidos con los documentos adecuados de </w:t>
      </w:r>
      <w:r>
        <w:rPr>
          <w:spacing w:val="5"/>
          <w:sz w:val="24"/>
        </w:rPr>
        <w:t xml:space="preserve">soporte, </w:t>
      </w:r>
      <w:r>
        <w:rPr>
          <w:spacing w:val="4"/>
          <w:sz w:val="24"/>
        </w:rPr>
        <w:t xml:space="preserve">sean </w:t>
      </w:r>
      <w:r>
        <w:rPr>
          <w:spacing w:val="5"/>
          <w:sz w:val="24"/>
        </w:rPr>
        <w:t xml:space="preserve">bloqueados </w:t>
      </w:r>
      <w:r>
        <w:rPr>
          <w:sz w:val="24"/>
        </w:rPr>
        <w:t xml:space="preserve">a </w:t>
      </w:r>
      <w:r>
        <w:rPr>
          <w:spacing w:val="3"/>
          <w:sz w:val="24"/>
        </w:rPr>
        <w:t xml:space="preserve">la </w:t>
      </w:r>
      <w:r>
        <w:rPr>
          <w:spacing w:val="5"/>
          <w:sz w:val="24"/>
        </w:rPr>
        <w:t xml:space="preserve">brevedad posible. Asimismo, </w:t>
      </w:r>
      <w:r>
        <w:rPr>
          <w:spacing w:val="4"/>
          <w:sz w:val="24"/>
        </w:rPr>
        <w:t>dar</w:t>
      </w:r>
      <w:r>
        <w:rPr>
          <w:spacing w:val="15"/>
          <w:sz w:val="24"/>
        </w:rPr>
        <w:t xml:space="preserve"> </w:t>
      </w:r>
      <w:r>
        <w:rPr>
          <w:spacing w:val="3"/>
          <w:sz w:val="24"/>
        </w:rPr>
        <w:t>e</w:t>
      </w:r>
      <w:r>
        <w:rPr>
          <w:spacing w:val="3"/>
          <w:sz w:val="24"/>
        </w:rPr>
        <w:t>l</w:t>
      </w:r>
    </w:p>
    <w:p w:rsidR="008E610D" w:rsidRDefault="008E610D">
      <w:pPr>
        <w:spacing w:line="278" w:lineRule="auto"/>
        <w:jc w:val="both"/>
        <w:rPr>
          <w:sz w:val="24"/>
        </w:rPr>
        <w:sectPr w:rsidR="008E610D">
          <w:pgSz w:w="12240" w:h="15840"/>
          <w:pgMar w:top="1060" w:right="1600" w:bottom="780" w:left="400" w:header="617" w:footer="596" w:gutter="0"/>
          <w:cols w:space="720"/>
        </w:sectPr>
      </w:pPr>
    </w:p>
    <w:p w:rsidR="008E610D" w:rsidRDefault="007C1385">
      <w:pPr>
        <w:pStyle w:val="Textoindependiente"/>
        <w:spacing w:before="82" w:line="278" w:lineRule="auto"/>
        <w:ind w:left="1301"/>
      </w:pPr>
      <w:r>
        <w:t>acompañamiento necesario a efecto que se autoricen los libros contables y se realicen los registros correspondientes.</w:t>
      </w:r>
    </w:p>
    <w:p w:rsidR="008E610D" w:rsidRDefault="008E610D">
      <w:pPr>
        <w:pStyle w:val="Textoindependiente"/>
        <w:spacing w:before="7"/>
        <w:rPr>
          <w:sz w:val="27"/>
        </w:rPr>
      </w:pPr>
    </w:p>
    <w:p w:rsidR="008E610D" w:rsidRDefault="007C1385">
      <w:pPr>
        <w:pStyle w:val="Textoindependiente"/>
        <w:spacing w:before="1"/>
        <w:ind w:left="1301"/>
      </w:pPr>
      <w:r>
        <w:t>Atentamente.</w:t>
      </w: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spacing w:before="5"/>
        <w:rPr>
          <w:sz w:val="17"/>
        </w:rPr>
      </w:pPr>
    </w:p>
    <w:p w:rsidR="008E610D" w:rsidRDefault="007C1385">
      <w:pPr>
        <w:tabs>
          <w:tab w:val="left" w:pos="5840"/>
        </w:tabs>
        <w:spacing w:line="20" w:lineRule="exact"/>
        <w:ind w:left="1436"/>
        <w:rPr>
          <w:sz w:val="2"/>
        </w:rPr>
      </w:pPr>
      <w:r>
        <w:rPr>
          <w:noProof/>
          <w:sz w:val="2"/>
          <w:lang w:val="es-GT" w:eastAsia="es-GT"/>
        </w:rPr>
        <mc:AlternateContent>
          <mc:Choice Requires="wpg">
            <w:drawing>
              <wp:inline distT="0" distB="0" distL="0" distR="0">
                <wp:extent cx="979170" cy="9525"/>
                <wp:effectExtent l="3810" t="0" r="0" b="1905"/>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9525"/>
                          <a:chOff x="0" y="0"/>
                          <a:chExt cx="1542" cy="15"/>
                        </a:xfrm>
                      </wpg:grpSpPr>
                      <wps:wsp>
                        <wps:cNvPr id="32" name="Rectangle 9"/>
                        <wps:cNvSpPr>
                          <a:spLocks noChangeArrowheads="1"/>
                        </wps:cNvSpPr>
                        <wps:spPr bwMode="auto">
                          <a:xfrm>
                            <a:off x="0" y="0"/>
                            <a:ext cx="154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B0D9B9" id="Group 8" o:spid="_x0000_s1026" style="width:77.1pt;height:.75pt;mso-position-horizontal-relative:char;mso-position-vertical-relative:line" coordsize="1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">
                <v:rect id="Rectangle 9" o:spid="_x0000_s1027" style="position:absolute;width:15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537970" cy="9525"/>
                <wp:effectExtent l="0" t="0" r="0" b="1905"/>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8"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719216"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">
                <v:rect id="Rectangle 7"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8E610D" w:rsidRDefault="008E610D">
      <w:pPr>
        <w:spacing w:line="20" w:lineRule="exact"/>
        <w:rPr>
          <w:sz w:val="2"/>
        </w:rPr>
        <w:sectPr w:rsidR="008E610D">
          <w:pgSz w:w="12240" w:h="15840"/>
          <w:pgMar w:top="1060" w:right="1600" w:bottom="780" w:left="400" w:header="617" w:footer="596" w:gutter="0"/>
          <w:cols w:space="720"/>
        </w:sectPr>
      </w:pPr>
    </w:p>
    <w:p w:rsidR="008E610D" w:rsidRDefault="007C1385">
      <w:pPr>
        <w:spacing w:before="19"/>
        <w:ind w:left="1451"/>
        <w:rPr>
          <w:sz w:val="14"/>
        </w:rPr>
      </w:pPr>
      <w:r>
        <w:rPr>
          <w:sz w:val="14"/>
        </w:rPr>
        <w:t>JORGE MARIO ANTON</w:t>
      </w:r>
    </w:p>
    <w:p w:rsidR="008E610D" w:rsidRDefault="007C1385">
      <w:pPr>
        <w:spacing w:before="86"/>
        <w:ind w:left="1451"/>
        <w:rPr>
          <w:sz w:val="14"/>
        </w:rPr>
      </w:pPr>
      <w:r>
        <w:rPr>
          <w:sz w:val="14"/>
        </w:rPr>
        <w:t>Auditor</w:t>
      </w:r>
    </w:p>
    <w:p w:rsidR="008E610D" w:rsidRDefault="007C1385">
      <w:pPr>
        <w:spacing w:before="19"/>
        <w:ind w:left="1451"/>
        <w:rPr>
          <w:sz w:val="14"/>
        </w:rPr>
      </w:pPr>
      <w:r>
        <w:br w:type="column"/>
      </w:r>
      <w:r>
        <w:rPr>
          <w:sz w:val="14"/>
        </w:rPr>
        <w:t>MAYRA ILIANA HERNANDEZ LOPEZ</w:t>
      </w:r>
    </w:p>
    <w:p w:rsidR="008E610D" w:rsidRDefault="007C1385">
      <w:pPr>
        <w:spacing w:before="86"/>
        <w:ind w:left="1451"/>
        <w:rPr>
          <w:sz w:val="14"/>
        </w:rPr>
      </w:pPr>
      <w:r>
        <w:rPr>
          <w:sz w:val="14"/>
        </w:rPr>
        <w:t>Supervisor</w:t>
      </w:r>
    </w:p>
    <w:p w:rsidR="008E610D" w:rsidRDefault="008E610D">
      <w:pPr>
        <w:rPr>
          <w:sz w:val="14"/>
        </w:rPr>
        <w:sectPr w:rsidR="008E610D">
          <w:type w:val="continuous"/>
          <w:pgSz w:w="12240" w:h="15840"/>
          <w:pgMar w:top="1080" w:right="1600" w:bottom="0" w:left="400" w:header="720" w:footer="720" w:gutter="0"/>
          <w:cols w:num="2" w:space="720" w:equalWidth="0">
            <w:col w:w="3002" w:space="1402"/>
            <w:col w:w="5836"/>
          </w:cols>
        </w:sect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rPr>
          <w:sz w:val="20"/>
        </w:rPr>
      </w:pPr>
    </w:p>
    <w:p w:rsidR="008E610D" w:rsidRDefault="008E610D">
      <w:pPr>
        <w:pStyle w:val="Textoindependiente"/>
        <w:spacing w:before="1"/>
        <w:rPr>
          <w:sz w:val="20"/>
        </w:rPr>
      </w:pPr>
    </w:p>
    <w:p w:rsidR="008E610D" w:rsidRDefault="007C1385">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B7DA8C"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317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2ED0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8E610D" w:rsidRDefault="008E610D">
      <w:pPr>
        <w:spacing w:line="20" w:lineRule="exact"/>
        <w:rPr>
          <w:sz w:val="2"/>
        </w:rPr>
        <w:sectPr w:rsidR="008E610D">
          <w:type w:val="continuous"/>
          <w:pgSz w:w="12240" w:h="15840"/>
          <w:pgMar w:top="1080" w:right="1600" w:bottom="0" w:left="400" w:header="720" w:footer="720" w:gutter="0"/>
          <w:cols w:space="720"/>
        </w:sectPr>
      </w:pPr>
    </w:p>
    <w:p w:rsidR="008E610D" w:rsidRDefault="007C1385">
      <w:pPr>
        <w:spacing w:before="19"/>
        <w:ind w:left="1451"/>
        <w:rPr>
          <w:sz w:val="14"/>
        </w:rPr>
      </w:pPr>
      <w:r>
        <w:rPr>
          <w:sz w:val="14"/>
        </w:rPr>
        <w:t>MILDRED LORENA FUENTES DE LEON</w:t>
      </w:r>
    </w:p>
    <w:p w:rsidR="008E610D" w:rsidRDefault="007C1385">
      <w:pPr>
        <w:spacing w:before="86"/>
        <w:ind w:left="1451"/>
        <w:rPr>
          <w:sz w:val="14"/>
        </w:rPr>
      </w:pPr>
      <w:r>
        <w:rPr>
          <w:sz w:val="14"/>
        </w:rPr>
        <w:t>Sub Director</w:t>
      </w:r>
    </w:p>
    <w:p w:rsidR="008E610D" w:rsidRDefault="007C1385">
      <w:pPr>
        <w:spacing w:before="19"/>
        <w:ind w:left="1451"/>
        <w:rPr>
          <w:sz w:val="14"/>
        </w:rPr>
      </w:pPr>
      <w:r>
        <w:br w:type="column"/>
      </w:r>
      <w:r>
        <w:rPr>
          <w:sz w:val="14"/>
        </w:rPr>
        <w:t>JULIA VICTORIA MONZON PEREZ</w:t>
      </w:r>
    </w:p>
    <w:p w:rsidR="008E610D" w:rsidRDefault="007C1385">
      <w:pPr>
        <w:spacing w:before="86"/>
        <w:ind w:left="1451"/>
        <w:rPr>
          <w:sz w:val="14"/>
        </w:rPr>
      </w:pPr>
      <w:r>
        <w:rPr>
          <w:sz w:val="14"/>
        </w:rPr>
        <w:t>Director</w:t>
      </w:r>
    </w:p>
    <w:p w:rsidR="008E610D" w:rsidRDefault="008E610D">
      <w:pPr>
        <w:rPr>
          <w:sz w:val="14"/>
        </w:rPr>
        <w:sectPr w:rsidR="008E610D">
          <w:type w:val="continuous"/>
          <w:pgSz w:w="12240" w:h="15840"/>
          <w:pgMar w:top="1080" w:right="1600" w:bottom="0" w:left="400" w:header="720" w:footer="720" w:gutter="0"/>
          <w:cols w:num="2" w:space="720" w:equalWidth="0">
            <w:col w:w="4083" w:space="321"/>
            <w:col w:w="5836"/>
          </w:cols>
        </w:sectPr>
      </w:pPr>
    </w:p>
    <w:p w:rsidR="008E610D" w:rsidRDefault="007C1385">
      <w:pPr>
        <w:pStyle w:val="Ttulo1"/>
        <w:spacing w:before="82"/>
      </w:pPr>
      <w:bookmarkStart w:id="4" w:name="_TOC_250000"/>
      <w:bookmarkEnd w:id="4"/>
      <w:r>
        <w:t>ANEXOS</w:t>
      </w:r>
    </w:p>
    <w:p w:rsidR="008E610D" w:rsidRDefault="008E610D">
      <w:pPr>
        <w:pStyle w:val="Textoindependiente"/>
        <w:spacing w:before="1"/>
        <w:rPr>
          <w:b/>
          <w:sz w:val="29"/>
        </w:rPr>
      </w:pPr>
    </w:p>
    <w:p w:rsidR="008E610D" w:rsidRDefault="007C1385">
      <w:pPr>
        <w:spacing w:before="94"/>
        <w:ind w:left="1463" w:right="4447"/>
        <w:jc w:val="center"/>
        <w:rPr>
          <w:sz w:val="16"/>
        </w:rPr>
      </w:pPr>
      <w:r>
        <w:rPr>
          <w:sz w:val="16"/>
        </w:rPr>
        <w:t>A1</w:t>
      </w:r>
    </w:p>
    <w:p w:rsidR="008E610D" w:rsidRDefault="007C1385">
      <w:pPr>
        <w:pStyle w:val="Textoindependiente"/>
        <w:spacing w:before="5"/>
        <w:rPr>
          <w:sz w:val="14"/>
        </w:rPr>
      </w:pPr>
      <w:r>
        <w:rPr>
          <w:noProof/>
          <w:lang w:val="es-GT" w:eastAsia="es-GT"/>
        </w:rPr>
        <w:drawing>
          <wp:anchor distT="0" distB="0" distL="0" distR="0" simplePos="0" relativeHeight="26" behindDoc="0" locked="0" layoutInCell="1" allowOverlap="1">
            <wp:simplePos x="0" y="0"/>
            <wp:positionH relativeFrom="page">
              <wp:posOffset>1187303</wp:posOffset>
            </wp:positionH>
            <wp:positionV relativeFrom="paragraph">
              <wp:posOffset>130322</wp:posOffset>
            </wp:positionV>
            <wp:extent cx="5350938" cy="7200900"/>
            <wp:effectExtent l="0" t="0" r="0" b="0"/>
            <wp:wrapTopAndBottom/>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4" cstate="print"/>
                    <a:stretch>
                      <a:fillRect/>
                    </a:stretch>
                  </pic:blipFill>
                  <pic:spPr>
                    <a:xfrm>
                      <a:off x="0" y="0"/>
                      <a:ext cx="5350938" cy="7200900"/>
                    </a:xfrm>
                    <a:prstGeom prst="rect">
                      <a:avLst/>
                    </a:prstGeom>
                  </pic:spPr>
                </pic:pic>
              </a:graphicData>
            </a:graphic>
          </wp:anchor>
        </w:drawing>
      </w:r>
    </w:p>
    <w:p w:rsidR="008E610D" w:rsidRDefault="008E610D">
      <w:pPr>
        <w:rPr>
          <w:sz w:val="14"/>
        </w:rPr>
        <w:sectPr w:rsidR="008E610D">
          <w:pgSz w:w="12240" w:h="15840"/>
          <w:pgMar w:top="1060" w:right="1600" w:bottom="780" w:left="400" w:header="617" w:footer="596" w:gutter="0"/>
          <w:cols w:space="720"/>
        </w:sectPr>
      </w:pPr>
    </w:p>
    <w:p w:rsidR="008E610D" w:rsidRDefault="007C1385">
      <w:pPr>
        <w:spacing w:before="121"/>
        <w:ind w:left="1463" w:right="4447"/>
        <w:jc w:val="center"/>
        <w:rPr>
          <w:sz w:val="16"/>
        </w:rPr>
      </w:pPr>
      <w:r>
        <w:rPr>
          <w:sz w:val="16"/>
        </w:rPr>
        <w:t>A2</w:t>
      </w:r>
    </w:p>
    <w:p w:rsidR="008E610D" w:rsidRDefault="007C1385">
      <w:pPr>
        <w:pStyle w:val="Textoindependiente"/>
        <w:spacing w:before="4"/>
        <w:rPr>
          <w:sz w:val="25"/>
        </w:rPr>
      </w:pPr>
      <w:r>
        <w:rPr>
          <w:noProof/>
          <w:lang w:val="es-GT" w:eastAsia="es-GT"/>
        </w:rPr>
        <w:drawing>
          <wp:anchor distT="0" distB="0" distL="0" distR="0" simplePos="0" relativeHeight="27" behindDoc="0" locked="0" layoutInCell="1" allowOverlap="1">
            <wp:simplePos x="0" y="0"/>
            <wp:positionH relativeFrom="page">
              <wp:posOffset>1187303</wp:posOffset>
            </wp:positionH>
            <wp:positionV relativeFrom="paragraph">
              <wp:posOffset>209982</wp:posOffset>
            </wp:positionV>
            <wp:extent cx="5370586" cy="7120890"/>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5" cstate="print"/>
                    <a:stretch>
                      <a:fillRect/>
                    </a:stretch>
                  </pic:blipFill>
                  <pic:spPr>
                    <a:xfrm>
                      <a:off x="0" y="0"/>
                      <a:ext cx="5370586" cy="7120890"/>
                    </a:xfrm>
                    <a:prstGeom prst="rect">
                      <a:avLst/>
                    </a:prstGeom>
                  </pic:spPr>
                </pic:pic>
              </a:graphicData>
            </a:graphic>
          </wp:anchor>
        </w:drawing>
      </w:r>
    </w:p>
    <w:p w:rsidR="008E610D" w:rsidRDefault="008E610D">
      <w:pPr>
        <w:rPr>
          <w:sz w:val="25"/>
        </w:rPr>
        <w:sectPr w:rsidR="008E610D">
          <w:pgSz w:w="12240" w:h="15840"/>
          <w:pgMar w:top="1060" w:right="1600" w:bottom="780" w:left="400" w:header="617" w:footer="596" w:gutter="0"/>
          <w:cols w:space="720"/>
        </w:sectPr>
      </w:pPr>
    </w:p>
    <w:p w:rsidR="008E610D" w:rsidRDefault="007C1385">
      <w:pPr>
        <w:spacing w:before="121"/>
        <w:ind w:left="1463" w:right="4447"/>
        <w:jc w:val="center"/>
        <w:rPr>
          <w:sz w:val="16"/>
        </w:rPr>
      </w:pPr>
      <w:r>
        <w:rPr>
          <w:sz w:val="16"/>
        </w:rPr>
        <w:t>A3</w:t>
      </w:r>
    </w:p>
    <w:p w:rsidR="008E610D" w:rsidRDefault="007C1385">
      <w:pPr>
        <w:pStyle w:val="Textoindependiente"/>
        <w:spacing w:before="3"/>
        <w:rPr>
          <w:sz w:val="14"/>
        </w:rPr>
      </w:pPr>
      <w:r>
        <w:rPr>
          <w:noProof/>
          <w:lang w:val="es-GT" w:eastAsia="es-GT"/>
        </w:rPr>
        <w:drawing>
          <wp:anchor distT="0" distB="0" distL="0" distR="0" simplePos="0" relativeHeight="28" behindDoc="0" locked="0" layoutInCell="1" allowOverlap="1">
            <wp:simplePos x="0" y="0"/>
            <wp:positionH relativeFrom="page">
              <wp:posOffset>1187303</wp:posOffset>
            </wp:positionH>
            <wp:positionV relativeFrom="paragraph">
              <wp:posOffset>129394</wp:posOffset>
            </wp:positionV>
            <wp:extent cx="5255084" cy="7021068"/>
            <wp:effectExtent l="0" t="0" r="0" b="0"/>
            <wp:wrapTopAndBottom/>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6" cstate="print"/>
                    <a:stretch>
                      <a:fillRect/>
                    </a:stretch>
                  </pic:blipFill>
                  <pic:spPr>
                    <a:xfrm>
                      <a:off x="0" y="0"/>
                      <a:ext cx="5255084" cy="7021068"/>
                    </a:xfrm>
                    <a:prstGeom prst="rect">
                      <a:avLst/>
                    </a:prstGeom>
                  </pic:spPr>
                </pic:pic>
              </a:graphicData>
            </a:graphic>
          </wp:anchor>
        </w:drawing>
      </w:r>
    </w:p>
    <w:p w:rsidR="008E610D" w:rsidRDefault="008E610D">
      <w:pPr>
        <w:rPr>
          <w:sz w:val="14"/>
        </w:rPr>
        <w:sectPr w:rsidR="008E610D">
          <w:pgSz w:w="12240" w:h="15840"/>
          <w:pgMar w:top="1060" w:right="1600" w:bottom="780" w:left="400" w:header="617" w:footer="596" w:gutter="0"/>
          <w:cols w:space="720"/>
        </w:sectPr>
      </w:pPr>
    </w:p>
    <w:p w:rsidR="008E610D" w:rsidRDefault="007C1385">
      <w:pPr>
        <w:spacing w:before="121"/>
        <w:ind w:left="1463" w:right="4447"/>
        <w:jc w:val="center"/>
        <w:rPr>
          <w:sz w:val="16"/>
        </w:rPr>
      </w:pPr>
      <w:r>
        <w:rPr>
          <w:sz w:val="16"/>
        </w:rPr>
        <w:t>A4</w:t>
      </w:r>
    </w:p>
    <w:p w:rsidR="008E610D" w:rsidRDefault="007C1385">
      <w:pPr>
        <w:pStyle w:val="Textoindependiente"/>
        <w:spacing w:before="4"/>
        <w:rPr>
          <w:sz w:val="14"/>
        </w:rPr>
      </w:pPr>
      <w:r>
        <w:rPr>
          <w:noProof/>
          <w:lang w:val="es-GT" w:eastAsia="es-GT"/>
        </w:rPr>
        <w:drawing>
          <wp:anchor distT="0" distB="0" distL="0" distR="0" simplePos="0" relativeHeight="29" behindDoc="0" locked="0" layoutInCell="1" allowOverlap="1">
            <wp:simplePos x="0" y="0"/>
            <wp:positionH relativeFrom="page">
              <wp:posOffset>1187210</wp:posOffset>
            </wp:positionH>
            <wp:positionV relativeFrom="paragraph">
              <wp:posOffset>129863</wp:posOffset>
            </wp:positionV>
            <wp:extent cx="5218069" cy="6995159"/>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7" cstate="print"/>
                    <a:stretch>
                      <a:fillRect/>
                    </a:stretch>
                  </pic:blipFill>
                  <pic:spPr>
                    <a:xfrm>
                      <a:off x="0" y="0"/>
                      <a:ext cx="5218069" cy="6995159"/>
                    </a:xfrm>
                    <a:prstGeom prst="rect">
                      <a:avLst/>
                    </a:prstGeom>
                  </pic:spPr>
                </pic:pic>
              </a:graphicData>
            </a:graphic>
          </wp:anchor>
        </w:drawing>
      </w:r>
    </w:p>
    <w:sectPr w:rsidR="008E610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C1385">
      <w:r>
        <w:separator/>
      </w:r>
    </w:p>
  </w:endnote>
  <w:endnote w:type="continuationSeparator" w:id="0">
    <w:p w:rsidR="00000000" w:rsidRDefault="007C1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10D" w:rsidRDefault="007C1385">
    <w:pPr>
      <w:pStyle w:val="Textoindependiente"/>
      <w:spacing w:line="14" w:lineRule="auto"/>
      <w:rPr>
        <w:sz w:val="20"/>
      </w:rPr>
    </w:pPr>
    <w:r>
      <w:rPr>
        <w:noProof/>
        <w:lang w:val="es-GT" w:eastAsia="es-GT"/>
      </w:rPr>
      <mc:AlternateContent>
        <mc:Choice Requires="wpg">
          <w:drawing>
            <wp:anchor distT="0" distB="0" distL="114300" distR="114300" simplePos="0" relativeHeight="48735283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CE7BEA" id="Group 3" o:spid="_x0000_s1026" style="position:absolute;margin-left:25pt;margin-top:748.2pt;width:502pt;height:28.8pt;z-index:-1596364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f7sSW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yrDAAAA2wAAAA8AAABkcnMvZG93bnJldi54bWxEj82KwkAQhO/CvsPQC15knSisSHSUZSWg&#10;p8WfB+jNtEk00xMzo8a3tw+Ct26quurr+bJztbpRGyrPBkbDBBRx7m3FhYHDPvuaggoR2WLtmQw8&#10;KMBy8dGbY2r9nbd028VCSQiHFA2UMTap1iEvyWEY+oZYtKNvHUZZ20LbFu8S7mo9TpKJdlixNJTY&#10;0G9J+Xl3dQbsf1gfTt9/F74MNquNfWTB7zNj+p/dzwxUpC6+za/rtRV8oZdfZAC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z7Ks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5334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10D" w:rsidRDefault="007C138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8E610D" w:rsidRDefault="007C138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5385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10D" w:rsidRDefault="007C138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8E610D" w:rsidRDefault="007C138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C1385">
      <w:r>
        <w:separator/>
      </w:r>
    </w:p>
  </w:footnote>
  <w:footnote w:type="continuationSeparator" w:id="0">
    <w:p w:rsidR="00000000" w:rsidRDefault="007C1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10D" w:rsidRDefault="007C1385">
    <w:pPr>
      <w:pStyle w:val="Textoindependiente"/>
      <w:spacing w:line="14" w:lineRule="auto"/>
      <w:rPr>
        <w:sz w:val="20"/>
      </w:rPr>
    </w:pPr>
    <w:r>
      <w:rPr>
        <w:noProof/>
        <w:lang w:val="es-GT" w:eastAsia="es-GT"/>
      </w:rPr>
      <mc:AlternateContent>
        <mc:Choice Requires="wps">
          <w:drawing>
            <wp:anchor distT="0" distB="0" distL="114300" distR="114300" simplePos="0" relativeHeight="48735129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1B5A" id="Freeform 8" o:spid="_x0000_s1026" style="position:absolute;margin-left:85.05pt;margin-top:40.1pt;width:442pt;height:.75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5180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10D" w:rsidRDefault="007C1385">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8E610D" w:rsidRDefault="007C1385">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5232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10D" w:rsidRDefault="007C138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8E610D" w:rsidRDefault="007C1385">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E5E68"/>
    <w:multiLevelType w:val="hybridMultilevel"/>
    <w:tmpl w:val="117AEF4A"/>
    <w:lvl w:ilvl="0" w:tplc="9496A5F4">
      <w:start w:val="1"/>
      <w:numFmt w:val="lowerLetter"/>
      <w:lvlText w:val="%1)"/>
      <w:lvlJc w:val="left"/>
      <w:pPr>
        <w:ind w:left="1580" w:hanging="280"/>
        <w:jc w:val="left"/>
      </w:pPr>
      <w:rPr>
        <w:rFonts w:ascii="Arial" w:eastAsia="Arial" w:hAnsi="Arial" w:cs="Arial" w:hint="default"/>
        <w:spacing w:val="-1"/>
        <w:w w:val="100"/>
        <w:sz w:val="24"/>
        <w:szCs w:val="24"/>
        <w:lang w:val="es-ES" w:eastAsia="en-US" w:bidi="ar-SA"/>
      </w:rPr>
    </w:lvl>
    <w:lvl w:ilvl="1" w:tplc="2C8C84F0">
      <w:numFmt w:val="bullet"/>
      <w:lvlText w:val="•"/>
      <w:lvlJc w:val="left"/>
      <w:pPr>
        <w:ind w:left="2446" w:hanging="280"/>
      </w:pPr>
      <w:rPr>
        <w:rFonts w:hint="default"/>
        <w:lang w:val="es-ES" w:eastAsia="en-US" w:bidi="ar-SA"/>
      </w:rPr>
    </w:lvl>
    <w:lvl w:ilvl="2" w:tplc="668A5B78">
      <w:numFmt w:val="bullet"/>
      <w:lvlText w:val="•"/>
      <w:lvlJc w:val="left"/>
      <w:pPr>
        <w:ind w:left="3312" w:hanging="280"/>
      </w:pPr>
      <w:rPr>
        <w:rFonts w:hint="default"/>
        <w:lang w:val="es-ES" w:eastAsia="en-US" w:bidi="ar-SA"/>
      </w:rPr>
    </w:lvl>
    <w:lvl w:ilvl="3" w:tplc="5F3ACB86">
      <w:numFmt w:val="bullet"/>
      <w:lvlText w:val="•"/>
      <w:lvlJc w:val="left"/>
      <w:pPr>
        <w:ind w:left="4178" w:hanging="280"/>
      </w:pPr>
      <w:rPr>
        <w:rFonts w:hint="default"/>
        <w:lang w:val="es-ES" w:eastAsia="en-US" w:bidi="ar-SA"/>
      </w:rPr>
    </w:lvl>
    <w:lvl w:ilvl="4" w:tplc="71F8B194">
      <w:numFmt w:val="bullet"/>
      <w:lvlText w:val="•"/>
      <w:lvlJc w:val="left"/>
      <w:pPr>
        <w:ind w:left="5044" w:hanging="280"/>
      </w:pPr>
      <w:rPr>
        <w:rFonts w:hint="default"/>
        <w:lang w:val="es-ES" w:eastAsia="en-US" w:bidi="ar-SA"/>
      </w:rPr>
    </w:lvl>
    <w:lvl w:ilvl="5" w:tplc="036A38BA">
      <w:numFmt w:val="bullet"/>
      <w:lvlText w:val="•"/>
      <w:lvlJc w:val="left"/>
      <w:pPr>
        <w:ind w:left="5910" w:hanging="280"/>
      </w:pPr>
      <w:rPr>
        <w:rFonts w:hint="default"/>
        <w:lang w:val="es-ES" w:eastAsia="en-US" w:bidi="ar-SA"/>
      </w:rPr>
    </w:lvl>
    <w:lvl w:ilvl="6" w:tplc="C722EEE4">
      <w:numFmt w:val="bullet"/>
      <w:lvlText w:val="•"/>
      <w:lvlJc w:val="left"/>
      <w:pPr>
        <w:ind w:left="6776" w:hanging="280"/>
      </w:pPr>
      <w:rPr>
        <w:rFonts w:hint="default"/>
        <w:lang w:val="es-ES" w:eastAsia="en-US" w:bidi="ar-SA"/>
      </w:rPr>
    </w:lvl>
    <w:lvl w:ilvl="7" w:tplc="5FBC3F94">
      <w:numFmt w:val="bullet"/>
      <w:lvlText w:val="•"/>
      <w:lvlJc w:val="left"/>
      <w:pPr>
        <w:ind w:left="7642" w:hanging="280"/>
      </w:pPr>
      <w:rPr>
        <w:rFonts w:hint="default"/>
        <w:lang w:val="es-ES" w:eastAsia="en-US" w:bidi="ar-SA"/>
      </w:rPr>
    </w:lvl>
    <w:lvl w:ilvl="8" w:tplc="8E4090D8">
      <w:numFmt w:val="bullet"/>
      <w:lvlText w:val="•"/>
      <w:lvlJc w:val="left"/>
      <w:pPr>
        <w:ind w:left="8508" w:hanging="280"/>
      </w:pPr>
      <w:rPr>
        <w:rFonts w:hint="default"/>
        <w:lang w:val="es-ES" w:eastAsia="en-US" w:bidi="ar-SA"/>
      </w:rPr>
    </w:lvl>
  </w:abstractNum>
  <w:abstractNum w:abstractNumId="1">
    <w:nsid w:val="1F3C6FED"/>
    <w:multiLevelType w:val="hybridMultilevel"/>
    <w:tmpl w:val="3DA07508"/>
    <w:lvl w:ilvl="0" w:tplc="0D143B96">
      <w:start w:val="1"/>
      <w:numFmt w:val="decimal"/>
      <w:lvlText w:val="%1."/>
      <w:lvlJc w:val="left"/>
      <w:pPr>
        <w:ind w:left="1301" w:hanging="304"/>
        <w:jc w:val="left"/>
      </w:pPr>
      <w:rPr>
        <w:rFonts w:ascii="Arial" w:eastAsia="Arial" w:hAnsi="Arial" w:cs="Arial" w:hint="default"/>
        <w:spacing w:val="-32"/>
        <w:w w:val="100"/>
        <w:sz w:val="24"/>
        <w:szCs w:val="24"/>
        <w:lang w:val="es-ES" w:eastAsia="en-US" w:bidi="ar-SA"/>
      </w:rPr>
    </w:lvl>
    <w:lvl w:ilvl="1" w:tplc="468CD868">
      <w:numFmt w:val="bullet"/>
      <w:lvlText w:val="•"/>
      <w:lvlJc w:val="left"/>
      <w:pPr>
        <w:ind w:left="2194" w:hanging="304"/>
      </w:pPr>
      <w:rPr>
        <w:rFonts w:hint="default"/>
        <w:lang w:val="es-ES" w:eastAsia="en-US" w:bidi="ar-SA"/>
      </w:rPr>
    </w:lvl>
    <w:lvl w:ilvl="2" w:tplc="879C0902">
      <w:numFmt w:val="bullet"/>
      <w:lvlText w:val="•"/>
      <w:lvlJc w:val="left"/>
      <w:pPr>
        <w:ind w:left="3088" w:hanging="304"/>
      </w:pPr>
      <w:rPr>
        <w:rFonts w:hint="default"/>
        <w:lang w:val="es-ES" w:eastAsia="en-US" w:bidi="ar-SA"/>
      </w:rPr>
    </w:lvl>
    <w:lvl w:ilvl="3" w:tplc="02561FA4">
      <w:numFmt w:val="bullet"/>
      <w:lvlText w:val="•"/>
      <w:lvlJc w:val="left"/>
      <w:pPr>
        <w:ind w:left="3982" w:hanging="304"/>
      </w:pPr>
      <w:rPr>
        <w:rFonts w:hint="default"/>
        <w:lang w:val="es-ES" w:eastAsia="en-US" w:bidi="ar-SA"/>
      </w:rPr>
    </w:lvl>
    <w:lvl w:ilvl="4" w:tplc="364E9FC2">
      <w:numFmt w:val="bullet"/>
      <w:lvlText w:val="•"/>
      <w:lvlJc w:val="left"/>
      <w:pPr>
        <w:ind w:left="4876" w:hanging="304"/>
      </w:pPr>
      <w:rPr>
        <w:rFonts w:hint="default"/>
        <w:lang w:val="es-ES" w:eastAsia="en-US" w:bidi="ar-SA"/>
      </w:rPr>
    </w:lvl>
    <w:lvl w:ilvl="5" w:tplc="7076FC8C">
      <w:numFmt w:val="bullet"/>
      <w:lvlText w:val="•"/>
      <w:lvlJc w:val="left"/>
      <w:pPr>
        <w:ind w:left="5770" w:hanging="304"/>
      </w:pPr>
      <w:rPr>
        <w:rFonts w:hint="default"/>
        <w:lang w:val="es-ES" w:eastAsia="en-US" w:bidi="ar-SA"/>
      </w:rPr>
    </w:lvl>
    <w:lvl w:ilvl="6" w:tplc="3ECEED18">
      <w:numFmt w:val="bullet"/>
      <w:lvlText w:val="•"/>
      <w:lvlJc w:val="left"/>
      <w:pPr>
        <w:ind w:left="6664" w:hanging="304"/>
      </w:pPr>
      <w:rPr>
        <w:rFonts w:hint="default"/>
        <w:lang w:val="es-ES" w:eastAsia="en-US" w:bidi="ar-SA"/>
      </w:rPr>
    </w:lvl>
    <w:lvl w:ilvl="7" w:tplc="58CE46D0">
      <w:numFmt w:val="bullet"/>
      <w:lvlText w:val="•"/>
      <w:lvlJc w:val="left"/>
      <w:pPr>
        <w:ind w:left="7558" w:hanging="304"/>
      </w:pPr>
      <w:rPr>
        <w:rFonts w:hint="default"/>
        <w:lang w:val="es-ES" w:eastAsia="en-US" w:bidi="ar-SA"/>
      </w:rPr>
    </w:lvl>
    <w:lvl w:ilvl="8" w:tplc="103A02E6">
      <w:numFmt w:val="bullet"/>
      <w:lvlText w:val="•"/>
      <w:lvlJc w:val="left"/>
      <w:pPr>
        <w:ind w:left="8452" w:hanging="304"/>
      </w:pPr>
      <w:rPr>
        <w:rFonts w:hint="default"/>
        <w:lang w:val="es-ES" w:eastAsia="en-US" w:bidi="ar-SA"/>
      </w:rPr>
    </w:lvl>
  </w:abstractNum>
  <w:abstractNum w:abstractNumId="2">
    <w:nsid w:val="2E7F097A"/>
    <w:multiLevelType w:val="hybridMultilevel"/>
    <w:tmpl w:val="5BFE83D6"/>
    <w:lvl w:ilvl="0" w:tplc="191A5B5C">
      <w:start w:val="1"/>
      <w:numFmt w:val="lowerLetter"/>
      <w:lvlText w:val="%1)"/>
      <w:lvlJc w:val="left"/>
      <w:pPr>
        <w:ind w:left="1301" w:hanging="330"/>
        <w:jc w:val="left"/>
      </w:pPr>
      <w:rPr>
        <w:rFonts w:ascii="Arial" w:eastAsia="Arial" w:hAnsi="Arial" w:cs="Arial" w:hint="default"/>
        <w:spacing w:val="-20"/>
        <w:w w:val="100"/>
        <w:sz w:val="24"/>
        <w:szCs w:val="24"/>
        <w:lang w:val="es-ES" w:eastAsia="en-US" w:bidi="ar-SA"/>
      </w:rPr>
    </w:lvl>
    <w:lvl w:ilvl="1" w:tplc="708AB706">
      <w:numFmt w:val="bullet"/>
      <w:lvlText w:val="•"/>
      <w:lvlJc w:val="left"/>
      <w:pPr>
        <w:ind w:left="2194" w:hanging="330"/>
      </w:pPr>
      <w:rPr>
        <w:rFonts w:hint="default"/>
        <w:lang w:val="es-ES" w:eastAsia="en-US" w:bidi="ar-SA"/>
      </w:rPr>
    </w:lvl>
    <w:lvl w:ilvl="2" w:tplc="1368C340">
      <w:numFmt w:val="bullet"/>
      <w:lvlText w:val="•"/>
      <w:lvlJc w:val="left"/>
      <w:pPr>
        <w:ind w:left="3088" w:hanging="330"/>
      </w:pPr>
      <w:rPr>
        <w:rFonts w:hint="default"/>
        <w:lang w:val="es-ES" w:eastAsia="en-US" w:bidi="ar-SA"/>
      </w:rPr>
    </w:lvl>
    <w:lvl w:ilvl="3" w:tplc="17E2C008">
      <w:numFmt w:val="bullet"/>
      <w:lvlText w:val="•"/>
      <w:lvlJc w:val="left"/>
      <w:pPr>
        <w:ind w:left="3982" w:hanging="330"/>
      </w:pPr>
      <w:rPr>
        <w:rFonts w:hint="default"/>
        <w:lang w:val="es-ES" w:eastAsia="en-US" w:bidi="ar-SA"/>
      </w:rPr>
    </w:lvl>
    <w:lvl w:ilvl="4" w:tplc="947832E8">
      <w:numFmt w:val="bullet"/>
      <w:lvlText w:val="•"/>
      <w:lvlJc w:val="left"/>
      <w:pPr>
        <w:ind w:left="4876" w:hanging="330"/>
      </w:pPr>
      <w:rPr>
        <w:rFonts w:hint="default"/>
        <w:lang w:val="es-ES" w:eastAsia="en-US" w:bidi="ar-SA"/>
      </w:rPr>
    </w:lvl>
    <w:lvl w:ilvl="5" w:tplc="4E36F052">
      <w:numFmt w:val="bullet"/>
      <w:lvlText w:val="•"/>
      <w:lvlJc w:val="left"/>
      <w:pPr>
        <w:ind w:left="5770" w:hanging="330"/>
      </w:pPr>
      <w:rPr>
        <w:rFonts w:hint="default"/>
        <w:lang w:val="es-ES" w:eastAsia="en-US" w:bidi="ar-SA"/>
      </w:rPr>
    </w:lvl>
    <w:lvl w:ilvl="6" w:tplc="FF563E1C">
      <w:numFmt w:val="bullet"/>
      <w:lvlText w:val="•"/>
      <w:lvlJc w:val="left"/>
      <w:pPr>
        <w:ind w:left="6664" w:hanging="330"/>
      </w:pPr>
      <w:rPr>
        <w:rFonts w:hint="default"/>
        <w:lang w:val="es-ES" w:eastAsia="en-US" w:bidi="ar-SA"/>
      </w:rPr>
    </w:lvl>
    <w:lvl w:ilvl="7" w:tplc="3508BC5A">
      <w:numFmt w:val="bullet"/>
      <w:lvlText w:val="•"/>
      <w:lvlJc w:val="left"/>
      <w:pPr>
        <w:ind w:left="7558" w:hanging="330"/>
      </w:pPr>
      <w:rPr>
        <w:rFonts w:hint="default"/>
        <w:lang w:val="es-ES" w:eastAsia="en-US" w:bidi="ar-SA"/>
      </w:rPr>
    </w:lvl>
    <w:lvl w:ilvl="8" w:tplc="672C72D6">
      <w:numFmt w:val="bullet"/>
      <w:lvlText w:val="•"/>
      <w:lvlJc w:val="left"/>
      <w:pPr>
        <w:ind w:left="8452" w:hanging="330"/>
      </w:pPr>
      <w:rPr>
        <w:rFonts w:hint="default"/>
        <w:lang w:val="es-ES" w:eastAsia="en-US" w:bidi="ar-SA"/>
      </w:rPr>
    </w:lvl>
  </w:abstractNum>
  <w:abstractNum w:abstractNumId="3">
    <w:nsid w:val="32A174C8"/>
    <w:multiLevelType w:val="hybridMultilevel"/>
    <w:tmpl w:val="B9C4026C"/>
    <w:lvl w:ilvl="0" w:tplc="5CF6B180">
      <w:start w:val="2"/>
      <w:numFmt w:val="decimal"/>
      <w:lvlText w:val="%1)"/>
      <w:lvlJc w:val="left"/>
      <w:pPr>
        <w:ind w:left="1301" w:hanging="293"/>
        <w:jc w:val="left"/>
      </w:pPr>
      <w:rPr>
        <w:rFonts w:ascii="Arial" w:eastAsia="Arial" w:hAnsi="Arial" w:cs="Arial" w:hint="default"/>
        <w:b/>
        <w:bCs/>
        <w:w w:val="100"/>
        <w:sz w:val="24"/>
        <w:szCs w:val="24"/>
        <w:lang w:val="es-ES" w:eastAsia="en-US" w:bidi="ar-SA"/>
      </w:rPr>
    </w:lvl>
    <w:lvl w:ilvl="1" w:tplc="E82A2212">
      <w:start w:val="1"/>
      <w:numFmt w:val="lowerLetter"/>
      <w:lvlText w:val="%2)"/>
      <w:lvlJc w:val="left"/>
      <w:pPr>
        <w:ind w:left="1301" w:hanging="296"/>
        <w:jc w:val="left"/>
      </w:pPr>
      <w:rPr>
        <w:rFonts w:ascii="Arial" w:eastAsia="Arial" w:hAnsi="Arial" w:cs="Arial" w:hint="default"/>
        <w:w w:val="100"/>
        <w:sz w:val="24"/>
        <w:szCs w:val="24"/>
        <w:lang w:val="es-ES" w:eastAsia="en-US" w:bidi="ar-SA"/>
      </w:rPr>
    </w:lvl>
    <w:lvl w:ilvl="2" w:tplc="523C4790">
      <w:numFmt w:val="bullet"/>
      <w:lvlText w:val="•"/>
      <w:lvlJc w:val="left"/>
      <w:pPr>
        <w:ind w:left="3088" w:hanging="296"/>
      </w:pPr>
      <w:rPr>
        <w:rFonts w:hint="default"/>
        <w:lang w:val="es-ES" w:eastAsia="en-US" w:bidi="ar-SA"/>
      </w:rPr>
    </w:lvl>
    <w:lvl w:ilvl="3" w:tplc="B1B897B0">
      <w:numFmt w:val="bullet"/>
      <w:lvlText w:val="•"/>
      <w:lvlJc w:val="left"/>
      <w:pPr>
        <w:ind w:left="3982" w:hanging="296"/>
      </w:pPr>
      <w:rPr>
        <w:rFonts w:hint="default"/>
        <w:lang w:val="es-ES" w:eastAsia="en-US" w:bidi="ar-SA"/>
      </w:rPr>
    </w:lvl>
    <w:lvl w:ilvl="4" w:tplc="A3EAB6CE">
      <w:numFmt w:val="bullet"/>
      <w:lvlText w:val="•"/>
      <w:lvlJc w:val="left"/>
      <w:pPr>
        <w:ind w:left="4876" w:hanging="296"/>
      </w:pPr>
      <w:rPr>
        <w:rFonts w:hint="default"/>
        <w:lang w:val="es-ES" w:eastAsia="en-US" w:bidi="ar-SA"/>
      </w:rPr>
    </w:lvl>
    <w:lvl w:ilvl="5" w:tplc="B1F8ED08">
      <w:numFmt w:val="bullet"/>
      <w:lvlText w:val="•"/>
      <w:lvlJc w:val="left"/>
      <w:pPr>
        <w:ind w:left="5770" w:hanging="296"/>
      </w:pPr>
      <w:rPr>
        <w:rFonts w:hint="default"/>
        <w:lang w:val="es-ES" w:eastAsia="en-US" w:bidi="ar-SA"/>
      </w:rPr>
    </w:lvl>
    <w:lvl w:ilvl="6" w:tplc="E15AF4EA">
      <w:numFmt w:val="bullet"/>
      <w:lvlText w:val="•"/>
      <w:lvlJc w:val="left"/>
      <w:pPr>
        <w:ind w:left="6664" w:hanging="296"/>
      </w:pPr>
      <w:rPr>
        <w:rFonts w:hint="default"/>
        <w:lang w:val="es-ES" w:eastAsia="en-US" w:bidi="ar-SA"/>
      </w:rPr>
    </w:lvl>
    <w:lvl w:ilvl="7" w:tplc="3D541E3A">
      <w:numFmt w:val="bullet"/>
      <w:lvlText w:val="•"/>
      <w:lvlJc w:val="left"/>
      <w:pPr>
        <w:ind w:left="7558" w:hanging="296"/>
      </w:pPr>
      <w:rPr>
        <w:rFonts w:hint="default"/>
        <w:lang w:val="es-ES" w:eastAsia="en-US" w:bidi="ar-SA"/>
      </w:rPr>
    </w:lvl>
    <w:lvl w:ilvl="8" w:tplc="0C7417F6">
      <w:numFmt w:val="bullet"/>
      <w:lvlText w:val="•"/>
      <w:lvlJc w:val="left"/>
      <w:pPr>
        <w:ind w:left="8452" w:hanging="296"/>
      </w:pPr>
      <w:rPr>
        <w:rFonts w:hint="default"/>
        <w:lang w:val="es-ES" w:eastAsia="en-US" w:bidi="ar-SA"/>
      </w:rPr>
    </w:lvl>
  </w:abstractNum>
  <w:abstractNum w:abstractNumId="4">
    <w:nsid w:val="56B22164"/>
    <w:multiLevelType w:val="hybridMultilevel"/>
    <w:tmpl w:val="4FC47696"/>
    <w:lvl w:ilvl="0" w:tplc="C288732E">
      <w:start w:val="1"/>
      <w:numFmt w:val="lowerLetter"/>
      <w:lvlText w:val="%1)"/>
      <w:lvlJc w:val="left"/>
      <w:pPr>
        <w:ind w:left="1301" w:hanging="282"/>
        <w:jc w:val="left"/>
      </w:pPr>
      <w:rPr>
        <w:rFonts w:ascii="Arial" w:eastAsia="Arial" w:hAnsi="Arial" w:cs="Arial" w:hint="default"/>
        <w:w w:val="100"/>
        <w:sz w:val="24"/>
        <w:szCs w:val="24"/>
        <w:lang w:val="es-ES" w:eastAsia="en-US" w:bidi="ar-SA"/>
      </w:rPr>
    </w:lvl>
    <w:lvl w:ilvl="1" w:tplc="1B420042">
      <w:numFmt w:val="bullet"/>
      <w:lvlText w:val="•"/>
      <w:lvlJc w:val="left"/>
      <w:pPr>
        <w:ind w:left="2194" w:hanging="282"/>
      </w:pPr>
      <w:rPr>
        <w:rFonts w:hint="default"/>
        <w:lang w:val="es-ES" w:eastAsia="en-US" w:bidi="ar-SA"/>
      </w:rPr>
    </w:lvl>
    <w:lvl w:ilvl="2" w:tplc="34C281B2">
      <w:numFmt w:val="bullet"/>
      <w:lvlText w:val="•"/>
      <w:lvlJc w:val="left"/>
      <w:pPr>
        <w:ind w:left="3088" w:hanging="282"/>
      </w:pPr>
      <w:rPr>
        <w:rFonts w:hint="default"/>
        <w:lang w:val="es-ES" w:eastAsia="en-US" w:bidi="ar-SA"/>
      </w:rPr>
    </w:lvl>
    <w:lvl w:ilvl="3" w:tplc="F378F82E">
      <w:numFmt w:val="bullet"/>
      <w:lvlText w:val="•"/>
      <w:lvlJc w:val="left"/>
      <w:pPr>
        <w:ind w:left="3982" w:hanging="282"/>
      </w:pPr>
      <w:rPr>
        <w:rFonts w:hint="default"/>
        <w:lang w:val="es-ES" w:eastAsia="en-US" w:bidi="ar-SA"/>
      </w:rPr>
    </w:lvl>
    <w:lvl w:ilvl="4" w:tplc="9D648250">
      <w:numFmt w:val="bullet"/>
      <w:lvlText w:val="•"/>
      <w:lvlJc w:val="left"/>
      <w:pPr>
        <w:ind w:left="4876" w:hanging="282"/>
      </w:pPr>
      <w:rPr>
        <w:rFonts w:hint="default"/>
        <w:lang w:val="es-ES" w:eastAsia="en-US" w:bidi="ar-SA"/>
      </w:rPr>
    </w:lvl>
    <w:lvl w:ilvl="5" w:tplc="B9243F46">
      <w:numFmt w:val="bullet"/>
      <w:lvlText w:val="•"/>
      <w:lvlJc w:val="left"/>
      <w:pPr>
        <w:ind w:left="5770" w:hanging="282"/>
      </w:pPr>
      <w:rPr>
        <w:rFonts w:hint="default"/>
        <w:lang w:val="es-ES" w:eastAsia="en-US" w:bidi="ar-SA"/>
      </w:rPr>
    </w:lvl>
    <w:lvl w:ilvl="6" w:tplc="DE32D4CC">
      <w:numFmt w:val="bullet"/>
      <w:lvlText w:val="•"/>
      <w:lvlJc w:val="left"/>
      <w:pPr>
        <w:ind w:left="6664" w:hanging="282"/>
      </w:pPr>
      <w:rPr>
        <w:rFonts w:hint="default"/>
        <w:lang w:val="es-ES" w:eastAsia="en-US" w:bidi="ar-SA"/>
      </w:rPr>
    </w:lvl>
    <w:lvl w:ilvl="7" w:tplc="2674B884">
      <w:numFmt w:val="bullet"/>
      <w:lvlText w:val="•"/>
      <w:lvlJc w:val="left"/>
      <w:pPr>
        <w:ind w:left="7558" w:hanging="282"/>
      </w:pPr>
      <w:rPr>
        <w:rFonts w:hint="default"/>
        <w:lang w:val="es-ES" w:eastAsia="en-US" w:bidi="ar-SA"/>
      </w:rPr>
    </w:lvl>
    <w:lvl w:ilvl="8" w:tplc="39062234">
      <w:numFmt w:val="bullet"/>
      <w:lvlText w:val="•"/>
      <w:lvlJc w:val="left"/>
      <w:pPr>
        <w:ind w:left="8452" w:hanging="282"/>
      </w:pPr>
      <w:rPr>
        <w:rFonts w:hint="default"/>
        <w:lang w:val="es-ES" w:eastAsia="en-US" w:bidi="ar-SA"/>
      </w:rPr>
    </w:lvl>
  </w:abstractNum>
  <w:abstractNum w:abstractNumId="5">
    <w:nsid w:val="58B030A2"/>
    <w:multiLevelType w:val="hybridMultilevel"/>
    <w:tmpl w:val="E070EA28"/>
    <w:lvl w:ilvl="0" w:tplc="8F16B5C0">
      <w:start w:val="1"/>
      <w:numFmt w:val="lowerLetter"/>
      <w:lvlText w:val="%1)"/>
      <w:lvlJc w:val="left"/>
      <w:pPr>
        <w:ind w:left="1301" w:hanging="289"/>
        <w:jc w:val="left"/>
      </w:pPr>
      <w:rPr>
        <w:rFonts w:ascii="Arial" w:eastAsia="Arial" w:hAnsi="Arial" w:cs="Arial" w:hint="default"/>
        <w:w w:val="100"/>
        <w:sz w:val="24"/>
        <w:szCs w:val="24"/>
        <w:lang w:val="es-ES" w:eastAsia="en-US" w:bidi="ar-SA"/>
      </w:rPr>
    </w:lvl>
    <w:lvl w:ilvl="1" w:tplc="181E9140">
      <w:numFmt w:val="bullet"/>
      <w:lvlText w:val="•"/>
      <w:lvlJc w:val="left"/>
      <w:pPr>
        <w:ind w:left="2194" w:hanging="289"/>
      </w:pPr>
      <w:rPr>
        <w:rFonts w:hint="default"/>
        <w:lang w:val="es-ES" w:eastAsia="en-US" w:bidi="ar-SA"/>
      </w:rPr>
    </w:lvl>
    <w:lvl w:ilvl="2" w:tplc="A8008856">
      <w:numFmt w:val="bullet"/>
      <w:lvlText w:val="•"/>
      <w:lvlJc w:val="left"/>
      <w:pPr>
        <w:ind w:left="3088" w:hanging="289"/>
      </w:pPr>
      <w:rPr>
        <w:rFonts w:hint="default"/>
        <w:lang w:val="es-ES" w:eastAsia="en-US" w:bidi="ar-SA"/>
      </w:rPr>
    </w:lvl>
    <w:lvl w:ilvl="3" w:tplc="ADA052D0">
      <w:numFmt w:val="bullet"/>
      <w:lvlText w:val="•"/>
      <w:lvlJc w:val="left"/>
      <w:pPr>
        <w:ind w:left="3982" w:hanging="289"/>
      </w:pPr>
      <w:rPr>
        <w:rFonts w:hint="default"/>
        <w:lang w:val="es-ES" w:eastAsia="en-US" w:bidi="ar-SA"/>
      </w:rPr>
    </w:lvl>
    <w:lvl w:ilvl="4" w:tplc="49AA4AF6">
      <w:numFmt w:val="bullet"/>
      <w:lvlText w:val="•"/>
      <w:lvlJc w:val="left"/>
      <w:pPr>
        <w:ind w:left="4876" w:hanging="289"/>
      </w:pPr>
      <w:rPr>
        <w:rFonts w:hint="default"/>
        <w:lang w:val="es-ES" w:eastAsia="en-US" w:bidi="ar-SA"/>
      </w:rPr>
    </w:lvl>
    <w:lvl w:ilvl="5" w:tplc="15966892">
      <w:numFmt w:val="bullet"/>
      <w:lvlText w:val="•"/>
      <w:lvlJc w:val="left"/>
      <w:pPr>
        <w:ind w:left="5770" w:hanging="289"/>
      </w:pPr>
      <w:rPr>
        <w:rFonts w:hint="default"/>
        <w:lang w:val="es-ES" w:eastAsia="en-US" w:bidi="ar-SA"/>
      </w:rPr>
    </w:lvl>
    <w:lvl w:ilvl="6" w:tplc="4ADC5F9C">
      <w:numFmt w:val="bullet"/>
      <w:lvlText w:val="•"/>
      <w:lvlJc w:val="left"/>
      <w:pPr>
        <w:ind w:left="6664" w:hanging="289"/>
      </w:pPr>
      <w:rPr>
        <w:rFonts w:hint="default"/>
        <w:lang w:val="es-ES" w:eastAsia="en-US" w:bidi="ar-SA"/>
      </w:rPr>
    </w:lvl>
    <w:lvl w:ilvl="7" w:tplc="3A4E3EC4">
      <w:numFmt w:val="bullet"/>
      <w:lvlText w:val="•"/>
      <w:lvlJc w:val="left"/>
      <w:pPr>
        <w:ind w:left="7558" w:hanging="289"/>
      </w:pPr>
      <w:rPr>
        <w:rFonts w:hint="default"/>
        <w:lang w:val="es-ES" w:eastAsia="en-US" w:bidi="ar-SA"/>
      </w:rPr>
    </w:lvl>
    <w:lvl w:ilvl="8" w:tplc="37041D60">
      <w:numFmt w:val="bullet"/>
      <w:lvlText w:val="•"/>
      <w:lvlJc w:val="left"/>
      <w:pPr>
        <w:ind w:left="8452" w:hanging="289"/>
      </w:pPr>
      <w:rPr>
        <w:rFonts w:hint="default"/>
        <w:lang w:val="es-ES" w:eastAsia="en-US" w:bidi="ar-SA"/>
      </w:rPr>
    </w:lvl>
  </w:abstractNum>
  <w:abstractNum w:abstractNumId="6">
    <w:nsid w:val="64BC55A7"/>
    <w:multiLevelType w:val="hybridMultilevel"/>
    <w:tmpl w:val="515C88CC"/>
    <w:lvl w:ilvl="0" w:tplc="9A063CBA">
      <w:start w:val="1"/>
      <w:numFmt w:val="decimal"/>
      <w:lvlText w:val="%1."/>
      <w:lvlJc w:val="left"/>
      <w:pPr>
        <w:ind w:left="1301" w:hanging="287"/>
        <w:jc w:val="left"/>
      </w:pPr>
      <w:rPr>
        <w:rFonts w:ascii="Arial" w:eastAsia="Arial" w:hAnsi="Arial" w:cs="Arial" w:hint="default"/>
        <w:w w:val="100"/>
        <w:sz w:val="24"/>
        <w:szCs w:val="24"/>
        <w:lang w:val="es-ES" w:eastAsia="en-US" w:bidi="ar-SA"/>
      </w:rPr>
    </w:lvl>
    <w:lvl w:ilvl="1" w:tplc="332EB400">
      <w:numFmt w:val="bullet"/>
      <w:lvlText w:val="•"/>
      <w:lvlJc w:val="left"/>
      <w:pPr>
        <w:ind w:left="2194" w:hanging="287"/>
      </w:pPr>
      <w:rPr>
        <w:rFonts w:hint="default"/>
        <w:lang w:val="es-ES" w:eastAsia="en-US" w:bidi="ar-SA"/>
      </w:rPr>
    </w:lvl>
    <w:lvl w:ilvl="2" w:tplc="E850C6D4">
      <w:numFmt w:val="bullet"/>
      <w:lvlText w:val="•"/>
      <w:lvlJc w:val="left"/>
      <w:pPr>
        <w:ind w:left="3088" w:hanging="287"/>
      </w:pPr>
      <w:rPr>
        <w:rFonts w:hint="default"/>
        <w:lang w:val="es-ES" w:eastAsia="en-US" w:bidi="ar-SA"/>
      </w:rPr>
    </w:lvl>
    <w:lvl w:ilvl="3" w:tplc="2A102200">
      <w:numFmt w:val="bullet"/>
      <w:lvlText w:val="•"/>
      <w:lvlJc w:val="left"/>
      <w:pPr>
        <w:ind w:left="3982" w:hanging="287"/>
      </w:pPr>
      <w:rPr>
        <w:rFonts w:hint="default"/>
        <w:lang w:val="es-ES" w:eastAsia="en-US" w:bidi="ar-SA"/>
      </w:rPr>
    </w:lvl>
    <w:lvl w:ilvl="4" w:tplc="AD6A4090">
      <w:numFmt w:val="bullet"/>
      <w:lvlText w:val="•"/>
      <w:lvlJc w:val="left"/>
      <w:pPr>
        <w:ind w:left="4876" w:hanging="287"/>
      </w:pPr>
      <w:rPr>
        <w:rFonts w:hint="default"/>
        <w:lang w:val="es-ES" w:eastAsia="en-US" w:bidi="ar-SA"/>
      </w:rPr>
    </w:lvl>
    <w:lvl w:ilvl="5" w:tplc="62D028F8">
      <w:numFmt w:val="bullet"/>
      <w:lvlText w:val="•"/>
      <w:lvlJc w:val="left"/>
      <w:pPr>
        <w:ind w:left="5770" w:hanging="287"/>
      </w:pPr>
      <w:rPr>
        <w:rFonts w:hint="default"/>
        <w:lang w:val="es-ES" w:eastAsia="en-US" w:bidi="ar-SA"/>
      </w:rPr>
    </w:lvl>
    <w:lvl w:ilvl="6" w:tplc="3196A704">
      <w:numFmt w:val="bullet"/>
      <w:lvlText w:val="•"/>
      <w:lvlJc w:val="left"/>
      <w:pPr>
        <w:ind w:left="6664" w:hanging="287"/>
      </w:pPr>
      <w:rPr>
        <w:rFonts w:hint="default"/>
        <w:lang w:val="es-ES" w:eastAsia="en-US" w:bidi="ar-SA"/>
      </w:rPr>
    </w:lvl>
    <w:lvl w:ilvl="7" w:tplc="E85477AC">
      <w:numFmt w:val="bullet"/>
      <w:lvlText w:val="•"/>
      <w:lvlJc w:val="left"/>
      <w:pPr>
        <w:ind w:left="7558" w:hanging="287"/>
      </w:pPr>
      <w:rPr>
        <w:rFonts w:hint="default"/>
        <w:lang w:val="es-ES" w:eastAsia="en-US" w:bidi="ar-SA"/>
      </w:rPr>
    </w:lvl>
    <w:lvl w:ilvl="8" w:tplc="7E7E3DAC">
      <w:numFmt w:val="bullet"/>
      <w:lvlText w:val="•"/>
      <w:lvlJc w:val="left"/>
      <w:pPr>
        <w:ind w:left="8452" w:hanging="287"/>
      </w:pPr>
      <w:rPr>
        <w:rFonts w:hint="default"/>
        <w:lang w:val="es-ES" w:eastAsia="en-US" w:bidi="ar-SA"/>
      </w:rPr>
    </w:lvl>
  </w:abstractNum>
  <w:num w:numId="1">
    <w:abstractNumId w:val="6"/>
  </w:num>
  <w:num w:numId="2">
    <w:abstractNumId w:val="1"/>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0D"/>
    <w:rsid w:val="007C1385"/>
    <w:rsid w:val="008E61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C5244428-21A0-42FD-A18F-C54EFDF91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right="10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3295</Words>
  <Characters>18128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2021-05-04T21:33:00Z</dcterms:created>
  <dcterms:modified xsi:type="dcterms:W3CDTF">2021-05-04T21:33:00Z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