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05CA" w14:textId="77777777" w:rsidR="00F54021" w:rsidRPr="00BA3E16" w:rsidRDefault="00AA01D9" w:rsidP="00F54021">
      <w:pPr>
        <w:ind w:left="1418"/>
        <w:jc w:val="center"/>
        <w:rPr>
          <w:b/>
          <w:sz w:val="24"/>
          <w:szCs w:val="24"/>
        </w:rPr>
      </w:pPr>
      <w:bookmarkStart w:id="0" w:name="_Hlk120196757"/>
      <w:r w:rsidRPr="00BA3E16">
        <w:rPr>
          <w:b/>
          <w:sz w:val="24"/>
          <w:szCs w:val="24"/>
        </w:rPr>
        <w:t xml:space="preserve">MINISTERIO DE EDUCACIÓN </w:t>
      </w:r>
      <w:r w:rsidR="00F54021" w:rsidRPr="00BA3E16">
        <w:rPr>
          <w:b/>
          <w:sz w:val="24"/>
          <w:szCs w:val="24"/>
        </w:rPr>
        <w:t xml:space="preserve"> </w:t>
      </w:r>
    </w:p>
    <w:p w14:paraId="6E21EB6D" w14:textId="77777777" w:rsidR="00B441A6" w:rsidRPr="00BA3E16" w:rsidRDefault="00F54021" w:rsidP="00F54021">
      <w:pPr>
        <w:ind w:left="1418"/>
        <w:jc w:val="center"/>
        <w:rPr>
          <w:b/>
          <w:sz w:val="24"/>
          <w:szCs w:val="24"/>
        </w:rPr>
      </w:pPr>
      <w:r w:rsidRPr="00BA3E16">
        <w:rPr>
          <w:b/>
          <w:sz w:val="24"/>
          <w:szCs w:val="24"/>
        </w:rPr>
        <w:t xml:space="preserve">DIRECCIÓN DE </w:t>
      </w:r>
      <w:r w:rsidR="00AA01D9" w:rsidRPr="00BA3E16">
        <w:rPr>
          <w:b/>
          <w:sz w:val="24"/>
          <w:szCs w:val="24"/>
        </w:rPr>
        <w:t>AUDITORIA INTERNA</w:t>
      </w:r>
    </w:p>
    <w:p w14:paraId="265194A8" w14:textId="6FF8ACEC" w:rsidR="008A535A" w:rsidRPr="00BA3E16" w:rsidRDefault="00F54021" w:rsidP="00F54021">
      <w:pPr>
        <w:ind w:left="1418"/>
        <w:jc w:val="center"/>
        <w:rPr>
          <w:b/>
          <w:sz w:val="24"/>
          <w:szCs w:val="24"/>
        </w:rPr>
      </w:pPr>
      <w:r w:rsidRPr="00BA3E16">
        <w:rPr>
          <w:b/>
          <w:sz w:val="24"/>
          <w:szCs w:val="24"/>
        </w:rPr>
        <w:t xml:space="preserve">INFORME </w:t>
      </w:r>
      <w:r w:rsidR="00B441A6" w:rsidRPr="00BA3E16">
        <w:rPr>
          <w:b/>
          <w:sz w:val="24"/>
          <w:szCs w:val="24"/>
        </w:rPr>
        <w:t>O-DIDAI/SUB-</w:t>
      </w:r>
      <w:r w:rsidR="00AB65A0">
        <w:rPr>
          <w:b/>
          <w:sz w:val="24"/>
          <w:szCs w:val="24"/>
        </w:rPr>
        <w:t>2</w:t>
      </w:r>
      <w:r w:rsidR="00062A8A">
        <w:rPr>
          <w:b/>
          <w:sz w:val="24"/>
          <w:szCs w:val="24"/>
        </w:rPr>
        <w:t>43</w:t>
      </w:r>
      <w:r w:rsidR="00B441A6" w:rsidRPr="00BA3E16">
        <w:rPr>
          <w:b/>
          <w:sz w:val="24"/>
          <w:szCs w:val="24"/>
        </w:rPr>
        <w:t>-2022</w:t>
      </w:r>
    </w:p>
    <w:p w14:paraId="22C0C5C7" w14:textId="5C9ACFA6" w:rsidR="00F54021" w:rsidRPr="00BA3E16" w:rsidRDefault="000B43A7" w:rsidP="00F54021">
      <w:pPr>
        <w:ind w:left="1418"/>
        <w:jc w:val="center"/>
        <w:rPr>
          <w:b/>
          <w:sz w:val="24"/>
          <w:szCs w:val="24"/>
        </w:rPr>
      </w:pPr>
      <w:r w:rsidRPr="00BA3E16">
        <w:rPr>
          <w:b/>
          <w:sz w:val="24"/>
          <w:szCs w:val="24"/>
        </w:rPr>
        <w:t xml:space="preserve">SIAD: </w:t>
      </w:r>
      <w:r w:rsidR="00062A8A">
        <w:rPr>
          <w:b/>
          <w:sz w:val="24"/>
          <w:szCs w:val="24"/>
        </w:rPr>
        <w:t>598165</w:t>
      </w:r>
      <w:r w:rsidR="003954A1">
        <w:rPr>
          <w:b/>
          <w:sz w:val="24"/>
          <w:szCs w:val="24"/>
        </w:rPr>
        <w:t xml:space="preserve"> </w:t>
      </w:r>
    </w:p>
    <w:p w14:paraId="5870277A" w14:textId="77777777" w:rsidR="008A535A" w:rsidRPr="00BA3E16" w:rsidRDefault="008A535A" w:rsidP="00F54021">
      <w:pPr>
        <w:pStyle w:val="Textoindependiente"/>
        <w:ind w:left="1418"/>
        <w:rPr>
          <w:b/>
        </w:rPr>
      </w:pPr>
    </w:p>
    <w:p w14:paraId="61A75866" w14:textId="77777777" w:rsidR="008A535A" w:rsidRDefault="008A535A" w:rsidP="00F54021">
      <w:pPr>
        <w:pStyle w:val="Textoindependiente"/>
        <w:ind w:left="1418"/>
        <w:rPr>
          <w:b/>
          <w:sz w:val="26"/>
        </w:rPr>
      </w:pPr>
    </w:p>
    <w:p w14:paraId="6BF71C2A" w14:textId="77777777" w:rsidR="008A535A" w:rsidRDefault="008A535A" w:rsidP="00F54021">
      <w:pPr>
        <w:pStyle w:val="Textoindependiente"/>
        <w:ind w:left="1418"/>
        <w:rPr>
          <w:b/>
          <w:sz w:val="26"/>
        </w:rPr>
      </w:pPr>
    </w:p>
    <w:p w14:paraId="020072AB" w14:textId="77777777" w:rsidR="008A535A" w:rsidRDefault="008A535A" w:rsidP="00F54021">
      <w:pPr>
        <w:pStyle w:val="Textoindependiente"/>
        <w:ind w:left="1418"/>
        <w:rPr>
          <w:b/>
          <w:sz w:val="26"/>
        </w:rPr>
      </w:pPr>
    </w:p>
    <w:p w14:paraId="663BC3E4" w14:textId="77777777" w:rsidR="008A535A" w:rsidRDefault="008A535A" w:rsidP="00F54021">
      <w:pPr>
        <w:pStyle w:val="Textoindependiente"/>
        <w:ind w:left="1418"/>
        <w:rPr>
          <w:b/>
          <w:sz w:val="26"/>
        </w:rPr>
      </w:pPr>
    </w:p>
    <w:p w14:paraId="1DD6DD65" w14:textId="77777777" w:rsidR="008A535A" w:rsidRDefault="008A535A" w:rsidP="00F54021">
      <w:pPr>
        <w:pStyle w:val="Textoindependiente"/>
        <w:ind w:left="1418"/>
        <w:rPr>
          <w:b/>
          <w:sz w:val="26"/>
        </w:rPr>
      </w:pPr>
    </w:p>
    <w:p w14:paraId="56F834D2" w14:textId="77777777" w:rsidR="008A535A" w:rsidRDefault="008A535A" w:rsidP="00F54021">
      <w:pPr>
        <w:pStyle w:val="Textoindependiente"/>
        <w:ind w:left="1418"/>
        <w:rPr>
          <w:b/>
          <w:sz w:val="26"/>
        </w:rPr>
      </w:pPr>
    </w:p>
    <w:p w14:paraId="0B0F40EC" w14:textId="77777777" w:rsidR="008A535A" w:rsidRDefault="008A535A" w:rsidP="00F54021">
      <w:pPr>
        <w:pStyle w:val="Textoindependiente"/>
        <w:ind w:left="1418"/>
        <w:rPr>
          <w:b/>
          <w:sz w:val="26"/>
        </w:rPr>
      </w:pPr>
    </w:p>
    <w:p w14:paraId="633A4F09" w14:textId="77777777" w:rsidR="008A535A" w:rsidRDefault="008A535A" w:rsidP="00F54021">
      <w:pPr>
        <w:pStyle w:val="Textoindependiente"/>
        <w:ind w:left="1418"/>
        <w:rPr>
          <w:b/>
          <w:sz w:val="26"/>
        </w:rPr>
      </w:pPr>
    </w:p>
    <w:p w14:paraId="4EF6FA0A" w14:textId="77777777" w:rsidR="008A535A" w:rsidRDefault="008A535A" w:rsidP="00F54021">
      <w:pPr>
        <w:pStyle w:val="Textoindependiente"/>
        <w:ind w:left="1418"/>
        <w:rPr>
          <w:b/>
          <w:sz w:val="26"/>
        </w:rPr>
      </w:pPr>
    </w:p>
    <w:p w14:paraId="73E32F71" w14:textId="77777777" w:rsidR="008A535A" w:rsidRDefault="008A535A" w:rsidP="00F54021">
      <w:pPr>
        <w:pStyle w:val="Textoindependiente"/>
        <w:ind w:left="1418"/>
        <w:rPr>
          <w:b/>
          <w:sz w:val="26"/>
        </w:rPr>
      </w:pPr>
    </w:p>
    <w:p w14:paraId="6D9FEBC6" w14:textId="77777777" w:rsidR="008A535A" w:rsidRDefault="008A535A" w:rsidP="00F54021">
      <w:pPr>
        <w:pStyle w:val="Textoindependiente"/>
        <w:ind w:left="1418"/>
        <w:rPr>
          <w:b/>
          <w:sz w:val="26"/>
        </w:rPr>
      </w:pPr>
    </w:p>
    <w:p w14:paraId="2B24F029" w14:textId="77777777" w:rsidR="008A535A" w:rsidRPr="00590D92" w:rsidRDefault="008A535A" w:rsidP="00F54021">
      <w:pPr>
        <w:pStyle w:val="Textoindependiente"/>
        <w:ind w:left="1418"/>
        <w:rPr>
          <w:sz w:val="26"/>
        </w:rPr>
      </w:pPr>
    </w:p>
    <w:p w14:paraId="1CEB605C" w14:textId="4F657742" w:rsidR="00062A8A" w:rsidRPr="00590D92" w:rsidRDefault="00062A8A" w:rsidP="00AD36BB">
      <w:pPr>
        <w:spacing w:line="276" w:lineRule="auto"/>
        <w:ind w:left="1134"/>
        <w:jc w:val="center"/>
        <w:rPr>
          <w:b/>
          <w:sz w:val="24"/>
          <w:szCs w:val="24"/>
        </w:rPr>
      </w:pPr>
      <w:r w:rsidRPr="00590D92">
        <w:rPr>
          <w:b/>
          <w:color w:val="000000"/>
          <w:spacing w:val="9"/>
          <w:sz w:val="24"/>
          <w:szCs w:val="24"/>
          <w:shd w:val="clear" w:color="auto" w:fill="FFFFFF"/>
        </w:rPr>
        <w:t xml:space="preserve">Consejo o consultoría de segundo seguimiento </w:t>
      </w:r>
      <w:r w:rsidRPr="00590D92">
        <w:rPr>
          <w:b/>
          <w:sz w:val="24"/>
          <w:szCs w:val="24"/>
          <w:lang w:val="es-GT"/>
        </w:rPr>
        <w:t>a las recomendaciones emitidas por la Dirección de Auditoría Interna</w:t>
      </w:r>
      <w:r w:rsidRPr="00590D92">
        <w:rPr>
          <w:b/>
          <w:sz w:val="24"/>
          <w:szCs w:val="24"/>
        </w:rPr>
        <w:t xml:space="preserve">, que quedaron en proceso en el informe </w:t>
      </w:r>
      <w:r w:rsidRPr="00590D92">
        <w:rPr>
          <w:b/>
          <w:color w:val="000000"/>
          <w:spacing w:val="9"/>
          <w:sz w:val="24"/>
          <w:szCs w:val="24"/>
          <w:shd w:val="clear" w:color="auto" w:fill="FFFFFF"/>
        </w:rPr>
        <w:t>O-</w:t>
      </w:r>
      <w:r w:rsidRPr="00590D92">
        <w:rPr>
          <w:b/>
          <w:sz w:val="24"/>
          <w:szCs w:val="24"/>
        </w:rPr>
        <w:t xml:space="preserve">DIDAI/SUB-160-2022, sobre la auditoria de cumplimiento por el período comprendido del 01 de enero 2019 al 31 de enero de 2022 sobre las cláusulas del contrato y ejecución de la fianza de cumplimiento, en la </w:t>
      </w:r>
      <w:r w:rsidR="0025067A" w:rsidRPr="00590D92">
        <w:rPr>
          <w:b/>
          <w:sz w:val="24"/>
          <w:szCs w:val="24"/>
        </w:rPr>
        <w:t>DIRECCIÓN DE PLANIFICACIÓN EDUCATIVA -</w:t>
      </w:r>
      <w:r w:rsidRPr="00590D92">
        <w:rPr>
          <w:b/>
          <w:sz w:val="24"/>
          <w:szCs w:val="24"/>
        </w:rPr>
        <w:t>DIPLAN-.</w:t>
      </w:r>
    </w:p>
    <w:p w14:paraId="431E17A8" w14:textId="77777777" w:rsidR="008A535A" w:rsidRPr="00590D92" w:rsidRDefault="008A535A" w:rsidP="00AD36BB">
      <w:pPr>
        <w:pStyle w:val="Textoindependiente"/>
        <w:ind w:left="1134"/>
        <w:jc w:val="center"/>
        <w:rPr>
          <w:b/>
        </w:rPr>
      </w:pPr>
    </w:p>
    <w:p w14:paraId="20ECF2E1" w14:textId="77777777" w:rsidR="008A535A" w:rsidRPr="00590D92" w:rsidRDefault="008A535A" w:rsidP="00F54021">
      <w:pPr>
        <w:pStyle w:val="Textoindependiente"/>
        <w:ind w:left="1418"/>
        <w:rPr>
          <w:b/>
          <w:sz w:val="20"/>
        </w:rPr>
      </w:pPr>
    </w:p>
    <w:p w14:paraId="3D2E6A6B" w14:textId="77777777" w:rsidR="008A535A" w:rsidRPr="00590D92" w:rsidRDefault="008A535A" w:rsidP="00F54021">
      <w:pPr>
        <w:pStyle w:val="Textoindependiente"/>
        <w:ind w:left="1418"/>
        <w:rPr>
          <w:b/>
          <w:sz w:val="20"/>
        </w:rPr>
      </w:pPr>
    </w:p>
    <w:p w14:paraId="38B56C0E" w14:textId="77777777" w:rsidR="008A535A" w:rsidRPr="00590D92" w:rsidRDefault="008A535A" w:rsidP="00F54021">
      <w:pPr>
        <w:pStyle w:val="Textoindependiente"/>
        <w:ind w:left="1418"/>
        <w:rPr>
          <w:b/>
          <w:sz w:val="20"/>
        </w:rPr>
      </w:pPr>
    </w:p>
    <w:p w14:paraId="22FF1F1E" w14:textId="77777777" w:rsidR="008A535A" w:rsidRDefault="008A535A" w:rsidP="00F54021">
      <w:pPr>
        <w:pStyle w:val="Textoindependiente"/>
        <w:ind w:left="1418"/>
        <w:rPr>
          <w:b/>
          <w:sz w:val="20"/>
        </w:rPr>
      </w:pPr>
    </w:p>
    <w:p w14:paraId="3059870F" w14:textId="77777777" w:rsidR="008A535A" w:rsidRDefault="008A535A" w:rsidP="00F54021">
      <w:pPr>
        <w:pStyle w:val="Textoindependiente"/>
        <w:ind w:left="1418"/>
        <w:rPr>
          <w:b/>
          <w:sz w:val="20"/>
        </w:rPr>
      </w:pPr>
    </w:p>
    <w:p w14:paraId="759F1706" w14:textId="77777777" w:rsidR="008A535A" w:rsidRDefault="008A535A" w:rsidP="00F54021">
      <w:pPr>
        <w:pStyle w:val="Textoindependiente"/>
        <w:ind w:left="1418"/>
        <w:rPr>
          <w:b/>
          <w:sz w:val="20"/>
        </w:rPr>
      </w:pPr>
    </w:p>
    <w:p w14:paraId="73433371" w14:textId="77777777" w:rsidR="008A535A" w:rsidRDefault="008A535A" w:rsidP="00F54021">
      <w:pPr>
        <w:pStyle w:val="Textoindependiente"/>
        <w:ind w:left="1418"/>
        <w:rPr>
          <w:b/>
          <w:sz w:val="20"/>
        </w:rPr>
      </w:pPr>
    </w:p>
    <w:p w14:paraId="74197666" w14:textId="77777777" w:rsidR="008A535A" w:rsidRDefault="008A535A" w:rsidP="00F54021">
      <w:pPr>
        <w:pStyle w:val="Textoindependiente"/>
        <w:ind w:left="1418"/>
        <w:rPr>
          <w:b/>
          <w:sz w:val="20"/>
        </w:rPr>
      </w:pPr>
    </w:p>
    <w:p w14:paraId="0FE02D1B" w14:textId="77777777" w:rsidR="008A535A" w:rsidRDefault="008A535A" w:rsidP="00F54021">
      <w:pPr>
        <w:pStyle w:val="Textoindependiente"/>
        <w:ind w:left="1418"/>
        <w:rPr>
          <w:b/>
          <w:sz w:val="20"/>
        </w:rPr>
      </w:pPr>
    </w:p>
    <w:p w14:paraId="262F16A3" w14:textId="77777777" w:rsidR="008A535A" w:rsidRDefault="008A535A" w:rsidP="00F54021">
      <w:pPr>
        <w:pStyle w:val="Textoindependiente"/>
        <w:ind w:left="1418"/>
        <w:rPr>
          <w:b/>
          <w:sz w:val="20"/>
        </w:rPr>
      </w:pPr>
    </w:p>
    <w:p w14:paraId="77843D09" w14:textId="77777777" w:rsidR="008A535A" w:rsidRDefault="008A535A" w:rsidP="00F54021">
      <w:pPr>
        <w:pStyle w:val="Textoindependiente"/>
        <w:ind w:left="1418"/>
        <w:rPr>
          <w:b/>
          <w:sz w:val="20"/>
        </w:rPr>
      </w:pPr>
    </w:p>
    <w:p w14:paraId="27266999" w14:textId="77777777" w:rsidR="008A535A" w:rsidRDefault="008A535A" w:rsidP="00F54021">
      <w:pPr>
        <w:pStyle w:val="Textoindependiente"/>
        <w:ind w:left="1418"/>
        <w:rPr>
          <w:b/>
          <w:sz w:val="20"/>
        </w:rPr>
      </w:pPr>
    </w:p>
    <w:p w14:paraId="07ADD8A5" w14:textId="77777777" w:rsidR="008A535A" w:rsidRDefault="008A535A" w:rsidP="00F54021">
      <w:pPr>
        <w:pStyle w:val="Textoindependiente"/>
        <w:ind w:left="1418"/>
        <w:rPr>
          <w:b/>
          <w:sz w:val="20"/>
        </w:rPr>
      </w:pPr>
    </w:p>
    <w:p w14:paraId="335CDF0D" w14:textId="77777777" w:rsidR="008A535A" w:rsidRDefault="008A535A" w:rsidP="00F54021">
      <w:pPr>
        <w:pStyle w:val="Textoindependiente"/>
        <w:ind w:left="1418"/>
        <w:rPr>
          <w:b/>
          <w:sz w:val="20"/>
        </w:rPr>
      </w:pPr>
    </w:p>
    <w:p w14:paraId="0CE5B68A" w14:textId="77777777" w:rsidR="008A535A" w:rsidRDefault="008A535A" w:rsidP="00F54021">
      <w:pPr>
        <w:pStyle w:val="Textoindependiente"/>
        <w:ind w:left="1418"/>
        <w:rPr>
          <w:b/>
          <w:sz w:val="20"/>
        </w:rPr>
      </w:pPr>
    </w:p>
    <w:p w14:paraId="6398842D" w14:textId="77777777" w:rsidR="008A535A" w:rsidRDefault="008A535A" w:rsidP="00F54021">
      <w:pPr>
        <w:pStyle w:val="Textoindependiente"/>
        <w:ind w:left="1418"/>
        <w:rPr>
          <w:b/>
          <w:sz w:val="20"/>
        </w:rPr>
      </w:pPr>
    </w:p>
    <w:p w14:paraId="6D13AD74" w14:textId="77777777" w:rsidR="008A535A" w:rsidRDefault="008A535A" w:rsidP="00F54021">
      <w:pPr>
        <w:pStyle w:val="Textoindependiente"/>
        <w:ind w:left="1418"/>
        <w:rPr>
          <w:b/>
          <w:sz w:val="20"/>
        </w:rPr>
      </w:pPr>
    </w:p>
    <w:p w14:paraId="26F225B1" w14:textId="77777777" w:rsidR="008A535A" w:rsidRDefault="008A535A" w:rsidP="00F54021">
      <w:pPr>
        <w:pStyle w:val="Textoindependiente"/>
        <w:ind w:left="1418"/>
        <w:rPr>
          <w:b/>
          <w:sz w:val="20"/>
        </w:rPr>
      </w:pPr>
    </w:p>
    <w:p w14:paraId="43FCA84F" w14:textId="77777777" w:rsidR="008A535A" w:rsidRDefault="008A535A" w:rsidP="00F54021">
      <w:pPr>
        <w:pStyle w:val="Textoindependiente"/>
        <w:spacing w:before="8"/>
        <w:ind w:left="1418"/>
        <w:rPr>
          <w:b/>
          <w:sz w:val="26"/>
        </w:rPr>
      </w:pPr>
    </w:p>
    <w:p w14:paraId="4ED1AC40" w14:textId="7102794C" w:rsidR="008A535A" w:rsidRPr="00FB39E9" w:rsidRDefault="009E3D13" w:rsidP="00FB39E9">
      <w:pPr>
        <w:jc w:val="center"/>
        <w:rPr>
          <w:b/>
          <w:sz w:val="24"/>
          <w:szCs w:val="24"/>
        </w:rPr>
      </w:pPr>
      <w:r>
        <w:rPr>
          <w:b/>
          <w:sz w:val="24"/>
          <w:szCs w:val="24"/>
        </w:rPr>
        <w:t xml:space="preserve">               </w:t>
      </w:r>
      <w:r w:rsidR="00AA01D9" w:rsidRPr="00FB39E9">
        <w:rPr>
          <w:b/>
          <w:sz w:val="24"/>
          <w:szCs w:val="24"/>
        </w:rPr>
        <w:t xml:space="preserve">GUATEMALA, </w:t>
      </w:r>
      <w:r w:rsidR="00AD2B3B">
        <w:rPr>
          <w:b/>
          <w:sz w:val="24"/>
          <w:szCs w:val="24"/>
        </w:rPr>
        <w:t>NOVIEM</w:t>
      </w:r>
      <w:r w:rsidR="00D6016A">
        <w:rPr>
          <w:b/>
          <w:sz w:val="24"/>
          <w:szCs w:val="24"/>
        </w:rPr>
        <w:t>BRE</w:t>
      </w:r>
      <w:r w:rsidR="00AA01D9" w:rsidRPr="00FB39E9">
        <w:rPr>
          <w:b/>
          <w:sz w:val="24"/>
          <w:szCs w:val="24"/>
        </w:rPr>
        <w:t xml:space="preserve"> DE 202</w:t>
      </w:r>
      <w:r w:rsidR="006434E7" w:rsidRPr="00FB39E9">
        <w:rPr>
          <w:b/>
          <w:sz w:val="24"/>
          <w:szCs w:val="24"/>
        </w:rPr>
        <w:t>2</w:t>
      </w:r>
    </w:p>
    <w:p w14:paraId="1E753336" w14:textId="77777777" w:rsidR="00E31C03" w:rsidRDefault="00E31C03" w:rsidP="00AB65A0">
      <w:pPr>
        <w:spacing w:before="71"/>
        <w:ind w:left="4938" w:right="4447"/>
        <w:jc w:val="center"/>
        <w:sectPr w:rsidR="00E31C03" w:rsidSect="00AB65A0">
          <w:footerReference w:type="default" r:id="rId8"/>
          <w:pgSz w:w="12240" w:h="15840"/>
          <w:pgMar w:top="1080" w:right="1600" w:bottom="0" w:left="400" w:header="720" w:footer="720" w:gutter="0"/>
          <w:cols w:space="720"/>
        </w:sectPr>
      </w:pPr>
      <w:bookmarkStart w:id="1" w:name="_TOC_250003"/>
      <w:bookmarkEnd w:id="0"/>
      <w:bookmarkEnd w:id="1"/>
    </w:p>
    <w:p w14:paraId="0BBFBB71" w14:textId="77777777" w:rsidR="00320730" w:rsidRPr="0099289A" w:rsidRDefault="00320730" w:rsidP="00320730">
      <w:pPr>
        <w:rPr>
          <w:b/>
          <w:lang w:val="es-GT"/>
        </w:rPr>
      </w:pPr>
      <w:r w:rsidRPr="0099289A">
        <w:rPr>
          <w:b/>
          <w:lang w:val="es-GT"/>
        </w:rPr>
        <w:lastRenderedPageBreak/>
        <w:t>INTRODUCCIÓN</w:t>
      </w:r>
    </w:p>
    <w:p w14:paraId="558698B8" w14:textId="77777777" w:rsidR="00320730" w:rsidRPr="0099289A" w:rsidRDefault="00320730" w:rsidP="00320730">
      <w:pPr>
        <w:rPr>
          <w:b/>
          <w:lang w:val="es-GT"/>
        </w:rPr>
      </w:pPr>
    </w:p>
    <w:p w14:paraId="279DAD4D" w14:textId="77777777" w:rsidR="00320730" w:rsidRPr="0099289A" w:rsidRDefault="00320730" w:rsidP="00320730">
      <w:pPr>
        <w:spacing w:line="276" w:lineRule="auto"/>
        <w:jc w:val="both"/>
      </w:pPr>
      <w:r w:rsidRPr="0099289A">
        <w:rPr>
          <w:lang w:val="es-GT"/>
        </w:rPr>
        <w:t>De conformidad con el nombramiento de auditoría No. O-</w:t>
      </w:r>
      <w:r w:rsidRPr="0099289A">
        <w:t>DIDAI/SUB-243-2022</w:t>
      </w:r>
      <w:r w:rsidRPr="0099289A">
        <w:rPr>
          <w:lang w:val="es-GT"/>
        </w:rPr>
        <w:t xml:space="preserve">, </w:t>
      </w:r>
      <w:r w:rsidRPr="0099289A">
        <w:rPr>
          <w:color w:val="000000"/>
          <w:spacing w:val="9"/>
          <w:shd w:val="clear" w:color="auto" w:fill="FFFFFF"/>
        </w:rPr>
        <w:t xml:space="preserve">de fecha 18 de noviembre de 2022, </w:t>
      </w:r>
      <w:r w:rsidRPr="0099289A">
        <w:rPr>
          <w:lang w:val="es-GT"/>
        </w:rPr>
        <w:t>fui designada, para</w:t>
      </w:r>
      <w:r w:rsidRPr="0099289A">
        <w:rPr>
          <w:color w:val="000000"/>
          <w:spacing w:val="9"/>
          <w:shd w:val="clear" w:color="auto" w:fill="FFFFFF"/>
        </w:rPr>
        <w:t xml:space="preserve"> realizar consejo o consultoría de segundo seguimiento </w:t>
      </w:r>
      <w:r w:rsidRPr="0099289A">
        <w:rPr>
          <w:lang w:val="es-GT"/>
        </w:rPr>
        <w:t>a las recomendaciones emitidas por la Dirección de Auditoría Interna</w:t>
      </w:r>
      <w:r w:rsidRPr="0099289A">
        <w:rPr>
          <w:b/>
        </w:rPr>
        <w:t xml:space="preserve">, </w:t>
      </w:r>
      <w:r w:rsidRPr="0099289A">
        <w:t>que quedaron en proceso en el informe</w:t>
      </w:r>
      <w:r w:rsidRPr="0099289A">
        <w:rPr>
          <w:b/>
        </w:rPr>
        <w:t xml:space="preserve"> </w:t>
      </w:r>
      <w:r w:rsidRPr="0099289A">
        <w:rPr>
          <w:color w:val="000000"/>
          <w:spacing w:val="9"/>
          <w:shd w:val="clear" w:color="auto" w:fill="FFFFFF"/>
        </w:rPr>
        <w:t>O-</w:t>
      </w:r>
      <w:r w:rsidRPr="0099289A">
        <w:t xml:space="preserve">DIDAI/SUB-160-2022, sobre la auditoria de cumplimiento por el período comprendido del 01 de enero 2019 al 31 de enero de 2022 sobre las cláusulas del contrato y ejecución de la fianza de cumplimiento, en la Dirección de Planificación Educativa -DIPLAN-.  </w:t>
      </w:r>
    </w:p>
    <w:p w14:paraId="670E305F" w14:textId="77777777" w:rsidR="00320730" w:rsidRPr="0099289A" w:rsidRDefault="00320730" w:rsidP="00320730">
      <w:pPr>
        <w:jc w:val="both"/>
        <w:rPr>
          <w:color w:val="000000"/>
          <w:spacing w:val="9"/>
          <w:shd w:val="clear" w:color="auto" w:fill="FFFFFF"/>
        </w:rPr>
      </w:pPr>
    </w:p>
    <w:p w14:paraId="26629EB4" w14:textId="77777777" w:rsidR="00320730" w:rsidRPr="0099289A" w:rsidRDefault="00320730" w:rsidP="00320730">
      <w:pPr>
        <w:rPr>
          <w:b/>
          <w:lang w:val="es-GT"/>
        </w:rPr>
      </w:pPr>
      <w:r w:rsidRPr="0099289A">
        <w:rPr>
          <w:b/>
          <w:lang w:val="es-GT"/>
        </w:rPr>
        <w:t>OBJETIVOS</w:t>
      </w:r>
    </w:p>
    <w:p w14:paraId="306F3256" w14:textId="77777777" w:rsidR="00320730" w:rsidRPr="0099289A" w:rsidRDefault="00320730" w:rsidP="00320730">
      <w:pPr>
        <w:rPr>
          <w:b/>
          <w:lang w:val="es-GT"/>
        </w:rPr>
      </w:pPr>
    </w:p>
    <w:p w14:paraId="34EAEA01" w14:textId="77777777" w:rsidR="00320730" w:rsidRPr="0099289A" w:rsidRDefault="00320730" w:rsidP="00320730">
      <w:pPr>
        <w:rPr>
          <w:lang w:val="es-GT"/>
        </w:rPr>
      </w:pPr>
      <w:r w:rsidRPr="0099289A">
        <w:rPr>
          <w:b/>
          <w:lang w:val="es-GT"/>
        </w:rPr>
        <w:t>GENERAL:</w:t>
      </w:r>
    </w:p>
    <w:p w14:paraId="331FFD42" w14:textId="77777777" w:rsidR="00320730" w:rsidRPr="0099289A" w:rsidRDefault="00320730" w:rsidP="00320730">
      <w:pPr>
        <w:jc w:val="both"/>
        <w:rPr>
          <w:lang w:val="es-GT"/>
        </w:rPr>
      </w:pPr>
    </w:p>
    <w:p w14:paraId="6D439F18" w14:textId="77777777" w:rsidR="00320730" w:rsidRPr="0099289A" w:rsidRDefault="00320730" w:rsidP="00320730">
      <w:pPr>
        <w:jc w:val="both"/>
        <w:rPr>
          <w:lang w:val="es-GT"/>
        </w:rPr>
      </w:pPr>
      <w:r w:rsidRPr="0099289A">
        <w:rPr>
          <w:lang w:val="es-GT"/>
        </w:rPr>
        <w:t>Realizar segundo seguimiento a las recomendaciones emitidas por la Dirección de Auditoría Interna.</w:t>
      </w:r>
    </w:p>
    <w:p w14:paraId="563B5EEB" w14:textId="77777777" w:rsidR="00320730" w:rsidRPr="0099289A" w:rsidRDefault="00320730" w:rsidP="00320730">
      <w:pPr>
        <w:jc w:val="both"/>
        <w:rPr>
          <w:lang w:val="es-GT"/>
        </w:rPr>
      </w:pPr>
    </w:p>
    <w:p w14:paraId="3EB5394F" w14:textId="77777777" w:rsidR="00320730" w:rsidRPr="0099289A" w:rsidRDefault="00320730" w:rsidP="00320730">
      <w:pPr>
        <w:rPr>
          <w:b/>
          <w:lang w:val="es-GT"/>
        </w:rPr>
      </w:pPr>
      <w:r w:rsidRPr="0099289A">
        <w:rPr>
          <w:b/>
          <w:lang w:val="es-GT"/>
        </w:rPr>
        <w:t>ESPECÍFICO:</w:t>
      </w:r>
    </w:p>
    <w:p w14:paraId="496460AB" w14:textId="77777777" w:rsidR="00320730" w:rsidRPr="0099289A" w:rsidRDefault="00320730" w:rsidP="00320730">
      <w:pPr>
        <w:rPr>
          <w:lang w:val="es-GT"/>
        </w:rPr>
      </w:pPr>
    </w:p>
    <w:p w14:paraId="2ADD5936" w14:textId="77777777" w:rsidR="00320730" w:rsidRPr="0099289A" w:rsidRDefault="00320730" w:rsidP="00320730">
      <w:pPr>
        <w:rPr>
          <w:lang w:val="es-GT"/>
        </w:rPr>
      </w:pPr>
      <w:r w:rsidRPr="0099289A">
        <w:rPr>
          <w:lang w:val="es-GT"/>
        </w:rPr>
        <w:t>Verificar si existen recomendaciones implementadas, en proceso o incumplidas.</w:t>
      </w:r>
    </w:p>
    <w:p w14:paraId="08B44556" w14:textId="77777777" w:rsidR="00320730" w:rsidRPr="0099289A" w:rsidRDefault="00320730" w:rsidP="00320730">
      <w:pPr>
        <w:rPr>
          <w:lang w:val="es-GT"/>
        </w:rPr>
      </w:pPr>
    </w:p>
    <w:p w14:paraId="06D4AA1F" w14:textId="77777777" w:rsidR="00320730" w:rsidRPr="0099289A" w:rsidRDefault="00320730" w:rsidP="00320730">
      <w:pPr>
        <w:rPr>
          <w:b/>
          <w:lang w:val="es-GT"/>
        </w:rPr>
      </w:pPr>
      <w:r w:rsidRPr="0099289A">
        <w:rPr>
          <w:b/>
          <w:lang w:val="es-GT"/>
        </w:rPr>
        <w:t>ALCANCE DE LA ACTIVIDAD</w:t>
      </w:r>
    </w:p>
    <w:p w14:paraId="278F0B61" w14:textId="77777777" w:rsidR="00320730" w:rsidRPr="0099289A" w:rsidRDefault="00320730" w:rsidP="00320730">
      <w:pPr>
        <w:jc w:val="both"/>
        <w:rPr>
          <w:lang w:val="es-GT"/>
        </w:rPr>
      </w:pPr>
    </w:p>
    <w:p w14:paraId="35B450D8" w14:textId="77777777" w:rsidR="00320730" w:rsidRPr="0099289A" w:rsidRDefault="00320730" w:rsidP="00320730">
      <w:pPr>
        <w:spacing w:line="276" w:lineRule="auto"/>
        <w:jc w:val="both"/>
      </w:pPr>
      <w:r w:rsidRPr="0099289A">
        <w:rPr>
          <w:lang w:val="es-GT"/>
        </w:rPr>
        <w:t xml:space="preserve">Se efectuó </w:t>
      </w:r>
      <w:r w:rsidRPr="0099289A">
        <w:rPr>
          <w:color w:val="000000"/>
          <w:spacing w:val="9"/>
          <w:shd w:val="clear" w:color="auto" w:fill="FFFFFF"/>
        </w:rPr>
        <w:t xml:space="preserve">consejo o consultoría de segundo seguimiento </w:t>
      </w:r>
      <w:r w:rsidRPr="0099289A">
        <w:rPr>
          <w:lang w:val="es-GT"/>
        </w:rPr>
        <w:t>a las recomendaciones emitidas por la Dirección de Auditoría Interna</w:t>
      </w:r>
      <w:r w:rsidRPr="0099289A">
        <w:rPr>
          <w:b/>
        </w:rPr>
        <w:t xml:space="preserve">, </w:t>
      </w:r>
      <w:r w:rsidRPr="0099289A">
        <w:t>que quedaron en proceso en el informe</w:t>
      </w:r>
      <w:r w:rsidRPr="0099289A">
        <w:rPr>
          <w:b/>
        </w:rPr>
        <w:t xml:space="preserve">         </w:t>
      </w:r>
      <w:r w:rsidRPr="0099289A">
        <w:rPr>
          <w:color w:val="000000"/>
          <w:spacing w:val="9"/>
          <w:shd w:val="clear" w:color="auto" w:fill="FFFFFF"/>
        </w:rPr>
        <w:t>O-</w:t>
      </w:r>
      <w:r w:rsidRPr="0099289A">
        <w:t xml:space="preserve">DIDAI/SUB-160-2022, sobre la auditoria de cumplimiento por el período comprendido del 01 de enero 2019 al 31 de enero de 2022 sobre las cláusulas del contrato y ejecución de la fianza de cumplimiento, en la Dirección de Planificación Educativa -DIPLAN-.  </w:t>
      </w:r>
    </w:p>
    <w:p w14:paraId="618E48AE" w14:textId="77777777" w:rsidR="00320730" w:rsidRPr="0099289A" w:rsidRDefault="00320730" w:rsidP="00320730">
      <w:pPr>
        <w:jc w:val="both"/>
        <w:rPr>
          <w:b/>
          <w:lang w:val="es-GT"/>
        </w:rPr>
      </w:pPr>
    </w:p>
    <w:p w14:paraId="2A872FBA" w14:textId="77777777" w:rsidR="00320730" w:rsidRPr="0099289A" w:rsidRDefault="00320730" w:rsidP="00320730">
      <w:pPr>
        <w:jc w:val="both"/>
        <w:rPr>
          <w:b/>
          <w:lang w:val="es-GT"/>
        </w:rPr>
      </w:pPr>
      <w:r w:rsidRPr="0099289A">
        <w:rPr>
          <w:b/>
          <w:lang w:val="es-GT"/>
        </w:rPr>
        <w:t>RESULTADOS DE LA ACTIVIDAD</w:t>
      </w:r>
    </w:p>
    <w:p w14:paraId="1F3EB75B" w14:textId="77777777" w:rsidR="00320730" w:rsidRPr="0099289A" w:rsidRDefault="00320730" w:rsidP="00320730">
      <w:pPr>
        <w:jc w:val="both"/>
        <w:rPr>
          <w:b/>
          <w:lang w:val="es-GT"/>
        </w:rPr>
      </w:pPr>
    </w:p>
    <w:p w14:paraId="440CEE28" w14:textId="77777777" w:rsidR="00320730" w:rsidRPr="0099289A" w:rsidRDefault="00320730" w:rsidP="00320730">
      <w:pPr>
        <w:jc w:val="both"/>
        <w:rPr>
          <w:lang w:val="es-GT"/>
        </w:rPr>
      </w:pPr>
      <w:r w:rsidRPr="0099289A">
        <w:rPr>
          <w:lang w:val="es-GT"/>
        </w:rPr>
        <w:t>El resultado del trabajo se resume a continuación:</w:t>
      </w:r>
    </w:p>
    <w:p w14:paraId="3F19550A" w14:textId="77777777" w:rsidR="00320730" w:rsidRPr="0099289A" w:rsidRDefault="00320730" w:rsidP="00320730">
      <w:pPr>
        <w:jc w:val="both"/>
        <w:rPr>
          <w:b/>
        </w:rPr>
      </w:pPr>
    </w:p>
    <w:p w14:paraId="49E038AC" w14:textId="77777777" w:rsidR="00320730" w:rsidRPr="0099289A" w:rsidRDefault="00320730" w:rsidP="00320730">
      <w:pPr>
        <w:jc w:val="both"/>
        <w:rPr>
          <w:b/>
        </w:rPr>
      </w:pPr>
      <w:r w:rsidRPr="0099289A">
        <w:rPr>
          <w:b/>
        </w:rPr>
        <w:t>RECOMENDACIONES EN PROCESO (Ver anexo formulario SR2)</w:t>
      </w:r>
    </w:p>
    <w:p w14:paraId="39EB08BC" w14:textId="77777777" w:rsidR="00320730" w:rsidRPr="0099289A" w:rsidRDefault="00320730" w:rsidP="00320730">
      <w:pPr>
        <w:jc w:val="both"/>
        <w:rPr>
          <w:b/>
        </w:rPr>
      </w:pPr>
    </w:p>
    <w:p w14:paraId="08BADD81" w14:textId="77777777" w:rsidR="00320730" w:rsidRPr="0099289A" w:rsidRDefault="00320730" w:rsidP="00320730">
      <w:pPr>
        <w:jc w:val="both"/>
        <w:rPr>
          <w:b/>
        </w:rPr>
      </w:pPr>
      <w:r w:rsidRPr="0099289A">
        <w:rPr>
          <w:b/>
        </w:rPr>
        <w:t xml:space="preserve">Hallazgo No. 1 </w:t>
      </w:r>
    </w:p>
    <w:p w14:paraId="03D0631A" w14:textId="77777777" w:rsidR="00320730" w:rsidRPr="0099289A" w:rsidRDefault="00320730" w:rsidP="00320730">
      <w:pPr>
        <w:jc w:val="both"/>
        <w:rPr>
          <w:b/>
        </w:rPr>
      </w:pPr>
    </w:p>
    <w:p w14:paraId="6C7689A0" w14:textId="77777777" w:rsidR="00320730" w:rsidRPr="0099289A" w:rsidRDefault="00320730" w:rsidP="00320730">
      <w:pPr>
        <w:jc w:val="both"/>
      </w:pPr>
      <w:r w:rsidRPr="0099289A">
        <w:rPr>
          <w:color w:val="000000"/>
          <w:spacing w:val="9"/>
          <w:shd w:val="clear" w:color="auto" w:fill="FFFFFF"/>
        </w:rPr>
        <w:t xml:space="preserve">Las recomendaciones vertidas </w:t>
      </w:r>
      <w:r w:rsidRPr="0099289A">
        <w:t xml:space="preserve">del hallazgo denominado: </w:t>
      </w:r>
      <w:r w:rsidRPr="0099289A">
        <w:rPr>
          <w:b/>
        </w:rPr>
        <w:t>Instructivo de cotización y licitación contrato MINEDUC No. BNS-BID-01-2019</w:t>
      </w:r>
      <w:r w:rsidRPr="0099289A">
        <w:t xml:space="preserve">, se determinó que se encuentra en proceso, debido a que, no obstante, solicitaron la asesoría y acompañamiento de la Dirección de Asesoría Jurídica, todavía se encuentra en proceso, </w:t>
      </w:r>
      <w:r w:rsidRPr="00F26EDF">
        <w:t>además que no se han presentado nuevos casos donde deba utilizarse el arbitraje, y que no adjuntaron copias</w:t>
      </w:r>
      <w:r w:rsidRPr="0099289A">
        <w:t xml:space="preserve"> de los nuevos modelos de contrato y las matrices de mitigación de riesgos y del SINACIG,  de conformidad con el formulario de seguimiento a las recomendaciones </w:t>
      </w:r>
      <w:r w:rsidRPr="0099289A">
        <w:rPr>
          <w:b/>
        </w:rPr>
        <w:t>SR2</w:t>
      </w:r>
      <w:r w:rsidRPr="0099289A">
        <w:t xml:space="preserve"> y al análisis realizado a la evidencia presentada.</w:t>
      </w:r>
    </w:p>
    <w:p w14:paraId="1A8AAD46" w14:textId="77777777" w:rsidR="00320730" w:rsidRPr="0099289A" w:rsidRDefault="00320730" w:rsidP="00320730">
      <w:pPr>
        <w:jc w:val="both"/>
      </w:pPr>
    </w:p>
    <w:p w14:paraId="55260A81" w14:textId="77777777" w:rsidR="00320730" w:rsidRPr="0099289A" w:rsidRDefault="00320730" w:rsidP="00320730">
      <w:pPr>
        <w:jc w:val="both"/>
        <w:rPr>
          <w:b/>
        </w:rPr>
      </w:pPr>
    </w:p>
    <w:p w14:paraId="2F6DD9EB" w14:textId="77777777" w:rsidR="00320730" w:rsidRPr="0099289A" w:rsidRDefault="00320730" w:rsidP="00320730">
      <w:pPr>
        <w:jc w:val="both"/>
        <w:rPr>
          <w:b/>
        </w:rPr>
      </w:pPr>
    </w:p>
    <w:p w14:paraId="244DEB28" w14:textId="77777777" w:rsidR="00320730" w:rsidRPr="0099289A" w:rsidRDefault="00320730" w:rsidP="00320730">
      <w:pPr>
        <w:jc w:val="both"/>
        <w:rPr>
          <w:b/>
        </w:rPr>
      </w:pPr>
    </w:p>
    <w:p w14:paraId="5C432EC1" w14:textId="77777777" w:rsidR="00320730" w:rsidRPr="0099289A" w:rsidRDefault="00320730" w:rsidP="00320730">
      <w:pPr>
        <w:jc w:val="both"/>
        <w:rPr>
          <w:b/>
        </w:rPr>
      </w:pPr>
      <w:r w:rsidRPr="0099289A">
        <w:rPr>
          <w:b/>
        </w:rPr>
        <w:lastRenderedPageBreak/>
        <w:t xml:space="preserve">Hallazgo No. 2 </w:t>
      </w:r>
    </w:p>
    <w:p w14:paraId="1865780F" w14:textId="77777777" w:rsidR="00320730" w:rsidRPr="0099289A" w:rsidRDefault="00320730" w:rsidP="00320730">
      <w:pPr>
        <w:adjustRightInd w:val="0"/>
        <w:jc w:val="both"/>
        <w:rPr>
          <w:color w:val="000000"/>
          <w:spacing w:val="9"/>
          <w:shd w:val="clear" w:color="auto" w:fill="FFFFFF"/>
        </w:rPr>
      </w:pPr>
    </w:p>
    <w:p w14:paraId="07BB980B" w14:textId="77777777" w:rsidR="00320730" w:rsidRPr="0099289A" w:rsidRDefault="00320730" w:rsidP="00320730">
      <w:pPr>
        <w:jc w:val="both"/>
      </w:pPr>
      <w:r w:rsidRPr="0099289A">
        <w:rPr>
          <w:color w:val="000000"/>
          <w:spacing w:val="9"/>
          <w:shd w:val="clear" w:color="auto" w:fill="FFFFFF"/>
        </w:rPr>
        <w:t xml:space="preserve">Las recomendaciones vertidas </w:t>
      </w:r>
      <w:r w:rsidRPr="0099289A">
        <w:t xml:space="preserve">del hallazgo denominado: </w:t>
      </w:r>
      <w:r w:rsidRPr="0099289A">
        <w:rPr>
          <w:b/>
        </w:rPr>
        <w:t>Instructivo de cotización y licitación del contrato MINEDUC No. OBRAS-KFW- PROEDUC V-01 2019</w:t>
      </w:r>
      <w:r w:rsidRPr="0099289A">
        <w:t>, se encuentra en proceso, debido a que, no obstante solicitaron la asesoría y acompañamiento de la Dirección de Asesoría Jurídica, todavía no se ha realizado la liquidación del contrato porque se encuentra en proceso, no han realizado nuevamente el reclamo de la fianza ante la aseguradora, indican que el comité de calificación verifica que los oferentes  no tengan incumplimiento de contratos con el estado y solicitan una declaración jurada donde indiquen que no tienen incumplimientos pero no adjuntaron documentación de respaldo.</w:t>
      </w:r>
    </w:p>
    <w:p w14:paraId="42C48123" w14:textId="77777777" w:rsidR="00320730" w:rsidRPr="0099289A" w:rsidRDefault="00320730" w:rsidP="00320730">
      <w:pPr>
        <w:jc w:val="both"/>
      </w:pPr>
    </w:p>
    <w:p w14:paraId="079AFCD3" w14:textId="77777777" w:rsidR="00320730" w:rsidRPr="0099289A" w:rsidRDefault="00320730" w:rsidP="00320730">
      <w:pPr>
        <w:adjustRightInd w:val="0"/>
        <w:jc w:val="both"/>
        <w:rPr>
          <w:color w:val="000000"/>
          <w:spacing w:val="9"/>
          <w:shd w:val="clear" w:color="auto" w:fill="FFFFFF"/>
        </w:rPr>
      </w:pPr>
      <w:r w:rsidRPr="0099289A">
        <w:rPr>
          <w:color w:val="000000"/>
        </w:rPr>
        <w:t>El resultado que las recomendaciones estén en proceso, propicia que se mantengan firmes las acciones correctivas y que exista atraso en los procesos administrativos.</w:t>
      </w:r>
    </w:p>
    <w:p w14:paraId="5FE1EDB6" w14:textId="77777777" w:rsidR="00320730" w:rsidRPr="0099289A" w:rsidRDefault="00320730" w:rsidP="00320730">
      <w:pPr>
        <w:jc w:val="both"/>
      </w:pPr>
    </w:p>
    <w:p w14:paraId="79694EC2" w14:textId="77777777" w:rsidR="00320730" w:rsidRPr="0099289A" w:rsidRDefault="00320730" w:rsidP="00320730">
      <w:pPr>
        <w:jc w:val="both"/>
        <w:rPr>
          <w:b/>
          <w:lang w:val="es-GT"/>
        </w:rPr>
      </w:pPr>
      <w:r w:rsidRPr="0099289A">
        <w:rPr>
          <w:b/>
          <w:lang w:val="es-GT"/>
        </w:rPr>
        <w:t>COMENTARIO DE AUDITORÍA</w:t>
      </w:r>
    </w:p>
    <w:p w14:paraId="57FF5B0A" w14:textId="77777777" w:rsidR="00320730" w:rsidRPr="0099289A" w:rsidRDefault="00320730" w:rsidP="00320730">
      <w:pPr>
        <w:ind w:right="49"/>
        <w:jc w:val="both"/>
      </w:pPr>
    </w:p>
    <w:p w14:paraId="7A54847E" w14:textId="77777777" w:rsidR="00320730" w:rsidRPr="00912EE0" w:rsidRDefault="00320730" w:rsidP="00320730">
      <w:pPr>
        <w:spacing w:line="276" w:lineRule="auto"/>
        <w:jc w:val="both"/>
      </w:pPr>
      <w:r w:rsidRPr="0099289A">
        <w:t xml:space="preserve">La Dirección de Auditoria Interna, realizó un segundo seguimiento a las recomendaciones emitidas </w:t>
      </w:r>
      <w:r w:rsidRPr="0099289A">
        <w:rPr>
          <w:lang w:val="es-GT"/>
        </w:rPr>
        <w:t xml:space="preserve">como resultado de la </w:t>
      </w:r>
      <w:r w:rsidRPr="0099289A">
        <w:t xml:space="preserve">auditoría de cumplimiento sobre las cláusulas del contrato y ejecución de la fianza de cumplimiento, en la Dirección de Planificación Educativa -DIPLAN- por el período comprendido del 01 de enero 2019 al 31 de enero de 2022, las cuales quedaron en proceso,  por lo que queda bajo responsabilidad de la directora de la </w:t>
      </w:r>
      <w:r w:rsidRPr="0099289A">
        <w:rPr>
          <w:lang w:val="es-GT"/>
        </w:rPr>
        <w:t xml:space="preserve">Dirección </w:t>
      </w:r>
      <w:r w:rsidRPr="0099289A">
        <w:t>de Planificación Educativa -DIPLAN-, el realizar las acciones correspondientes de seguimiento que permitan el cumplimiento de las mismas.</w:t>
      </w:r>
    </w:p>
    <w:p w14:paraId="176BCB44" w14:textId="77777777" w:rsidR="00320730" w:rsidRPr="00912EE0" w:rsidRDefault="00320730" w:rsidP="00320730">
      <w:pPr>
        <w:jc w:val="both"/>
      </w:pPr>
    </w:p>
    <w:p w14:paraId="1D619BFD" w14:textId="77777777" w:rsidR="00320730" w:rsidRPr="00912EE0" w:rsidRDefault="00320730" w:rsidP="00320730">
      <w:pPr>
        <w:jc w:val="both"/>
      </w:pPr>
    </w:p>
    <w:p w14:paraId="44A9F9CC" w14:textId="77777777" w:rsidR="00320730" w:rsidRPr="00912EE0" w:rsidRDefault="00320730" w:rsidP="00320730">
      <w:pPr>
        <w:jc w:val="both"/>
      </w:pPr>
    </w:p>
    <w:p w14:paraId="47E0EC7D" w14:textId="77777777" w:rsidR="00320730" w:rsidRPr="00912EE0" w:rsidRDefault="00320730" w:rsidP="00320730">
      <w:pPr>
        <w:jc w:val="both"/>
      </w:pPr>
    </w:p>
    <w:p w14:paraId="1ADD4809" w14:textId="77777777" w:rsidR="00320730" w:rsidRPr="00912EE0" w:rsidRDefault="00320730" w:rsidP="00320730">
      <w:pPr>
        <w:tabs>
          <w:tab w:val="left" w:pos="6360"/>
        </w:tabs>
      </w:pPr>
    </w:p>
    <w:p w14:paraId="362145D4" w14:textId="77777777" w:rsidR="00320730" w:rsidRPr="00912EE0" w:rsidRDefault="00320730" w:rsidP="00320730">
      <w:pPr>
        <w:tabs>
          <w:tab w:val="left" w:pos="6360"/>
        </w:tabs>
      </w:pPr>
    </w:p>
    <w:p w14:paraId="3580B793" w14:textId="77777777" w:rsidR="00320730" w:rsidRPr="00912EE0" w:rsidRDefault="00320730" w:rsidP="00320730">
      <w:pPr>
        <w:tabs>
          <w:tab w:val="left" w:pos="6360"/>
        </w:tabs>
      </w:pPr>
    </w:p>
    <w:p w14:paraId="260F48E9" w14:textId="77777777" w:rsidR="00320730" w:rsidRPr="00912EE0" w:rsidRDefault="00320730" w:rsidP="00320730">
      <w:pPr>
        <w:tabs>
          <w:tab w:val="left" w:pos="6360"/>
        </w:tabs>
      </w:pPr>
    </w:p>
    <w:p w14:paraId="336CE990" w14:textId="77777777" w:rsidR="00320730" w:rsidRPr="00912EE0" w:rsidRDefault="00320730" w:rsidP="00320730">
      <w:pPr>
        <w:tabs>
          <w:tab w:val="left" w:pos="6360"/>
        </w:tabs>
      </w:pPr>
    </w:p>
    <w:p w14:paraId="744907C2" w14:textId="77777777" w:rsidR="00320730" w:rsidRPr="00912EE0" w:rsidRDefault="00320730" w:rsidP="00320730">
      <w:pPr>
        <w:tabs>
          <w:tab w:val="left" w:pos="6360"/>
        </w:tabs>
      </w:pPr>
    </w:p>
    <w:p w14:paraId="30BBA480" w14:textId="77777777" w:rsidR="00320730" w:rsidRPr="00912EE0" w:rsidRDefault="00320730" w:rsidP="00320730">
      <w:pPr>
        <w:tabs>
          <w:tab w:val="left" w:pos="6360"/>
        </w:tabs>
      </w:pPr>
    </w:p>
    <w:p w14:paraId="29A28244" w14:textId="77777777" w:rsidR="00320730" w:rsidRPr="00912EE0" w:rsidRDefault="00320730" w:rsidP="00320730">
      <w:pPr>
        <w:tabs>
          <w:tab w:val="left" w:pos="6360"/>
        </w:tabs>
      </w:pPr>
    </w:p>
    <w:p w14:paraId="5A6C3448" w14:textId="77777777" w:rsidR="00320730" w:rsidRPr="00912EE0" w:rsidRDefault="00320730" w:rsidP="00320730">
      <w:pPr>
        <w:tabs>
          <w:tab w:val="left" w:pos="6360"/>
        </w:tabs>
      </w:pPr>
    </w:p>
    <w:p w14:paraId="041E963C" w14:textId="77777777" w:rsidR="00320730" w:rsidRPr="00912EE0" w:rsidRDefault="00320730" w:rsidP="00320730">
      <w:pPr>
        <w:tabs>
          <w:tab w:val="left" w:pos="6360"/>
        </w:tabs>
      </w:pPr>
    </w:p>
    <w:p w14:paraId="24763ABD" w14:textId="77777777" w:rsidR="00320730" w:rsidRPr="00912EE0" w:rsidRDefault="00320730" w:rsidP="00320730">
      <w:pPr>
        <w:tabs>
          <w:tab w:val="left" w:pos="6360"/>
        </w:tabs>
      </w:pPr>
    </w:p>
    <w:p w14:paraId="3C78E2F6" w14:textId="6C169DF5" w:rsidR="00C44EA6" w:rsidRDefault="00C44EA6" w:rsidP="00AB65A0">
      <w:pPr>
        <w:spacing w:before="71"/>
        <w:ind w:left="4938" w:right="4447"/>
        <w:jc w:val="center"/>
      </w:pPr>
    </w:p>
    <w:p w14:paraId="3AB6B7BD" w14:textId="0EB3B1B1" w:rsidR="00503059" w:rsidRDefault="00503059" w:rsidP="00AB65A0">
      <w:pPr>
        <w:spacing w:before="71"/>
        <w:ind w:left="4938" w:right="4447"/>
        <w:jc w:val="center"/>
      </w:pPr>
    </w:p>
    <w:p w14:paraId="1EB49996" w14:textId="1174D182" w:rsidR="00503059" w:rsidRDefault="00503059" w:rsidP="00AB65A0">
      <w:pPr>
        <w:spacing w:before="71"/>
        <w:ind w:left="4938" w:right="4447"/>
        <w:jc w:val="center"/>
      </w:pPr>
    </w:p>
    <w:p w14:paraId="49961CAD" w14:textId="1ED6F862" w:rsidR="00503059" w:rsidRDefault="00503059" w:rsidP="00AB65A0">
      <w:pPr>
        <w:spacing w:before="71"/>
        <w:ind w:left="4938" w:right="4447"/>
        <w:jc w:val="center"/>
      </w:pPr>
    </w:p>
    <w:p w14:paraId="380391C8" w14:textId="7BFC78C0" w:rsidR="00503059" w:rsidRDefault="00503059" w:rsidP="00AB65A0">
      <w:pPr>
        <w:spacing w:before="71"/>
        <w:ind w:left="4938" w:right="4447"/>
        <w:jc w:val="center"/>
      </w:pPr>
    </w:p>
    <w:p w14:paraId="1FB14873" w14:textId="6F35306D" w:rsidR="00503059" w:rsidRDefault="00503059" w:rsidP="00AB65A0">
      <w:pPr>
        <w:spacing w:before="71"/>
        <w:ind w:left="4938" w:right="4447"/>
        <w:jc w:val="center"/>
      </w:pPr>
    </w:p>
    <w:p w14:paraId="668FBED4" w14:textId="3398C753" w:rsidR="00503059" w:rsidRDefault="00503059" w:rsidP="00AB65A0">
      <w:pPr>
        <w:spacing w:before="71"/>
        <w:ind w:left="4938" w:right="4447"/>
        <w:jc w:val="center"/>
      </w:pPr>
    </w:p>
    <w:p w14:paraId="07237BBF" w14:textId="2CF77D39" w:rsidR="00503059" w:rsidRDefault="00503059" w:rsidP="00AB65A0">
      <w:pPr>
        <w:spacing w:before="71"/>
        <w:ind w:left="4938" w:right="4447"/>
        <w:jc w:val="center"/>
      </w:pPr>
    </w:p>
    <w:p w14:paraId="4D5308B0" w14:textId="77777777" w:rsidR="00503059" w:rsidRDefault="00503059" w:rsidP="00AB65A0">
      <w:pPr>
        <w:spacing w:before="71"/>
        <w:ind w:left="4938" w:right="4447"/>
        <w:jc w:val="center"/>
        <w:sectPr w:rsidR="00503059" w:rsidSect="003B2541">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08"/>
          <w:titlePg/>
          <w:docGrid w:linePitch="360"/>
        </w:sectPr>
      </w:pPr>
    </w:p>
    <w:p w14:paraId="54F2A26D" w14:textId="77777777" w:rsidR="00AB1AEF" w:rsidRPr="00CC5B03" w:rsidRDefault="00AB1AEF" w:rsidP="00AB1AEF">
      <w:pPr>
        <w:pStyle w:val="Encabezado"/>
        <w:tabs>
          <w:tab w:val="clear" w:pos="4419"/>
          <w:tab w:val="clear" w:pos="8838"/>
          <w:tab w:val="left" w:pos="11537"/>
        </w:tabs>
        <w:ind w:firstLine="10620"/>
      </w:pPr>
    </w:p>
    <w:p w14:paraId="7B4E1BB7" w14:textId="77777777" w:rsidR="00AB1AEF" w:rsidRPr="00CC5B03" w:rsidRDefault="00AB1AEF" w:rsidP="00AB1AEF">
      <w:pPr>
        <w:pStyle w:val="Ttulo1"/>
        <w:ind w:left="3600" w:firstLine="720"/>
      </w:pPr>
      <w:r w:rsidRPr="00CC5B03">
        <w:t>SEGUIMIENTO DE RECOMENDACIONES</w:t>
      </w:r>
    </w:p>
    <w:p w14:paraId="7E8A3FCD" w14:textId="6B7F0CB5" w:rsidR="00AB1AEF" w:rsidRPr="00CC5B03" w:rsidRDefault="00540F41" w:rsidP="00AB1AEF">
      <w:pPr>
        <w:jc w:val="center"/>
        <w:rPr>
          <w:b/>
          <w:bCs/>
        </w:rPr>
      </w:pPr>
      <w:r>
        <w:rPr>
          <w:b/>
          <w:bCs/>
        </w:rPr>
        <w:t xml:space="preserve">   </w:t>
      </w:r>
      <w:r w:rsidR="00AB1AEF" w:rsidRPr="00CC5B03">
        <w:rPr>
          <w:b/>
          <w:bCs/>
        </w:rPr>
        <w:t xml:space="preserve">EMITIDAS POR LA </w:t>
      </w:r>
      <w:r w:rsidR="00AB1AEF">
        <w:rPr>
          <w:b/>
          <w:bCs/>
        </w:rPr>
        <w:t>DIRECCIÓN DE AUDITORIA INTERNA</w:t>
      </w:r>
      <w:r w:rsidR="00AB1AEF" w:rsidRPr="00CC5B03">
        <w:rPr>
          <w:b/>
          <w:bCs/>
        </w:rPr>
        <w:t xml:space="preserve"> </w:t>
      </w:r>
    </w:p>
    <w:p w14:paraId="3BFD9F46" w14:textId="5D3FA5D1" w:rsidR="00503059" w:rsidRDefault="002E68FF" w:rsidP="00503059">
      <w:pPr>
        <w:pStyle w:val="Encabezado"/>
        <w:tabs>
          <w:tab w:val="clear" w:pos="4419"/>
          <w:tab w:val="clear" w:pos="8838"/>
          <w:tab w:val="left" w:pos="11537"/>
        </w:tabs>
        <w:ind w:firstLine="10620"/>
      </w:pPr>
      <w:r>
        <w:rPr>
          <w:noProof/>
          <w:lang w:val="es-GT" w:eastAsia="es-GT"/>
        </w:rPr>
        <w:drawing>
          <wp:anchor distT="0" distB="0" distL="114300" distR="114300" simplePos="0" relativeHeight="251659264" behindDoc="1" locked="0" layoutInCell="1" allowOverlap="1" wp14:anchorId="0BD41421" wp14:editId="0704D603">
            <wp:simplePos x="0" y="0"/>
            <wp:positionH relativeFrom="column">
              <wp:posOffset>-2633345</wp:posOffset>
            </wp:positionH>
            <wp:positionV relativeFrom="paragraph">
              <wp:posOffset>-1280160</wp:posOffset>
            </wp:positionV>
            <wp:extent cx="7947025" cy="10301605"/>
            <wp:effectExtent l="0" t="0" r="0" b="4445"/>
            <wp:wrapNone/>
            <wp:docPr id="6" name="Imagen 6"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7947025" cy="1030160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59">
        <w:t>Formulario SR 2</w:t>
      </w:r>
    </w:p>
    <w:p w14:paraId="023F172C" w14:textId="4968B632" w:rsidR="00503059" w:rsidRDefault="00503059" w:rsidP="00503059">
      <w:pPr>
        <w:pStyle w:val="Encabezado"/>
        <w:tabs>
          <w:tab w:val="clear" w:pos="4419"/>
          <w:tab w:val="clear" w:pos="8838"/>
          <w:tab w:val="left" w:pos="11537"/>
        </w:tabs>
        <w:ind w:firstLine="10620"/>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5"/>
        <w:gridCol w:w="4500"/>
        <w:gridCol w:w="1971"/>
        <w:gridCol w:w="5044"/>
      </w:tblGrid>
      <w:tr w:rsidR="00503059" w14:paraId="71DF56F4" w14:textId="77777777" w:rsidTr="002E68FF">
        <w:trPr>
          <w:trHeight w:val="551"/>
        </w:trPr>
        <w:tc>
          <w:tcPr>
            <w:tcW w:w="2235" w:type="dxa"/>
            <w:vAlign w:val="bottom"/>
          </w:tcPr>
          <w:p w14:paraId="31B15191" w14:textId="77777777" w:rsidR="00503059" w:rsidRPr="000847FF" w:rsidRDefault="00503059" w:rsidP="00525E7D">
            <w:pPr>
              <w:jc w:val="center"/>
              <w:rPr>
                <w:b/>
                <w:bCs/>
                <w:sz w:val="18"/>
                <w:szCs w:val="18"/>
              </w:rPr>
            </w:pPr>
            <w:r w:rsidRPr="000847FF">
              <w:rPr>
                <w:b/>
                <w:bCs/>
                <w:sz w:val="18"/>
                <w:szCs w:val="18"/>
              </w:rPr>
              <w:t>Entidad:</w:t>
            </w:r>
          </w:p>
        </w:tc>
        <w:tc>
          <w:tcPr>
            <w:tcW w:w="11515" w:type="dxa"/>
            <w:gridSpan w:val="3"/>
            <w:vAlign w:val="bottom"/>
          </w:tcPr>
          <w:p w14:paraId="7A92EEC8" w14:textId="77777777" w:rsidR="00503059" w:rsidRPr="000847FF" w:rsidRDefault="00503059" w:rsidP="00525E7D">
            <w:pPr>
              <w:rPr>
                <w:b/>
                <w:sz w:val="18"/>
                <w:szCs w:val="18"/>
              </w:rPr>
            </w:pPr>
            <w:r>
              <w:rPr>
                <w:b/>
                <w:sz w:val="18"/>
                <w:szCs w:val="18"/>
              </w:rPr>
              <w:t>Dirección de Planificación Educativa -DIPLAN-</w:t>
            </w:r>
          </w:p>
        </w:tc>
      </w:tr>
      <w:tr w:rsidR="00503059" w14:paraId="31653516" w14:textId="77777777" w:rsidTr="002E68FF">
        <w:trPr>
          <w:trHeight w:val="985"/>
        </w:trPr>
        <w:tc>
          <w:tcPr>
            <w:tcW w:w="2235" w:type="dxa"/>
            <w:vAlign w:val="bottom"/>
          </w:tcPr>
          <w:p w14:paraId="2017C8DA" w14:textId="77777777" w:rsidR="00503059" w:rsidRPr="000847FF" w:rsidRDefault="00503059" w:rsidP="00525E7D">
            <w:pPr>
              <w:jc w:val="center"/>
              <w:rPr>
                <w:b/>
                <w:bCs/>
                <w:sz w:val="18"/>
                <w:szCs w:val="18"/>
              </w:rPr>
            </w:pPr>
            <w:r w:rsidRPr="000847FF">
              <w:rPr>
                <w:b/>
                <w:bCs/>
                <w:sz w:val="18"/>
                <w:szCs w:val="18"/>
              </w:rPr>
              <w:t>Tipo de Auditoria:</w:t>
            </w:r>
          </w:p>
        </w:tc>
        <w:tc>
          <w:tcPr>
            <w:tcW w:w="11515" w:type="dxa"/>
            <w:gridSpan w:val="3"/>
            <w:shd w:val="clear" w:color="auto" w:fill="FFFFFF" w:themeFill="background1"/>
            <w:vAlign w:val="bottom"/>
          </w:tcPr>
          <w:p w14:paraId="4B811090" w14:textId="77777777" w:rsidR="00503059" w:rsidRPr="00BC5358" w:rsidRDefault="00503059" w:rsidP="00525E7D">
            <w:pPr>
              <w:spacing w:line="276" w:lineRule="auto"/>
              <w:jc w:val="both"/>
              <w:rPr>
                <w:sz w:val="18"/>
                <w:szCs w:val="18"/>
              </w:rPr>
            </w:pPr>
            <w:r w:rsidRPr="001F4E78">
              <w:rPr>
                <w:b/>
                <w:color w:val="000000"/>
                <w:spacing w:val="9"/>
                <w:sz w:val="18"/>
                <w:szCs w:val="18"/>
                <w:shd w:val="clear" w:color="auto" w:fill="FFFFFF"/>
              </w:rPr>
              <w:t xml:space="preserve">Consejo o consultoría de segundo seguimiento </w:t>
            </w:r>
            <w:r w:rsidRPr="001F4E78">
              <w:rPr>
                <w:b/>
                <w:sz w:val="18"/>
                <w:szCs w:val="18"/>
                <w:lang w:val="es-GT"/>
              </w:rPr>
              <w:t>a las recomendaciones emitidas por la Dirección de Auditoría Interna</w:t>
            </w:r>
            <w:r w:rsidRPr="001F4E78">
              <w:rPr>
                <w:b/>
                <w:sz w:val="18"/>
                <w:szCs w:val="18"/>
              </w:rPr>
              <w:t xml:space="preserve">, que quedaron en proceso en el informe </w:t>
            </w:r>
            <w:r w:rsidRPr="001F4E78">
              <w:rPr>
                <w:b/>
                <w:color w:val="000000"/>
                <w:spacing w:val="9"/>
                <w:sz w:val="18"/>
                <w:szCs w:val="18"/>
                <w:shd w:val="clear" w:color="auto" w:fill="FFFFFF"/>
              </w:rPr>
              <w:t>O-</w:t>
            </w:r>
            <w:r w:rsidRPr="001F4E78">
              <w:rPr>
                <w:b/>
                <w:sz w:val="18"/>
                <w:szCs w:val="18"/>
              </w:rPr>
              <w:t xml:space="preserve">DIDAI/SUB-160-2022, sobre la auditoria de cumplimiento por el período comprendido del 01 de enero 2019 al 31 de enero de 2022 sobre las cláusulas del contrato y ejecución de la fianza de cumplimiento, en la Dirección de Planificación Educativa -DIPLAN-.  </w:t>
            </w:r>
          </w:p>
        </w:tc>
      </w:tr>
      <w:tr w:rsidR="00503059" w14:paraId="72A9F75D" w14:textId="77777777" w:rsidTr="002E68FF">
        <w:trPr>
          <w:trHeight w:val="351"/>
        </w:trPr>
        <w:tc>
          <w:tcPr>
            <w:tcW w:w="2235" w:type="dxa"/>
            <w:vAlign w:val="bottom"/>
          </w:tcPr>
          <w:p w14:paraId="12B25F7E" w14:textId="77777777" w:rsidR="00503059" w:rsidRPr="000847FF" w:rsidRDefault="00503059" w:rsidP="00525E7D">
            <w:pPr>
              <w:jc w:val="center"/>
              <w:rPr>
                <w:b/>
                <w:bCs/>
                <w:sz w:val="18"/>
                <w:szCs w:val="18"/>
              </w:rPr>
            </w:pPr>
            <w:r w:rsidRPr="000847FF">
              <w:rPr>
                <w:b/>
                <w:bCs/>
                <w:sz w:val="18"/>
                <w:szCs w:val="18"/>
              </w:rPr>
              <w:t>Nombramiento</w:t>
            </w:r>
            <w:r>
              <w:rPr>
                <w:b/>
                <w:bCs/>
                <w:sz w:val="18"/>
                <w:szCs w:val="18"/>
              </w:rPr>
              <w:t xml:space="preserve"> para realizar seguimiento</w:t>
            </w:r>
            <w:r w:rsidRPr="000847FF">
              <w:rPr>
                <w:b/>
                <w:bCs/>
                <w:sz w:val="18"/>
                <w:szCs w:val="18"/>
              </w:rPr>
              <w:t>:</w:t>
            </w:r>
          </w:p>
        </w:tc>
        <w:tc>
          <w:tcPr>
            <w:tcW w:w="4500" w:type="dxa"/>
            <w:vAlign w:val="bottom"/>
          </w:tcPr>
          <w:p w14:paraId="600617B9" w14:textId="77777777" w:rsidR="00503059" w:rsidRPr="000847FF" w:rsidRDefault="00503059" w:rsidP="00525E7D">
            <w:pPr>
              <w:rPr>
                <w:b/>
                <w:bCs/>
                <w:sz w:val="18"/>
                <w:szCs w:val="18"/>
              </w:rPr>
            </w:pPr>
            <w:r>
              <w:rPr>
                <w:b/>
                <w:bCs/>
                <w:sz w:val="18"/>
                <w:szCs w:val="18"/>
              </w:rPr>
              <w:t xml:space="preserve">O-DIDAI/SUB-243-2022 </w:t>
            </w:r>
          </w:p>
        </w:tc>
        <w:tc>
          <w:tcPr>
            <w:tcW w:w="1971" w:type="dxa"/>
          </w:tcPr>
          <w:p w14:paraId="64C901D3" w14:textId="77777777" w:rsidR="00503059" w:rsidRPr="000847FF" w:rsidRDefault="00503059" w:rsidP="00525E7D">
            <w:pPr>
              <w:rPr>
                <w:b/>
                <w:bCs/>
                <w:sz w:val="18"/>
                <w:szCs w:val="18"/>
              </w:rPr>
            </w:pPr>
          </w:p>
          <w:p w14:paraId="0E57F1E4" w14:textId="77777777" w:rsidR="00503059" w:rsidRPr="000847FF" w:rsidRDefault="00503059" w:rsidP="00525E7D">
            <w:pPr>
              <w:rPr>
                <w:b/>
                <w:bCs/>
                <w:sz w:val="18"/>
                <w:szCs w:val="18"/>
              </w:rPr>
            </w:pPr>
            <w:r w:rsidRPr="000847FF">
              <w:rPr>
                <w:b/>
                <w:bCs/>
                <w:sz w:val="18"/>
                <w:szCs w:val="18"/>
              </w:rPr>
              <w:t>Informe</w:t>
            </w:r>
            <w:r>
              <w:rPr>
                <w:b/>
                <w:bCs/>
                <w:sz w:val="18"/>
                <w:szCs w:val="18"/>
              </w:rPr>
              <w:t xml:space="preserve"> CUA No</w:t>
            </w:r>
            <w:r w:rsidRPr="000847FF">
              <w:rPr>
                <w:b/>
                <w:bCs/>
                <w:sz w:val="18"/>
                <w:szCs w:val="18"/>
              </w:rPr>
              <w:t>:</w:t>
            </w:r>
          </w:p>
        </w:tc>
        <w:tc>
          <w:tcPr>
            <w:tcW w:w="5044" w:type="dxa"/>
            <w:vAlign w:val="bottom"/>
          </w:tcPr>
          <w:p w14:paraId="5EE7836E" w14:textId="77777777" w:rsidR="00503059" w:rsidRPr="000847FF" w:rsidRDefault="00503059" w:rsidP="00525E7D">
            <w:pPr>
              <w:jc w:val="both"/>
              <w:rPr>
                <w:b/>
                <w:bCs/>
                <w:sz w:val="18"/>
                <w:szCs w:val="18"/>
              </w:rPr>
            </w:pPr>
            <w:r>
              <w:rPr>
                <w:b/>
                <w:bCs/>
                <w:sz w:val="18"/>
                <w:szCs w:val="18"/>
              </w:rPr>
              <w:t>O-DIDAI/SUB-243-2022</w:t>
            </w:r>
          </w:p>
        </w:tc>
      </w:tr>
      <w:tr w:rsidR="00503059" w14:paraId="4638DE4F" w14:textId="77777777" w:rsidTr="002E68FF">
        <w:trPr>
          <w:trHeight w:val="360"/>
        </w:trPr>
        <w:tc>
          <w:tcPr>
            <w:tcW w:w="2235" w:type="dxa"/>
            <w:vAlign w:val="bottom"/>
          </w:tcPr>
          <w:p w14:paraId="7D8393E8" w14:textId="77777777" w:rsidR="00503059" w:rsidRPr="000847FF" w:rsidRDefault="00503059" w:rsidP="00525E7D">
            <w:pPr>
              <w:jc w:val="center"/>
              <w:rPr>
                <w:b/>
                <w:bCs/>
                <w:sz w:val="18"/>
                <w:szCs w:val="18"/>
              </w:rPr>
            </w:pPr>
            <w:r w:rsidRPr="000847FF">
              <w:rPr>
                <w:b/>
                <w:bCs/>
                <w:sz w:val="18"/>
                <w:szCs w:val="18"/>
              </w:rPr>
              <w:t>Auditor Encargado:</w:t>
            </w:r>
          </w:p>
        </w:tc>
        <w:tc>
          <w:tcPr>
            <w:tcW w:w="4500" w:type="dxa"/>
          </w:tcPr>
          <w:p w14:paraId="3BCE257D" w14:textId="77777777" w:rsidR="00503059" w:rsidRPr="000847FF" w:rsidRDefault="00503059" w:rsidP="00525E7D">
            <w:pPr>
              <w:rPr>
                <w:b/>
                <w:bCs/>
                <w:sz w:val="18"/>
                <w:szCs w:val="18"/>
              </w:rPr>
            </w:pPr>
          </w:p>
          <w:p w14:paraId="6E811023" w14:textId="77777777" w:rsidR="00503059" w:rsidRPr="000847FF" w:rsidRDefault="00503059" w:rsidP="00525E7D">
            <w:pPr>
              <w:rPr>
                <w:b/>
                <w:bCs/>
                <w:sz w:val="18"/>
                <w:szCs w:val="18"/>
              </w:rPr>
            </w:pPr>
            <w:r w:rsidRPr="000847FF">
              <w:rPr>
                <w:b/>
                <w:bCs/>
                <w:sz w:val="18"/>
                <w:szCs w:val="18"/>
              </w:rPr>
              <w:t>Lic</w:t>
            </w:r>
            <w:r>
              <w:rPr>
                <w:b/>
                <w:bCs/>
                <w:sz w:val="18"/>
                <w:szCs w:val="18"/>
              </w:rPr>
              <w:t>da</w:t>
            </w:r>
            <w:r w:rsidRPr="000847FF">
              <w:rPr>
                <w:b/>
                <w:bCs/>
                <w:sz w:val="18"/>
                <w:szCs w:val="18"/>
              </w:rPr>
              <w:t xml:space="preserve">. </w:t>
            </w:r>
            <w:r>
              <w:rPr>
                <w:b/>
                <w:bCs/>
                <w:sz w:val="18"/>
                <w:szCs w:val="18"/>
              </w:rPr>
              <w:t>Cristina Pérez Tercero</w:t>
            </w:r>
          </w:p>
        </w:tc>
        <w:tc>
          <w:tcPr>
            <w:tcW w:w="1971" w:type="dxa"/>
          </w:tcPr>
          <w:p w14:paraId="685505D9" w14:textId="77777777" w:rsidR="00503059" w:rsidRPr="000847FF" w:rsidRDefault="00503059" w:rsidP="00525E7D">
            <w:pPr>
              <w:rPr>
                <w:b/>
                <w:bCs/>
                <w:sz w:val="18"/>
                <w:szCs w:val="18"/>
              </w:rPr>
            </w:pPr>
          </w:p>
          <w:p w14:paraId="20CE4ED8" w14:textId="77777777" w:rsidR="00503059" w:rsidRPr="000847FF" w:rsidRDefault="00503059" w:rsidP="00525E7D">
            <w:pPr>
              <w:rPr>
                <w:b/>
                <w:bCs/>
                <w:sz w:val="18"/>
                <w:szCs w:val="18"/>
              </w:rPr>
            </w:pPr>
            <w:r w:rsidRPr="000847FF">
              <w:rPr>
                <w:b/>
                <w:bCs/>
                <w:sz w:val="18"/>
                <w:szCs w:val="18"/>
              </w:rPr>
              <w:t>Supervisor:</w:t>
            </w:r>
          </w:p>
        </w:tc>
        <w:tc>
          <w:tcPr>
            <w:tcW w:w="5044" w:type="dxa"/>
          </w:tcPr>
          <w:p w14:paraId="25B3755C" w14:textId="77777777" w:rsidR="00503059" w:rsidRPr="000847FF" w:rsidRDefault="00503059" w:rsidP="00525E7D">
            <w:pPr>
              <w:rPr>
                <w:b/>
                <w:bCs/>
                <w:sz w:val="18"/>
                <w:szCs w:val="18"/>
              </w:rPr>
            </w:pPr>
          </w:p>
          <w:p w14:paraId="70AA096F" w14:textId="77777777" w:rsidR="00503059" w:rsidRPr="000847FF" w:rsidRDefault="00503059" w:rsidP="00525E7D">
            <w:pPr>
              <w:rPr>
                <w:b/>
                <w:bCs/>
                <w:sz w:val="18"/>
                <w:szCs w:val="18"/>
              </w:rPr>
            </w:pPr>
            <w:r w:rsidRPr="000847FF">
              <w:rPr>
                <w:b/>
                <w:bCs/>
                <w:sz w:val="18"/>
                <w:szCs w:val="18"/>
              </w:rPr>
              <w:t>Lic.</w:t>
            </w:r>
            <w:r>
              <w:rPr>
                <w:b/>
                <w:bCs/>
                <w:sz w:val="18"/>
                <w:szCs w:val="18"/>
              </w:rPr>
              <w:t xml:space="preserve"> Jorge Álvaro Salazar Pineda</w:t>
            </w:r>
          </w:p>
        </w:tc>
      </w:tr>
    </w:tbl>
    <w:p w14:paraId="102B05E0" w14:textId="77777777" w:rsidR="002E68FF" w:rsidRPr="00BD500C" w:rsidRDefault="002E68FF" w:rsidP="002E68FF">
      <w:pPr>
        <w:spacing w:before="71"/>
        <w:ind w:right="4447"/>
      </w:pPr>
      <w:r>
        <w:t xml:space="preserve">  </w:t>
      </w:r>
    </w:p>
    <w:tbl>
      <w:tblPr>
        <w:tblW w:w="13750" w:type="dxa"/>
        <w:tblInd w:w="-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09"/>
        <w:gridCol w:w="3477"/>
        <w:gridCol w:w="1701"/>
        <w:gridCol w:w="992"/>
        <w:gridCol w:w="851"/>
        <w:gridCol w:w="992"/>
        <w:gridCol w:w="5028"/>
      </w:tblGrid>
      <w:tr w:rsidR="002E68FF" w:rsidRPr="000E20E2" w14:paraId="0112C752" w14:textId="77777777" w:rsidTr="002E68FF">
        <w:trPr>
          <w:cantSplit/>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5D8D2655" w14:textId="7C83BC20" w:rsidR="002E68FF" w:rsidRPr="000E20E2" w:rsidRDefault="002E68FF" w:rsidP="00525E7D">
            <w:pPr>
              <w:jc w:val="center"/>
              <w:rPr>
                <w:b/>
                <w:bCs/>
                <w:sz w:val="18"/>
                <w:szCs w:val="18"/>
              </w:rPr>
            </w:pPr>
            <w:r w:rsidRPr="000E20E2">
              <w:rPr>
                <w:b/>
                <w:bCs/>
                <w:sz w:val="18"/>
                <w:szCs w:val="18"/>
              </w:rPr>
              <w:t>No.</w:t>
            </w:r>
          </w:p>
        </w:tc>
        <w:tc>
          <w:tcPr>
            <w:tcW w:w="3477"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0B04816B" w14:textId="3FD804DF" w:rsidR="002E68FF" w:rsidRPr="000E20E2" w:rsidRDefault="002E68FF" w:rsidP="00525E7D">
            <w:pPr>
              <w:jc w:val="center"/>
              <w:rPr>
                <w:b/>
                <w:bCs/>
                <w:sz w:val="18"/>
                <w:szCs w:val="18"/>
              </w:rPr>
            </w:pPr>
            <w:r>
              <w:rPr>
                <w:b/>
                <w:bCs/>
                <w:sz w:val="18"/>
                <w:szCs w:val="18"/>
              </w:rPr>
              <w:t>Condición/</w:t>
            </w:r>
            <w:r w:rsidRPr="000E20E2">
              <w:rPr>
                <w:b/>
                <w:bCs/>
                <w:sz w:val="18"/>
                <w:szCs w:val="18"/>
              </w:rPr>
              <w:t>Recomendación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46E5A6FC" w14:textId="77777777" w:rsidR="002E68FF" w:rsidRPr="000E20E2" w:rsidRDefault="002E68FF" w:rsidP="00525E7D">
            <w:pPr>
              <w:jc w:val="center"/>
              <w:rPr>
                <w:b/>
                <w:bCs/>
                <w:sz w:val="18"/>
                <w:szCs w:val="18"/>
              </w:rPr>
            </w:pPr>
            <w:r w:rsidRPr="000E20E2">
              <w:rPr>
                <w:b/>
                <w:bCs/>
                <w:sz w:val="18"/>
                <w:szCs w:val="18"/>
              </w:rPr>
              <w:t xml:space="preserve">Nombre del </w:t>
            </w:r>
            <w:proofErr w:type="gramStart"/>
            <w:r w:rsidRPr="000E20E2">
              <w:rPr>
                <w:b/>
                <w:bCs/>
                <w:sz w:val="18"/>
                <w:szCs w:val="18"/>
              </w:rPr>
              <w:t>Responsable</w:t>
            </w:r>
            <w:proofErr w:type="gramEnd"/>
          </w:p>
        </w:tc>
        <w:tc>
          <w:tcPr>
            <w:tcW w:w="2835" w:type="dxa"/>
            <w:gridSpan w:val="3"/>
            <w:tcBorders>
              <w:top w:val="single" w:sz="4" w:space="0" w:color="auto"/>
              <w:left w:val="single" w:sz="4" w:space="0" w:color="auto"/>
              <w:bottom w:val="single" w:sz="4" w:space="0" w:color="auto"/>
              <w:right w:val="single" w:sz="4" w:space="0" w:color="auto"/>
            </w:tcBorders>
            <w:shd w:val="clear" w:color="auto" w:fill="A6A6A6"/>
          </w:tcPr>
          <w:p w14:paraId="7343E577" w14:textId="77777777" w:rsidR="002E68FF" w:rsidRPr="000E20E2" w:rsidRDefault="002E68FF" w:rsidP="00525E7D">
            <w:pPr>
              <w:jc w:val="center"/>
              <w:rPr>
                <w:b/>
                <w:bCs/>
                <w:sz w:val="18"/>
                <w:szCs w:val="18"/>
              </w:rPr>
            </w:pPr>
            <w:r w:rsidRPr="000E20E2">
              <w:rPr>
                <w:b/>
                <w:bCs/>
                <w:sz w:val="18"/>
                <w:szCs w:val="18"/>
              </w:rPr>
              <w:t>Situación</w:t>
            </w:r>
            <w:r>
              <w:rPr>
                <w:b/>
                <w:bCs/>
                <w:sz w:val="18"/>
                <w:szCs w:val="18"/>
              </w:rPr>
              <w:t xml:space="preserve"> de la recomendación</w:t>
            </w:r>
          </w:p>
        </w:tc>
        <w:tc>
          <w:tcPr>
            <w:tcW w:w="5028"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0EC6F0DB" w14:textId="77777777" w:rsidR="002E68FF" w:rsidRPr="000E20E2" w:rsidRDefault="002E68FF" w:rsidP="00525E7D">
            <w:pPr>
              <w:jc w:val="center"/>
              <w:rPr>
                <w:b/>
                <w:bCs/>
                <w:sz w:val="18"/>
                <w:szCs w:val="18"/>
              </w:rPr>
            </w:pPr>
            <w:r>
              <w:rPr>
                <w:b/>
                <w:bCs/>
                <w:sz w:val="18"/>
                <w:szCs w:val="18"/>
              </w:rPr>
              <w:t>Describir las acciones realizadas</w:t>
            </w:r>
          </w:p>
        </w:tc>
      </w:tr>
      <w:tr w:rsidR="002E68FF" w:rsidRPr="000E20E2" w14:paraId="68583A83" w14:textId="77777777" w:rsidTr="002E68FF">
        <w:trPr>
          <w:cantSplit/>
          <w:trHeight w:val="330"/>
        </w:trPr>
        <w:tc>
          <w:tcPr>
            <w:tcW w:w="709" w:type="dxa"/>
            <w:vMerge/>
            <w:tcBorders>
              <w:top w:val="single" w:sz="4" w:space="0" w:color="auto"/>
              <w:left w:val="single" w:sz="4" w:space="0" w:color="auto"/>
              <w:bottom w:val="single" w:sz="4" w:space="0" w:color="auto"/>
              <w:right w:val="single" w:sz="4" w:space="0" w:color="auto"/>
            </w:tcBorders>
          </w:tcPr>
          <w:p w14:paraId="48754C63" w14:textId="77777777" w:rsidR="002E68FF" w:rsidRPr="000E20E2" w:rsidRDefault="002E68FF" w:rsidP="00525E7D">
            <w:pPr>
              <w:rPr>
                <w:b/>
                <w:bCs/>
                <w:sz w:val="18"/>
                <w:szCs w:val="18"/>
              </w:rPr>
            </w:pPr>
          </w:p>
        </w:tc>
        <w:tc>
          <w:tcPr>
            <w:tcW w:w="3477" w:type="dxa"/>
            <w:vMerge/>
            <w:tcBorders>
              <w:top w:val="single" w:sz="4" w:space="0" w:color="auto"/>
              <w:left w:val="single" w:sz="4" w:space="0" w:color="auto"/>
              <w:bottom w:val="single" w:sz="4" w:space="0" w:color="auto"/>
              <w:right w:val="single" w:sz="4" w:space="0" w:color="auto"/>
            </w:tcBorders>
          </w:tcPr>
          <w:p w14:paraId="57004343" w14:textId="77777777" w:rsidR="002E68FF" w:rsidRPr="000E20E2" w:rsidRDefault="002E68FF" w:rsidP="00525E7D">
            <w:pPr>
              <w:jc w:val="cente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402149B7" w14:textId="77777777" w:rsidR="002E68FF" w:rsidRPr="000E20E2" w:rsidRDefault="002E68FF" w:rsidP="00525E7D">
            <w:pPr>
              <w:rPr>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14:paraId="5815CC4B" w14:textId="77777777" w:rsidR="002E68FF" w:rsidRPr="009D1A17" w:rsidRDefault="002E68FF" w:rsidP="00525E7D">
            <w:pPr>
              <w:jc w:val="center"/>
              <w:rPr>
                <w:b/>
                <w:bCs/>
                <w:sz w:val="14"/>
                <w:szCs w:val="14"/>
              </w:rPr>
            </w:pPr>
            <w:r w:rsidRPr="009D1A17">
              <w:rPr>
                <w:b/>
                <w:bCs/>
                <w:sz w:val="14"/>
                <w:szCs w:val="14"/>
              </w:rPr>
              <w:t>Cumplida</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574B38C7" w14:textId="77777777" w:rsidR="002E68FF" w:rsidRPr="002A79F4" w:rsidRDefault="002E68FF" w:rsidP="00525E7D">
            <w:pPr>
              <w:jc w:val="center"/>
              <w:rPr>
                <w:b/>
                <w:bCs/>
                <w:sz w:val="16"/>
                <w:szCs w:val="16"/>
              </w:rPr>
            </w:pPr>
            <w:r w:rsidRPr="002A79F4">
              <w:rPr>
                <w:b/>
                <w:bCs/>
                <w:sz w:val="16"/>
                <w:szCs w:val="16"/>
              </w:rPr>
              <w:t>Proceso</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14:paraId="7BCE1AD5" w14:textId="77777777" w:rsidR="002E68FF" w:rsidRPr="002A79F4" w:rsidRDefault="002E68FF" w:rsidP="00525E7D">
            <w:pPr>
              <w:jc w:val="center"/>
              <w:rPr>
                <w:b/>
                <w:bCs/>
                <w:sz w:val="16"/>
                <w:szCs w:val="16"/>
              </w:rPr>
            </w:pPr>
            <w:r>
              <w:rPr>
                <w:b/>
                <w:bCs/>
                <w:sz w:val="16"/>
                <w:szCs w:val="16"/>
              </w:rPr>
              <w:t xml:space="preserve">No </w:t>
            </w:r>
            <w:r w:rsidRPr="002A79F4">
              <w:rPr>
                <w:b/>
                <w:bCs/>
                <w:sz w:val="16"/>
                <w:szCs w:val="16"/>
              </w:rPr>
              <w:t>cumplida</w:t>
            </w:r>
          </w:p>
        </w:tc>
        <w:tc>
          <w:tcPr>
            <w:tcW w:w="5028" w:type="dxa"/>
            <w:vMerge/>
            <w:tcBorders>
              <w:top w:val="single" w:sz="4" w:space="0" w:color="auto"/>
              <w:left w:val="single" w:sz="4" w:space="0" w:color="auto"/>
              <w:bottom w:val="single" w:sz="4" w:space="0" w:color="auto"/>
              <w:right w:val="single" w:sz="4" w:space="0" w:color="auto"/>
            </w:tcBorders>
          </w:tcPr>
          <w:p w14:paraId="2CE856D7" w14:textId="77777777" w:rsidR="002E68FF" w:rsidRPr="000E20E2" w:rsidRDefault="002E68FF" w:rsidP="00525E7D">
            <w:pPr>
              <w:rPr>
                <w:b/>
                <w:bCs/>
                <w:sz w:val="18"/>
                <w:szCs w:val="18"/>
              </w:rPr>
            </w:pPr>
          </w:p>
        </w:tc>
      </w:tr>
    </w:tbl>
    <w:p w14:paraId="4B471702" w14:textId="77777777" w:rsidR="002E68FF" w:rsidRPr="00BD500C" w:rsidRDefault="002E68FF" w:rsidP="002E68FF">
      <w:pPr>
        <w:spacing w:before="71"/>
        <w:ind w:right="4447"/>
      </w:pPr>
      <w:r>
        <w:t xml:space="preserve">  </w:t>
      </w:r>
    </w:p>
    <w:tbl>
      <w:tblPr>
        <w:tblStyle w:val="Tablaconcuadrcula"/>
        <w:tblW w:w="13750" w:type="dxa"/>
        <w:tblInd w:w="-5" w:type="dxa"/>
        <w:tblLook w:val="04A0" w:firstRow="1" w:lastRow="0" w:firstColumn="1" w:lastColumn="0" w:noHBand="0" w:noVBand="1"/>
      </w:tblPr>
      <w:tblGrid>
        <w:gridCol w:w="567"/>
        <w:gridCol w:w="3635"/>
        <w:gridCol w:w="1738"/>
        <w:gridCol w:w="864"/>
        <w:gridCol w:w="851"/>
        <w:gridCol w:w="1134"/>
        <w:gridCol w:w="4961"/>
      </w:tblGrid>
      <w:tr w:rsidR="002E68FF" w:rsidRPr="002C56DB" w14:paraId="1CD1C3C3" w14:textId="77777777" w:rsidTr="00525E7D">
        <w:trPr>
          <w:trHeight w:val="77"/>
        </w:trPr>
        <w:tc>
          <w:tcPr>
            <w:tcW w:w="567" w:type="dxa"/>
          </w:tcPr>
          <w:p w14:paraId="014A8577" w14:textId="77777777" w:rsidR="002E68FF" w:rsidRPr="002C56DB" w:rsidRDefault="002E68FF" w:rsidP="00525E7D">
            <w:pPr>
              <w:pStyle w:val="Prrafodelista"/>
              <w:rPr>
                <w:sz w:val="16"/>
                <w:szCs w:val="16"/>
              </w:rPr>
            </w:pPr>
          </w:p>
          <w:p w14:paraId="22EEE2A0" w14:textId="77777777" w:rsidR="002E68FF" w:rsidRPr="002C56DB" w:rsidRDefault="002E68FF" w:rsidP="00525E7D">
            <w:pPr>
              <w:pStyle w:val="Prrafodelista"/>
              <w:jc w:val="center"/>
              <w:rPr>
                <w:b/>
                <w:sz w:val="16"/>
                <w:szCs w:val="16"/>
              </w:rPr>
            </w:pPr>
            <w:r w:rsidRPr="002C56DB">
              <w:rPr>
                <w:b/>
                <w:sz w:val="16"/>
                <w:szCs w:val="16"/>
              </w:rPr>
              <w:t>1</w:t>
            </w:r>
          </w:p>
          <w:p w14:paraId="4178D70A" w14:textId="77777777" w:rsidR="002E68FF" w:rsidRPr="002C56DB" w:rsidRDefault="002E68FF" w:rsidP="00525E7D">
            <w:pPr>
              <w:pStyle w:val="Prrafodelista"/>
              <w:jc w:val="center"/>
              <w:rPr>
                <w:b/>
                <w:sz w:val="16"/>
                <w:szCs w:val="16"/>
              </w:rPr>
            </w:pPr>
          </w:p>
          <w:p w14:paraId="53DE617A" w14:textId="77777777" w:rsidR="002E68FF" w:rsidRPr="002C56DB" w:rsidRDefault="002E68FF" w:rsidP="00525E7D">
            <w:pPr>
              <w:pStyle w:val="Prrafodelista"/>
              <w:jc w:val="center"/>
              <w:rPr>
                <w:b/>
                <w:sz w:val="16"/>
                <w:szCs w:val="16"/>
              </w:rPr>
            </w:pPr>
          </w:p>
          <w:p w14:paraId="154E6861" w14:textId="77777777" w:rsidR="002E68FF" w:rsidRPr="002C56DB" w:rsidRDefault="002E68FF" w:rsidP="00525E7D">
            <w:pPr>
              <w:pStyle w:val="Prrafodelista"/>
              <w:jc w:val="center"/>
              <w:rPr>
                <w:b/>
                <w:sz w:val="16"/>
                <w:szCs w:val="16"/>
              </w:rPr>
            </w:pPr>
          </w:p>
          <w:p w14:paraId="7C0709A8" w14:textId="77777777" w:rsidR="002E68FF" w:rsidRPr="002C56DB" w:rsidRDefault="002E68FF" w:rsidP="00525E7D">
            <w:pPr>
              <w:pStyle w:val="Prrafodelista"/>
              <w:jc w:val="center"/>
              <w:rPr>
                <w:b/>
                <w:sz w:val="16"/>
                <w:szCs w:val="16"/>
              </w:rPr>
            </w:pPr>
          </w:p>
          <w:p w14:paraId="350A699E" w14:textId="77777777" w:rsidR="002E68FF" w:rsidRPr="002C56DB" w:rsidRDefault="002E68FF" w:rsidP="00525E7D">
            <w:pPr>
              <w:pStyle w:val="Prrafodelista"/>
              <w:jc w:val="center"/>
              <w:rPr>
                <w:b/>
                <w:sz w:val="16"/>
                <w:szCs w:val="16"/>
              </w:rPr>
            </w:pPr>
          </w:p>
          <w:p w14:paraId="6B82A857" w14:textId="77777777" w:rsidR="002E68FF" w:rsidRPr="002C56DB" w:rsidRDefault="002E68FF" w:rsidP="00525E7D">
            <w:pPr>
              <w:pStyle w:val="Prrafodelista"/>
              <w:jc w:val="center"/>
              <w:rPr>
                <w:b/>
                <w:sz w:val="16"/>
                <w:szCs w:val="16"/>
              </w:rPr>
            </w:pPr>
          </w:p>
          <w:p w14:paraId="0E80F88F" w14:textId="77777777" w:rsidR="002E68FF" w:rsidRPr="002C56DB" w:rsidRDefault="002E68FF" w:rsidP="00525E7D">
            <w:pPr>
              <w:pStyle w:val="Prrafodelista"/>
              <w:jc w:val="center"/>
              <w:rPr>
                <w:b/>
                <w:sz w:val="16"/>
                <w:szCs w:val="16"/>
              </w:rPr>
            </w:pPr>
          </w:p>
          <w:p w14:paraId="04CC4F9C" w14:textId="77777777" w:rsidR="002E68FF" w:rsidRPr="002C56DB" w:rsidRDefault="002E68FF" w:rsidP="00525E7D">
            <w:pPr>
              <w:pStyle w:val="Prrafodelista"/>
              <w:jc w:val="center"/>
              <w:rPr>
                <w:b/>
                <w:sz w:val="16"/>
                <w:szCs w:val="16"/>
              </w:rPr>
            </w:pPr>
          </w:p>
          <w:p w14:paraId="2D16B5FE" w14:textId="77777777" w:rsidR="002E68FF" w:rsidRPr="002C56DB" w:rsidRDefault="002E68FF" w:rsidP="00525E7D">
            <w:pPr>
              <w:pStyle w:val="Prrafodelista"/>
              <w:jc w:val="center"/>
              <w:rPr>
                <w:b/>
                <w:sz w:val="16"/>
                <w:szCs w:val="16"/>
              </w:rPr>
            </w:pPr>
          </w:p>
          <w:p w14:paraId="5B508C17" w14:textId="77777777" w:rsidR="002E68FF" w:rsidRPr="002C56DB" w:rsidRDefault="002E68FF" w:rsidP="00525E7D">
            <w:pPr>
              <w:pStyle w:val="Prrafodelista"/>
              <w:jc w:val="center"/>
              <w:rPr>
                <w:b/>
                <w:sz w:val="16"/>
                <w:szCs w:val="16"/>
              </w:rPr>
            </w:pPr>
          </w:p>
          <w:p w14:paraId="3C1B3EC0" w14:textId="77777777" w:rsidR="002E68FF" w:rsidRPr="002C56DB" w:rsidRDefault="002E68FF" w:rsidP="00525E7D">
            <w:pPr>
              <w:pStyle w:val="Prrafodelista"/>
              <w:jc w:val="center"/>
              <w:rPr>
                <w:b/>
                <w:sz w:val="16"/>
                <w:szCs w:val="16"/>
              </w:rPr>
            </w:pPr>
          </w:p>
          <w:p w14:paraId="7C4310E8" w14:textId="77777777" w:rsidR="002E68FF" w:rsidRPr="002C56DB" w:rsidRDefault="002E68FF" w:rsidP="00525E7D">
            <w:pPr>
              <w:pStyle w:val="Prrafodelista"/>
              <w:jc w:val="center"/>
              <w:rPr>
                <w:b/>
                <w:sz w:val="16"/>
                <w:szCs w:val="16"/>
              </w:rPr>
            </w:pPr>
          </w:p>
          <w:p w14:paraId="33EC8739" w14:textId="77777777" w:rsidR="002E68FF" w:rsidRPr="002C56DB" w:rsidRDefault="002E68FF" w:rsidP="00525E7D">
            <w:pPr>
              <w:pStyle w:val="Prrafodelista"/>
              <w:jc w:val="center"/>
              <w:rPr>
                <w:b/>
                <w:sz w:val="16"/>
                <w:szCs w:val="16"/>
              </w:rPr>
            </w:pPr>
          </w:p>
          <w:p w14:paraId="140C61C3" w14:textId="77777777" w:rsidR="002E68FF" w:rsidRPr="002C56DB" w:rsidRDefault="002E68FF" w:rsidP="00525E7D">
            <w:pPr>
              <w:pStyle w:val="Prrafodelista"/>
              <w:jc w:val="center"/>
              <w:rPr>
                <w:b/>
                <w:sz w:val="16"/>
                <w:szCs w:val="16"/>
              </w:rPr>
            </w:pPr>
          </w:p>
          <w:p w14:paraId="3A0F3754" w14:textId="77777777" w:rsidR="002E68FF" w:rsidRPr="002C56DB" w:rsidRDefault="002E68FF" w:rsidP="00525E7D">
            <w:pPr>
              <w:pStyle w:val="Prrafodelista"/>
              <w:jc w:val="center"/>
              <w:rPr>
                <w:b/>
                <w:sz w:val="16"/>
                <w:szCs w:val="16"/>
              </w:rPr>
            </w:pPr>
          </w:p>
          <w:p w14:paraId="74CA61E9" w14:textId="77777777" w:rsidR="002E68FF" w:rsidRPr="002C56DB" w:rsidRDefault="002E68FF" w:rsidP="00525E7D">
            <w:pPr>
              <w:pStyle w:val="Prrafodelista"/>
              <w:jc w:val="center"/>
              <w:rPr>
                <w:b/>
                <w:sz w:val="16"/>
                <w:szCs w:val="16"/>
              </w:rPr>
            </w:pPr>
          </w:p>
          <w:p w14:paraId="131B2407" w14:textId="77777777" w:rsidR="002E68FF" w:rsidRPr="002C56DB" w:rsidRDefault="002E68FF" w:rsidP="00525E7D">
            <w:pPr>
              <w:pStyle w:val="Prrafodelista"/>
              <w:jc w:val="center"/>
              <w:rPr>
                <w:b/>
                <w:sz w:val="16"/>
                <w:szCs w:val="16"/>
              </w:rPr>
            </w:pPr>
          </w:p>
          <w:p w14:paraId="1341E81A" w14:textId="77777777" w:rsidR="002E68FF" w:rsidRPr="002C56DB" w:rsidRDefault="002E68FF" w:rsidP="00525E7D">
            <w:pPr>
              <w:pStyle w:val="Prrafodelista"/>
              <w:jc w:val="center"/>
              <w:rPr>
                <w:b/>
                <w:sz w:val="16"/>
                <w:szCs w:val="16"/>
              </w:rPr>
            </w:pPr>
          </w:p>
          <w:p w14:paraId="6271F2D4" w14:textId="77777777" w:rsidR="002E68FF" w:rsidRPr="002C56DB" w:rsidRDefault="002E68FF" w:rsidP="00525E7D">
            <w:pPr>
              <w:pStyle w:val="Prrafodelista"/>
              <w:jc w:val="center"/>
              <w:rPr>
                <w:b/>
                <w:sz w:val="16"/>
                <w:szCs w:val="16"/>
              </w:rPr>
            </w:pPr>
          </w:p>
          <w:p w14:paraId="487D907F" w14:textId="77777777" w:rsidR="002E68FF" w:rsidRPr="002C56DB" w:rsidRDefault="002E68FF" w:rsidP="00525E7D">
            <w:pPr>
              <w:pStyle w:val="Prrafodelista"/>
              <w:jc w:val="center"/>
              <w:rPr>
                <w:b/>
                <w:sz w:val="16"/>
                <w:szCs w:val="16"/>
              </w:rPr>
            </w:pPr>
          </w:p>
          <w:p w14:paraId="141D3E0B" w14:textId="77777777" w:rsidR="002E68FF" w:rsidRPr="002C56DB" w:rsidRDefault="002E68FF" w:rsidP="00525E7D">
            <w:pPr>
              <w:pStyle w:val="Prrafodelista"/>
              <w:jc w:val="center"/>
              <w:rPr>
                <w:b/>
                <w:sz w:val="16"/>
                <w:szCs w:val="16"/>
              </w:rPr>
            </w:pPr>
          </w:p>
          <w:p w14:paraId="40E1E0AC" w14:textId="77777777" w:rsidR="002E68FF" w:rsidRPr="002C56DB" w:rsidRDefault="002E68FF" w:rsidP="00525E7D">
            <w:pPr>
              <w:pStyle w:val="Prrafodelista"/>
              <w:jc w:val="center"/>
              <w:rPr>
                <w:b/>
                <w:sz w:val="16"/>
                <w:szCs w:val="16"/>
              </w:rPr>
            </w:pPr>
          </w:p>
          <w:p w14:paraId="3474F490" w14:textId="77777777" w:rsidR="002E68FF" w:rsidRPr="002C56DB" w:rsidRDefault="002E68FF" w:rsidP="00525E7D">
            <w:pPr>
              <w:pStyle w:val="Prrafodelista"/>
              <w:jc w:val="center"/>
              <w:rPr>
                <w:b/>
                <w:sz w:val="16"/>
                <w:szCs w:val="16"/>
              </w:rPr>
            </w:pPr>
          </w:p>
          <w:p w14:paraId="05D6F622" w14:textId="77777777" w:rsidR="002E68FF" w:rsidRPr="002C56DB" w:rsidRDefault="002E68FF" w:rsidP="00525E7D">
            <w:pPr>
              <w:pStyle w:val="Prrafodelista"/>
              <w:jc w:val="center"/>
              <w:rPr>
                <w:b/>
                <w:sz w:val="16"/>
                <w:szCs w:val="16"/>
              </w:rPr>
            </w:pPr>
          </w:p>
          <w:p w14:paraId="22AD2436" w14:textId="77777777" w:rsidR="002E68FF" w:rsidRPr="002C56DB" w:rsidRDefault="002E68FF" w:rsidP="00525E7D">
            <w:pPr>
              <w:pStyle w:val="Prrafodelista"/>
              <w:jc w:val="center"/>
              <w:rPr>
                <w:b/>
                <w:sz w:val="16"/>
                <w:szCs w:val="16"/>
              </w:rPr>
            </w:pPr>
          </w:p>
          <w:p w14:paraId="6752E563" w14:textId="77777777" w:rsidR="002E68FF" w:rsidRPr="002C56DB" w:rsidRDefault="002E68FF" w:rsidP="00525E7D">
            <w:pPr>
              <w:pStyle w:val="Prrafodelista"/>
              <w:jc w:val="center"/>
              <w:rPr>
                <w:b/>
                <w:sz w:val="16"/>
                <w:szCs w:val="16"/>
              </w:rPr>
            </w:pPr>
          </w:p>
          <w:p w14:paraId="7236E286" w14:textId="77777777" w:rsidR="002E68FF" w:rsidRPr="002C56DB" w:rsidRDefault="002E68FF" w:rsidP="00525E7D">
            <w:pPr>
              <w:pStyle w:val="Prrafodelista"/>
              <w:jc w:val="center"/>
              <w:rPr>
                <w:b/>
                <w:sz w:val="16"/>
                <w:szCs w:val="16"/>
              </w:rPr>
            </w:pPr>
          </w:p>
          <w:p w14:paraId="3E9D2D89" w14:textId="77777777" w:rsidR="002E68FF" w:rsidRPr="002C56DB" w:rsidRDefault="002E68FF" w:rsidP="00525E7D">
            <w:pPr>
              <w:pStyle w:val="Prrafodelista"/>
              <w:jc w:val="center"/>
              <w:rPr>
                <w:b/>
                <w:sz w:val="16"/>
                <w:szCs w:val="16"/>
              </w:rPr>
            </w:pPr>
          </w:p>
          <w:p w14:paraId="2EE8A82D" w14:textId="77777777" w:rsidR="002E68FF" w:rsidRPr="002C56DB" w:rsidRDefault="002E68FF" w:rsidP="00525E7D">
            <w:pPr>
              <w:pStyle w:val="Prrafodelista"/>
              <w:jc w:val="center"/>
              <w:rPr>
                <w:b/>
                <w:sz w:val="16"/>
                <w:szCs w:val="16"/>
              </w:rPr>
            </w:pPr>
          </w:p>
          <w:p w14:paraId="2E88A429" w14:textId="77777777" w:rsidR="002E68FF" w:rsidRPr="002C56DB" w:rsidRDefault="002E68FF" w:rsidP="00525E7D">
            <w:pPr>
              <w:pStyle w:val="Prrafodelista"/>
              <w:jc w:val="center"/>
              <w:rPr>
                <w:b/>
                <w:sz w:val="16"/>
                <w:szCs w:val="16"/>
              </w:rPr>
            </w:pPr>
          </w:p>
          <w:p w14:paraId="4B0E7C41" w14:textId="77777777" w:rsidR="002E68FF" w:rsidRPr="002C56DB" w:rsidRDefault="002E68FF" w:rsidP="00525E7D">
            <w:pPr>
              <w:pStyle w:val="Prrafodelista"/>
              <w:jc w:val="center"/>
              <w:rPr>
                <w:b/>
                <w:sz w:val="16"/>
                <w:szCs w:val="16"/>
              </w:rPr>
            </w:pPr>
          </w:p>
          <w:p w14:paraId="05C1AEC5" w14:textId="77777777" w:rsidR="002E68FF" w:rsidRPr="002C56DB" w:rsidRDefault="002E68FF" w:rsidP="00525E7D">
            <w:pPr>
              <w:pStyle w:val="Prrafodelista"/>
              <w:jc w:val="center"/>
              <w:rPr>
                <w:b/>
                <w:sz w:val="16"/>
                <w:szCs w:val="16"/>
              </w:rPr>
            </w:pPr>
          </w:p>
          <w:p w14:paraId="725A7748" w14:textId="77777777" w:rsidR="002E68FF" w:rsidRPr="002C56DB" w:rsidRDefault="002E68FF" w:rsidP="00525E7D">
            <w:pPr>
              <w:pStyle w:val="Prrafodelista"/>
              <w:jc w:val="center"/>
              <w:rPr>
                <w:b/>
                <w:sz w:val="16"/>
                <w:szCs w:val="16"/>
              </w:rPr>
            </w:pPr>
          </w:p>
          <w:p w14:paraId="139EFC72" w14:textId="77777777" w:rsidR="002E68FF" w:rsidRPr="002C56DB" w:rsidRDefault="002E68FF" w:rsidP="00525E7D">
            <w:pPr>
              <w:pStyle w:val="Prrafodelista"/>
              <w:jc w:val="center"/>
              <w:rPr>
                <w:b/>
                <w:sz w:val="16"/>
                <w:szCs w:val="16"/>
              </w:rPr>
            </w:pPr>
          </w:p>
          <w:p w14:paraId="55475B7C" w14:textId="77777777" w:rsidR="002E68FF" w:rsidRPr="002C56DB" w:rsidRDefault="002E68FF" w:rsidP="00525E7D">
            <w:pPr>
              <w:pStyle w:val="Prrafodelista"/>
              <w:jc w:val="center"/>
              <w:rPr>
                <w:b/>
                <w:sz w:val="16"/>
                <w:szCs w:val="16"/>
              </w:rPr>
            </w:pPr>
          </w:p>
          <w:p w14:paraId="2D8D751F" w14:textId="77777777" w:rsidR="002E68FF" w:rsidRPr="002C56DB" w:rsidRDefault="002E68FF" w:rsidP="00525E7D">
            <w:pPr>
              <w:pStyle w:val="Prrafodelista"/>
              <w:jc w:val="center"/>
              <w:rPr>
                <w:b/>
                <w:sz w:val="16"/>
                <w:szCs w:val="16"/>
              </w:rPr>
            </w:pPr>
          </w:p>
          <w:p w14:paraId="26D2EE45" w14:textId="77777777" w:rsidR="002E68FF" w:rsidRPr="002C56DB" w:rsidRDefault="002E68FF" w:rsidP="00525E7D">
            <w:pPr>
              <w:pStyle w:val="Prrafodelista"/>
              <w:jc w:val="center"/>
              <w:rPr>
                <w:b/>
                <w:sz w:val="16"/>
                <w:szCs w:val="16"/>
              </w:rPr>
            </w:pPr>
          </w:p>
          <w:p w14:paraId="050B95E7" w14:textId="77777777" w:rsidR="002E68FF" w:rsidRPr="002C56DB" w:rsidRDefault="002E68FF" w:rsidP="00525E7D">
            <w:pPr>
              <w:pStyle w:val="Prrafodelista"/>
              <w:jc w:val="center"/>
              <w:rPr>
                <w:b/>
                <w:sz w:val="16"/>
                <w:szCs w:val="16"/>
              </w:rPr>
            </w:pPr>
          </w:p>
          <w:p w14:paraId="28826150" w14:textId="77777777" w:rsidR="002E68FF" w:rsidRPr="002C56DB" w:rsidRDefault="002E68FF" w:rsidP="00525E7D">
            <w:pPr>
              <w:pStyle w:val="Prrafodelista"/>
              <w:jc w:val="center"/>
              <w:rPr>
                <w:b/>
                <w:sz w:val="16"/>
                <w:szCs w:val="16"/>
              </w:rPr>
            </w:pPr>
          </w:p>
          <w:p w14:paraId="2CDBFBDA" w14:textId="77777777" w:rsidR="002E68FF" w:rsidRPr="002C56DB" w:rsidRDefault="002E68FF" w:rsidP="00525E7D">
            <w:pPr>
              <w:pStyle w:val="Prrafodelista"/>
              <w:jc w:val="center"/>
              <w:rPr>
                <w:b/>
                <w:sz w:val="16"/>
                <w:szCs w:val="16"/>
              </w:rPr>
            </w:pPr>
          </w:p>
          <w:p w14:paraId="0E59A01B" w14:textId="77777777" w:rsidR="002E68FF" w:rsidRPr="002C56DB" w:rsidRDefault="002E68FF" w:rsidP="00525E7D">
            <w:pPr>
              <w:pStyle w:val="Prrafodelista"/>
              <w:jc w:val="center"/>
              <w:rPr>
                <w:b/>
                <w:sz w:val="16"/>
                <w:szCs w:val="16"/>
              </w:rPr>
            </w:pPr>
          </w:p>
          <w:p w14:paraId="1F5FF158" w14:textId="77777777" w:rsidR="002E68FF" w:rsidRPr="002C56DB" w:rsidRDefault="002E68FF" w:rsidP="00525E7D">
            <w:pPr>
              <w:pStyle w:val="Prrafodelista"/>
              <w:jc w:val="center"/>
              <w:rPr>
                <w:b/>
                <w:sz w:val="16"/>
                <w:szCs w:val="16"/>
              </w:rPr>
            </w:pPr>
          </w:p>
          <w:p w14:paraId="3EBA8606" w14:textId="77777777" w:rsidR="002E68FF" w:rsidRPr="002C56DB" w:rsidRDefault="002E68FF" w:rsidP="00525E7D">
            <w:pPr>
              <w:pStyle w:val="Prrafodelista"/>
              <w:jc w:val="center"/>
              <w:rPr>
                <w:b/>
                <w:sz w:val="16"/>
                <w:szCs w:val="16"/>
              </w:rPr>
            </w:pPr>
          </w:p>
          <w:p w14:paraId="14B471D8" w14:textId="77777777" w:rsidR="002E68FF" w:rsidRPr="002C56DB" w:rsidRDefault="002E68FF" w:rsidP="00525E7D">
            <w:pPr>
              <w:pStyle w:val="Prrafodelista"/>
              <w:jc w:val="center"/>
              <w:rPr>
                <w:b/>
                <w:sz w:val="16"/>
                <w:szCs w:val="16"/>
              </w:rPr>
            </w:pPr>
          </w:p>
          <w:p w14:paraId="698020E4" w14:textId="77777777" w:rsidR="002E68FF" w:rsidRPr="002C56DB" w:rsidRDefault="002E68FF" w:rsidP="00525E7D">
            <w:pPr>
              <w:pStyle w:val="Prrafodelista"/>
              <w:jc w:val="center"/>
              <w:rPr>
                <w:b/>
                <w:sz w:val="16"/>
                <w:szCs w:val="16"/>
              </w:rPr>
            </w:pPr>
          </w:p>
          <w:p w14:paraId="737AB838" w14:textId="77777777" w:rsidR="002E68FF" w:rsidRPr="002C56DB" w:rsidRDefault="002E68FF" w:rsidP="00525E7D">
            <w:pPr>
              <w:pStyle w:val="Prrafodelista"/>
              <w:jc w:val="center"/>
              <w:rPr>
                <w:b/>
                <w:sz w:val="16"/>
                <w:szCs w:val="16"/>
              </w:rPr>
            </w:pPr>
          </w:p>
          <w:p w14:paraId="45FA440A" w14:textId="77777777" w:rsidR="002E68FF" w:rsidRPr="002C56DB" w:rsidRDefault="002E68FF" w:rsidP="00525E7D">
            <w:pPr>
              <w:pStyle w:val="Prrafodelista"/>
              <w:jc w:val="center"/>
              <w:rPr>
                <w:b/>
                <w:sz w:val="16"/>
                <w:szCs w:val="16"/>
              </w:rPr>
            </w:pPr>
          </w:p>
          <w:p w14:paraId="2D110BAD" w14:textId="77777777" w:rsidR="002E68FF" w:rsidRPr="002C56DB" w:rsidRDefault="002E68FF" w:rsidP="00525E7D">
            <w:pPr>
              <w:pStyle w:val="Prrafodelista"/>
              <w:jc w:val="center"/>
              <w:rPr>
                <w:b/>
                <w:sz w:val="16"/>
                <w:szCs w:val="16"/>
              </w:rPr>
            </w:pPr>
          </w:p>
          <w:p w14:paraId="01F9AFBD" w14:textId="77777777" w:rsidR="002E68FF" w:rsidRPr="002C56DB" w:rsidRDefault="002E68FF" w:rsidP="00525E7D">
            <w:pPr>
              <w:pStyle w:val="Prrafodelista"/>
              <w:jc w:val="center"/>
              <w:rPr>
                <w:b/>
                <w:sz w:val="16"/>
                <w:szCs w:val="16"/>
              </w:rPr>
            </w:pPr>
          </w:p>
          <w:p w14:paraId="62D78880" w14:textId="77777777" w:rsidR="002E68FF" w:rsidRPr="002C56DB" w:rsidRDefault="002E68FF" w:rsidP="00525E7D">
            <w:pPr>
              <w:pStyle w:val="Prrafodelista"/>
              <w:jc w:val="center"/>
              <w:rPr>
                <w:b/>
                <w:sz w:val="16"/>
                <w:szCs w:val="16"/>
              </w:rPr>
            </w:pPr>
          </w:p>
          <w:p w14:paraId="019C821A" w14:textId="77777777" w:rsidR="002E68FF" w:rsidRPr="002C56DB" w:rsidRDefault="002E68FF" w:rsidP="00525E7D">
            <w:pPr>
              <w:pStyle w:val="Prrafodelista"/>
              <w:jc w:val="center"/>
              <w:rPr>
                <w:b/>
                <w:sz w:val="16"/>
                <w:szCs w:val="16"/>
              </w:rPr>
            </w:pPr>
          </w:p>
          <w:p w14:paraId="6C37E3A1" w14:textId="77777777" w:rsidR="002E68FF" w:rsidRPr="002C56DB" w:rsidRDefault="002E68FF" w:rsidP="00525E7D">
            <w:pPr>
              <w:pStyle w:val="Prrafodelista"/>
              <w:jc w:val="center"/>
              <w:rPr>
                <w:b/>
                <w:sz w:val="16"/>
                <w:szCs w:val="16"/>
              </w:rPr>
            </w:pPr>
          </w:p>
          <w:p w14:paraId="37247C92" w14:textId="77777777" w:rsidR="002E68FF" w:rsidRPr="002C56DB" w:rsidRDefault="002E68FF" w:rsidP="00525E7D">
            <w:pPr>
              <w:pStyle w:val="Prrafodelista"/>
              <w:jc w:val="center"/>
              <w:rPr>
                <w:b/>
                <w:sz w:val="16"/>
                <w:szCs w:val="16"/>
              </w:rPr>
            </w:pPr>
          </w:p>
          <w:p w14:paraId="0DCBAD68" w14:textId="77777777" w:rsidR="002E68FF" w:rsidRPr="002C56DB" w:rsidRDefault="002E68FF" w:rsidP="00525E7D">
            <w:pPr>
              <w:pStyle w:val="Prrafodelista"/>
              <w:jc w:val="center"/>
              <w:rPr>
                <w:b/>
                <w:sz w:val="16"/>
                <w:szCs w:val="16"/>
              </w:rPr>
            </w:pPr>
          </w:p>
          <w:p w14:paraId="59C82361" w14:textId="77777777" w:rsidR="002E68FF" w:rsidRPr="002C56DB" w:rsidRDefault="002E68FF" w:rsidP="00525E7D">
            <w:pPr>
              <w:pStyle w:val="Prrafodelista"/>
              <w:jc w:val="center"/>
              <w:rPr>
                <w:b/>
                <w:sz w:val="16"/>
                <w:szCs w:val="16"/>
              </w:rPr>
            </w:pPr>
          </w:p>
          <w:p w14:paraId="6E022DB5" w14:textId="77777777" w:rsidR="002E68FF" w:rsidRPr="002C56DB" w:rsidRDefault="002E68FF" w:rsidP="00525E7D">
            <w:pPr>
              <w:pStyle w:val="Prrafodelista"/>
              <w:jc w:val="center"/>
              <w:rPr>
                <w:b/>
                <w:sz w:val="16"/>
                <w:szCs w:val="16"/>
              </w:rPr>
            </w:pPr>
          </w:p>
          <w:p w14:paraId="64A0610D" w14:textId="77777777" w:rsidR="002E68FF" w:rsidRPr="002C56DB" w:rsidRDefault="002E68FF" w:rsidP="00525E7D">
            <w:pPr>
              <w:pStyle w:val="Prrafodelista"/>
              <w:jc w:val="center"/>
              <w:rPr>
                <w:b/>
                <w:sz w:val="16"/>
                <w:szCs w:val="16"/>
              </w:rPr>
            </w:pPr>
          </w:p>
          <w:p w14:paraId="77B829ED" w14:textId="77777777" w:rsidR="002E68FF" w:rsidRPr="002C56DB" w:rsidRDefault="002E68FF" w:rsidP="00525E7D">
            <w:pPr>
              <w:pStyle w:val="Prrafodelista"/>
              <w:jc w:val="center"/>
              <w:rPr>
                <w:b/>
                <w:sz w:val="16"/>
                <w:szCs w:val="16"/>
              </w:rPr>
            </w:pPr>
          </w:p>
          <w:p w14:paraId="6F2D731D" w14:textId="77777777" w:rsidR="002E68FF" w:rsidRPr="002C56DB" w:rsidRDefault="002E68FF" w:rsidP="00525E7D">
            <w:pPr>
              <w:pStyle w:val="Prrafodelista"/>
              <w:jc w:val="center"/>
              <w:rPr>
                <w:b/>
                <w:sz w:val="16"/>
                <w:szCs w:val="16"/>
              </w:rPr>
            </w:pPr>
          </w:p>
          <w:p w14:paraId="3DA60FDA" w14:textId="77777777" w:rsidR="002E68FF" w:rsidRPr="002C56DB" w:rsidRDefault="002E68FF" w:rsidP="00525E7D">
            <w:pPr>
              <w:pStyle w:val="Prrafodelista"/>
              <w:jc w:val="center"/>
              <w:rPr>
                <w:b/>
                <w:sz w:val="16"/>
                <w:szCs w:val="16"/>
              </w:rPr>
            </w:pPr>
          </w:p>
          <w:p w14:paraId="26BB02D3" w14:textId="77777777" w:rsidR="002E68FF" w:rsidRPr="002C56DB" w:rsidRDefault="002E68FF" w:rsidP="00525E7D">
            <w:pPr>
              <w:pStyle w:val="Prrafodelista"/>
              <w:jc w:val="center"/>
              <w:rPr>
                <w:b/>
                <w:sz w:val="16"/>
                <w:szCs w:val="16"/>
              </w:rPr>
            </w:pPr>
          </w:p>
          <w:p w14:paraId="6F683051" w14:textId="77777777" w:rsidR="002E68FF" w:rsidRPr="002C56DB" w:rsidRDefault="002E68FF" w:rsidP="00525E7D">
            <w:pPr>
              <w:pStyle w:val="Prrafodelista"/>
              <w:jc w:val="center"/>
              <w:rPr>
                <w:b/>
                <w:sz w:val="16"/>
                <w:szCs w:val="16"/>
              </w:rPr>
            </w:pPr>
          </w:p>
          <w:p w14:paraId="0B128133" w14:textId="77777777" w:rsidR="002E68FF" w:rsidRPr="002C56DB" w:rsidRDefault="002E68FF" w:rsidP="00525E7D">
            <w:pPr>
              <w:pStyle w:val="Prrafodelista"/>
              <w:jc w:val="center"/>
              <w:rPr>
                <w:b/>
                <w:sz w:val="16"/>
                <w:szCs w:val="16"/>
              </w:rPr>
            </w:pPr>
          </w:p>
          <w:p w14:paraId="5FF3390C" w14:textId="77777777" w:rsidR="002E68FF" w:rsidRPr="002C56DB" w:rsidRDefault="002E68FF" w:rsidP="00525E7D">
            <w:pPr>
              <w:pStyle w:val="Prrafodelista"/>
              <w:jc w:val="center"/>
              <w:rPr>
                <w:b/>
                <w:sz w:val="16"/>
                <w:szCs w:val="16"/>
              </w:rPr>
            </w:pPr>
          </w:p>
          <w:p w14:paraId="10E0720E" w14:textId="77777777" w:rsidR="002E68FF" w:rsidRPr="002C56DB" w:rsidRDefault="002E68FF" w:rsidP="00525E7D">
            <w:pPr>
              <w:pStyle w:val="Prrafodelista"/>
              <w:jc w:val="center"/>
              <w:rPr>
                <w:b/>
                <w:sz w:val="16"/>
                <w:szCs w:val="16"/>
              </w:rPr>
            </w:pPr>
          </w:p>
          <w:p w14:paraId="0D843DC2" w14:textId="77777777" w:rsidR="002E68FF" w:rsidRPr="002C56DB" w:rsidRDefault="002E68FF" w:rsidP="00525E7D">
            <w:pPr>
              <w:pStyle w:val="Prrafodelista"/>
              <w:jc w:val="center"/>
              <w:rPr>
                <w:b/>
                <w:sz w:val="16"/>
                <w:szCs w:val="16"/>
              </w:rPr>
            </w:pPr>
          </w:p>
          <w:p w14:paraId="2541F792" w14:textId="77777777" w:rsidR="002E68FF" w:rsidRPr="002C56DB" w:rsidRDefault="002E68FF" w:rsidP="00525E7D">
            <w:pPr>
              <w:pStyle w:val="Prrafodelista"/>
              <w:jc w:val="center"/>
              <w:rPr>
                <w:b/>
                <w:sz w:val="16"/>
                <w:szCs w:val="16"/>
              </w:rPr>
            </w:pPr>
          </w:p>
          <w:p w14:paraId="6EC36970" w14:textId="77777777" w:rsidR="002E68FF" w:rsidRPr="002C56DB" w:rsidRDefault="002E68FF" w:rsidP="00525E7D">
            <w:pPr>
              <w:pStyle w:val="Prrafodelista"/>
              <w:jc w:val="center"/>
              <w:rPr>
                <w:b/>
                <w:sz w:val="16"/>
                <w:szCs w:val="16"/>
              </w:rPr>
            </w:pPr>
          </w:p>
          <w:p w14:paraId="59B0DFE1" w14:textId="77777777" w:rsidR="002E68FF" w:rsidRPr="002C56DB" w:rsidRDefault="002E68FF" w:rsidP="00525E7D">
            <w:pPr>
              <w:pStyle w:val="Prrafodelista"/>
              <w:jc w:val="center"/>
              <w:rPr>
                <w:b/>
                <w:sz w:val="16"/>
                <w:szCs w:val="16"/>
              </w:rPr>
            </w:pPr>
          </w:p>
          <w:p w14:paraId="71898DAE" w14:textId="77777777" w:rsidR="002E68FF" w:rsidRPr="002C56DB" w:rsidRDefault="002E68FF" w:rsidP="00525E7D">
            <w:pPr>
              <w:pStyle w:val="Prrafodelista"/>
              <w:jc w:val="center"/>
              <w:rPr>
                <w:b/>
                <w:sz w:val="16"/>
                <w:szCs w:val="16"/>
              </w:rPr>
            </w:pPr>
          </w:p>
          <w:p w14:paraId="450D4F56" w14:textId="77777777" w:rsidR="002E68FF" w:rsidRPr="002C56DB" w:rsidRDefault="002E68FF" w:rsidP="00525E7D">
            <w:pPr>
              <w:pStyle w:val="Prrafodelista"/>
              <w:jc w:val="center"/>
              <w:rPr>
                <w:b/>
                <w:sz w:val="16"/>
                <w:szCs w:val="16"/>
              </w:rPr>
            </w:pPr>
          </w:p>
          <w:p w14:paraId="2AA96B4A" w14:textId="77777777" w:rsidR="002E68FF" w:rsidRPr="002C56DB" w:rsidRDefault="002E68FF" w:rsidP="00525E7D">
            <w:pPr>
              <w:pStyle w:val="Prrafodelista"/>
              <w:jc w:val="center"/>
              <w:rPr>
                <w:b/>
                <w:sz w:val="16"/>
                <w:szCs w:val="16"/>
              </w:rPr>
            </w:pPr>
          </w:p>
          <w:p w14:paraId="4085AF94" w14:textId="77777777" w:rsidR="002E68FF" w:rsidRPr="002C56DB" w:rsidRDefault="002E68FF" w:rsidP="00525E7D">
            <w:pPr>
              <w:pStyle w:val="Prrafodelista"/>
              <w:jc w:val="center"/>
              <w:rPr>
                <w:b/>
                <w:sz w:val="16"/>
                <w:szCs w:val="16"/>
              </w:rPr>
            </w:pPr>
          </w:p>
          <w:p w14:paraId="63AD955C" w14:textId="77777777" w:rsidR="002E68FF" w:rsidRPr="002C56DB" w:rsidRDefault="002E68FF" w:rsidP="00525E7D">
            <w:pPr>
              <w:pStyle w:val="Prrafodelista"/>
              <w:jc w:val="center"/>
              <w:rPr>
                <w:b/>
                <w:sz w:val="16"/>
                <w:szCs w:val="16"/>
              </w:rPr>
            </w:pPr>
          </w:p>
          <w:p w14:paraId="1547C709" w14:textId="77777777" w:rsidR="002E68FF" w:rsidRPr="002C56DB" w:rsidRDefault="002E68FF" w:rsidP="00525E7D">
            <w:pPr>
              <w:pStyle w:val="Prrafodelista"/>
              <w:jc w:val="center"/>
              <w:rPr>
                <w:b/>
                <w:sz w:val="16"/>
                <w:szCs w:val="16"/>
              </w:rPr>
            </w:pPr>
          </w:p>
          <w:p w14:paraId="7DAB6B39" w14:textId="77777777" w:rsidR="002E68FF" w:rsidRPr="002C56DB" w:rsidRDefault="002E68FF" w:rsidP="00525E7D">
            <w:pPr>
              <w:pStyle w:val="Prrafodelista"/>
              <w:jc w:val="center"/>
              <w:rPr>
                <w:b/>
                <w:sz w:val="16"/>
                <w:szCs w:val="16"/>
              </w:rPr>
            </w:pPr>
          </w:p>
          <w:p w14:paraId="343D6A6F" w14:textId="77777777" w:rsidR="002E68FF" w:rsidRPr="002C56DB" w:rsidRDefault="002E68FF" w:rsidP="00525E7D">
            <w:pPr>
              <w:pStyle w:val="Prrafodelista"/>
              <w:jc w:val="center"/>
              <w:rPr>
                <w:b/>
                <w:sz w:val="16"/>
                <w:szCs w:val="16"/>
              </w:rPr>
            </w:pPr>
          </w:p>
          <w:p w14:paraId="33290090" w14:textId="77777777" w:rsidR="002E68FF" w:rsidRPr="002C56DB" w:rsidRDefault="002E68FF" w:rsidP="00525E7D">
            <w:pPr>
              <w:pStyle w:val="Prrafodelista"/>
              <w:jc w:val="center"/>
              <w:rPr>
                <w:b/>
                <w:sz w:val="16"/>
                <w:szCs w:val="16"/>
              </w:rPr>
            </w:pPr>
          </w:p>
          <w:p w14:paraId="47075ECB" w14:textId="77777777" w:rsidR="002E68FF" w:rsidRPr="002C56DB" w:rsidRDefault="002E68FF" w:rsidP="00525E7D">
            <w:pPr>
              <w:pStyle w:val="Prrafodelista"/>
              <w:jc w:val="center"/>
              <w:rPr>
                <w:b/>
                <w:sz w:val="16"/>
                <w:szCs w:val="16"/>
              </w:rPr>
            </w:pPr>
          </w:p>
          <w:p w14:paraId="00CC5A5B" w14:textId="77777777" w:rsidR="002E68FF" w:rsidRPr="002C56DB" w:rsidRDefault="002E68FF" w:rsidP="00525E7D">
            <w:pPr>
              <w:pStyle w:val="Prrafodelista"/>
              <w:jc w:val="center"/>
              <w:rPr>
                <w:b/>
                <w:sz w:val="16"/>
                <w:szCs w:val="16"/>
              </w:rPr>
            </w:pPr>
          </w:p>
          <w:p w14:paraId="3AB308E9" w14:textId="77777777" w:rsidR="002E68FF" w:rsidRPr="002C56DB" w:rsidRDefault="002E68FF" w:rsidP="00525E7D">
            <w:pPr>
              <w:pStyle w:val="Prrafodelista"/>
              <w:jc w:val="center"/>
              <w:rPr>
                <w:b/>
                <w:sz w:val="16"/>
                <w:szCs w:val="16"/>
              </w:rPr>
            </w:pPr>
          </w:p>
          <w:p w14:paraId="0169A0CD" w14:textId="77777777" w:rsidR="002E68FF" w:rsidRPr="002C56DB" w:rsidRDefault="002E68FF" w:rsidP="00525E7D">
            <w:pPr>
              <w:pStyle w:val="Prrafodelista"/>
              <w:jc w:val="center"/>
              <w:rPr>
                <w:b/>
                <w:sz w:val="16"/>
                <w:szCs w:val="16"/>
              </w:rPr>
            </w:pPr>
          </w:p>
          <w:p w14:paraId="4C4A825B" w14:textId="77777777" w:rsidR="002E68FF" w:rsidRPr="002C56DB" w:rsidRDefault="002E68FF" w:rsidP="00525E7D">
            <w:pPr>
              <w:pStyle w:val="Prrafodelista"/>
              <w:jc w:val="center"/>
              <w:rPr>
                <w:b/>
                <w:sz w:val="16"/>
                <w:szCs w:val="16"/>
              </w:rPr>
            </w:pPr>
          </w:p>
          <w:p w14:paraId="6177CB81" w14:textId="77777777" w:rsidR="002E68FF" w:rsidRPr="002C56DB" w:rsidRDefault="002E68FF" w:rsidP="00525E7D">
            <w:pPr>
              <w:pStyle w:val="Prrafodelista"/>
              <w:jc w:val="center"/>
              <w:rPr>
                <w:b/>
                <w:sz w:val="16"/>
                <w:szCs w:val="16"/>
              </w:rPr>
            </w:pPr>
          </w:p>
          <w:p w14:paraId="4BC6EF20" w14:textId="77777777" w:rsidR="002E68FF" w:rsidRPr="002C56DB" w:rsidRDefault="002E68FF" w:rsidP="00525E7D">
            <w:pPr>
              <w:pStyle w:val="Prrafodelista"/>
              <w:jc w:val="center"/>
              <w:rPr>
                <w:b/>
                <w:sz w:val="16"/>
                <w:szCs w:val="16"/>
              </w:rPr>
            </w:pPr>
          </w:p>
          <w:p w14:paraId="29D0819B" w14:textId="77777777" w:rsidR="002E68FF" w:rsidRPr="002C56DB" w:rsidRDefault="002E68FF" w:rsidP="00525E7D">
            <w:pPr>
              <w:pStyle w:val="Prrafodelista"/>
              <w:jc w:val="center"/>
              <w:rPr>
                <w:b/>
                <w:sz w:val="16"/>
                <w:szCs w:val="16"/>
              </w:rPr>
            </w:pPr>
          </w:p>
          <w:p w14:paraId="3F08EF20" w14:textId="77777777" w:rsidR="002E68FF" w:rsidRPr="002C56DB" w:rsidRDefault="002E68FF" w:rsidP="00525E7D">
            <w:pPr>
              <w:pStyle w:val="Prrafodelista"/>
              <w:jc w:val="center"/>
              <w:rPr>
                <w:b/>
                <w:sz w:val="16"/>
                <w:szCs w:val="16"/>
              </w:rPr>
            </w:pPr>
          </w:p>
          <w:p w14:paraId="54CA73F8" w14:textId="77777777" w:rsidR="002E68FF" w:rsidRPr="002C56DB" w:rsidRDefault="002E68FF" w:rsidP="00525E7D">
            <w:pPr>
              <w:pStyle w:val="Prrafodelista"/>
              <w:jc w:val="center"/>
              <w:rPr>
                <w:b/>
                <w:sz w:val="16"/>
                <w:szCs w:val="16"/>
              </w:rPr>
            </w:pPr>
          </w:p>
          <w:p w14:paraId="75CFC6A9" w14:textId="77777777" w:rsidR="002E68FF" w:rsidRPr="002C56DB" w:rsidRDefault="002E68FF" w:rsidP="00525E7D">
            <w:pPr>
              <w:pStyle w:val="Prrafodelista"/>
              <w:jc w:val="center"/>
              <w:rPr>
                <w:b/>
                <w:sz w:val="16"/>
                <w:szCs w:val="16"/>
              </w:rPr>
            </w:pPr>
          </w:p>
          <w:p w14:paraId="3F052BDE" w14:textId="77777777" w:rsidR="002E68FF" w:rsidRPr="002C56DB" w:rsidRDefault="002E68FF" w:rsidP="00525E7D">
            <w:pPr>
              <w:pStyle w:val="Prrafodelista"/>
              <w:jc w:val="center"/>
              <w:rPr>
                <w:b/>
                <w:sz w:val="16"/>
                <w:szCs w:val="16"/>
              </w:rPr>
            </w:pPr>
          </w:p>
          <w:p w14:paraId="4470C1D5" w14:textId="77777777" w:rsidR="002E68FF" w:rsidRPr="002C56DB" w:rsidRDefault="002E68FF" w:rsidP="00525E7D">
            <w:pPr>
              <w:pStyle w:val="Prrafodelista"/>
              <w:jc w:val="center"/>
              <w:rPr>
                <w:b/>
                <w:sz w:val="16"/>
                <w:szCs w:val="16"/>
              </w:rPr>
            </w:pPr>
          </w:p>
          <w:p w14:paraId="34C8EE95" w14:textId="77777777" w:rsidR="002E68FF" w:rsidRPr="002C56DB" w:rsidRDefault="002E68FF" w:rsidP="00525E7D">
            <w:pPr>
              <w:pStyle w:val="Prrafodelista"/>
              <w:jc w:val="center"/>
              <w:rPr>
                <w:b/>
                <w:sz w:val="16"/>
                <w:szCs w:val="16"/>
              </w:rPr>
            </w:pPr>
          </w:p>
          <w:p w14:paraId="1B759AAE" w14:textId="77777777" w:rsidR="002E68FF" w:rsidRPr="002C56DB" w:rsidRDefault="002E68FF" w:rsidP="00525E7D">
            <w:pPr>
              <w:pStyle w:val="Prrafodelista"/>
              <w:jc w:val="center"/>
              <w:rPr>
                <w:b/>
                <w:sz w:val="16"/>
                <w:szCs w:val="16"/>
              </w:rPr>
            </w:pPr>
          </w:p>
          <w:p w14:paraId="09BBC2CE" w14:textId="77777777" w:rsidR="002E68FF" w:rsidRPr="002C56DB" w:rsidRDefault="002E68FF" w:rsidP="00525E7D">
            <w:pPr>
              <w:pStyle w:val="Prrafodelista"/>
              <w:jc w:val="center"/>
              <w:rPr>
                <w:b/>
                <w:sz w:val="16"/>
                <w:szCs w:val="16"/>
              </w:rPr>
            </w:pPr>
          </w:p>
          <w:p w14:paraId="032D1828" w14:textId="77777777" w:rsidR="002E68FF" w:rsidRPr="002C56DB" w:rsidRDefault="002E68FF" w:rsidP="00525E7D">
            <w:pPr>
              <w:pStyle w:val="Prrafodelista"/>
              <w:jc w:val="center"/>
              <w:rPr>
                <w:b/>
                <w:sz w:val="16"/>
                <w:szCs w:val="16"/>
              </w:rPr>
            </w:pPr>
          </w:p>
          <w:p w14:paraId="7404564C" w14:textId="77777777" w:rsidR="002E68FF" w:rsidRPr="002C56DB" w:rsidRDefault="002E68FF" w:rsidP="00525E7D">
            <w:pPr>
              <w:pStyle w:val="Prrafodelista"/>
              <w:jc w:val="center"/>
              <w:rPr>
                <w:b/>
                <w:sz w:val="16"/>
                <w:szCs w:val="16"/>
              </w:rPr>
            </w:pPr>
          </w:p>
          <w:p w14:paraId="656FA269" w14:textId="77777777" w:rsidR="002E68FF" w:rsidRPr="002C56DB" w:rsidRDefault="002E68FF" w:rsidP="00525E7D">
            <w:pPr>
              <w:pStyle w:val="Prrafodelista"/>
              <w:jc w:val="center"/>
              <w:rPr>
                <w:b/>
                <w:sz w:val="16"/>
                <w:szCs w:val="16"/>
              </w:rPr>
            </w:pPr>
          </w:p>
          <w:p w14:paraId="06B69035" w14:textId="77777777" w:rsidR="002E68FF" w:rsidRPr="002C56DB" w:rsidRDefault="002E68FF" w:rsidP="00525E7D">
            <w:pPr>
              <w:pStyle w:val="Prrafodelista"/>
              <w:jc w:val="center"/>
              <w:rPr>
                <w:b/>
                <w:sz w:val="16"/>
                <w:szCs w:val="16"/>
              </w:rPr>
            </w:pPr>
          </w:p>
          <w:p w14:paraId="24C6F09C" w14:textId="77777777" w:rsidR="002E68FF" w:rsidRPr="002C56DB" w:rsidRDefault="002E68FF" w:rsidP="00525E7D">
            <w:pPr>
              <w:pStyle w:val="Prrafodelista"/>
              <w:jc w:val="center"/>
              <w:rPr>
                <w:b/>
                <w:sz w:val="16"/>
                <w:szCs w:val="16"/>
              </w:rPr>
            </w:pPr>
          </w:p>
          <w:p w14:paraId="7F0962B7" w14:textId="77777777" w:rsidR="002E68FF" w:rsidRPr="002C56DB" w:rsidRDefault="002E68FF" w:rsidP="00525E7D">
            <w:pPr>
              <w:pStyle w:val="Prrafodelista"/>
              <w:jc w:val="center"/>
              <w:rPr>
                <w:b/>
                <w:sz w:val="16"/>
                <w:szCs w:val="16"/>
              </w:rPr>
            </w:pPr>
          </w:p>
          <w:p w14:paraId="261D02B7" w14:textId="77777777" w:rsidR="002E68FF" w:rsidRPr="002C56DB" w:rsidRDefault="002E68FF" w:rsidP="00525E7D">
            <w:pPr>
              <w:pStyle w:val="Prrafodelista"/>
              <w:jc w:val="center"/>
              <w:rPr>
                <w:b/>
                <w:sz w:val="16"/>
                <w:szCs w:val="16"/>
              </w:rPr>
            </w:pPr>
          </w:p>
          <w:p w14:paraId="41FDE040" w14:textId="77777777" w:rsidR="002E68FF" w:rsidRPr="002C56DB" w:rsidRDefault="002E68FF" w:rsidP="00525E7D">
            <w:pPr>
              <w:pStyle w:val="Prrafodelista"/>
              <w:jc w:val="center"/>
              <w:rPr>
                <w:b/>
                <w:sz w:val="16"/>
                <w:szCs w:val="16"/>
              </w:rPr>
            </w:pPr>
          </w:p>
          <w:p w14:paraId="4390D2D0" w14:textId="77777777" w:rsidR="002E68FF" w:rsidRPr="002C56DB" w:rsidRDefault="002E68FF" w:rsidP="00525E7D">
            <w:pPr>
              <w:pStyle w:val="Prrafodelista"/>
              <w:jc w:val="center"/>
              <w:rPr>
                <w:b/>
                <w:sz w:val="16"/>
                <w:szCs w:val="16"/>
              </w:rPr>
            </w:pPr>
          </w:p>
          <w:p w14:paraId="25F44E0E" w14:textId="77777777" w:rsidR="002E68FF" w:rsidRPr="002C56DB" w:rsidRDefault="002E68FF" w:rsidP="00525E7D">
            <w:pPr>
              <w:pStyle w:val="Prrafodelista"/>
              <w:jc w:val="center"/>
              <w:rPr>
                <w:b/>
                <w:sz w:val="16"/>
                <w:szCs w:val="16"/>
              </w:rPr>
            </w:pPr>
          </w:p>
          <w:p w14:paraId="2863366B" w14:textId="77777777" w:rsidR="002E68FF" w:rsidRPr="002C56DB" w:rsidRDefault="002E68FF" w:rsidP="00525E7D">
            <w:pPr>
              <w:pStyle w:val="Prrafodelista"/>
              <w:jc w:val="center"/>
              <w:rPr>
                <w:b/>
                <w:sz w:val="16"/>
                <w:szCs w:val="16"/>
              </w:rPr>
            </w:pPr>
          </w:p>
          <w:p w14:paraId="012B7DB8" w14:textId="77777777" w:rsidR="002E68FF" w:rsidRPr="002C56DB" w:rsidRDefault="002E68FF" w:rsidP="00525E7D">
            <w:pPr>
              <w:pStyle w:val="Prrafodelista"/>
              <w:jc w:val="center"/>
              <w:rPr>
                <w:b/>
                <w:sz w:val="16"/>
                <w:szCs w:val="16"/>
              </w:rPr>
            </w:pPr>
          </w:p>
          <w:p w14:paraId="7C829CF5" w14:textId="77777777" w:rsidR="002E68FF" w:rsidRPr="002C56DB" w:rsidRDefault="002E68FF" w:rsidP="00525E7D">
            <w:pPr>
              <w:pStyle w:val="Prrafodelista"/>
              <w:jc w:val="center"/>
              <w:rPr>
                <w:b/>
                <w:sz w:val="16"/>
                <w:szCs w:val="16"/>
              </w:rPr>
            </w:pPr>
          </w:p>
          <w:p w14:paraId="39CC6E26" w14:textId="77777777" w:rsidR="002E68FF" w:rsidRPr="002C56DB" w:rsidRDefault="002E68FF" w:rsidP="00525E7D">
            <w:pPr>
              <w:pStyle w:val="Prrafodelista"/>
              <w:jc w:val="center"/>
              <w:rPr>
                <w:b/>
                <w:sz w:val="16"/>
                <w:szCs w:val="16"/>
              </w:rPr>
            </w:pPr>
          </w:p>
          <w:p w14:paraId="72AA72A8" w14:textId="77777777" w:rsidR="002E68FF" w:rsidRPr="002C56DB" w:rsidRDefault="002E68FF" w:rsidP="00525E7D">
            <w:pPr>
              <w:pStyle w:val="Prrafodelista"/>
              <w:jc w:val="center"/>
              <w:rPr>
                <w:b/>
                <w:sz w:val="16"/>
                <w:szCs w:val="16"/>
              </w:rPr>
            </w:pPr>
          </w:p>
          <w:p w14:paraId="0FFD827B" w14:textId="77777777" w:rsidR="002E68FF" w:rsidRPr="002C56DB" w:rsidRDefault="002E68FF" w:rsidP="00525E7D">
            <w:pPr>
              <w:pStyle w:val="Prrafodelista"/>
              <w:jc w:val="center"/>
              <w:rPr>
                <w:b/>
                <w:sz w:val="16"/>
                <w:szCs w:val="16"/>
              </w:rPr>
            </w:pPr>
          </w:p>
          <w:p w14:paraId="0B836E72" w14:textId="77777777" w:rsidR="002E68FF" w:rsidRPr="002C56DB" w:rsidRDefault="002E68FF" w:rsidP="00525E7D">
            <w:pPr>
              <w:pStyle w:val="Prrafodelista"/>
              <w:jc w:val="center"/>
              <w:rPr>
                <w:b/>
                <w:sz w:val="16"/>
                <w:szCs w:val="16"/>
              </w:rPr>
            </w:pPr>
          </w:p>
          <w:p w14:paraId="4C30C303" w14:textId="77777777" w:rsidR="002E68FF" w:rsidRPr="002C56DB" w:rsidRDefault="002E68FF" w:rsidP="00525E7D">
            <w:pPr>
              <w:pStyle w:val="Prrafodelista"/>
              <w:jc w:val="center"/>
              <w:rPr>
                <w:b/>
                <w:sz w:val="16"/>
                <w:szCs w:val="16"/>
              </w:rPr>
            </w:pPr>
          </w:p>
          <w:p w14:paraId="05B61B64" w14:textId="77777777" w:rsidR="002E68FF" w:rsidRPr="002C56DB" w:rsidRDefault="002E68FF" w:rsidP="00525E7D">
            <w:pPr>
              <w:pStyle w:val="Prrafodelista"/>
              <w:jc w:val="center"/>
              <w:rPr>
                <w:b/>
                <w:sz w:val="16"/>
                <w:szCs w:val="16"/>
              </w:rPr>
            </w:pPr>
          </w:p>
          <w:p w14:paraId="364581E0" w14:textId="77777777" w:rsidR="002E68FF" w:rsidRPr="002C56DB" w:rsidRDefault="002E68FF" w:rsidP="00525E7D">
            <w:pPr>
              <w:pStyle w:val="Prrafodelista"/>
              <w:jc w:val="center"/>
              <w:rPr>
                <w:b/>
                <w:sz w:val="16"/>
                <w:szCs w:val="16"/>
              </w:rPr>
            </w:pPr>
          </w:p>
          <w:p w14:paraId="23945135" w14:textId="77777777" w:rsidR="002E68FF" w:rsidRPr="002C56DB" w:rsidRDefault="002E68FF" w:rsidP="00525E7D">
            <w:pPr>
              <w:pStyle w:val="Prrafodelista"/>
              <w:jc w:val="center"/>
              <w:rPr>
                <w:b/>
                <w:sz w:val="16"/>
                <w:szCs w:val="16"/>
              </w:rPr>
            </w:pPr>
          </w:p>
          <w:p w14:paraId="0BFC2823" w14:textId="77777777" w:rsidR="002E68FF" w:rsidRPr="002C56DB" w:rsidRDefault="002E68FF" w:rsidP="00525E7D">
            <w:pPr>
              <w:pStyle w:val="Prrafodelista"/>
              <w:jc w:val="center"/>
              <w:rPr>
                <w:b/>
                <w:sz w:val="16"/>
                <w:szCs w:val="16"/>
              </w:rPr>
            </w:pPr>
          </w:p>
          <w:p w14:paraId="639C7DEF" w14:textId="77777777" w:rsidR="002E68FF" w:rsidRPr="002C56DB" w:rsidRDefault="002E68FF" w:rsidP="00525E7D">
            <w:pPr>
              <w:pStyle w:val="Prrafodelista"/>
              <w:jc w:val="center"/>
              <w:rPr>
                <w:b/>
                <w:sz w:val="16"/>
                <w:szCs w:val="16"/>
              </w:rPr>
            </w:pPr>
          </w:p>
          <w:p w14:paraId="05983503" w14:textId="77777777" w:rsidR="002E68FF" w:rsidRPr="002C56DB" w:rsidRDefault="002E68FF" w:rsidP="00525E7D">
            <w:pPr>
              <w:pStyle w:val="Prrafodelista"/>
              <w:jc w:val="center"/>
              <w:rPr>
                <w:b/>
                <w:sz w:val="16"/>
                <w:szCs w:val="16"/>
              </w:rPr>
            </w:pPr>
          </w:p>
          <w:p w14:paraId="3B3658E1" w14:textId="77777777" w:rsidR="002E68FF" w:rsidRPr="002C56DB" w:rsidRDefault="002E68FF" w:rsidP="00525E7D">
            <w:pPr>
              <w:pStyle w:val="Prrafodelista"/>
              <w:jc w:val="center"/>
              <w:rPr>
                <w:b/>
                <w:sz w:val="16"/>
                <w:szCs w:val="16"/>
              </w:rPr>
            </w:pPr>
          </w:p>
          <w:p w14:paraId="2EFC90B2" w14:textId="77777777" w:rsidR="002E68FF" w:rsidRPr="002C56DB" w:rsidRDefault="002E68FF" w:rsidP="00525E7D">
            <w:pPr>
              <w:pStyle w:val="Prrafodelista"/>
              <w:jc w:val="center"/>
              <w:rPr>
                <w:b/>
                <w:sz w:val="16"/>
                <w:szCs w:val="16"/>
              </w:rPr>
            </w:pPr>
          </w:p>
          <w:p w14:paraId="2A47D827" w14:textId="77777777" w:rsidR="002E68FF" w:rsidRPr="002C56DB" w:rsidRDefault="002E68FF" w:rsidP="00525E7D">
            <w:pPr>
              <w:pStyle w:val="Prrafodelista"/>
              <w:jc w:val="center"/>
              <w:rPr>
                <w:b/>
                <w:sz w:val="16"/>
                <w:szCs w:val="16"/>
              </w:rPr>
            </w:pPr>
          </w:p>
          <w:p w14:paraId="213C21B1" w14:textId="77777777" w:rsidR="002E68FF" w:rsidRPr="002C56DB" w:rsidRDefault="002E68FF" w:rsidP="00525E7D">
            <w:pPr>
              <w:pStyle w:val="Prrafodelista"/>
              <w:jc w:val="center"/>
              <w:rPr>
                <w:b/>
                <w:sz w:val="16"/>
                <w:szCs w:val="16"/>
              </w:rPr>
            </w:pPr>
          </w:p>
          <w:p w14:paraId="1AE54EC2" w14:textId="77777777" w:rsidR="002E68FF" w:rsidRPr="002C56DB" w:rsidRDefault="002E68FF" w:rsidP="00525E7D">
            <w:pPr>
              <w:pStyle w:val="Prrafodelista"/>
              <w:jc w:val="center"/>
              <w:rPr>
                <w:b/>
                <w:sz w:val="16"/>
                <w:szCs w:val="16"/>
              </w:rPr>
            </w:pPr>
          </w:p>
          <w:p w14:paraId="6A0B1894" w14:textId="77777777" w:rsidR="002E68FF" w:rsidRPr="002C56DB" w:rsidRDefault="002E68FF" w:rsidP="00525E7D">
            <w:pPr>
              <w:pStyle w:val="Prrafodelista"/>
              <w:jc w:val="center"/>
              <w:rPr>
                <w:b/>
                <w:sz w:val="16"/>
                <w:szCs w:val="16"/>
              </w:rPr>
            </w:pPr>
          </w:p>
          <w:p w14:paraId="46BAD722" w14:textId="77777777" w:rsidR="002E68FF" w:rsidRPr="002C56DB" w:rsidRDefault="002E68FF" w:rsidP="00525E7D">
            <w:pPr>
              <w:pStyle w:val="Prrafodelista"/>
              <w:jc w:val="center"/>
              <w:rPr>
                <w:b/>
                <w:sz w:val="16"/>
                <w:szCs w:val="16"/>
              </w:rPr>
            </w:pPr>
          </w:p>
          <w:p w14:paraId="08DC0660" w14:textId="77777777" w:rsidR="002E68FF" w:rsidRPr="002C56DB" w:rsidRDefault="002E68FF" w:rsidP="00525E7D">
            <w:pPr>
              <w:pStyle w:val="Prrafodelista"/>
              <w:jc w:val="center"/>
              <w:rPr>
                <w:b/>
                <w:sz w:val="16"/>
                <w:szCs w:val="16"/>
              </w:rPr>
            </w:pPr>
          </w:p>
          <w:p w14:paraId="7BED4E3D" w14:textId="77777777" w:rsidR="002E68FF" w:rsidRPr="002C56DB" w:rsidRDefault="002E68FF" w:rsidP="00525E7D">
            <w:pPr>
              <w:pStyle w:val="Prrafodelista"/>
              <w:jc w:val="center"/>
              <w:rPr>
                <w:b/>
                <w:sz w:val="16"/>
                <w:szCs w:val="16"/>
              </w:rPr>
            </w:pPr>
          </w:p>
          <w:p w14:paraId="59DF714B" w14:textId="77777777" w:rsidR="002E68FF" w:rsidRPr="002C56DB" w:rsidRDefault="002E68FF" w:rsidP="00525E7D">
            <w:pPr>
              <w:pStyle w:val="Prrafodelista"/>
              <w:jc w:val="center"/>
              <w:rPr>
                <w:b/>
                <w:sz w:val="16"/>
                <w:szCs w:val="16"/>
              </w:rPr>
            </w:pPr>
          </w:p>
          <w:p w14:paraId="6C0A4341" w14:textId="77777777" w:rsidR="002E68FF" w:rsidRPr="002C56DB" w:rsidRDefault="002E68FF" w:rsidP="00525E7D">
            <w:pPr>
              <w:pStyle w:val="Prrafodelista"/>
              <w:jc w:val="center"/>
              <w:rPr>
                <w:b/>
                <w:sz w:val="16"/>
                <w:szCs w:val="16"/>
              </w:rPr>
            </w:pPr>
          </w:p>
          <w:p w14:paraId="60C2FBDD" w14:textId="77777777" w:rsidR="002E68FF" w:rsidRPr="002C56DB" w:rsidRDefault="002E68FF" w:rsidP="00525E7D">
            <w:pPr>
              <w:pStyle w:val="Prrafodelista"/>
              <w:jc w:val="center"/>
              <w:rPr>
                <w:b/>
                <w:sz w:val="16"/>
                <w:szCs w:val="16"/>
              </w:rPr>
            </w:pPr>
          </w:p>
          <w:p w14:paraId="334532D0" w14:textId="77777777" w:rsidR="002E68FF" w:rsidRPr="002C56DB" w:rsidRDefault="002E68FF" w:rsidP="00525E7D">
            <w:pPr>
              <w:pStyle w:val="Prrafodelista"/>
              <w:jc w:val="center"/>
              <w:rPr>
                <w:b/>
                <w:sz w:val="16"/>
                <w:szCs w:val="16"/>
              </w:rPr>
            </w:pPr>
          </w:p>
          <w:p w14:paraId="00BB3420" w14:textId="77777777" w:rsidR="002E68FF" w:rsidRPr="002C56DB" w:rsidRDefault="002E68FF" w:rsidP="00525E7D">
            <w:pPr>
              <w:pStyle w:val="Prrafodelista"/>
              <w:jc w:val="center"/>
              <w:rPr>
                <w:b/>
                <w:sz w:val="16"/>
                <w:szCs w:val="16"/>
              </w:rPr>
            </w:pPr>
          </w:p>
          <w:p w14:paraId="28CB6BF2" w14:textId="77777777" w:rsidR="002E68FF" w:rsidRPr="002C56DB" w:rsidRDefault="002E68FF" w:rsidP="00525E7D">
            <w:pPr>
              <w:pStyle w:val="Prrafodelista"/>
              <w:jc w:val="center"/>
              <w:rPr>
                <w:b/>
                <w:sz w:val="16"/>
                <w:szCs w:val="16"/>
              </w:rPr>
            </w:pPr>
          </w:p>
          <w:p w14:paraId="1EF8DEDC" w14:textId="77777777" w:rsidR="002E68FF" w:rsidRPr="002C56DB" w:rsidRDefault="002E68FF" w:rsidP="00525E7D">
            <w:pPr>
              <w:pStyle w:val="Prrafodelista"/>
              <w:jc w:val="center"/>
              <w:rPr>
                <w:b/>
                <w:sz w:val="16"/>
                <w:szCs w:val="16"/>
              </w:rPr>
            </w:pPr>
          </w:p>
          <w:p w14:paraId="4C8A68E3" w14:textId="77777777" w:rsidR="002E68FF" w:rsidRPr="002C56DB" w:rsidRDefault="002E68FF" w:rsidP="00525E7D">
            <w:pPr>
              <w:pStyle w:val="Prrafodelista"/>
              <w:jc w:val="center"/>
              <w:rPr>
                <w:b/>
                <w:sz w:val="16"/>
                <w:szCs w:val="16"/>
              </w:rPr>
            </w:pPr>
          </w:p>
          <w:p w14:paraId="74E6AF2E" w14:textId="77777777" w:rsidR="002E68FF" w:rsidRPr="002C56DB" w:rsidRDefault="002E68FF" w:rsidP="00525E7D">
            <w:pPr>
              <w:pStyle w:val="Prrafodelista"/>
              <w:jc w:val="center"/>
              <w:rPr>
                <w:b/>
                <w:sz w:val="16"/>
                <w:szCs w:val="16"/>
              </w:rPr>
            </w:pPr>
          </w:p>
          <w:p w14:paraId="50DB70A5" w14:textId="77777777" w:rsidR="002E68FF" w:rsidRPr="002C56DB" w:rsidRDefault="002E68FF" w:rsidP="00525E7D">
            <w:pPr>
              <w:pStyle w:val="Prrafodelista"/>
              <w:jc w:val="center"/>
              <w:rPr>
                <w:b/>
                <w:sz w:val="16"/>
                <w:szCs w:val="16"/>
              </w:rPr>
            </w:pPr>
          </w:p>
          <w:p w14:paraId="0D7D4A61" w14:textId="77777777" w:rsidR="002E68FF" w:rsidRPr="002C56DB" w:rsidRDefault="002E68FF" w:rsidP="00525E7D">
            <w:pPr>
              <w:pStyle w:val="Prrafodelista"/>
              <w:jc w:val="center"/>
              <w:rPr>
                <w:b/>
                <w:sz w:val="16"/>
                <w:szCs w:val="16"/>
              </w:rPr>
            </w:pPr>
          </w:p>
          <w:p w14:paraId="1A9B15F3" w14:textId="77777777" w:rsidR="002E68FF" w:rsidRPr="002C56DB" w:rsidRDefault="002E68FF" w:rsidP="00525E7D">
            <w:pPr>
              <w:pStyle w:val="Prrafodelista"/>
              <w:jc w:val="center"/>
              <w:rPr>
                <w:b/>
                <w:sz w:val="16"/>
                <w:szCs w:val="16"/>
              </w:rPr>
            </w:pPr>
          </w:p>
          <w:p w14:paraId="4AA5D348" w14:textId="77777777" w:rsidR="002E68FF" w:rsidRPr="002C56DB" w:rsidRDefault="002E68FF" w:rsidP="00525E7D">
            <w:pPr>
              <w:pStyle w:val="Prrafodelista"/>
              <w:jc w:val="center"/>
              <w:rPr>
                <w:b/>
                <w:sz w:val="16"/>
                <w:szCs w:val="16"/>
              </w:rPr>
            </w:pPr>
          </w:p>
          <w:p w14:paraId="56A76059" w14:textId="77777777" w:rsidR="002E68FF" w:rsidRPr="002C56DB" w:rsidRDefault="002E68FF" w:rsidP="00525E7D">
            <w:pPr>
              <w:pStyle w:val="Prrafodelista"/>
              <w:jc w:val="center"/>
              <w:rPr>
                <w:b/>
                <w:sz w:val="16"/>
                <w:szCs w:val="16"/>
              </w:rPr>
            </w:pPr>
          </w:p>
          <w:p w14:paraId="6E282573" w14:textId="77777777" w:rsidR="002E68FF" w:rsidRPr="002C56DB" w:rsidRDefault="002E68FF" w:rsidP="00525E7D">
            <w:pPr>
              <w:pStyle w:val="Prrafodelista"/>
              <w:jc w:val="center"/>
              <w:rPr>
                <w:b/>
                <w:sz w:val="16"/>
                <w:szCs w:val="16"/>
              </w:rPr>
            </w:pPr>
          </w:p>
          <w:p w14:paraId="153194EE" w14:textId="77777777" w:rsidR="002E68FF" w:rsidRPr="002C56DB" w:rsidRDefault="002E68FF" w:rsidP="00525E7D">
            <w:pPr>
              <w:pStyle w:val="Prrafodelista"/>
              <w:jc w:val="center"/>
              <w:rPr>
                <w:b/>
                <w:sz w:val="16"/>
                <w:szCs w:val="16"/>
              </w:rPr>
            </w:pPr>
          </w:p>
          <w:p w14:paraId="2A2B3485" w14:textId="77777777" w:rsidR="002E68FF" w:rsidRPr="002C56DB" w:rsidRDefault="002E68FF" w:rsidP="00525E7D">
            <w:pPr>
              <w:pStyle w:val="Prrafodelista"/>
              <w:jc w:val="center"/>
              <w:rPr>
                <w:b/>
                <w:sz w:val="16"/>
                <w:szCs w:val="16"/>
              </w:rPr>
            </w:pPr>
          </w:p>
          <w:p w14:paraId="568AA5C9" w14:textId="77777777" w:rsidR="002E68FF" w:rsidRPr="002C56DB" w:rsidRDefault="002E68FF" w:rsidP="00525E7D">
            <w:pPr>
              <w:pStyle w:val="Prrafodelista"/>
              <w:jc w:val="center"/>
              <w:rPr>
                <w:b/>
                <w:sz w:val="16"/>
                <w:szCs w:val="16"/>
              </w:rPr>
            </w:pPr>
          </w:p>
          <w:p w14:paraId="2006F733" w14:textId="77777777" w:rsidR="002E68FF" w:rsidRPr="002C56DB" w:rsidRDefault="002E68FF" w:rsidP="00525E7D">
            <w:pPr>
              <w:pStyle w:val="Prrafodelista"/>
              <w:jc w:val="center"/>
              <w:rPr>
                <w:b/>
                <w:sz w:val="16"/>
                <w:szCs w:val="16"/>
              </w:rPr>
            </w:pPr>
          </w:p>
          <w:p w14:paraId="46461793" w14:textId="77777777" w:rsidR="002E68FF" w:rsidRPr="002C56DB" w:rsidRDefault="002E68FF" w:rsidP="00525E7D">
            <w:pPr>
              <w:pStyle w:val="Prrafodelista"/>
              <w:jc w:val="center"/>
              <w:rPr>
                <w:b/>
                <w:sz w:val="16"/>
                <w:szCs w:val="16"/>
              </w:rPr>
            </w:pPr>
          </w:p>
          <w:p w14:paraId="0A033726" w14:textId="77777777" w:rsidR="002E68FF" w:rsidRPr="002C56DB" w:rsidRDefault="002E68FF" w:rsidP="00525E7D">
            <w:pPr>
              <w:pStyle w:val="Prrafodelista"/>
              <w:jc w:val="center"/>
              <w:rPr>
                <w:b/>
                <w:sz w:val="16"/>
                <w:szCs w:val="16"/>
              </w:rPr>
            </w:pPr>
          </w:p>
          <w:p w14:paraId="386770FD" w14:textId="77777777" w:rsidR="002E68FF" w:rsidRPr="002C56DB" w:rsidRDefault="002E68FF" w:rsidP="00525E7D">
            <w:pPr>
              <w:pStyle w:val="Prrafodelista"/>
              <w:jc w:val="center"/>
              <w:rPr>
                <w:b/>
                <w:sz w:val="16"/>
                <w:szCs w:val="16"/>
              </w:rPr>
            </w:pPr>
          </w:p>
          <w:p w14:paraId="73667EFC" w14:textId="77777777" w:rsidR="002E68FF" w:rsidRPr="002C56DB" w:rsidRDefault="002E68FF" w:rsidP="00525E7D">
            <w:pPr>
              <w:pStyle w:val="Prrafodelista"/>
              <w:jc w:val="center"/>
              <w:rPr>
                <w:b/>
                <w:sz w:val="16"/>
                <w:szCs w:val="16"/>
              </w:rPr>
            </w:pPr>
          </w:p>
          <w:p w14:paraId="3E228B06" w14:textId="77777777" w:rsidR="002E68FF" w:rsidRPr="002C56DB" w:rsidRDefault="002E68FF" w:rsidP="00525E7D">
            <w:pPr>
              <w:pStyle w:val="Prrafodelista"/>
              <w:jc w:val="center"/>
              <w:rPr>
                <w:b/>
                <w:sz w:val="16"/>
                <w:szCs w:val="16"/>
              </w:rPr>
            </w:pPr>
          </w:p>
          <w:p w14:paraId="4E3C3A39" w14:textId="77777777" w:rsidR="002E68FF" w:rsidRPr="002C56DB" w:rsidRDefault="002E68FF" w:rsidP="00525E7D">
            <w:pPr>
              <w:pStyle w:val="Prrafodelista"/>
              <w:jc w:val="center"/>
              <w:rPr>
                <w:b/>
                <w:sz w:val="16"/>
                <w:szCs w:val="16"/>
              </w:rPr>
            </w:pPr>
          </w:p>
          <w:p w14:paraId="77927CC3" w14:textId="77777777" w:rsidR="002E68FF" w:rsidRPr="002C56DB" w:rsidRDefault="002E68FF" w:rsidP="00525E7D">
            <w:pPr>
              <w:pStyle w:val="Prrafodelista"/>
              <w:jc w:val="center"/>
              <w:rPr>
                <w:b/>
                <w:sz w:val="16"/>
                <w:szCs w:val="16"/>
              </w:rPr>
            </w:pPr>
          </w:p>
          <w:p w14:paraId="49C93FCC" w14:textId="77777777" w:rsidR="002E68FF" w:rsidRPr="002C56DB" w:rsidRDefault="002E68FF" w:rsidP="00525E7D">
            <w:pPr>
              <w:pStyle w:val="Prrafodelista"/>
              <w:jc w:val="center"/>
              <w:rPr>
                <w:b/>
                <w:sz w:val="16"/>
                <w:szCs w:val="16"/>
              </w:rPr>
            </w:pPr>
          </w:p>
          <w:p w14:paraId="48A151CC" w14:textId="77777777" w:rsidR="002E68FF" w:rsidRPr="002C56DB" w:rsidRDefault="002E68FF" w:rsidP="00525E7D">
            <w:pPr>
              <w:pStyle w:val="Prrafodelista"/>
              <w:jc w:val="center"/>
              <w:rPr>
                <w:b/>
                <w:sz w:val="16"/>
                <w:szCs w:val="16"/>
              </w:rPr>
            </w:pPr>
          </w:p>
          <w:p w14:paraId="6FCBCD08" w14:textId="77777777" w:rsidR="002E68FF" w:rsidRPr="002C56DB" w:rsidRDefault="002E68FF" w:rsidP="00525E7D">
            <w:pPr>
              <w:pStyle w:val="Prrafodelista"/>
              <w:jc w:val="center"/>
              <w:rPr>
                <w:b/>
                <w:sz w:val="16"/>
                <w:szCs w:val="16"/>
              </w:rPr>
            </w:pPr>
          </w:p>
          <w:p w14:paraId="7885A882" w14:textId="77777777" w:rsidR="002E68FF" w:rsidRPr="002C56DB" w:rsidRDefault="002E68FF" w:rsidP="00525E7D">
            <w:pPr>
              <w:pStyle w:val="Prrafodelista"/>
              <w:jc w:val="center"/>
              <w:rPr>
                <w:b/>
                <w:sz w:val="16"/>
                <w:szCs w:val="16"/>
              </w:rPr>
            </w:pPr>
          </w:p>
          <w:p w14:paraId="3A9E8620" w14:textId="77777777" w:rsidR="002E68FF" w:rsidRPr="002C56DB" w:rsidRDefault="002E68FF" w:rsidP="00525E7D">
            <w:pPr>
              <w:pStyle w:val="Prrafodelista"/>
              <w:jc w:val="center"/>
              <w:rPr>
                <w:b/>
                <w:sz w:val="16"/>
                <w:szCs w:val="16"/>
              </w:rPr>
            </w:pPr>
          </w:p>
          <w:p w14:paraId="6E8C600D" w14:textId="77777777" w:rsidR="002E68FF" w:rsidRPr="002C56DB" w:rsidRDefault="002E68FF" w:rsidP="00525E7D">
            <w:pPr>
              <w:pStyle w:val="Prrafodelista"/>
              <w:jc w:val="center"/>
              <w:rPr>
                <w:b/>
                <w:sz w:val="16"/>
                <w:szCs w:val="16"/>
              </w:rPr>
            </w:pPr>
          </w:p>
          <w:p w14:paraId="1A4DB82E" w14:textId="77777777" w:rsidR="002E68FF" w:rsidRPr="002C56DB" w:rsidRDefault="002E68FF" w:rsidP="00525E7D">
            <w:pPr>
              <w:pStyle w:val="Prrafodelista"/>
              <w:jc w:val="center"/>
              <w:rPr>
                <w:b/>
                <w:sz w:val="16"/>
                <w:szCs w:val="16"/>
              </w:rPr>
            </w:pPr>
          </w:p>
          <w:p w14:paraId="329F6E17" w14:textId="77777777" w:rsidR="002E68FF" w:rsidRPr="002C56DB" w:rsidRDefault="002E68FF" w:rsidP="00525E7D">
            <w:pPr>
              <w:pStyle w:val="Prrafodelista"/>
              <w:jc w:val="center"/>
              <w:rPr>
                <w:b/>
                <w:sz w:val="16"/>
                <w:szCs w:val="16"/>
              </w:rPr>
            </w:pPr>
          </w:p>
          <w:p w14:paraId="294F36BB" w14:textId="77777777" w:rsidR="002E68FF" w:rsidRPr="002C56DB" w:rsidRDefault="002E68FF" w:rsidP="00525E7D">
            <w:pPr>
              <w:pStyle w:val="Prrafodelista"/>
              <w:jc w:val="center"/>
              <w:rPr>
                <w:b/>
                <w:sz w:val="16"/>
                <w:szCs w:val="16"/>
              </w:rPr>
            </w:pPr>
          </w:p>
          <w:p w14:paraId="5EF37D9F" w14:textId="77777777" w:rsidR="002E68FF" w:rsidRPr="002C56DB" w:rsidRDefault="002E68FF" w:rsidP="00525E7D">
            <w:pPr>
              <w:pStyle w:val="Prrafodelista"/>
              <w:jc w:val="center"/>
              <w:rPr>
                <w:b/>
                <w:sz w:val="16"/>
                <w:szCs w:val="16"/>
              </w:rPr>
            </w:pPr>
          </w:p>
          <w:p w14:paraId="3E2726DC" w14:textId="77777777" w:rsidR="002E68FF" w:rsidRDefault="002E68FF" w:rsidP="00525E7D">
            <w:pPr>
              <w:pStyle w:val="Prrafodelista"/>
              <w:jc w:val="center"/>
              <w:rPr>
                <w:b/>
                <w:sz w:val="16"/>
                <w:szCs w:val="16"/>
              </w:rPr>
            </w:pPr>
          </w:p>
          <w:p w14:paraId="7F0AA78D" w14:textId="77777777" w:rsidR="002E68FF" w:rsidRDefault="002E68FF" w:rsidP="00525E7D">
            <w:pPr>
              <w:pStyle w:val="Prrafodelista"/>
              <w:jc w:val="center"/>
              <w:rPr>
                <w:b/>
                <w:sz w:val="16"/>
                <w:szCs w:val="16"/>
              </w:rPr>
            </w:pPr>
          </w:p>
          <w:p w14:paraId="56CAC010" w14:textId="77777777" w:rsidR="002E68FF" w:rsidRDefault="002E68FF" w:rsidP="00525E7D">
            <w:pPr>
              <w:pStyle w:val="Prrafodelista"/>
              <w:jc w:val="center"/>
              <w:rPr>
                <w:b/>
                <w:sz w:val="16"/>
                <w:szCs w:val="16"/>
              </w:rPr>
            </w:pPr>
          </w:p>
          <w:p w14:paraId="3B36F8C2" w14:textId="77777777" w:rsidR="002E68FF" w:rsidRDefault="002E68FF" w:rsidP="00525E7D">
            <w:pPr>
              <w:pStyle w:val="Prrafodelista"/>
              <w:jc w:val="center"/>
              <w:rPr>
                <w:b/>
                <w:sz w:val="16"/>
                <w:szCs w:val="16"/>
              </w:rPr>
            </w:pPr>
          </w:p>
          <w:p w14:paraId="46F2073D" w14:textId="77777777" w:rsidR="002E68FF" w:rsidRDefault="002E68FF" w:rsidP="00525E7D">
            <w:pPr>
              <w:pStyle w:val="Prrafodelista"/>
              <w:jc w:val="center"/>
              <w:rPr>
                <w:b/>
                <w:sz w:val="16"/>
                <w:szCs w:val="16"/>
              </w:rPr>
            </w:pPr>
          </w:p>
          <w:p w14:paraId="4E0C840E" w14:textId="77777777" w:rsidR="002E68FF" w:rsidRDefault="002E68FF" w:rsidP="00525E7D">
            <w:pPr>
              <w:pStyle w:val="Prrafodelista"/>
              <w:jc w:val="center"/>
              <w:rPr>
                <w:b/>
                <w:sz w:val="16"/>
                <w:szCs w:val="16"/>
              </w:rPr>
            </w:pPr>
          </w:p>
          <w:p w14:paraId="5132DF35" w14:textId="77777777" w:rsidR="002E68FF" w:rsidRDefault="002E68FF" w:rsidP="00525E7D">
            <w:pPr>
              <w:pStyle w:val="Prrafodelista"/>
              <w:jc w:val="center"/>
              <w:rPr>
                <w:b/>
                <w:sz w:val="16"/>
                <w:szCs w:val="16"/>
              </w:rPr>
            </w:pPr>
          </w:p>
          <w:p w14:paraId="27A9D118" w14:textId="77777777" w:rsidR="002E68FF" w:rsidRDefault="002E68FF" w:rsidP="00525E7D">
            <w:pPr>
              <w:pStyle w:val="Prrafodelista"/>
              <w:jc w:val="center"/>
              <w:rPr>
                <w:b/>
                <w:sz w:val="16"/>
                <w:szCs w:val="16"/>
              </w:rPr>
            </w:pPr>
          </w:p>
          <w:p w14:paraId="38C73B38" w14:textId="77777777" w:rsidR="002E68FF" w:rsidRDefault="002E68FF" w:rsidP="00525E7D">
            <w:pPr>
              <w:pStyle w:val="Prrafodelista"/>
              <w:jc w:val="center"/>
              <w:rPr>
                <w:b/>
                <w:sz w:val="16"/>
                <w:szCs w:val="16"/>
              </w:rPr>
            </w:pPr>
          </w:p>
          <w:p w14:paraId="4E37A158" w14:textId="77777777" w:rsidR="002E68FF" w:rsidRDefault="002E68FF" w:rsidP="00525E7D">
            <w:pPr>
              <w:pStyle w:val="Prrafodelista"/>
              <w:jc w:val="center"/>
              <w:rPr>
                <w:b/>
                <w:sz w:val="16"/>
                <w:szCs w:val="16"/>
              </w:rPr>
            </w:pPr>
          </w:p>
          <w:p w14:paraId="47358A2E" w14:textId="77777777" w:rsidR="002E68FF" w:rsidRDefault="002E68FF" w:rsidP="00525E7D">
            <w:pPr>
              <w:pStyle w:val="Prrafodelista"/>
              <w:jc w:val="center"/>
              <w:rPr>
                <w:b/>
                <w:sz w:val="16"/>
                <w:szCs w:val="16"/>
              </w:rPr>
            </w:pPr>
          </w:p>
          <w:p w14:paraId="6C02DF0D" w14:textId="77777777" w:rsidR="002E68FF" w:rsidRDefault="002E68FF" w:rsidP="00525E7D">
            <w:pPr>
              <w:pStyle w:val="Prrafodelista"/>
              <w:jc w:val="center"/>
              <w:rPr>
                <w:b/>
                <w:sz w:val="16"/>
                <w:szCs w:val="16"/>
              </w:rPr>
            </w:pPr>
          </w:p>
          <w:p w14:paraId="4533D57B" w14:textId="77777777" w:rsidR="002E68FF" w:rsidRDefault="002E68FF" w:rsidP="00525E7D">
            <w:pPr>
              <w:pStyle w:val="Prrafodelista"/>
              <w:jc w:val="center"/>
              <w:rPr>
                <w:b/>
                <w:sz w:val="16"/>
                <w:szCs w:val="16"/>
              </w:rPr>
            </w:pPr>
          </w:p>
          <w:p w14:paraId="7091AEEA" w14:textId="77777777" w:rsidR="002E68FF" w:rsidRDefault="002E68FF" w:rsidP="00525E7D">
            <w:pPr>
              <w:pStyle w:val="Prrafodelista"/>
              <w:jc w:val="center"/>
              <w:rPr>
                <w:b/>
                <w:sz w:val="16"/>
                <w:szCs w:val="16"/>
              </w:rPr>
            </w:pPr>
          </w:p>
          <w:p w14:paraId="1FF0420B" w14:textId="77777777" w:rsidR="002E68FF" w:rsidRDefault="002E68FF" w:rsidP="00525E7D">
            <w:pPr>
              <w:pStyle w:val="Prrafodelista"/>
              <w:jc w:val="center"/>
              <w:rPr>
                <w:b/>
                <w:sz w:val="16"/>
                <w:szCs w:val="16"/>
              </w:rPr>
            </w:pPr>
          </w:p>
          <w:p w14:paraId="5F225D5C" w14:textId="77777777" w:rsidR="002E68FF" w:rsidRDefault="002E68FF" w:rsidP="00525E7D">
            <w:pPr>
              <w:pStyle w:val="Prrafodelista"/>
              <w:jc w:val="center"/>
              <w:rPr>
                <w:b/>
                <w:sz w:val="16"/>
                <w:szCs w:val="16"/>
              </w:rPr>
            </w:pPr>
          </w:p>
          <w:p w14:paraId="4464898F" w14:textId="77777777" w:rsidR="002E68FF" w:rsidRDefault="002E68FF" w:rsidP="00525E7D">
            <w:pPr>
              <w:pStyle w:val="Prrafodelista"/>
              <w:jc w:val="center"/>
              <w:rPr>
                <w:b/>
                <w:sz w:val="16"/>
                <w:szCs w:val="16"/>
              </w:rPr>
            </w:pPr>
          </w:p>
          <w:p w14:paraId="5FFE0572" w14:textId="77777777" w:rsidR="002E68FF" w:rsidRDefault="002E68FF" w:rsidP="00525E7D">
            <w:pPr>
              <w:pStyle w:val="Prrafodelista"/>
              <w:jc w:val="center"/>
              <w:rPr>
                <w:b/>
                <w:sz w:val="16"/>
                <w:szCs w:val="16"/>
              </w:rPr>
            </w:pPr>
          </w:p>
          <w:p w14:paraId="2F23BFBB" w14:textId="77777777" w:rsidR="002E68FF" w:rsidRDefault="002E68FF" w:rsidP="00525E7D">
            <w:pPr>
              <w:pStyle w:val="Prrafodelista"/>
              <w:jc w:val="center"/>
              <w:rPr>
                <w:b/>
                <w:sz w:val="16"/>
                <w:szCs w:val="16"/>
              </w:rPr>
            </w:pPr>
          </w:p>
          <w:p w14:paraId="097F3032" w14:textId="77777777" w:rsidR="002E68FF" w:rsidRDefault="002E68FF" w:rsidP="00525E7D">
            <w:pPr>
              <w:pStyle w:val="Prrafodelista"/>
              <w:jc w:val="center"/>
              <w:rPr>
                <w:b/>
                <w:sz w:val="16"/>
                <w:szCs w:val="16"/>
              </w:rPr>
            </w:pPr>
          </w:p>
          <w:p w14:paraId="6F6897AC" w14:textId="77777777" w:rsidR="002E68FF" w:rsidRDefault="002E68FF" w:rsidP="00525E7D">
            <w:pPr>
              <w:pStyle w:val="Prrafodelista"/>
              <w:jc w:val="center"/>
              <w:rPr>
                <w:b/>
                <w:sz w:val="16"/>
                <w:szCs w:val="16"/>
              </w:rPr>
            </w:pPr>
          </w:p>
          <w:p w14:paraId="1A8F9374" w14:textId="77777777" w:rsidR="002E68FF" w:rsidRPr="002C56DB" w:rsidRDefault="002E68FF" w:rsidP="00525E7D">
            <w:pPr>
              <w:pStyle w:val="Prrafodelista"/>
              <w:jc w:val="center"/>
              <w:rPr>
                <w:b/>
                <w:sz w:val="16"/>
                <w:szCs w:val="16"/>
              </w:rPr>
            </w:pPr>
          </w:p>
          <w:p w14:paraId="11188742" w14:textId="77777777" w:rsidR="002E68FF" w:rsidRPr="002C56DB" w:rsidRDefault="002E68FF" w:rsidP="00525E7D">
            <w:pPr>
              <w:pStyle w:val="Prrafodelista"/>
              <w:jc w:val="center"/>
              <w:rPr>
                <w:b/>
                <w:sz w:val="16"/>
                <w:szCs w:val="16"/>
              </w:rPr>
            </w:pPr>
          </w:p>
          <w:p w14:paraId="7509B8B4" w14:textId="77777777" w:rsidR="002E68FF" w:rsidRPr="002C56DB" w:rsidRDefault="002E68FF" w:rsidP="00525E7D">
            <w:pPr>
              <w:pStyle w:val="Prrafodelista"/>
              <w:jc w:val="center"/>
              <w:rPr>
                <w:b/>
                <w:sz w:val="16"/>
                <w:szCs w:val="16"/>
              </w:rPr>
            </w:pPr>
          </w:p>
          <w:p w14:paraId="10FFC768" w14:textId="77777777" w:rsidR="002E68FF" w:rsidRDefault="002E68FF" w:rsidP="00525E7D">
            <w:pPr>
              <w:pStyle w:val="Prrafodelista"/>
              <w:jc w:val="center"/>
              <w:rPr>
                <w:b/>
                <w:sz w:val="16"/>
                <w:szCs w:val="16"/>
              </w:rPr>
            </w:pPr>
          </w:p>
          <w:p w14:paraId="3F91978E" w14:textId="17A8341E" w:rsidR="002E68FF" w:rsidRDefault="002E68FF" w:rsidP="00525E7D">
            <w:pPr>
              <w:pStyle w:val="Prrafodelista"/>
              <w:jc w:val="center"/>
              <w:rPr>
                <w:b/>
                <w:sz w:val="16"/>
                <w:szCs w:val="16"/>
              </w:rPr>
            </w:pPr>
          </w:p>
          <w:p w14:paraId="2AE41314" w14:textId="0ABCB83E" w:rsidR="00D44310" w:rsidRDefault="00D44310" w:rsidP="00525E7D">
            <w:pPr>
              <w:pStyle w:val="Prrafodelista"/>
              <w:jc w:val="center"/>
              <w:rPr>
                <w:b/>
                <w:sz w:val="16"/>
                <w:szCs w:val="16"/>
              </w:rPr>
            </w:pPr>
          </w:p>
          <w:p w14:paraId="04F4CB10" w14:textId="3E1EE28E" w:rsidR="00D44310" w:rsidRDefault="00D44310" w:rsidP="00525E7D">
            <w:pPr>
              <w:pStyle w:val="Prrafodelista"/>
              <w:jc w:val="center"/>
              <w:rPr>
                <w:b/>
                <w:sz w:val="16"/>
                <w:szCs w:val="16"/>
              </w:rPr>
            </w:pPr>
          </w:p>
          <w:p w14:paraId="41E62ED6" w14:textId="369FABFF" w:rsidR="00D44310" w:rsidRDefault="00D44310" w:rsidP="00525E7D">
            <w:pPr>
              <w:pStyle w:val="Prrafodelista"/>
              <w:jc w:val="center"/>
              <w:rPr>
                <w:b/>
                <w:sz w:val="16"/>
                <w:szCs w:val="16"/>
              </w:rPr>
            </w:pPr>
          </w:p>
          <w:p w14:paraId="269630D4" w14:textId="6ADBEAA9" w:rsidR="00D44310" w:rsidRDefault="00D44310" w:rsidP="00525E7D">
            <w:pPr>
              <w:pStyle w:val="Prrafodelista"/>
              <w:jc w:val="center"/>
              <w:rPr>
                <w:b/>
                <w:sz w:val="16"/>
                <w:szCs w:val="16"/>
              </w:rPr>
            </w:pPr>
          </w:p>
          <w:p w14:paraId="11C657B3" w14:textId="011F1CB6" w:rsidR="00D44310" w:rsidRDefault="00D44310" w:rsidP="00525E7D">
            <w:pPr>
              <w:pStyle w:val="Prrafodelista"/>
              <w:jc w:val="center"/>
              <w:rPr>
                <w:b/>
                <w:sz w:val="16"/>
                <w:szCs w:val="16"/>
              </w:rPr>
            </w:pPr>
          </w:p>
          <w:p w14:paraId="219D2BD0" w14:textId="77777777" w:rsidR="00D44310" w:rsidRDefault="00D44310" w:rsidP="00525E7D">
            <w:pPr>
              <w:pStyle w:val="Prrafodelista"/>
              <w:jc w:val="center"/>
              <w:rPr>
                <w:b/>
                <w:sz w:val="16"/>
                <w:szCs w:val="16"/>
              </w:rPr>
            </w:pPr>
          </w:p>
          <w:p w14:paraId="4F6FF3F5" w14:textId="77777777" w:rsidR="002E68FF" w:rsidRDefault="002E68FF" w:rsidP="00525E7D">
            <w:pPr>
              <w:pStyle w:val="Prrafodelista"/>
              <w:jc w:val="center"/>
              <w:rPr>
                <w:b/>
                <w:sz w:val="16"/>
                <w:szCs w:val="16"/>
              </w:rPr>
            </w:pPr>
          </w:p>
          <w:p w14:paraId="14EEE1E3" w14:textId="77777777" w:rsidR="002E68FF" w:rsidRDefault="002E68FF" w:rsidP="00525E7D">
            <w:pPr>
              <w:pStyle w:val="Prrafodelista"/>
              <w:jc w:val="center"/>
              <w:rPr>
                <w:b/>
                <w:sz w:val="16"/>
                <w:szCs w:val="16"/>
              </w:rPr>
            </w:pPr>
          </w:p>
          <w:p w14:paraId="2B5C79D0" w14:textId="77777777" w:rsidR="002E68FF" w:rsidRDefault="002E68FF" w:rsidP="00525E7D">
            <w:pPr>
              <w:pStyle w:val="Prrafodelista"/>
              <w:jc w:val="center"/>
              <w:rPr>
                <w:b/>
                <w:sz w:val="16"/>
                <w:szCs w:val="16"/>
              </w:rPr>
            </w:pPr>
          </w:p>
          <w:p w14:paraId="15B9EAD2" w14:textId="592DEEE3" w:rsidR="002E68FF" w:rsidRDefault="002E68FF" w:rsidP="00525E7D">
            <w:pPr>
              <w:pStyle w:val="Prrafodelista"/>
              <w:jc w:val="center"/>
              <w:rPr>
                <w:b/>
                <w:sz w:val="16"/>
                <w:szCs w:val="16"/>
              </w:rPr>
            </w:pPr>
          </w:p>
          <w:p w14:paraId="52325367" w14:textId="6FB6878F" w:rsidR="002E68FF" w:rsidRDefault="002E68FF" w:rsidP="00525E7D">
            <w:pPr>
              <w:pStyle w:val="Prrafodelista"/>
              <w:jc w:val="center"/>
              <w:rPr>
                <w:b/>
                <w:sz w:val="16"/>
                <w:szCs w:val="16"/>
              </w:rPr>
            </w:pPr>
          </w:p>
          <w:p w14:paraId="11170C55" w14:textId="77777777" w:rsidR="002E68FF" w:rsidRPr="002C56DB" w:rsidRDefault="002E68FF" w:rsidP="00525E7D">
            <w:pPr>
              <w:pStyle w:val="Prrafodelista"/>
              <w:jc w:val="center"/>
              <w:rPr>
                <w:b/>
                <w:sz w:val="16"/>
                <w:szCs w:val="16"/>
              </w:rPr>
            </w:pPr>
            <w:r w:rsidRPr="002C56DB">
              <w:rPr>
                <w:b/>
                <w:sz w:val="16"/>
                <w:szCs w:val="16"/>
              </w:rPr>
              <w:lastRenderedPageBreak/>
              <w:t>2</w:t>
            </w:r>
          </w:p>
          <w:p w14:paraId="3C40C097" w14:textId="77777777" w:rsidR="002E68FF" w:rsidRPr="002C56DB" w:rsidRDefault="002E68FF" w:rsidP="00525E7D">
            <w:pPr>
              <w:pStyle w:val="Prrafodelista"/>
              <w:jc w:val="center"/>
              <w:rPr>
                <w:b/>
                <w:sz w:val="16"/>
                <w:szCs w:val="16"/>
              </w:rPr>
            </w:pPr>
          </w:p>
          <w:p w14:paraId="1B29450A" w14:textId="77777777" w:rsidR="002E68FF" w:rsidRPr="002C56DB" w:rsidRDefault="002E68FF" w:rsidP="00525E7D">
            <w:pPr>
              <w:pStyle w:val="Prrafodelista"/>
              <w:jc w:val="center"/>
              <w:rPr>
                <w:b/>
                <w:sz w:val="16"/>
                <w:szCs w:val="16"/>
              </w:rPr>
            </w:pPr>
          </w:p>
          <w:p w14:paraId="194A3E7E" w14:textId="77777777" w:rsidR="002E68FF" w:rsidRPr="002C56DB" w:rsidRDefault="002E68FF" w:rsidP="00525E7D">
            <w:pPr>
              <w:pStyle w:val="Prrafodelista"/>
              <w:jc w:val="center"/>
              <w:rPr>
                <w:b/>
                <w:sz w:val="16"/>
                <w:szCs w:val="16"/>
              </w:rPr>
            </w:pPr>
          </w:p>
          <w:p w14:paraId="504C218B" w14:textId="77777777" w:rsidR="002E68FF" w:rsidRPr="002C56DB" w:rsidRDefault="002E68FF" w:rsidP="00525E7D">
            <w:pPr>
              <w:pStyle w:val="Prrafodelista"/>
              <w:jc w:val="center"/>
              <w:rPr>
                <w:b/>
                <w:sz w:val="16"/>
                <w:szCs w:val="16"/>
              </w:rPr>
            </w:pPr>
          </w:p>
          <w:p w14:paraId="13AFAD10" w14:textId="77777777" w:rsidR="002E68FF" w:rsidRPr="002C56DB" w:rsidRDefault="002E68FF" w:rsidP="00525E7D">
            <w:pPr>
              <w:pStyle w:val="Prrafodelista"/>
              <w:jc w:val="center"/>
              <w:rPr>
                <w:b/>
                <w:sz w:val="16"/>
                <w:szCs w:val="16"/>
              </w:rPr>
            </w:pPr>
          </w:p>
          <w:p w14:paraId="558EF0F0" w14:textId="77777777" w:rsidR="002E68FF" w:rsidRPr="002C56DB" w:rsidRDefault="002E68FF" w:rsidP="00525E7D">
            <w:pPr>
              <w:pStyle w:val="Prrafodelista"/>
              <w:jc w:val="center"/>
              <w:rPr>
                <w:b/>
                <w:sz w:val="16"/>
                <w:szCs w:val="16"/>
              </w:rPr>
            </w:pPr>
          </w:p>
          <w:p w14:paraId="67BE14E1" w14:textId="77777777" w:rsidR="002E68FF" w:rsidRPr="002C56DB" w:rsidRDefault="002E68FF" w:rsidP="00525E7D">
            <w:pPr>
              <w:pStyle w:val="Prrafodelista"/>
              <w:jc w:val="center"/>
              <w:rPr>
                <w:b/>
                <w:sz w:val="16"/>
                <w:szCs w:val="16"/>
              </w:rPr>
            </w:pPr>
          </w:p>
          <w:p w14:paraId="0233F8F3" w14:textId="77777777" w:rsidR="002E68FF" w:rsidRPr="002C56DB" w:rsidRDefault="002E68FF" w:rsidP="00525E7D">
            <w:pPr>
              <w:pStyle w:val="Prrafodelista"/>
              <w:jc w:val="center"/>
              <w:rPr>
                <w:b/>
                <w:sz w:val="16"/>
                <w:szCs w:val="16"/>
              </w:rPr>
            </w:pPr>
          </w:p>
          <w:p w14:paraId="1EE22366" w14:textId="77777777" w:rsidR="002E68FF" w:rsidRPr="002C56DB" w:rsidRDefault="002E68FF" w:rsidP="00525E7D">
            <w:pPr>
              <w:pStyle w:val="Prrafodelista"/>
              <w:jc w:val="center"/>
              <w:rPr>
                <w:b/>
                <w:sz w:val="16"/>
                <w:szCs w:val="16"/>
              </w:rPr>
            </w:pPr>
          </w:p>
          <w:p w14:paraId="6474BE78" w14:textId="77777777" w:rsidR="002E68FF" w:rsidRPr="002C56DB" w:rsidRDefault="002E68FF" w:rsidP="00525E7D">
            <w:pPr>
              <w:pStyle w:val="Prrafodelista"/>
              <w:jc w:val="center"/>
              <w:rPr>
                <w:b/>
                <w:sz w:val="16"/>
                <w:szCs w:val="16"/>
              </w:rPr>
            </w:pPr>
          </w:p>
          <w:p w14:paraId="6DBBFE32" w14:textId="77777777" w:rsidR="002E68FF" w:rsidRPr="002C56DB" w:rsidRDefault="002E68FF" w:rsidP="00525E7D">
            <w:pPr>
              <w:pStyle w:val="Prrafodelista"/>
              <w:jc w:val="center"/>
              <w:rPr>
                <w:b/>
                <w:sz w:val="16"/>
                <w:szCs w:val="16"/>
              </w:rPr>
            </w:pPr>
          </w:p>
          <w:p w14:paraId="6013C6FD" w14:textId="77777777" w:rsidR="002E68FF" w:rsidRPr="002C56DB" w:rsidRDefault="002E68FF" w:rsidP="00525E7D">
            <w:pPr>
              <w:pStyle w:val="Prrafodelista"/>
              <w:jc w:val="center"/>
              <w:rPr>
                <w:b/>
                <w:sz w:val="16"/>
                <w:szCs w:val="16"/>
              </w:rPr>
            </w:pPr>
          </w:p>
          <w:p w14:paraId="71C5B771" w14:textId="77777777" w:rsidR="002E68FF" w:rsidRPr="002C56DB" w:rsidRDefault="002E68FF" w:rsidP="00525E7D">
            <w:pPr>
              <w:pStyle w:val="Prrafodelista"/>
              <w:jc w:val="center"/>
              <w:rPr>
                <w:b/>
                <w:sz w:val="16"/>
                <w:szCs w:val="16"/>
              </w:rPr>
            </w:pPr>
          </w:p>
          <w:p w14:paraId="491B5A98" w14:textId="77777777" w:rsidR="002E68FF" w:rsidRPr="002C56DB" w:rsidRDefault="002E68FF" w:rsidP="00525E7D">
            <w:pPr>
              <w:pStyle w:val="Prrafodelista"/>
              <w:jc w:val="center"/>
              <w:rPr>
                <w:b/>
                <w:sz w:val="16"/>
                <w:szCs w:val="16"/>
              </w:rPr>
            </w:pPr>
          </w:p>
          <w:p w14:paraId="396F4C77" w14:textId="77777777" w:rsidR="002E68FF" w:rsidRPr="002C56DB" w:rsidRDefault="002E68FF" w:rsidP="00525E7D">
            <w:pPr>
              <w:pStyle w:val="Prrafodelista"/>
              <w:jc w:val="center"/>
              <w:rPr>
                <w:b/>
                <w:sz w:val="16"/>
                <w:szCs w:val="16"/>
              </w:rPr>
            </w:pPr>
          </w:p>
          <w:p w14:paraId="7DD54380" w14:textId="77777777" w:rsidR="002E68FF" w:rsidRPr="002C56DB" w:rsidRDefault="002E68FF" w:rsidP="00525E7D">
            <w:pPr>
              <w:pStyle w:val="Prrafodelista"/>
              <w:jc w:val="center"/>
              <w:rPr>
                <w:b/>
                <w:sz w:val="16"/>
                <w:szCs w:val="16"/>
              </w:rPr>
            </w:pPr>
          </w:p>
          <w:p w14:paraId="798B7045" w14:textId="77777777" w:rsidR="002E68FF" w:rsidRPr="002C56DB" w:rsidRDefault="002E68FF" w:rsidP="00525E7D">
            <w:pPr>
              <w:pStyle w:val="Prrafodelista"/>
              <w:jc w:val="center"/>
              <w:rPr>
                <w:b/>
                <w:sz w:val="16"/>
                <w:szCs w:val="16"/>
              </w:rPr>
            </w:pPr>
          </w:p>
          <w:p w14:paraId="755F011F" w14:textId="77777777" w:rsidR="002E68FF" w:rsidRPr="002C56DB" w:rsidRDefault="002E68FF" w:rsidP="00525E7D">
            <w:pPr>
              <w:pStyle w:val="Prrafodelista"/>
              <w:jc w:val="center"/>
              <w:rPr>
                <w:b/>
                <w:sz w:val="16"/>
                <w:szCs w:val="16"/>
              </w:rPr>
            </w:pPr>
          </w:p>
          <w:p w14:paraId="58BAFE6B" w14:textId="77777777" w:rsidR="002E68FF" w:rsidRPr="002C56DB" w:rsidRDefault="002E68FF" w:rsidP="00525E7D">
            <w:pPr>
              <w:pStyle w:val="Prrafodelista"/>
              <w:jc w:val="center"/>
              <w:rPr>
                <w:b/>
                <w:sz w:val="16"/>
                <w:szCs w:val="16"/>
              </w:rPr>
            </w:pPr>
          </w:p>
          <w:p w14:paraId="18BF27F7" w14:textId="77777777" w:rsidR="002E68FF" w:rsidRPr="002C56DB" w:rsidRDefault="002E68FF" w:rsidP="00525E7D">
            <w:pPr>
              <w:pStyle w:val="Prrafodelista"/>
              <w:jc w:val="center"/>
              <w:rPr>
                <w:b/>
                <w:sz w:val="16"/>
                <w:szCs w:val="16"/>
              </w:rPr>
            </w:pPr>
          </w:p>
          <w:p w14:paraId="786CE114" w14:textId="77777777" w:rsidR="002E68FF" w:rsidRPr="002C56DB" w:rsidRDefault="002E68FF" w:rsidP="00525E7D">
            <w:pPr>
              <w:pStyle w:val="Prrafodelista"/>
              <w:jc w:val="center"/>
              <w:rPr>
                <w:b/>
                <w:sz w:val="16"/>
                <w:szCs w:val="16"/>
              </w:rPr>
            </w:pPr>
          </w:p>
          <w:p w14:paraId="0403BEDF" w14:textId="77777777" w:rsidR="002E68FF" w:rsidRPr="002C56DB" w:rsidRDefault="002E68FF" w:rsidP="00525E7D">
            <w:pPr>
              <w:pStyle w:val="Prrafodelista"/>
              <w:jc w:val="center"/>
              <w:rPr>
                <w:b/>
                <w:sz w:val="16"/>
                <w:szCs w:val="16"/>
              </w:rPr>
            </w:pPr>
          </w:p>
          <w:p w14:paraId="1EBE1534" w14:textId="77777777" w:rsidR="002E68FF" w:rsidRPr="002C56DB" w:rsidRDefault="002E68FF" w:rsidP="00525E7D">
            <w:pPr>
              <w:pStyle w:val="Prrafodelista"/>
              <w:jc w:val="center"/>
              <w:rPr>
                <w:b/>
                <w:sz w:val="16"/>
                <w:szCs w:val="16"/>
              </w:rPr>
            </w:pPr>
          </w:p>
          <w:p w14:paraId="7D403B76" w14:textId="77777777" w:rsidR="002E68FF" w:rsidRPr="002C56DB" w:rsidRDefault="002E68FF" w:rsidP="00525E7D">
            <w:pPr>
              <w:pStyle w:val="Prrafodelista"/>
              <w:jc w:val="center"/>
              <w:rPr>
                <w:b/>
                <w:sz w:val="16"/>
                <w:szCs w:val="16"/>
              </w:rPr>
            </w:pPr>
          </w:p>
          <w:p w14:paraId="24361A53" w14:textId="77777777" w:rsidR="002E68FF" w:rsidRPr="002C56DB" w:rsidRDefault="002E68FF" w:rsidP="00525E7D">
            <w:pPr>
              <w:pStyle w:val="Prrafodelista"/>
              <w:jc w:val="center"/>
              <w:rPr>
                <w:b/>
                <w:sz w:val="16"/>
                <w:szCs w:val="16"/>
              </w:rPr>
            </w:pPr>
          </w:p>
          <w:p w14:paraId="4A9CB0C0" w14:textId="77777777" w:rsidR="002E68FF" w:rsidRPr="002C56DB" w:rsidRDefault="002E68FF" w:rsidP="00525E7D">
            <w:pPr>
              <w:pStyle w:val="Prrafodelista"/>
              <w:jc w:val="center"/>
              <w:rPr>
                <w:b/>
                <w:sz w:val="16"/>
                <w:szCs w:val="16"/>
              </w:rPr>
            </w:pPr>
          </w:p>
          <w:p w14:paraId="7835A457" w14:textId="77777777" w:rsidR="002E68FF" w:rsidRPr="002C56DB" w:rsidRDefault="002E68FF" w:rsidP="00525E7D">
            <w:pPr>
              <w:pStyle w:val="Prrafodelista"/>
              <w:jc w:val="center"/>
              <w:rPr>
                <w:b/>
                <w:sz w:val="16"/>
                <w:szCs w:val="16"/>
              </w:rPr>
            </w:pPr>
          </w:p>
          <w:p w14:paraId="3CEEA1B4" w14:textId="77777777" w:rsidR="002E68FF" w:rsidRPr="002C56DB" w:rsidRDefault="002E68FF" w:rsidP="00525E7D">
            <w:pPr>
              <w:pStyle w:val="Prrafodelista"/>
              <w:jc w:val="center"/>
              <w:rPr>
                <w:b/>
                <w:sz w:val="16"/>
                <w:szCs w:val="16"/>
              </w:rPr>
            </w:pPr>
          </w:p>
          <w:p w14:paraId="29BE5939" w14:textId="77777777" w:rsidR="002E68FF" w:rsidRPr="002C56DB" w:rsidRDefault="002E68FF" w:rsidP="00525E7D">
            <w:pPr>
              <w:pStyle w:val="Prrafodelista"/>
              <w:jc w:val="center"/>
              <w:rPr>
                <w:b/>
                <w:sz w:val="16"/>
                <w:szCs w:val="16"/>
              </w:rPr>
            </w:pPr>
          </w:p>
          <w:p w14:paraId="0671A997" w14:textId="77777777" w:rsidR="002E68FF" w:rsidRPr="002C56DB" w:rsidRDefault="002E68FF" w:rsidP="00525E7D">
            <w:pPr>
              <w:pStyle w:val="Prrafodelista"/>
              <w:jc w:val="center"/>
              <w:rPr>
                <w:b/>
                <w:sz w:val="16"/>
                <w:szCs w:val="16"/>
              </w:rPr>
            </w:pPr>
          </w:p>
          <w:p w14:paraId="5183BD14" w14:textId="77777777" w:rsidR="002E68FF" w:rsidRPr="002C56DB" w:rsidRDefault="002E68FF" w:rsidP="00525E7D">
            <w:pPr>
              <w:pStyle w:val="Prrafodelista"/>
              <w:jc w:val="center"/>
              <w:rPr>
                <w:b/>
                <w:sz w:val="16"/>
                <w:szCs w:val="16"/>
              </w:rPr>
            </w:pPr>
          </w:p>
          <w:p w14:paraId="45F97D16" w14:textId="77777777" w:rsidR="002E68FF" w:rsidRPr="002C56DB" w:rsidRDefault="002E68FF" w:rsidP="00525E7D">
            <w:pPr>
              <w:pStyle w:val="Prrafodelista"/>
              <w:jc w:val="center"/>
              <w:rPr>
                <w:b/>
                <w:sz w:val="16"/>
                <w:szCs w:val="16"/>
              </w:rPr>
            </w:pPr>
          </w:p>
          <w:p w14:paraId="0F408026" w14:textId="77777777" w:rsidR="002E68FF" w:rsidRPr="002C56DB" w:rsidRDefault="002E68FF" w:rsidP="00525E7D">
            <w:pPr>
              <w:pStyle w:val="Prrafodelista"/>
              <w:jc w:val="center"/>
              <w:rPr>
                <w:b/>
                <w:sz w:val="16"/>
                <w:szCs w:val="16"/>
              </w:rPr>
            </w:pPr>
          </w:p>
          <w:p w14:paraId="3880EC66" w14:textId="77777777" w:rsidR="002E68FF" w:rsidRPr="002C56DB" w:rsidRDefault="002E68FF" w:rsidP="00525E7D">
            <w:pPr>
              <w:pStyle w:val="Prrafodelista"/>
              <w:jc w:val="center"/>
              <w:rPr>
                <w:b/>
                <w:sz w:val="16"/>
                <w:szCs w:val="16"/>
              </w:rPr>
            </w:pPr>
          </w:p>
          <w:p w14:paraId="44F9E08B" w14:textId="77777777" w:rsidR="002E68FF" w:rsidRPr="002C56DB" w:rsidRDefault="002E68FF" w:rsidP="00525E7D">
            <w:pPr>
              <w:pStyle w:val="Prrafodelista"/>
              <w:jc w:val="center"/>
              <w:rPr>
                <w:b/>
                <w:sz w:val="16"/>
                <w:szCs w:val="16"/>
              </w:rPr>
            </w:pPr>
          </w:p>
          <w:p w14:paraId="41280605" w14:textId="77777777" w:rsidR="002E68FF" w:rsidRPr="002C56DB" w:rsidRDefault="002E68FF" w:rsidP="00525E7D">
            <w:pPr>
              <w:pStyle w:val="Prrafodelista"/>
              <w:jc w:val="center"/>
              <w:rPr>
                <w:b/>
                <w:sz w:val="16"/>
                <w:szCs w:val="16"/>
              </w:rPr>
            </w:pPr>
          </w:p>
          <w:p w14:paraId="377BB945" w14:textId="77777777" w:rsidR="002E68FF" w:rsidRPr="002C56DB" w:rsidRDefault="002E68FF" w:rsidP="00525E7D">
            <w:pPr>
              <w:pStyle w:val="Prrafodelista"/>
              <w:jc w:val="center"/>
              <w:rPr>
                <w:b/>
                <w:sz w:val="16"/>
                <w:szCs w:val="16"/>
              </w:rPr>
            </w:pPr>
          </w:p>
          <w:p w14:paraId="207F6289" w14:textId="77777777" w:rsidR="002E68FF" w:rsidRPr="002C56DB" w:rsidRDefault="002E68FF" w:rsidP="00525E7D">
            <w:pPr>
              <w:pStyle w:val="Prrafodelista"/>
              <w:jc w:val="center"/>
              <w:rPr>
                <w:b/>
                <w:sz w:val="16"/>
                <w:szCs w:val="16"/>
              </w:rPr>
            </w:pPr>
          </w:p>
          <w:p w14:paraId="51F3ECC6" w14:textId="77777777" w:rsidR="002E68FF" w:rsidRPr="002C56DB" w:rsidRDefault="002E68FF" w:rsidP="00525E7D">
            <w:pPr>
              <w:pStyle w:val="Prrafodelista"/>
              <w:jc w:val="center"/>
              <w:rPr>
                <w:b/>
                <w:sz w:val="16"/>
                <w:szCs w:val="16"/>
              </w:rPr>
            </w:pPr>
          </w:p>
          <w:p w14:paraId="15CF3AF4" w14:textId="77777777" w:rsidR="002E68FF" w:rsidRPr="002C56DB" w:rsidRDefault="002E68FF" w:rsidP="00525E7D">
            <w:pPr>
              <w:pStyle w:val="Prrafodelista"/>
              <w:jc w:val="center"/>
              <w:rPr>
                <w:b/>
                <w:sz w:val="16"/>
                <w:szCs w:val="16"/>
              </w:rPr>
            </w:pPr>
          </w:p>
          <w:p w14:paraId="4A156002" w14:textId="77777777" w:rsidR="002E68FF" w:rsidRPr="002C56DB" w:rsidRDefault="002E68FF" w:rsidP="00525E7D">
            <w:pPr>
              <w:pStyle w:val="Prrafodelista"/>
              <w:jc w:val="center"/>
              <w:rPr>
                <w:b/>
                <w:sz w:val="16"/>
                <w:szCs w:val="16"/>
              </w:rPr>
            </w:pPr>
          </w:p>
          <w:p w14:paraId="3110FD80" w14:textId="77777777" w:rsidR="002E68FF" w:rsidRPr="002C56DB" w:rsidRDefault="002E68FF" w:rsidP="00525E7D">
            <w:pPr>
              <w:pStyle w:val="Prrafodelista"/>
              <w:jc w:val="center"/>
              <w:rPr>
                <w:b/>
                <w:sz w:val="16"/>
                <w:szCs w:val="16"/>
              </w:rPr>
            </w:pPr>
          </w:p>
          <w:p w14:paraId="73D9E9FE" w14:textId="77777777" w:rsidR="002E68FF" w:rsidRPr="002C56DB" w:rsidRDefault="002E68FF" w:rsidP="00525E7D">
            <w:pPr>
              <w:pStyle w:val="Prrafodelista"/>
              <w:jc w:val="center"/>
              <w:rPr>
                <w:b/>
                <w:sz w:val="16"/>
                <w:szCs w:val="16"/>
              </w:rPr>
            </w:pPr>
          </w:p>
          <w:p w14:paraId="09F2B4F4" w14:textId="77777777" w:rsidR="002E68FF" w:rsidRPr="002C56DB" w:rsidRDefault="002E68FF" w:rsidP="00525E7D">
            <w:pPr>
              <w:pStyle w:val="Prrafodelista"/>
              <w:jc w:val="center"/>
              <w:rPr>
                <w:b/>
                <w:sz w:val="16"/>
                <w:szCs w:val="16"/>
              </w:rPr>
            </w:pPr>
          </w:p>
          <w:p w14:paraId="3F14BBE6" w14:textId="77777777" w:rsidR="002E68FF" w:rsidRPr="002C56DB" w:rsidRDefault="002E68FF" w:rsidP="00525E7D">
            <w:pPr>
              <w:pStyle w:val="Prrafodelista"/>
              <w:jc w:val="center"/>
              <w:rPr>
                <w:b/>
                <w:sz w:val="16"/>
                <w:szCs w:val="16"/>
              </w:rPr>
            </w:pPr>
          </w:p>
          <w:p w14:paraId="1979366E" w14:textId="77777777" w:rsidR="002E68FF" w:rsidRPr="002C56DB" w:rsidRDefault="002E68FF" w:rsidP="00525E7D">
            <w:pPr>
              <w:pStyle w:val="Prrafodelista"/>
              <w:jc w:val="center"/>
              <w:rPr>
                <w:b/>
                <w:sz w:val="16"/>
                <w:szCs w:val="16"/>
              </w:rPr>
            </w:pPr>
          </w:p>
          <w:p w14:paraId="5A29E590" w14:textId="77777777" w:rsidR="002E68FF" w:rsidRPr="002C56DB" w:rsidRDefault="002E68FF" w:rsidP="00525E7D">
            <w:pPr>
              <w:pStyle w:val="Prrafodelista"/>
              <w:jc w:val="center"/>
              <w:rPr>
                <w:b/>
                <w:sz w:val="16"/>
                <w:szCs w:val="16"/>
              </w:rPr>
            </w:pPr>
          </w:p>
          <w:p w14:paraId="1458A9B8" w14:textId="77777777" w:rsidR="002E68FF" w:rsidRPr="002C56DB" w:rsidRDefault="002E68FF" w:rsidP="00525E7D">
            <w:pPr>
              <w:pStyle w:val="Prrafodelista"/>
              <w:jc w:val="center"/>
              <w:rPr>
                <w:b/>
                <w:sz w:val="16"/>
                <w:szCs w:val="16"/>
              </w:rPr>
            </w:pPr>
          </w:p>
          <w:p w14:paraId="2873BA9B" w14:textId="77777777" w:rsidR="002E68FF" w:rsidRPr="002C56DB" w:rsidRDefault="002E68FF" w:rsidP="00525E7D">
            <w:pPr>
              <w:pStyle w:val="Prrafodelista"/>
              <w:jc w:val="center"/>
              <w:rPr>
                <w:b/>
                <w:sz w:val="16"/>
                <w:szCs w:val="16"/>
              </w:rPr>
            </w:pPr>
          </w:p>
          <w:p w14:paraId="7ACAA013" w14:textId="77777777" w:rsidR="002E68FF" w:rsidRPr="002C56DB" w:rsidRDefault="002E68FF" w:rsidP="00525E7D">
            <w:pPr>
              <w:pStyle w:val="Prrafodelista"/>
              <w:jc w:val="center"/>
              <w:rPr>
                <w:b/>
                <w:sz w:val="16"/>
                <w:szCs w:val="16"/>
              </w:rPr>
            </w:pPr>
          </w:p>
          <w:p w14:paraId="4A6BFBF4" w14:textId="77777777" w:rsidR="002E68FF" w:rsidRPr="002C56DB" w:rsidRDefault="002E68FF" w:rsidP="00525E7D">
            <w:pPr>
              <w:pStyle w:val="Prrafodelista"/>
              <w:jc w:val="center"/>
              <w:rPr>
                <w:b/>
                <w:sz w:val="16"/>
                <w:szCs w:val="16"/>
              </w:rPr>
            </w:pPr>
          </w:p>
          <w:p w14:paraId="2BAD8DA4" w14:textId="77777777" w:rsidR="002E68FF" w:rsidRPr="002C56DB" w:rsidRDefault="002E68FF" w:rsidP="00525E7D">
            <w:pPr>
              <w:pStyle w:val="Prrafodelista"/>
              <w:jc w:val="center"/>
              <w:rPr>
                <w:b/>
                <w:sz w:val="16"/>
                <w:szCs w:val="16"/>
              </w:rPr>
            </w:pPr>
          </w:p>
          <w:p w14:paraId="3C1FA9CA" w14:textId="77777777" w:rsidR="002E68FF" w:rsidRPr="002C56DB" w:rsidRDefault="002E68FF" w:rsidP="00525E7D">
            <w:pPr>
              <w:pStyle w:val="Prrafodelista"/>
              <w:jc w:val="center"/>
              <w:rPr>
                <w:b/>
                <w:sz w:val="16"/>
                <w:szCs w:val="16"/>
              </w:rPr>
            </w:pPr>
          </w:p>
          <w:p w14:paraId="25C182BA" w14:textId="77777777" w:rsidR="002E68FF" w:rsidRPr="002C56DB" w:rsidRDefault="002E68FF" w:rsidP="00525E7D">
            <w:pPr>
              <w:pStyle w:val="Prrafodelista"/>
              <w:jc w:val="center"/>
              <w:rPr>
                <w:b/>
                <w:sz w:val="16"/>
                <w:szCs w:val="16"/>
              </w:rPr>
            </w:pPr>
          </w:p>
          <w:p w14:paraId="0BC0D2F8" w14:textId="77777777" w:rsidR="002E68FF" w:rsidRPr="002C56DB" w:rsidRDefault="002E68FF" w:rsidP="00525E7D">
            <w:pPr>
              <w:pStyle w:val="Prrafodelista"/>
              <w:jc w:val="center"/>
              <w:rPr>
                <w:b/>
                <w:sz w:val="16"/>
                <w:szCs w:val="16"/>
              </w:rPr>
            </w:pPr>
          </w:p>
          <w:p w14:paraId="7F6A2CD0" w14:textId="77777777" w:rsidR="002E68FF" w:rsidRPr="002C56DB" w:rsidRDefault="002E68FF" w:rsidP="00525E7D">
            <w:pPr>
              <w:pStyle w:val="Prrafodelista"/>
              <w:jc w:val="center"/>
              <w:rPr>
                <w:b/>
                <w:sz w:val="16"/>
                <w:szCs w:val="16"/>
              </w:rPr>
            </w:pPr>
          </w:p>
          <w:p w14:paraId="274614A9" w14:textId="77777777" w:rsidR="002E68FF" w:rsidRPr="002C56DB" w:rsidRDefault="002E68FF" w:rsidP="00525E7D">
            <w:pPr>
              <w:pStyle w:val="Prrafodelista"/>
              <w:jc w:val="center"/>
              <w:rPr>
                <w:b/>
                <w:sz w:val="16"/>
                <w:szCs w:val="16"/>
              </w:rPr>
            </w:pPr>
          </w:p>
          <w:p w14:paraId="46935CDA" w14:textId="77777777" w:rsidR="002E68FF" w:rsidRPr="002C56DB" w:rsidRDefault="002E68FF" w:rsidP="00525E7D">
            <w:pPr>
              <w:pStyle w:val="Prrafodelista"/>
              <w:jc w:val="center"/>
              <w:rPr>
                <w:b/>
                <w:sz w:val="16"/>
                <w:szCs w:val="16"/>
              </w:rPr>
            </w:pPr>
          </w:p>
          <w:p w14:paraId="1E5DFFA6" w14:textId="77777777" w:rsidR="002E68FF" w:rsidRPr="002C56DB" w:rsidRDefault="002E68FF" w:rsidP="00525E7D">
            <w:pPr>
              <w:pStyle w:val="Prrafodelista"/>
              <w:jc w:val="center"/>
              <w:rPr>
                <w:b/>
                <w:sz w:val="16"/>
                <w:szCs w:val="16"/>
              </w:rPr>
            </w:pPr>
          </w:p>
          <w:p w14:paraId="17253EBA" w14:textId="77777777" w:rsidR="002E68FF" w:rsidRPr="002C56DB" w:rsidRDefault="002E68FF" w:rsidP="00525E7D">
            <w:pPr>
              <w:pStyle w:val="Prrafodelista"/>
              <w:jc w:val="center"/>
              <w:rPr>
                <w:b/>
                <w:sz w:val="16"/>
                <w:szCs w:val="16"/>
              </w:rPr>
            </w:pPr>
          </w:p>
          <w:p w14:paraId="0AE41AA0" w14:textId="77777777" w:rsidR="002E68FF" w:rsidRPr="002C56DB" w:rsidRDefault="002E68FF" w:rsidP="00525E7D">
            <w:pPr>
              <w:pStyle w:val="Prrafodelista"/>
              <w:jc w:val="center"/>
              <w:rPr>
                <w:b/>
                <w:sz w:val="16"/>
                <w:szCs w:val="16"/>
              </w:rPr>
            </w:pPr>
          </w:p>
          <w:p w14:paraId="6BDE1050" w14:textId="77777777" w:rsidR="002E68FF" w:rsidRPr="002C56DB" w:rsidRDefault="002E68FF" w:rsidP="00525E7D">
            <w:pPr>
              <w:pStyle w:val="Prrafodelista"/>
              <w:jc w:val="center"/>
              <w:rPr>
                <w:b/>
                <w:sz w:val="16"/>
                <w:szCs w:val="16"/>
              </w:rPr>
            </w:pPr>
          </w:p>
          <w:p w14:paraId="4124C300" w14:textId="77777777" w:rsidR="002E68FF" w:rsidRPr="002C56DB" w:rsidRDefault="002E68FF" w:rsidP="00525E7D">
            <w:pPr>
              <w:pStyle w:val="Prrafodelista"/>
              <w:jc w:val="center"/>
              <w:rPr>
                <w:b/>
                <w:sz w:val="16"/>
                <w:szCs w:val="16"/>
              </w:rPr>
            </w:pPr>
          </w:p>
          <w:p w14:paraId="3A59AD3E" w14:textId="77777777" w:rsidR="002E68FF" w:rsidRPr="002C56DB" w:rsidRDefault="002E68FF" w:rsidP="00525E7D">
            <w:pPr>
              <w:pStyle w:val="Prrafodelista"/>
              <w:jc w:val="center"/>
              <w:rPr>
                <w:b/>
                <w:sz w:val="16"/>
                <w:szCs w:val="16"/>
              </w:rPr>
            </w:pPr>
          </w:p>
          <w:p w14:paraId="1D57FFFD" w14:textId="77777777" w:rsidR="002E68FF" w:rsidRPr="002C56DB" w:rsidRDefault="002E68FF" w:rsidP="00525E7D">
            <w:pPr>
              <w:pStyle w:val="Prrafodelista"/>
              <w:jc w:val="center"/>
              <w:rPr>
                <w:b/>
                <w:sz w:val="16"/>
                <w:szCs w:val="16"/>
              </w:rPr>
            </w:pPr>
          </w:p>
          <w:p w14:paraId="540445EE" w14:textId="77777777" w:rsidR="002E68FF" w:rsidRPr="002C56DB" w:rsidRDefault="002E68FF" w:rsidP="00525E7D">
            <w:pPr>
              <w:pStyle w:val="Prrafodelista"/>
              <w:jc w:val="center"/>
              <w:rPr>
                <w:b/>
                <w:sz w:val="16"/>
                <w:szCs w:val="16"/>
              </w:rPr>
            </w:pPr>
          </w:p>
          <w:p w14:paraId="42FB9E11" w14:textId="77777777" w:rsidR="002E68FF" w:rsidRPr="002C56DB" w:rsidRDefault="002E68FF" w:rsidP="00525E7D">
            <w:pPr>
              <w:pStyle w:val="Prrafodelista"/>
              <w:jc w:val="center"/>
              <w:rPr>
                <w:b/>
                <w:sz w:val="16"/>
                <w:szCs w:val="16"/>
              </w:rPr>
            </w:pPr>
          </w:p>
          <w:p w14:paraId="49EBCD83" w14:textId="77777777" w:rsidR="002E68FF" w:rsidRPr="002C56DB" w:rsidRDefault="002E68FF" w:rsidP="00525E7D">
            <w:pPr>
              <w:pStyle w:val="Prrafodelista"/>
              <w:jc w:val="center"/>
              <w:rPr>
                <w:b/>
                <w:sz w:val="16"/>
                <w:szCs w:val="16"/>
              </w:rPr>
            </w:pPr>
          </w:p>
          <w:p w14:paraId="76380489" w14:textId="77777777" w:rsidR="002E68FF" w:rsidRPr="002C56DB" w:rsidRDefault="002E68FF" w:rsidP="00525E7D">
            <w:pPr>
              <w:pStyle w:val="Prrafodelista"/>
              <w:jc w:val="center"/>
              <w:rPr>
                <w:b/>
                <w:sz w:val="16"/>
                <w:szCs w:val="16"/>
              </w:rPr>
            </w:pPr>
          </w:p>
          <w:p w14:paraId="5E12F5D4" w14:textId="77777777" w:rsidR="002E68FF" w:rsidRPr="002C56DB" w:rsidRDefault="002E68FF" w:rsidP="00525E7D">
            <w:pPr>
              <w:pStyle w:val="Prrafodelista"/>
              <w:jc w:val="center"/>
              <w:rPr>
                <w:b/>
                <w:sz w:val="16"/>
                <w:szCs w:val="16"/>
              </w:rPr>
            </w:pPr>
          </w:p>
          <w:p w14:paraId="186D9BD0" w14:textId="77777777" w:rsidR="002E68FF" w:rsidRPr="002C56DB" w:rsidRDefault="002E68FF" w:rsidP="00525E7D">
            <w:pPr>
              <w:pStyle w:val="Prrafodelista"/>
              <w:jc w:val="center"/>
              <w:rPr>
                <w:b/>
                <w:sz w:val="16"/>
                <w:szCs w:val="16"/>
              </w:rPr>
            </w:pPr>
          </w:p>
          <w:p w14:paraId="3FFF2D37" w14:textId="77777777" w:rsidR="002E68FF" w:rsidRPr="002C56DB" w:rsidRDefault="002E68FF" w:rsidP="00525E7D">
            <w:pPr>
              <w:pStyle w:val="Prrafodelista"/>
              <w:jc w:val="center"/>
              <w:rPr>
                <w:b/>
                <w:sz w:val="16"/>
                <w:szCs w:val="16"/>
              </w:rPr>
            </w:pPr>
          </w:p>
          <w:p w14:paraId="3B7668BA" w14:textId="77777777" w:rsidR="002E68FF" w:rsidRPr="002C56DB" w:rsidRDefault="002E68FF" w:rsidP="00525E7D">
            <w:pPr>
              <w:pStyle w:val="Prrafodelista"/>
              <w:rPr>
                <w:sz w:val="16"/>
                <w:szCs w:val="16"/>
              </w:rPr>
            </w:pPr>
          </w:p>
          <w:p w14:paraId="489C87EE" w14:textId="77777777" w:rsidR="002E68FF" w:rsidRPr="002C56DB" w:rsidRDefault="002E68FF" w:rsidP="00525E7D">
            <w:pPr>
              <w:pStyle w:val="Prrafodelista"/>
              <w:rPr>
                <w:sz w:val="16"/>
                <w:szCs w:val="16"/>
              </w:rPr>
            </w:pPr>
          </w:p>
          <w:p w14:paraId="38177F91" w14:textId="77777777" w:rsidR="002E68FF" w:rsidRPr="002C56DB" w:rsidRDefault="002E68FF" w:rsidP="00525E7D">
            <w:pPr>
              <w:pStyle w:val="Prrafodelista"/>
              <w:rPr>
                <w:sz w:val="16"/>
                <w:szCs w:val="16"/>
              </w:rPr>
            </w:pPr>
          </w:p>
          <w:p w14:paraId="7885A9CD" w14:textId="77777777" w:rsidR="002E68FF" w:rsidRPr="002C56DB" w:rsidRDefault="002E68FF" w:rsidP="00525E7D">
            <w:pPr>
              <w:pStyle w:val="Prrafodelista"/>
              <w:rPr>
                <w:sz w:val="16"/>
                <w:szCs w:val="16"/>
              </w:rPr>
            </w:pPr>
          </w:p>
          <w:p w14:paraId="3AD00C4B" w14:textId="77777777" w:rsidR="002E68FF" w:rsidRPr="002C56DB" w:rsidRDefault="002E68FF" w:rsidP="00525E7D">
            <w:pPr>
              <w:pStyle w:val="Prrafodelista"/>
              <w:rPr>
                <w:sz w:val="16"/>
                <w:szCs w:val="16"/>
              </w:rPr>
            </w:pPr>
          </w:p>
          <w:p w14:paraId="5A746599" w14:textId="77777777" w:rsidR="002E68FF" w:rsidRPr="002C56DB" w:rsidRDefault="002E68FF" w:rsidP="00525E7D">
            <w:pPr>
              <w:pStyle w:val="Prrafodelista"/>
              <w:rPr>
                <w:sz w:val="16"/>
                <w:szCs w:val="16"/>
              </w:rPr>
            </w:pPr>
          </w:p>
          <w:p w14:paraId="3E6A7BF1" w14:textId="77777777" w:rsidR="002E68FF" w:rsidRPr="002C56DB" w:rsidRDefault="002E68FF" w:rsidP="00525E7D">
            <w:pPr>
              <w:pStyle w:val="Prrafodelista"/>
              <w:rPr>
                <w:sz w:val="16"/>
                <w:szCs w:val="16"/>
              </w:rPr>
            </w:pPr>
          </w:p>
          <w:p w14:paraId="1621B2D5" w14:textId="77777777" w:rsidR="002E68FF" w:rsidRPr="002C56DB" w:rsidRDefault="002E68FF" w:rsidP="00525E7D">
            <w:pPr>
              <w:pStyle w:val="Prrafodelista"/>
              <w:rPr>
                <w:sz w:val="16"/>
                <w:szCs w:val="16"/>
              </w:rPr>
            </w:pPr>
          </w:p>
          <w:p w14:paraId="25D64689" w14:textId="77777777" w:rsidR="002E68FF" w:rsidRPr="002C56DB" w:rsidRDefault="002E68FF" w:rsidP="00525E7D">
            <w:pPr>
              <w:pStyle w:val="Prrafodelista"/>
              <w:rPr>
                <w:sz w:val="16"/>
                <w:szCs w:val="16"/>
              </w:rPr>
            </w:pPr>
          </w:p>
          <w:p w14:paraId="285CAF3E" w14:textId="77777777" w:rsidR="002E68FF" w:rsidRPr="002C56DB" w:rsidRDefault="002E68FF" w:rsidP="00525E7D">
            <w:pPr>
              <w:pStyle w:val="Prrafodelista"/>
              <w:rPr>
                <w:sz w:val="16"/>
                <w:szCs w:val="16"/>
              </w:rPr>
            </w:pPr>
          </w:p>
          <w:p w14:paraId="06BB9D37" w14:textId="77777777" w:rsidR="002E68FF" w:rsidRPr="002C56DB" w:rsidRDefault="002E68FF" w:rsidP="00525E7D">
            <w:pPr>
              <w:pStyle w:val="Prrafodelista"/>
              <w:rPr>
                <w:sz w:val="16"/>
                <w:szCs w:val="16"/>
              </w:rPr>
            </w:pPr>
          </w:p>
          <w:p w14:paraId="668B0997" w14:textId="77777777" w:rsidR="002E68FF" w:rsidRPr="002C56DB" w:rsidRDefault="002E68FF" w:rsidP="00525E7D">
            <w:pPr>
              <w:pStyle w:val="Prrafodelista"/>
              <w:rPr>
                <w:sz w:val="16"/>
                <w:szCs w:val="16"/>
              </w:rPr>
            </w:pPr>
          </w:p>
          <w:p w14:paraId="7EFBD20C" w14:textId="77777777" w:rsidR="002E68FF" w:rsidRPr="002C56DB" w:rsidRDefault="002E68FF" w:rsidP="00525E7D">
            <w:pPr>
              <w:pStyle w:val="Prrafodelista"/>
              <w:rPr>
                <w:sz w:val="16"/>
                <w:szCs w:val="16"/>
              </w:rPr>
            </w:pPr>
          </w:p>
          <w:p w14:paraId="1DB621A7" w14:textId="77777777" w:rsidR="002E68FF" w:rsidRPr="002C56DB" w:rsidRDefault="002E68FF" w:rsidP="00525E7D">
            <w:pPr>
              <w:pStyle w:val="Prrafodelista"/>
              <w:rPr>
                <w:sz w:val="16"/>
                <w:szCs w:val="16"/>
              </w:rPr>
            </w:pPr>
          </w:p>
          <w:p w14:paraId="6F35D0EB" w14:textId="77777777" w:rsidR="002E68FF" w:rsidRPr="002C56DB" w:rsidRDefault="002E68FF" w:rsidP="00525E7D">
            <w:pPr>
              <w:pStyle w:val="Prrafodelista"/>
              <w:rPr>
                <w:sz w:val="16"/>
                <w:szCs w:val="16"/>
              </w:rPr>
            </w:pPr>
          </w:p>
        </w:tc>
        <w:tc>
          <w:tcPr>
            <w:tcW w:w="3635" w:type="dxa"/>
          </w:tcPr>
          <w:p w14:paraId="7E9CAB9F" w14:textId="77777777" w:rsidR="002E68FF" w:rsidRPr="00305834" w:rsidRDefault="002E68FF" w:rsidP="00525E7D">
            <w:pPr>
              <w:jc w:val="both"/>
              <w:rPr>
                <w:b/>
                <w:sz w:val="16"/>
                <w:szCs w:val="16"/>
              </w:rPr>
            </w:pPr>
            <w:r w:rsidRPr="00305834">
              <w:rPr>
                <w:b/>
                <w:sz w:val="16"/>
                <w:szCs w:val="16"/>
              </w:rPr>
              <w:lastRenderedPageBreak/>
              <w:t>Título:</w:t>
            </w:r>
          </w:p>
          <w:p w14:paraId="5B70F476" w14:textId="77777777" w:rsidR="002E68FF" w:rsidRPr="00305834" w:rsidRDefault="002E68FF" w:rsidP="00525E7D">
            <w:pPr>
              <w:jc w:val="both"/>
              <w:rPr>
                <w:b/>
                <w:sz w:val="16"/>
                <w:szCs w:val="16"/>
              </w:rPr>
            </w:pPr>
            <w:r w:rsidRPr="00305834">
              <w:rPr>
                <w:b/>
                <w:sz w:val="16"/>
                <w:szCs w:val="16"/>
              </w:rPr>
              <w:t>Instructivo de cotización y licitación contrato MINEDUC No. BNS-BID-01-2019</w:t>
            </w:r>
          </w:p>
          <w:p w14:paraId="175F3CE5" w14:textId="77777777" w:rsidR="002E68FF" w:rsidRPr="00305834" w:rsidRDefault="002E68FF" w:rsidP="00525E7D">
            <w:pPr>
              <w:jc w:val="both"/>
              <w:rPr>
                <w:b/>
                <w:sz w:val="16"/>
                <w:szCs w:val="16"/>
              </w:rPr>
            </w:pPr>
          </w:p>
          <w:p w14:paraId="3BAFD17E" w14:textId="77777777" w:rsidR="002E68FF" w:rsidRPr="00305834" w:rsidRDefault="002E68FF" w:rsidP="00525E7D">
            <w:pPr>
              <w:jc w:val="both"/>
              <w:rPr>
                <w:b/>
                <w:sz w:val="16"/>
                <w:szCs w:val="16"/>
              </w:rPr>
            </w:pPr>
            <w:r w:rsidRPr="00305834">
              <w:rPr>
                <w:b/>
                <w:sz w:val="16"/>
                <w:szCs w:val="16"/>
              </w:rPr>
              <w:t>Condición:</w:t>
            </w:r>
          </w:p>
          <w:p w14:paraId="6304A05E" w14:textId="77777777" w:rsidR="002E68FF" w:rsidRPr="00305834" w:rsidRDefault="002E68FF" w:rsidP="00525E7D">
            <w:pPr>
              <w:spacing w:line="249" w:lineRule="auto"/>
              <w:jc w:val="both"/>
              <w:rPr>
                <w:sz w:val="16"/>
                <w:szCs w:val="16"/>
              </w:rPr>
            </w:pPr>
            <w:r w:rsidRPr="00305834">
              <w:rPr>
                <w:sz w:val="16"/>
                <w:szCs w:val="16"/>
              </w:rPr>
              <w:t>En la Dirección de Planificación Educativa</w:t>
            </w:r>
            <w:r>
              <w:rPr>
                <w:sz w:val="16"/>
                <w:szCs w:val="16"/>
              </w:rPr>
              <w:t xml:space="preserve">             </w:t>
            </w:r>
            <w:r w:rsidRPr="00305834">
              <w:rPr>
                <w:sz w:val="16"/>
                <w:szCs w:val="16"/>
              </w:rPr>
              <w:t xml:space="preserve"> - DIPLAN-, por el período del 01 de enero de 2019 al 31 de enero de 2022, durante la auditoría practicada para verificar el cumplimiento de las cláusulas del contrato y ejecución de la fianza de cumplimiento, según muestra seleccionada, se revisó el contrato MINEDUC No. BNS- BID-01-2019 con el proveedor FAREX, S.A, del resultado se determinó lo siguiente:</w:t>
            </w:r>
          </w:p>
          <w:p w14:paraId="43892EEF" w14:textId="77777777" w:rsidR="002E68FF" w:rsidRPr="00305834" w:rsidRDefault="002E68FF" w:rsidP="00525E7D">
            <w:pPr>
              <w:ind w:left="10" w:hanging="10"/>
              <w:jc w:val="both"/>
              <w:rPr>
                <w:b/>
                <w:sz w:val="16"/>
                <w:szCs w:val="16"/>
              </w:rPr>
            </w:pPr>
          </w:p>
          <w:p w14:paraId="00DA592D" w14:textId="77777777" w:rsidR="002E68FF" w:rsidRPr="00305834" w:rsidRDefault="002E68FF" w:rsidP="002E68FF">
            <w:pPr>
              <w:numPr>
                <w:ilvl w:val="0"/>
                <w:numId w:val="3"/>
              </w:numPr>
              <w:spacing w:line="244" w:lineRule="auto"/>
              <w:ind w:left="208" w:hanging="283"/>
              <w:jc w:val="both"/>
              <w:rPr>
                <w:sz w:val="16"/>
                <w:szCs w:val="16"/>
              </w:rPr>
            </w:pPr>
            <w:r w:rsidRPr="00305834">
              <w:rPr>
                <w:sz w:val="16"/>
                <w:szCs w:val="16"/>
              </w:rPr>
              <w:t>No se tiene evidencia del estado actual del cobro de penalizaciones y proceso de liquidación del contrato FAREX, S.A.</w:t>
            </w:r>
          </w:p>
          <w:p w14:paraId="539BB85D" w14:textId="77777777" w:rsidR="002E68FF" w:rsidRPr="00305834" w:rsidRDefault="002E68FF" w:rsidP="00525E7D">
            <w:pPr>
              <w:spacing w:line="1" w:lineRule="exact"/>
              <w:ind w:left="208" w:hanging="283"/>
              <w:jc w:val="both"/>
              <w:rPr>
                <w:sz w:val="16"/>
                <w:szCs w:val="16"/>
              </w:rPr>
            </w:pPr>
          </w:p>
          <w:p w14:paraId="17FC974A" w14:textId="77777777" w:rsidR="002E68FF" w:rsidRPr="00305834" w:rsidRDefault="002E68FF" w:rsidP="002E68FF">
            <w:pPr>
              <w:numPr>
                <w:ilvl w:val="0"/>
                <w:numId w:val="3"/>
              </w:numPr>
              <w:tabs>
                <w:tab w:val="left" w:pos="350"/>
              </w:tabs>
              <w:spacing w:line="244" w:lineRule="auto"/>
              <w:ind w:left="208" w:hanging="283"/>
              <w:jc w:val="both"/>
              <w:rPr>
                <w:sz w:val="16"/>
                <w:szCs w:val="16"/>
              </w:rPr>
            </w:pPr>
            <w:r w:rsidRPr="00305834">
              <w:rPr>
                <w:sz w:val="16"/>
                <w:szCs w:val="16"/>
              </w:rPr>
              <w:t xml:space="preserve">En oficio PRIV- REC-006-2022 de fecha 20/01/2022 la compañía afianzadora </w:t>
            </w:r>
            <w:r w:rsidRPr="00305834">
              <w:rPr>
                <w:sz w:val="16"/>
                <w:szCs w:val="16"/>
              </w:rPr>
              <w:lastRenderedPageBreak/>
              <w:t>PRIVANZA rechazó el reclamo de la fianza de cumplimiento del contrato BNS-BID-01-2019, considerando que el contratista presentó y documentó haber cumplido la obligación a su cargo en los términos que le indicaron, sin embargo, no se tiene evidencia de la documentación que presentó el proveedor a la compañía aseguradora en que se basa el rechazo.</w:t>
            </w:r>
          </w:p>
          <w:p w14:paraId="5044A61B" w14:textId="77777777" w:rsidR="002E68FF" w:rsidRPr="00305834" w:rsidRDefault="002E68FF" w:rsidP="00525E7D">
            <w:pPr>
              <w:spacing w:line="4" w:lineRule="exact"/>
              <w:ind w:left="208" w:hanging="283"/>
              <w:rPr>
                <w:sz w:val="16"/>
                <w:szCs w:val="16"/>
              </w:rPr>
            </w:pPr>
          </w:p>
          <w:p w14:paraId="74A54ACC" w14:textId="77777777" w:rsidR="002E68FF" w:rsidRPr="00305834" w:rsidRDefault="002E68FF" w:rsidP="002E68FF">
            <w:pPr>
              <w:numPr>
                <w:ilvl w:val="0"/>
                <w:numId w:val="3"/>
              </w:numPr>
              <w:tabs>
                <w:tab w:val="left" w:pos="208"/>
              </w:tabs>
              <w:spacing w:line="244" w:lineRule="auto"/>
              <w:ind w:left="208" w:hanging="283"/>
              <w:jc w:val="both"/>
              <w:rPr>
                <w:sz w:val="16"/>
                <w:szCs w:val="16"/>
              </w:rPr>
            </w:pPr>
            <w:r w:rsidRPr="00305834">
              <w:rPr>
                <w:sz w:val="16"/>
                <w:szCs w:val="16"/>
              </w:rPr>
              <w:t>No se consideró resolver controversia, reclamación o diferencia por el procedimiento de arbitraje contemplado en la Cláusula 10 de las CGC del contrato, Asimismo, lo establecido en la Cláusula 35.1(b) de las CGC, del contrato BNS-BID-01-2019 que permitía en caso de terminación por incumplimiento adquirir, bajo términos y condiciones apropiadas, bienes similares a los no suministrados y que el Proveedor debía pagar costos adicionales resultantes de dicha adquisición.</w:t>
            </w:r>
          </w:p>
          <w:p w14:paraId="04337105" w14:textId="77777777" w:rsidR="002E68FF" w:rsidRPr="00305834" w:rsidRDefault="002E68FF" w:rsidP="002E68FF">
            <w:pPr>
              <w:numPr>
                <w:ilvl w:val="0"/>
                <w:numId w:val="3"/>
              </w:numPr>
              <w:tabs>
                <w:tab w:val="left" w:pos="208"/>
              </w:tabs>
              <w:spacing w:line="244" w:lineRule="auto"/>
              <w:ind w:left="208" w:hanging="283"/>
              <w:jc w:val="both"/>
              <w:rPr>
                <w:sz w:val="16"/>
                <w:szCs w:val="16"/>
              </w:rPr>
            </w:pPr>
            <w:r w:rsidRPr="00305834">
              <w:rPr>
                <w:sz w:val="16"/>
                <w:szCs w:val="16"/>
              </w:rPr>
              <w:t xml:space="preserve">Las disposiciones para la liquidación de daños y perjuicios en la cláusula CEC 27.1 del contrato BNS- BID-01-2019 no especificó la forma de hacer efectivo el pago de la penalización, lo que provocó que no se </w:t>
            </w:r>
            <w:r w:rsidRPr="00305834">
              <w:rPr>
                <w:sz w:val="16"/>
                <w:szCs w:val="16"/>
              </w:rPr>
              <w:lastRenderedPageBreak/>
              <w:t>liquidara oportunamente y aún siga pendiente de cobro. Asimismo, se observó que el proceso de cobranza no fue constante, al existir un lapso de siete meses entre el oficio DIPLAN 4174 de fecha 16/11/2020 y oficio DIPLAN-FE-3035 del 22/06/2021 enviados al proveedor solicitando el pago. Adicionalmente, cuando la penalización alcanzó el máximo establecido por Q.6,579,450.00 (10% del contrato) según acta 022-2020 de la Comisión Receptora Liquidadora de fecha 26 de noviembre de 2020, no se consideró dar por terminado el contrato como se establece en la cláusula 27.1 de las cláusulas generales del contrato.</w:t>
            </w:r>
          </w:p>
          <w:p w14:paraId="44837880" w14:textId="77777777" w:rsidR="002E68FF" w:rsidRPr="00305834" w:rsidRDefault="002E68FF" w:rsidP="00525E7D">
            <w:pPr>
              <w:spacing w:line="1" w:lineRule="exact"/>
              <w:ind w:left="208" w:hanging="283"/>
              <w:rPr>
                <w:sz w:val="16"/>
                <w:szCs w:val="16"/>
              </w:rPr>
            </w:pPr>
          </w:p>
          <w:p w14:paraId="02B29C5F" w14:textId="77777777" w:rsidR="002E68FF" w:rsidRPr="00305834" w:rsidRDefault="002E68FF" w:rsidP="002E68FF">
            <w:pPr>
              <w:numPr>
                <w:ilvl w:val="0"/>
                <w:numId w:val="4"/>
              </w:numPr>
              <w:tabs>
                <w:tab w:val="left" w:pos="208"/>
              </w:tabs>
              <w:spacing w:line="244" w:lineRule="auto"/>
              <w:ind w:left="208" w:hanging="283"/>
              <w:jc w:val="both"/>
              <w:rPr>
                <w:sz w:val="16"/>
                <w:szCs w:val="16"/>
              </w:rPr>
            </w:pPr>
            <w:r w:rsidRPr="00305834">
              <w:rPr>
                <w:sz w:val="16"/>
                <w:szCs w:val="16"/>
              </w:rPr>
              <w:t xml:space="preserve">El proveedor FAREX, S.A. incumplió con el contrato al no instalar 18 módulos y no pagar la penalización por atraso en la instalación de módulos conforme cronograma, sin embargo, se volvió a adjudicar al proveedor en la fase II según licitación BID3618/OC-GU-LPI-BNS-01-2021, contrato MINEDUC No.BNS-BID-01-2021 de fecha 01 de septiembre de 2021, observando que ya trascurrió seis meses de la firma del contrato y no figura ningún pago en SICOIN, evidenciando que nuevamente </w:t>
            </w:r>
            <w:r w:rsidRPr="00305834">
              <w:rPr>
                <w:sz w:val="16"/>
                <w:szCs w:val="16"/>
              </w:rPr>
              <w:lastRenderedPageBreak/>
              <w:t>presenta incumplimiento en los plazos de entrega.</w:t>
            </w:r>
          </w:p>
          <w:p w14:paraId="1925A222" w14:textId="77777777" w:rsidR="002E68FF" w:rsidRPr="00305834" w:rsidRDefault="002E68FF" w:rsidP="00525E7D">
            <w:pPr>
              <w:spacing w:line="4" w:lineRule="exact"/>
              <w:ind w:left="208" w:hanging="283"/>
              <w:rPr>
                <w:sz w:val="16"/>
                <w:szCs w:val="16"/>
              </w:rPr>
            </w:pPr>
          </w:p>
          <w:p w14:paraId="53C9BFFB" w14:textId="77777777" w:rsidR="002E68FF" w:rsidRPr="00305834" w:rsidRDefault="002E68FF" w:rsidP="002E68FF">
            <w:pPr>
              <w:numPr>
                <w:ilvl w:val="0"/>
                <w:numId w:val="4"/>
              </w:numPr>
              <w:tabs>
                <w:tab w:val="left" w:pos="208"/>
              </w:tabs>
              <w:spacing w:line="275" w:lineRule="auto"/>
              <w:ind w:left="208" w:hanging="283"/>
              <w:rPr>
                <w:sz w:val="16"/>
                <w:szCs w:val="16"/>
              </w:rPr>
            </w:pPr>
            <w:r w:rsidRPr="00305834">
              <w:rPr>
                <w:sz w:val="16"/>
                <w:szCs w:val="16"/>
              </w:rPr>
              <w:t>La matriz de mitigación de riesgos requerida en el Manual Operativo del préstamo BID 3618, no incluye el riesgo por incumplimiento de contratos y las actividades a desarrollar.</w:t>
            </w:r>
          </w:p>
          <w:p w14:paraId="7DD6D18D" w14:textId="77777777" w:rsidR="002E68FF" w:rsidRPr="00305834" w:rsidRDefault="002E68FF" w:rsidP="00525E7D">
            <w:pPr>
              <w:pStyle w:val="Prrafodelista"/>
              <w:rPr>
                <w:sz w:val="16"/>
                <w:szCs w:val="16"/>
              </w:rPr>
            </w:pPr>
          </w:p>
          <w:p w14:paraId="35321877" w14:textId="77777777" w:rsidR="002E68FF" w:rsidRPr="00305834" w:rsidRDefault="002E68FF" w:rsidP="00525E7D">
            <w:pPr>
              <w:tabs>
                <w:tab w:val="left" w:pos="208"/>
              </w:tabs>
              <w:spacing w:line="275" w:lineRule="auto"/>
              <w:ind w:left="208"/>
              <w:rPr>
                <w:sz w:val="16"/>
                <w:szCs w:val="16"/>
              </w:rPr>
            </w:pPr>
          </w:p>
          <w:p w14:paraId="5DE16C03" w14:textId="77777777" w:rsidR="002E68FF" w:rsidRPr="00305834" w:rsidRDefault="002E68FF" w:rsidP="00525E7D">
            <w:pPr>
              <w:jc w:val="both"/>
              <w:rPr>
                <w:b/>
                <w:sz w:val="16"/>
                <w:szCs w:val="16"/>
              </w:rPr>
            </w:pPr>
            <w:r w:rsidRPr="00305834">
              <w:rPr>
                <w:b/>
                <w:sz w:val="16"/>
                <w:szCs w:val="16"/>
              </w:rPr>
              <w:t>Recomendación:</w:t>
            </w:r>
          </w:p>
          <w:p w14:paraId="2BF9A6AD" w14:textId="77777777" w:rsidR="002E68FF" w:rsidRPr="00305834" w:rsidRDefault="002E68FF" w:rsidP="00525E7D">
            <w:pPr>
              <w:jc w:val="both"/>
              <w:rPr>
                <w:sz w:val="16"/>
                <w:szCs w:val="16"/>
              </w:rPr>
            </w:pPr>
            <w:r w:rsidRPr="00305834">
              <w:rPr>
                <w:sz w:val="16"/>
                <w:szCs w:val="16"/>
              </w:rPr>
              <w:t xml:space="preserve">Que la </w:t>
            </w:r>
            <w:proofErr w:type="gramStart"/>
            <w:r w:rsidRPr="00305834">
              <w:rPr>
                <w:sz w:val="16"/>
                <w:szCs w:val="16"/>
              </w:rPr>
              <w:t>Directora</w:t>
            </w:r>
            <w:proofErr w:type="gramEnd"/>
            <w:r w:rsidRPr="00305834">
              <w:rPr>
                <w:sz w:val="16"/>
                <w:szCs w:val="16"/>
              </w:rPr>
              <w:t xml:space="preserve"> de la Dirección de Planificación Educativa, gire instrucciones por escrito y de seguimiento de las mismas, a la subdirectora, subdirectora de infraestructura, y esta a su vez a la responsable del seguimiento de contratos para que en conjunto cumplan con lo siguiente:</w:t>
            </w:r>
          </w:p>
          <w:p w14:paraId="237C10CB" w14:textId="77777777" w:rsidR="002E68FF" w:rsidRPr="00305834" w:rsidRDefault="002E68FF" w:rsidP="00525E7D">
            <w:pPr>
              <w:jc w:val="both"/>
              <w:rPr>
                <w:b/>
                <w:sz w:val="16"/>
                <w:szCs w:val="16"/>
              </w:rPr>
            </w:pPr>
          </w:p>
          <w:p w14:paraId="699CFC55" w14:textId="77777777" w:rsidR="002E68FF" w:rsidRPr="00305834" w:rsidRDefault="002E68FF" w:rsidP="002E68FF">
            <w:pPr>
              <w:numPr>
                <w:ilvl w:val="0"/>
                <w:numId w:val="5"/>
              </w:numPr>
              <w:spacing w:line="244" w:lineRule="auto"/>
              <w:ind w:left="208" w:right="120" w:hanging="283"/>
              <w:jc w:val="both"/>
              <w:rPr>
                <w:sz w:val="16"/>
                <w:szCs w:val="16"/>
              </w:rPr>
            </w:pPr>
            <w:r w:rsidRPr="00305834">
              <w:rPr>
                <w:sz w:val="16"/>
                <w:szCs w:val="16"/>
              </w:rPr>
              <w:t>Se proceda a la liquidación del contrato y se solicite la asesoría jurídica necesaria para realizar las gestiones legales en el cobro de la penalización al proveedor FAREX, S.A.</w:t>
            </w:r>
          </w:p>
          <w:p w14:paraId="468938BF" w14:textId="77777777" w:rsidR="002E68FF" w:rsidRPr="00305834" w:rsidRDefault="002E68FF" w:rsidP="002E68FF">
            <w:pPr>
              <w:numPr>
                <w:ilvl w:val="0"/>
                <w:numId w:val="5"/>
              </w:numPr>
              <w:spacing w:line="244" w:lineRule="auto"/>
              <w:ind w:left="208" w:right="120" w:hanging="283"/>
              <w:jc w:val="both"/>
              <w:rPr>
                <w:sz w:val="16"/>
                <w:szCs w:val="16"/>
              </w:rPr>
            </w:pPr>
            <w:r w:rsidRPr="00305834">
              <w:rPr>
                <w:sz w:val="16"/>
                <w:szCs w:val="16"/>
              </w:rPr>
              <w:t>Solicitar acompañamiento a la Dirección de Asesoría Jurídica para plantear la ejecución de la fianza de cumplimiento por medio de procedimiento legal en los tribunales de justicia.</w:t>
            </w:r>
          </w:p>
          <w:p w14:paraId="1952D87F" w14:textId="77777777" w:rsidR="002E68FF" w:rsidRPr="00305834" w:rsidRDefault="002E68FF" w:rsidP="00525E7D">
            <w:pPr>
              <w:spacing w:line="1" w:lineRule="exact"/>
              <w:ind w:left="208" w:hanging="283"/>
              <w:jc w:val="both"/>
              <w:rPr>
                <w:sz w:val="16"/>
                <w:szCs w:val="16"/>
              </w:rPr>
            </w:pPr>
          </w:p>
          <w:p w14:paraId="1A484333" w14:textId="77777777" w:rsidR="002E68FF" w:rsidRPr="00305834" w:rsidRDefault="002E68FF" w:rsidP="002E68FF">
            <w:pPr>
              <w:numPr>
                <w:ilvl w:val="0"/>
                <w:numId w:val="5"/>
              </w:numPr>
              <w:spacing w:line="244" w:lineRule="auto"/>
              <w:ind w:left="208" w:right="160" w:hanging="283"/>
              <w:jc w:val="both"/>
              <w:rPr>
                <w:sz w:val="16"/>
                <w:szCs w:val="16"/>
              </w:rPr>
            </w:pPr>
            <w:r w:rsidRPr="00305834">
              <w:rPr>
                <w:sz w:val="16"/>
                <w:szCs w:val="16"/>
              </w:rPr>
              <w:lastRenderedPageBreak/>
              <w:t>En futuras ocasiones considerar oportunamente si es conveniente resolver la controversia con los procedimientos o alternativas que se contemplan en el contrato.</w:t>
            </w:r>
          </w:p>
          <w:p w14:paraId="6146C4CE" w14:textId="77777777" w:rsidR="002E68FF" w:rsidRPr="00305834" w:rsidRDefault="002E68FF" w:rsidP="002E68FF">
            <w:pPr>
              <w:numPr>
                <w:ilvl w:val="0"/>
                <w:numId w:val="5"/>
              </w:numPr>
              <w:spacing w:line="244" w:lineRule="auto"/>
              <w:ind w:left="208" w:right="200" w:hanging="283"/>
              <w:jc w:val="both"/>
              <w:rPr>
                <w:sz w:val="16"/>
                <w:szCs w:val="16"/>
              </w:rPr>
            </w:pPr>
            <w:r w:rsidRPr="00305834">
              <w:rPr>
                <w:sz w:val="16"/>
                <w:szCs w:val="16"/>
              </w:rPr>
              <w:t>En futuros contratos incluir en la cláusula de daños y perjuicios, en las condiciones especiales del contrato, el plazo para hacer efectiva la penalización por el proveedor, condicionando el pago de la factura a la presentación de la boleta de depósito. Por otro lado, comprobar si hay justificación razonable del porque no se consideró terminar el contrato al alcanzar el porcentaje máximo de penalización, de lo contrario imponer las sanciones correspondientes establecidas en el normativo disciplinario aplicable a personal del Ministerio de Educación. En futuras licitaciones no adjudicar a proveedores que han incumplido contratos con el MINEDUC.</w:t>
            </w:r>
          </w:p>
          <w:p w14:paraId="72F90566" w14:textId="77777777" w:rsidR="002E68FF" w:rsidRPr="00305834" w:rsidRDefault="002E68FF" w:rsidP="002E68FF">
            <w:pPr>
              <w:numPr>
                <w:ilvl w:val="0"/>
                <w:numId w:val="5"/>
              </w:numPr>
              <w:spacing w:line="244" w:lineRule="auto"/>
              <w:ind w:left="208" w:right="200" w:hanging="283"/>
              <w:jc w:val="both"/>
              <w:rPr>
                <w:sz w:val="16"/>
                <w:szCs w:val="16"/>
              </w:rPr>
            </w:pPr>
            <w:r w:rsidRPr="00305834">
              <w:rPr>
                <w:sz w:val="16"/>
                <w:szCs w:val="16"/>
              </w:rPr>
              <w:t>Incluir en la matriz de mitigación de riesgos del Préstamo BID 3618, como en la matriz de SINACIG el riesgo de incumplimiento de contrato.</w:t>
            </w:r>
          </w:p>
          <w:p w14:paraId="56510FD7" w14:textId="77777777" w:rsidR="002E68FF" w:rsidRPr="00305834" w:rsidRDefault="002E68FF" w:rsidP="00525E7D">
            <w:pPr>
              <w:framePr w:hSpace="141" w:wrap="around" w:vAnchor="text" w:hAnchor="text" w:y="1"/>
              <w:suppressOverlap/>
              <w:jc w:val="both"/>
              <w:rPr>
                <w:b/>
                <w:sz w:val="16"/>
                <w:szCs w:val="16"/>
              </w:rPr>
            </w:pPr>
          </w:p>
          <w:p w14:paraId="7ED9999F" w14:textId="77777777" w:rsidR="002E68FF" w:rsidRPr="00305834" w:rsidRDefault="002E68FF" w:rsidP="00525E7D">
            <w:pPr>
              <w:ind w:left="10" w:hanging="10"/>
              <w:jc w:val="both"/>
              <w:rPr>
                <w:b/>
                <w:sz w:val="16"/>
                <w:szCs w:val="16"/>
              </w:rPr>
            </w:pPr>
          </w:p>
          <w:p w14:paraId="7CE765E3" w14:textId="77777777" w:rsidR="002E68FF" w:rsidRPr="00305834" w:rsidRDefault="002E68FF" w:rsidP="00525E7D">
            <w:pPr>
              <w:ind w:left="10" w:hanging="10"/>
              <w:jc w:val="both"/>
              <w:rPr>
                <w:b/>
                <w:sz w:val="16"/>
                <w:szCs w:val="16"/>
              </w:rPr>
            </w:pPr>
          </w:p>
          <w:p w14:paraId="543CC2DB" w14:textId="77777777" w:rsidR="002E68FF" w:rsidRPr="00305834" w:rsidRDefault="002E68FF" w:rsidP="00525E7D">
            <w:pPr>
              <w:ind w:left="10" w:hanging="10"/>
              <w:jc w:val="both"/>
              <w:rPr>
                <w:b/>
                <w:sz w:val="16"/>
                <w:szCs w:val="16"/>
              </w:rPr>
            </w:pPr>
          </w:p>
          <w:p w14:paraId="3A0C1C1B" w14:textId="77777777" w:rsidR="002E68FF" w:rsidRPr="00305834" w:rsidRDefault="002E68FF" w:rsidP="00525E7D">
            <w:pPr>
              <w:ind w:left="10" w:hanging="10"/>
              <w:jc w:val="both"/>
              <w:rPr>
                <w:b/>
                <w:sz w:val="16"/>
                <w:szCs w:val="16"/>
              </w:rPr>
            </w:pPr>
          </w:p>
          <w:p w14:paraId="7D9F1BC2" w14:textId="77777777" w:rsidR="002E68FF" w:rsidRPr="00305834" w:rsidRDefault="002E68FF" w:rsidP="00525E7D">
            <w:pPr>
              <w:ind w:left="10" w:hanging="10"/>
              <w:jc w:val="both"/>
              <w:rPr>
                <w:b/>
                <w:sz w:val="16"/>
                <w:szCs w:val="16"/>
              </w:rPr>
            </w:pPr>
          </w:p>
          <w:p w14:paraId="5BF8ED84" w14:textId="77777777" w:rsidR="002E68FF" w:rsidRPr="00305834" w:rsidRDefault="002E68FF" w:rsidP="00525E7D">
            <w:pPr>
              <w:ind w:left="10" w:hanging="10"/>
              <w:jc w:val="both"/>
              <w:rPr>
                <w:b/>
                <w:sz w:val="16"/>
                <w:szCs w:val="16"/>
              </w:rPr>
            </w:pPr>
          </w:p>
          <w:p w14:paraId="77BCCD85" w14:textId="77777777" w:rsidR="002E68FF" w:rsidRPr="00305834" w:rsidRDefault="002E68FF" w:rsidP="00525E7D">
            <w:pPr>
              <w:ind w:left="10" w:hanging="10"/>
              <w:jc w:val="both"/>
              <w:rPr>
                <w:b/>
                <w:sz w:val="16"/>
                <w:szCs w:val="16"/>
              </w:rPr>
            </w:pPr>
          </w:p>
          <w:p w14:paraId="21256F17" w14:textId="77777777" w:rsidR="002E68FF" w:rsidRPr="00305834" w:rsidRDefault="002E68FF" w:rsidP="00525E7D">
            <w:pPr>
              <w:ind w:left="10" w:hanging="10"/>
              <w:jc w:val="both"/>
              <w:rPr>
                <w:b/>
                <w:sz w:val="16"/>
                <w:szCs w:val="16"/>
              </w:rPr>
            </w:pPr>
          </w:p>
          <w:p w14:paraId="34237DED" w14:textId="77777777" w:rsidR="002E68FF" w:rsidRPr="00305834" w:rsidRDefault="002E68FF" w:rsidP="00525E7D">
            <w:pPr>
              <w:ind w:left="10" w:hanging="10"/>
              <w:jc w:val="both"/>
              <w:rPr>
                <w:b/>
                <w:sz w:val="16"/>
                <w:szCs w:val="16"/>
              </w:rPr>
            </w:pPr>
          </w:p>
          <w:p w14:paraId="50A2CC42" w14:textId="77777777" w:rsidR="002E68FF" w:rsidRPr="00305834" w:rsidRDefault="002E68FF" w:rsidP="00525E7D">
            <w:pPr>
              <w:ind w:left="10" w:hanging="10"/>
              <w:jc w:val="both"/>
              <w:rPr>
                <w:b/>
                <w:sz w:val="16"/>
                <w:szCs w:val="16"/>
              </w:rPr>
            </w:pPr>
          </w:p>
          <w:p w14:paraId="1082CDAE" w14:textId="77777777" w:rsidR="002E68FF" w:rsidRPr="00305834" w:rsidRDefault="002E68FF" w:rsidP="00525E7D">
            <w:pPr>
              <w:ind w:left="10" w:hanging="10"/>
              <w:jc w:val="both"/>
              <w:rPr>
                <w:b/>
                <w:sz w:val="16"/>
                <w:szCs w:val="16"/>
              </w:rPr>
            </w:pPr>
          </w:p>
          <w:p w14:paraId="05194D8D" w14:textId="77777777" w:rsidR="002E68FF" w:rsidRPr="00305834" w:rsidRDefault="002E68FF" w:rsidP="00525E7D">
            <w:pPr>
              <w:ind w:left="10" w:hanging="10"/>
              <w:jc w:val="both"/>
              <w:rPr>
                <w:b/>
                <w:sz w:val="16"/>
                <w:szCs w:val="16"/>
              </w:rPr>
            </w:pPr>
          </w:p>
          <w:p w14:paraId="36C0DCAF" w14:textId="77777777" w:rsidR="002E68FF" w:rsidRPr="00305834" w:rsidRDefault="002E68FF" w:rsidP="00525E7D">
            <w:pPr>
              <w:ind w:left="10" w:hanging="10"/>
              <w:jc w:val="both"/>
              <w:rPr>
                <w:b/>
                <w:sz w:val="16"/>
                <w:szCs w:val="16"/>
              </w:rPr>
            </w:pPr>
          </w:p>
          <w:p w14:paraId="1FDF03D6" w14:textId="77777777" w:rsidR="002E68FF" w:rsidRPr="00305834" w:rsidRDefault="002E68FF" w:rsidP="00525E7D">
            <w:pPr>
              <w:ind w:left="10" w:hanging="10"/>
              <w:jc w:val="both"/>
              <w:rPr>
                <w:b/>
                <w:sz w:val="16"/>
                <w:szCs w:val="16"/>
              </w:rPr>
            </w:pPr>
          </w:p>
          <w:p w14:paraId="49A2EF8D" w14:textId="77777777" w:rsidR="002E68FF" w:rsidRPr="00305834" w:rsidRDefault="002E68FF" w:rsidP="00525E7D">
            <w:pPr>
              <w:ind w:left="10" w:hanging="10"/>
              <w:jc w:val="both"/>
              <w:rPr>
                <w:b/>
                <w:sz w:val="16"/>
                <w:szCs w:val="16"/>
              </w:rPr>
            </w:pPr>
          </w:p>
          <w:p w14:paraId="0ACCC0A7" w14:textId="77777777" w:rsidR="002E68FF" w:rsidRPr="00305834" w:rsidRDefault="002E68FF" w:rsidP="00525E7D">
            <w:pPr>
              <w:ind w:left="10" w:hanging="10"/>
              <w:jc w:val="both"/>
              <w:rPr>
                <w:b/>
                <w:sz w:val="16"/>
                <w:szCs w:val="16"/>
              </w:rPr>
            </w:pPr>
          </w:p>
          <w:p w14:paraId="6C0784A2" w14:textId="77777777" w:rsidR="002E68FF" w:rsidRPr="00305834" w:rsidRDefault="002E68FF" w:rsidP="00525E7D">
            <w:pPr>
              <w:ind w:left="10" w:hanging="10"/>
              <w:jc w:val="both"/>
              <w:rPr>
                <w:b/>
                <w:sz w:val="16"/>
                <w:szCs w:val="16"/>
              </w:rPr>
            </w:pPr>
          </w:p>
          <w:p w14:paraId="77781D01" w14:textId="77777777" w:rsidR="002E68FF" w:rsidRPr="00305834" w:rsidRDefault="002E68FF" w:rsidP="00525E7D">
            <w:pPr>
              <w:ind w:left="10" w:hanging="10"/>
              <w:jc w:val="both"/>
              <w:rPr>
                <w:b/>
                <w:sz w:val="16"/>
                <w:szCs w:val="16"/>
              </w:rPr>
            </w:pPr>
          </w:p>
          <w:p w14:paraId="55FDADC4" w14:textId="77777777" w:rsidR="002E68FF" w:rsidRPr="00305834" w:rsidRDefault="002E68FF" w:rsidP="00525E7D">
            <w:pPr>
              <w:ind w:left="10" w:hanging="10"/>
              <w:jc w:val="both"/>
              <w:rPr>
                <w:b/>
                <w:sz w:val="16"/>
                <w:szCs w:val="16"/>
              </w:rPr>
            </w:pPr>
          </w:p>
          <w:p w14:paraId="00002288" w14:textId="77777777" w:rsidR="002E68FF" w:rsidRPr="00305834" w:rsidRDefault="002E68FF" w:rsidP="00525E7D">
            <w:pPr>
              <w:ind w:left="10" w:hanging="10"/>
              <w:jc w:val="both"/>
              <w:rPr>
                <w:b/>
                <w:sz w:val="16"/>
                <w:szCs w:val="16"/>
              </w:rPr>
            </w:pPr>
          </w:p>
          <w:p w14:paraId="20396538" w14:textId="77777777" w:rsidR="002E68FF" w:rsidRPr="00305834" w:rsidRDefault="002E68FF" w:rsidP="00525E7D">
            <w:pPr>
              <w:ind w:left="10" w:hanging="10"/>
              <w:jc w:val="both"/>
              <w:rPr>
                <w:b/>
                <w:sz w:val="16"/>
                <w:szCs w:val="16"/>
              </w:rPr>
            </w:pPr>
          </w:p>
          <w:p w14:paraId="54ECD675" w14:textId="77777777" w:rsidR="002E68FF" w:rsidRPr="00305834" w:rsidRDefault="002E68FF" w:rsidP="00525E7D">
            <w:pPr>
              <w:ind w:left="10" w:hanging="10"/>
              <w:jc w:val="both"/>
              <w:rPr>
                <w:b/>
                <w:sz w:val="16"/>
                <w:szCs w:val="16"/>
              </w:rPr>
            </w:pPr>
          </w:p>
          <w:p w14:paraId="1CEC2836" w14:textId="77777777" w:rsidR="002E68FF" w:rsidRPr="00305834" w:rsidRDefault="002E68FF" w:rsidP="00525E7D">
            <w:pPr>
              <w:ind w:left="10" w:hanging="10"/>
              <w:jc w:val="both"/>
              <w:rPr>
                <w:b/>
                <w:sz w:val="16"/>
                <w:szCs w:val="16"/>
              </w:rPr>
            </w:pPr>
          </w:p>
          <w:p w14:paraId="2ACF7410" w14:textId="77777777" w:rsidR="002E68FF" w:rsidRPr="00305834" w:rsidRDefault="002E68FF" w:rsidP="00525E7D">
            <w:pPr>
              <w:ind w:left="10" w:hanging="10"/>
              <w:jc w:val="both"/>
              <w:rPr>
                <w:b/>
                <w:sz w:val="16"/>
                <w:szCs w:val="16"/>
              </w:rPr>
            </w:pPr>
          </w:p>
          <w:p w14:paraId="73A4587C" w14:textId="77777777" w:rsidR="002E68FF" w:rsidRPr="00305834" w:rsidRDefault="002E68FF" w:rsidP="00525E7D">
            <w:pPr>
              <w:ind w:left="10" w:hanging="10"/>
              <w:jc w:val="both"/>
              <w:rPr>
                <w:b/>
                <w:sz w:val="16"/>
                <w:szCs w:val="16"/>
              </w:rPr>
            </w:pPr>
          </w:p>
          <w:p w14:paraId="02E3829D" w14:textId="77777777" w:rsidR="002E68FF" w:rsidRPr="00305834" w:rsidRDefault="002E68FF" w:rsidP="00525E7D">
            <w:pPr>
              <w:ind w:left="10" w:hanging="10"/>
              <w:jc w:val="both"/>
              <w:rPr>
                <w:b/>
                <w:sz w:val="16"/>
                <w:szCs w:val="16"/>
              </w:rPr>
            </w:pPr>
          </w:p>
          <w:p w14:paraId="6D16745C" w14:textId="77777777" w:rsidR="002E68FF" w:rsidRPr="00305834" w:rsidRDefault="002E68FF" w:rsidP="00525E7D">
            <w:pPr>
              <w:ind w:left="10" w:hanging="10"/>
              <w:jc w:val="both"/>
              <w:rPr>
                <w:b/>
                <w:sz w:val="16"/>
                <w:szCs w:val="16"/>
              </w:rPr>
            </w:pPr>
          </w:p>
          <w:p w14:paraId="117AD787" w14:textId="77777777" w:rsidR="002E68FF" w:rsidRPr="00305834" w:rsidRDefault="002E68FF" w:rsidP="00525E7D">
            <w:pPr>
              <w:ind w:left="10" w:hanging="10"/>
              <w:jc w:val="both"/>
              <w:rPr>
                <w:b/>
                <w:sz w:val="16"/>
                <w:szCs w:val="16"/>
              </w:rPr>
            </w:pPr>
          </w:p>
          <w:p w14:paraId="30AB0207" w14:textId="77777777" w:rsidR="002E68FF" w:rsidRPr="00305834" w:rsidRDefault="002E68FF" w:rsidP="00525E7D">
            <w:pPr>
              <w:ind w:left="10" w:hanging="10"/>
              <w:jc w:val="both"/>
              <w:rPr>
                <w:b/>
                <w:sz w:val="16"/>
                <w:szCs w:val="16"/>
              </w:rPr>
            </w:pPr>
          </w:p>
          <w:p w14:paraId="2B7991EC" w14:textId="77777777" w:rsidR="002E68FF" w:rsidRPr="00305834" w:rsidRDefault="002E68FF" w:rsidP="00525E7D">
            <w:pPr>
              <w:ind w:left="10" w:hanging="10"/>
              <w:jc w:val="both"/>
              <w:rPr>
                <w:b/>
                <w:sz w:val="16"/>
                <w:szCs w:val="16"/>
              </w:rPr>
            </w:pPr>
          </w:p>
          <w:p w14:paraId="71DFDA3B" w14:textId="77777777" w:rsidR="002E68FF" w:rsidRPr="00305834" w:rsidRDefault="002E68FF" w:rsidP="00525E7D">
            <w:pPr>
              <w:ind w:left="10" w:hanging="10"/>
              <w:jc w:val="both"/>
              <w:rPr>
                <w:b/>
                <w:sz w:val="16"/>
                <w:szCs w:val="16"/>
              </w:rPr>
            </w:pPr>
          </w:p>
          <w:p w14:paraId="33C3FEEC" w14:textId="77777777" w:rsidR="002E68FF" w:rsidRPr="00305834" w:rsidRDefault="002E68FF" w:rsidP="00525E7D">
            <w:pPr>
              <w:ind w:left="10" w:hanging="10"/>
              <w:jc w:val="both"/>
              <w:rPr>
                <w:b/>
                <w:sz w:val="16"/>
                <w:szCs w:val="16"/>
              </w:rPr>
            </w:pPr>
          </w:p>
          <w:p w14:paraId="01177662" w14:textId="77777777" w:rsidR="002E68FF" w:rsidRPr="00305834" w:rsidRDefault="002E68FF" w:rsidP="00525E7D">
            <w:pPr>
              <w:ind w:left="10" w:hanging="10"/>
              <w:jc w:val="both"/>
              <w:rPr>
                <w:b/>
                <w:sz w:val="16"/>
                <w:szCs w:val="16"/>
              </w:rPr>
            </w:pPr>
          </w:p>
          <w:p w14:paraId="7C254E7C" w14:textId="77777777" w:rsidR="002E68FF" w:rsidRPr="00305834" w:rsidRDefault="002E68FF" w:rsidP="00525E7D">
            <w:pPr>
              <w:ind w:left="10" w:hanging="10"/>
              <w:jc w:val="both"/>
              <w:rPr>
                <w:b/>
                <w:sz w:val="16"/>
                <w:szCs w:val="16"/>
              </w:rPr>
            </w:pPr>
          </w:p>
          <w:p w14:paraId="3E40F6CA" w14:textId="77777777" w:rsidR="002E68FF" w:rsidRPr="00305834" w:rsidRDefault="002E68FF" w:rsidP="00525E7D">
            <w:pPr>
              <w:ind w:left="10" w:hanging="10"/>
              <w:jc w:val="both"/>
              <w:rPr>
                <w:b/>
                <w:sz w:val="16"/>
                <w:szCs w:val="16"/>
              </w:rPr>
            </w:pPr>
          </w:p>
          <w:p w14:paraId="5D487F9E" w14:textId="77777777" w:rsidR="002E68FF" w:rsidRPr="00305834" w:rsidRDefault="002E68FF" w:rsidP="00525E7D">
            <w:pPr>
              <w:ind w:left="10" w:hanging="10"/>
              <w:jc w:val="both"/>
              <w:rPr>
                <w:b/>
                <w:sz w:val="16"/>
                <w:szCs w:val="16"/>
              </w:rPr>
            </w:pPr>
          </w:p>
          <w:p w14:paraId="4154C13E" w14:textId="77777777" w:rsidR="002E68FF" w:rsidRPr="00305834" w:rsidRDefault="002E68FF" w:rsidP="00525E7D">
            <w:pPr>
              <w:ind w:left="10" w:hanging="10"/>
              <w:jc w:val="both"/>
              <w:rPr>
                <w:b/>
                <w:sz w:val="16"/>
                <w:szCs w:val="16"/>
              </w:rPr>
            </w:pPr>
          </w:p>
          <w:p w14:paraId="6B863020" w14:textId="77777777" w:rsidR="002E68FF" w:rsidRPr="00305834" w:rsidRDefault="002E68FF" w:rsidP="00525E7D">
            <w:pPr>
              <w:ind w:left="10" w:hanging="10"/>
              <w:jc w:val="both"/>
              <w:rPr>
                <w:b/>
                <w:sz w:val="16"/>
                <w:szCs w:val="16"/>
              </w:rPr>
            </w:pPr>
          </w:p>
          <w:p w14:paraId="15F13C34" w14:textId="77777777" w:rsidR="002E68FF" w:rsidRPr="00305834" w:rsidRDefault="002E68FF" w:rsidP="00525E7D">
            <w:pPr>
              <w:ind w:left="10" w:hanging="10"/>
              <w:jc w:val="both"/>
              <w:rPr>
                <w:b/>
                <w:sz w:val="16"/>
                <w:szCs w:val="16"/>
              </w:rPr>
            </w:pPr>
          </w:p>
          <w:p w14:paraId="629F650A" w14:textId="77777777" w:rsidR="002E68FF" w:rsidRPr="00305834" w:rsidRDefault="002E68FF" w:rsidP="00525E7D">
            <w:pPr>
              <w:ind w:left="10" w:hanging="10"/>
              <w:jc w:val="both"/>
              <w:rPr>
                <w:b/>
                <w:sz w:val="16"/>
                <w:szCs w:val="16"/>
              </w:rPr>
            </w:pPr>
          </w:p>
          <w:p w14:paraId="17F41BC8" w14:textId="77777777" w:rsidR="002E68FF" w:rsidRPr="00305834" w:rsidRDefault="002E68FF" w:rsidP="00525E7D">
            <w:pPr>
              <w:ind w:left="10" w:hanging="10"/>
              <w:jc w:val="both"/>
              <w:rPr>
                <w:b/>
                <w:sz w:val="16"/>
                <w:szCs w:val="16"/>
              </w:rPr>
            </w:pPr>
          </w:p>
          <w:p w14:paraId="0ADA97C2" w14:textId="77777777" w:rsidR="002E68FF" w:rsidRPr="00305834" w:rsidRDefault="002E68FF" w:rsidP="00525E7D">
            <w:pPr>
              <w:ind w:left="10" w:hanging="10"/>
              <w:jc w:val="both"/>
              <w:rPr>
                <w:b/>
                <w:sz w:val="16"/>
                <w:szCs w:val="16"/>
              </w:rPr>
            </w:pPr>
          </w:p>
          <w:p w14:paraId="7EFCA79E" w14:textId="77777777" w:rsidR="002E68FF" w:rsidRPr="00305834" w:rsidRDefault="002E68FF" w:rsidP="00525E7D">
            <w:pPr>
              <w:ind w:left="10" w:hanging="10"/>
              <w:jc w:val="both"/>
              <w:rPr>
                <w:b/>
                <w:sz w:val="16"/>
                <w:szCs w:val="16"/>
              </w:rPr>
            </w:pPr>
          </w:p>
          <w:p w14:paraId="3DB756CE" w14:textId="77777777" w:rsidR="002E68FF" w:rsidRPr="00305834" w:rsidRDefault="002E68FF" w:rsidP="00525E7D">
            <w:pPr>
              <w:ind w:left="10" w:hanging="10"/>
              <w:jc w:val="both"/>
              <w:rPr>
                <w:b/>
                <w:sz w:val="16"/>
                <w:szCs w:val="16"/>
              </w:rPr>
            </w:pPr>
          </w:p>
          <w:p w14:paraId="3D89E0CC" w14:textId="77777777" w:rsidR="002E68FF" w:rsidRPr="00305834" w:rsidRDefault="002E68FF" w:rsidP="00525E7D">
            <w:pPr>
              <w:ind w:left="10" w:hanging="10"/>
              <w:jc w:val="both"/>
              <w:rPr>
                <w:b/>
                <w:sz w:val="16"/>
                <w:szCs w:val="16"/>
              </w:rPr>
            </w:pPr>
          </w:p>
          <w:p w14:paraId="6D81C248" w14:textId="77777777" w:rsidR="002E68FF" w:rsidRPr="00305834" w:rsidRDefault="002E68FF" w:rsidP="00525E7D">
            <w:pPr>
              <w:ind w:left="10" w:hanging="10"/>
              <w:jc w:val="both"/>
              <w:rPr>
                <w:b/>
                <w:sz w:val="16"/>
                <w:szCs w:val="16"/>
              </w:rPr>
            </w:pPr>
          </w:p>
          <w:p w14:paraId="26072BA2" w14:textId="77777777" w:rsidR="002E68FF" w:rsidRPr="00305834" w:rsidRDefault="002E68FF" w:rsidP="00525E7D">
            <w:pPr>
              <w:ind w:left="10" w:hanging="10"/>
              <w:jc w:val="both"/>
              <w:rPr>
                <w:b/>
                <w:sz w:val="16"/>
                <w:szCs w:val="16"/>
              </w:rPr>
            </w:pPr>
          </w:p>
          <w:p w14:paraId="7C21B9D8" w14:textId="77777777" w:rsidR="002E68FF" w:rsidRPr="00305834" w:rsidRDefault="002E68FF" w:rsidP="00525E7D">
            <w:pPr>
              <w:ind w:left="10" w:hanging="10"/>
              <w:jc w:val="both"/>
              <w:rPr>
                <w:b/>
                <w:sz w:val="16"/>
                <w:szCs w:val="16"/>
              </w:rPr>
            </w:pPr>
          </w:p>
          <w:p w14:paraId="34E38510" w14:textId="77777777" w:rsidR="002E68FF" w:rsidRPr="00305834" w:rsidRDefault="002E68FF" w:rsidP="00525E7D">
            <w:pPr>
              <w:ind w:left="10" w:hanging="10"/>
              <w:jc w:val="both"/>
              <w:rPr>
                <w:b/>
                <w:sz w:val="16"/>
                <w:szCs w:val="16"/>
              </w:rPr>
            </w:pPr>
          </w:p>
          <w:p w14:paraId="17747861" w14:textId="77777777" w:rsidR="002E68FF" w:rsidRPr="00305834" w:rsidRDefault="002E68FF" w:rsidP="00525E7D">
            <w:pPr>
              <w:ind w:left="10" w:hanging="10"/>
              <w:jc w:val="both"/>
              <w:rPr>
                <w:b/>
                <w:sz w:val="16"/>
                <w:szCs w:val="16"/>
              </w:rPr>
            </w:pPr>
          </w:p>
          <w:p w14:paraId="6A3AD23D" w14:textId="77777777" w:rsidR="002E68FF" w:rsidRPr="00305834" w:rsidRDefault="002E68FF" w:rsidP="00525E7D">
            <w:pPr>
              <w:ind w:left="10" w:hanging="10"/>
              <w:jc w:val="both"/>
              <w:rPr>
                <w:b/>
                <w:sz w:val="16"/>
                <w:szCs w:val="16"/>
              </w:rPr>
            </w:pPr>
          </w:p>
          <w:p w14:paraId="6DA0666B" w14:textId="77777777" w:rsidR="002E68FF" w:rsidRPr="00305834" w:rsidRDefault="002E68FF" w:rsidP="00525E7D">
            <w:pPr>
              <w:ind w:left="10" w:hanging="10"/>
              <w:jc w:val="both"/>
              <w:rPr>
                <w:b/>
                <w:sz w:val="16"/>
                <w:szCs w:val="16"/>
              </w:rPr>
            </w:pPr>
          </w:p>
          <w:p w14:paraId="3D86052A" w14:textId="77777777" w:rsidR="002E68FF" w:rsidRPr="00305834" w:rsidRDefault="002E68FF" w:rsidP="00525E7D">
            <w:pPr>
              <w:ind w:left="10" w:hanging="10"/>
              <w:jc w:val="both"/>
              <w:rPr>
                <w:b/>
                <w:sz w:val="16"/>
                <w:szCs w:val="16"/>
              </w:rPr>
            </w:pPr>
          </w:p>
          <w:p w14:paraId="5981047B" w14:textId="77777777" w:rsidR="002E68FF" w:rsidRPr="00305834" w:rsidRDefault="002E68FF" w:rsidP="00525E7D">
            <w:pPr>
              <w:ind w:left="10" w:hanging="10"/>
              <w:jc w:val="both"/>
              <w:rPr>
                <w:b/>
                <w:sz w:val="16"/>
                <w:szCs w:val="16"/>
              </w:rPr>
            </w:pPr>
          </w:p>
          <w:p w14:paraId="4595D5EC" w14:textId="77777777" w:rsidR="002E68FF" w:rsidRPr="00305834" w:rsidRDefault="002E68FF" w:rsidP="00525E7D">
            <w:pPr>
              <w:ind w:left="10" w:hanging="10"/>
              <w:jc w:val="both"/>
              <w:rPr>
                <w:b/>
                <w:sz w:val="16"/>
                <w:szCs w:val="16"/>
              </w:rPr>
            </w:pPr>
          </w:p>
          <w:p w14:paraId="203CA683" w14:textId="77777777" w:rsidR="002E68FF" w:rsidRPr="00305834" w:rsidRDefault="002E68FF" w:rsidP="00525E7D">
            <w:pPr>
              <w:ind w:left="10" w:hanging="10"/>
              <w:jc w:val="both"/>
              <w:rPr>
                <w:b/>
                <w:sz w:val="16"/>
                <w:szCs w:val="16"/>
              </w:rPr>
            </w:pPr>
          </w:p>
          <w:p w14:paraId="51CCB905" w14:textId="77777777" w:rsidR="002E68FF" w:rsidRPr="00305834" w:rsidRDefault="002E68FF" w:rsidP="00525E7D">
            <w:pPr>
              <w:ind w:left="10" w:hanging="10"/>
              <w:jc w:val="both"/>
              <w:rPr>
                <w:b/>
                <w:sz w:val="16"/>
                <w:szCs w:val="16"/>
              </w:rPr>
            </w:pPr>
          </w:p>
          <w:p w14:paraId="35E2CEF5" w14:textId="77777777" w:rsidR="002E68FF" w:rsidRPr="00305834" w:rsidRDefault="002E68FF" w:rsidP="00525E7D">
            <w:pPr>
              <w:ind w:left="10" w:hanging="10"/>
              <w:jc w:val="both"/>
              <w:rPr>
                <w:b/>
                <w:sz w:val="16"/>
                <w:szCs w:val="16"/>
              </w:rPr>
            </w:pPr>
          </w:p>
          <w:p w14:paraId="592A542F" w14:textId="77777777" w:rsidR="002E68FF" w:rsidRPr="00305834" w:rsidRDefault="002E68FF" w:rsidP="00525E7D">
            <w:pPr>
              <w:ind w:left="10" w:hanging="10"/>
              <w:jc w:val="both"/>
              <w:rPr>
                <w:b/>
                <w:sz w:val="16"/>
                <w:szCs w:val="16"/>
              </w:rPr>
            </w:pPr>
          </w:p>
          <w:p w14:paraId="47EC7E58" w14:textId="77777777" w:rsidR="002E68FF" w:rsidRPr="00305834" w:rsidRDefault="002E68FF" w:rsidP="00525E7D">
            <w:pPr>
              <w:ind w:left="10" w:hanging="10"/>
              <w:jc w:val="both"/>
              <w:rPr>
                <w:b/>
                <w:sz w:val="16"/>
                <w:szCs w:val="16"/>
              </w:rPr>
            </w:pPr>
          </w:p>
          <w:p w14:paraId="56B7C5B1" w14:textId="77777777" w:rsidR="002E68FF" w:rsidRPr="00305834" w:rsidRDefault="002E68FF" w:rsidP="00525E7D">
            <w:pPr>
              <w:ind w:left="10" w:hanging="10"/>
              <w:jc w:val="both"/>
              <w:rPr>
                <w:b/>
                <w:sz w:val="16"/>
                <w:szCs w:val="16"/>
              </w:rPr>
            </w:pPr>
          </w:p>
          <w:p w14:paraId="6327FB54" w14:textId="77777777" w:rsidR="002E68FF" w:rsidRPr="00305834" w:rsidRDefault="002E68FF" w:rsidP="00525E7D">
            <w:pPr>
              <w:ind w:left="10" w:hanging="10"/>
              <w:jc w:val="both"/>
              <w:rPr>
                <w:b/>
                <w:sz w:val="16"/>
                <w:szCs w:val="16"/>
              </w:rPr>
            </w:pPr>
          </w:p>
          <w:p w14:paraId="0FE1B22A" w14:textId="77777777" w:rsidR="002E68FF" w:rsidRPr="00305834" w:rsidRDefault="002E68FF" w:rsidP="00525E7D">
            <w:pPr>
              <w:ind w:left="10" w:hanging="10"/>
              <w:jc w:val="both"/>
              <w:rPr>
                <w:b/>
                <w:sz w:val="16"/>
                <w:szCs w:val="16"/>
              </w:rPr>
            </w:pPr>
          </w:p>
          <w:p w14:paraId="607CB745" w14:textId="77777777" w:rsidR="002E68FF" w:rsidRPr="00305834" w:rsidRDefault="002E68FF" w:rsidP="00525E7D">
            <w:pPr>
              <w:ind w:left="10" w:hanging="10"/>
              <w:jc w:val="both"/>
              <w:rPr>
                <w:b/>
                <w:sz w:val="16"/>
                <w:szCs w:val="16"/>
              </w:rPr>
            </w:pPr>
          </w:p>
          <w:p w14:paraId="2B8FACE2" w14:textId="77777777" w:rsidR="002E68FF" w:rsidRPr="00305834" w:rsidRDefault="002E68FF" w:rsidP="00525E7D">
            <w:pPr>
              <w:spacing w:line="248" w:lineRule="auto"/>
              <w:jc w:val="both"/>
              <w:rPr>
                <w:b/>
                <w:sz w:val="16"/>
                <w:szCs w:val="16"/>
              </w:rPr>
            </w:pPr>
          </w:p>
          <w:p w14:paraId="41E81346" w14:textId="77777777" w:rsidR="002E68FF" w:rsidRPr="00305834" w:rsidRDefault="002E68FF" w:rsidP="00525E7D">
            <w:pPr>
              <w:spacing w:line="248" w:lineRule="auto"/>
              <w:jc w:val="both"/>
              <w:rPr>
                <w:b/>
                <w:sz w:val="16"/>
                <w:szCs w:val="16"/>
              </w:rPr>
            </w:pPr>
          </w:p>
          <w:p w14:paraId="7F382E9B" w14:textId="77777777" w:rsidR="002E68FF" w:rsidRPr="00305834" w:rsidRDefault="002E68FF" w:rsidP="00525E7D">
            <w:pPr>
              <w:spacing w:line="248" w:lineRule="auto"/>
              <w:jc w:val="both"/>
              <w:rPr>
                <w:b/>
                <w:sz w:val="16"/>
                <w:szCs w:val="16"/>
              </w:rPr>
            </w:pPr>
          </w:p>
          <w:p w14:paraId="2960E9C5" w14:textId="760087A6" w:rsidR="002E68FF" w:rsidRDefault="002E68FF" w:rsidP="00525E7D">
            <w:pPr>
              <w:spacing w:line="248" w:lineRule="auto"/>
              <w:jc w:val="both"/>
              <w:rPr>
                <w:b/>
                <w:sz w:val="16"/>
                <w:szCs w:val="16"/>
              </w:rPr>
            </w:pPr>
          </w:p>
          <w:p w14:paraId="0D60EB10" w14:textId="5A266CBF" w:rsidR="00D44310" w:rsidRDefault="00D44310" w:rsidP="00525E7D">
            <w:pPr>
              <w:spacing w:line="248" w:lineRule="auto"/>
              <w:jc w:val="both"/>
              <w:rPr>
                <w:b/>
                <w:sz w:val="16"/>
                <w:szCs w:val="16"/>
              </w:rPr>
            </w:pPr>
          </w:p>
          <w:p w14:paraId="0F26D479" w14:textId="5FB1EDD0" w:rsidR="00D44310" w:rsidRDefault="00D44310" w:rsidP="00525E7D">
            <w:pPr>
              <w:spacing w:line="248" w:lineRule="auto"/>
              <w:jc w:val="both"/>
              <w:rPr>
                <w:b/>
                <w:sz w:val="16"/>
                <w:szCs w:val="16"/>
              </w:rPr>
            </w:pPr>
          </w:p>
          <w:p w14:paraId="47FD25D2" w14:textId="55A0BA49" w:rsidR="00D44310" w:rsidRDefault="00D44310" w:rsidP="00525E7D">
            <w:pPr>
              <w:spacing w:line="248" w:lineRule="auto"/>
              <w:jc w:val="both"/>
              <w:rPr>
                <w:b/>
                <w:sz w:val="16"/>
                <w:szCs w:val="16"/>
              </w:rPr>
            </w:pPr>
          </w:p>
          <w:p w14:paraId="121769EC" w14:textId="27474FB0" w:rsidR="00D44310" w:rsidRDefault="00D44310" w:rsidP="00525E7D">
            <w:pPr>
              <w:spacing w:line="248" w:lineRule="auto"/>
              <w:jc w:val="both"/>
              <w:rPr>
                <w:b/>
                <w:sz w:val="16"/>
                <w:szCs w:val="16"/>
              </w:rPr>
            </w:pPr>
          </w:p>
          <w:p w14:paraId="75C8DB51" w14:textId="35929E19" w:rsidR="00D44310" w:rsidRDefault="00D44310" w:rsidP="00525E7D">
            <w:pPr>
              <w:spacing w:line="248" w:lineRule="auto"/>
              <w:jc w:val="both"/>
              <w:rPr>
                <w:b/>
                <w:sz w:val="16"/>
                <w:szCs w:val="16"/>
              </w:rPr>
            </w:pPr>
          </w:p>
          <w:p w14:paraId="54C7FFAB" w14:textId="77777777" w:rsidR="00D44310" w:rsidRPr="00305834" w:rsidRDefault="00D44310" w:rsidP="00525E7D">
            <w:pPr>
              <w:spacing w:line="248" w:lineRule="auto"/>
              <w:jc w:val="both"/>
              <w:rPr>
                <w:b/>
                <w:sz w:val="16"/>
                <w:szCs w:val="16"/>
              </w:rPr>
            </w:pPr>
          </w:p>
          <w:p w14:paraId="05F4EEFB" w14:textId="1FB398FE" w:rsidR="002E68FF" w:rsidRDefault="002E68FF" w:rsidP="00525E7D">
            <w:pPr>
              <w:spacing w:line="248" w:lineRule="auto"/>
              <w:jc w:val="both"/>
              <w:rPr>
                <w:b/>
                <w:sz w:val="16"/>
                <w:szCs w:val="16"/>
              </w:rPr>
            </w:pPr>
          </w:p>
          <w:p w14:paraId="48010C03" w14:textId="6B3698BE" w:rsidR="002E68FF" w:rsidRDefault="002E68FF" w:rsidP="00525E7D">
            <w:pPr>
              <w:spacing w:line="248" w:lineRule="auto"/>
              <w:jc w:val="both"/>
              <w:rPr>
                <w:b/>
                <w:sz w:val="16"/>
                <w:szCs w:val="16"/>
              </w:rPr>
            </w:pPr>
          </w:p>
          <w:p w14:paraId="288EA012" w14:textId="029F8D83" w:rsidR="002E68FF" w:rsidRDefault="002E68FF" w:rsidP="00525E7D">
            <w:pPr>
              <w:spacing w:line="248" w:lineRule="auto"/>
              <w:jc w:val="both"/>
              <w:rPr>
                <w:b/>
                <w:sz w:val="16"/>
                <w:szCs w:val="16"/>
              </w:rPr>
            </w:pPr>
          </w:p>
          <w:p w14:paraId="2B722413" w14:textId="77777777" w:rsidR="002E68FF" w:rsidRPr="00305834" w:rsidRDefault="002E68FF" w:rsidP="00525E7D">
            <w:pPr>
              <w:spacing w:line="248" w:lineRule="auto"/>
              <w:jc w:val="both"/>
              <w:rPr>
                <w:b/>
                <w:sz w:val="16"/>
                <w:szCs w:val="16"/>
              </w:rPr>
            </w:pPr>
            <w:r w:rsidRPr="00305834">
              <w:rPr>
                <w:b/>
                <w:sz w:val="16"/>
                <w:szCs w:val="16"/>
              </w:rPr>
              <w:lastRenderedPageBreak/>
              <w:t>Título:</w:t>
            </w:r>
          </w:p>
          <w:p w14:paraId="54DEAA0B" w14:textId="77777777" w:rsidR="002E68FF" w:rsidRPr="00305834" w:rsidRDefault="002E68FF" w:rsidP="00525E7D">
            <w:pPr>
              <w:spacing w:line="248" w:lineRule="auto"/>
              <w:jc w:val="both"/>
              <w:rPr>
                <w:b/>
                <w:sz w:val="16"/>
                <w:szCs w:val="16"/>
              </w:rPr>
            </w:pPr>
            <w:r w:rsidRPr="00305834">
              <w:rPr>
                <w:b/>
                <w:sz w:val="16"/>
                <w:szCs w:val="16"/>
              </w:rPr>
              <w:t>Instructivo de cotización y licitación contrato MINEDUC No. OBRAS-KFW- PROEDUC V-01 2019</w:t>
            </w:r>
          </w:p>
          <w:p w14:paraId="7D2E4A39" w14:textId="77777777" w:rsidR="002E68FF" w:rsidRPr="00305834" w:rsidRDefault="002E68FF" w:rsidP="00525E7D">
            <w:pPr>
              <w:spacing w:line="248" w:lineRule="auto"/>
              <w:jc w:val="both"/>
              <w:rPr>
                <w:sz w:val="16"/>
                <w:szCs w:val="16"/>
              </w:rPr>
            </w:pPr>
          </w:p>
          <w:p w14:paraId="73E271ED" w14:textId="77777777" w:rsidR="002E68FF" w:rsidRPr="00305834" w:rsidRDefault="002E68FF" w:rsidP="00525E7D">
            <w:pPr>
              <w:spacing w:line="248" w:lineRule="auto"/>
              <w:jc w:val="both"/>
              <w:rPr>
                <w:b/>
                <w:sz w:val="16"/>
                <w:szCs w:val="16"/>
              </w:rPr>
            </w:pPr>
            <w:r w:rsidRPr="00305834">
              <w:rPr>
                <w:b/>
                <w:sz w:val="16"/>
                <w:szCs w:val="16"/>
              </w:rPr>
              <w:t>Condición:</w:t>
            </w:r>
          </w:p>
          <w:p w14:paraId="51398FCD" w14:textId="77777777" w:rsidR="002E68FF" w:rsidRPr="00305834" w:rsidRDefault="002E68FF" w:rsidP="00525E7D">
            <w:pPr>
              <w:spacing w:line="248" w:lineRule="auto"/>
              <w:jc w:val="both"/>
              <w:rPr>
                <w:sz w:val="16"/>
                <w:szCs w:val="16"/>
              </w:rPr>
            </w:pPr>
            <w:r w:rsidRPr="00305834">
              <w:rPr>
                <w:sz w:val="16"/>
                <w:szCs w:val="16"/>
              </w:rPr>
              <w:t xml:space="preserve">En la Dirección de Planificación Educativa   </w:t>
            </w:r>
            <w:r>
              <w:rPr>
                <w:sz w:val="16"/>
                <w:szCs w:val="16"/>
              </w:rPr>
              <w:t xml:space="preserve">     </w:t>
            </w:r>
            <w:r w:rsidRPr="00305834">
              <w:rPr>
                <w:sz w:val="16"/>
                <w:szCs w:val="16"/>
              </w:rPr>
              <w:t xml:space="preserve">      - DIPLAN-, por el período del 01 de enero de 2019 al 31 de enero de 2022, durante la auditoría practicada para verificar el cumplimiento de las cláusulas del contrato y ejecución de la fianza de cumplimiento, según muestra seleccionada, se revisó el contrato MINEDUC No. OBRAS-KFW- PROEDUC V-01 2019 con el proveedor Compañía Constructora de Obras Civiles, S.A. - COCISA-, del resultado se determinó lo siguiente:</w:t>
            </w:r>
          </w:p>
          <w:p w14:paraId="284E8B4F" w14:textId="77777777" w:rsidR="002E68FF" w:rsidRPr="00305834" w:rsidRDefault="002E68FF" w:rsidP="00525E7D">
            <w:pPr>
              <w:tabs>
                <w:tab w:val="left" w:pos="350"/>
              </w:tabs>
              <w:spacing w:line="244" w:lineRule="auto"/>
              <w:jc w:val="both"/>
              <w:rPr>
                <w:sz w:val="16"/>
                <w:szCs w:val="16"/>
              </w:rPr>
            </w:pPr>
            <w:r w:rsidRPr="00305834">
              <w:rPr>
                <w:sz w:val="16"/>
                <w:szCs w:val="16"/>
              </w:rPr>
              <w:t>a) No se tiene evidencia de las acciones administrativas posteriores a la presentación del reclamo de las fianzas, así como la respuesta recibida de la compañía aseguradora FIDELIS, y/o su estado actual que permita evaluar si se ha dado seguimiento al cobro de las fianzas.</w:t>
            </w:r>
          </w:p>
          <w:p w14:paraId="68431563" w14:textId="77777777" w:rsidR="002E68FF" w:rsidRPr="00305834" w:rsidRDefault="002E68FF" w:rsidP="00525E7D">
            <w:pPr>
              <w:tabs>
                <w:tab w:val="left" w:pos="350"/>
              </w:tabs>
              <w:spacing w:line="244" w:lineRule="auto"/>
              <w:ind w:left="350"/>
              <w:jc w:val="both"/>
              <w:rPr>
                <w:sz w:val="16"/>
                <w:szCs w:val="16"/>
              </w:rPr>
            </w:pPr>
          </w:p>
          <w:p w14:paraId="70985FF0" w14:textId="77777777" w:rsidR="002E68FF" w:rsidRPr="00305834" w:rsidRDefault="002E68FF" w:rsidP="00525E7D">
            <w:pPr>
              <w:tabs>
                <w:tab w:val="left" w:pos="350"/>
              </w:tabs>
              <w:spacing w:line="2" w:lineRule="exact"/>
              <w:ind w:left="350" w:hanging="350"/>
              <w:jc w:val="both"/>
              <w:rPr>
                <w:sz w:val="16"/>
                <w:szCs w:val="16"/>
              </w:rPr>
            </w:pPr>
          </w:p>
          <w:p w14:paraId="20A56663" w14:textId="77777777" w:rsidR="002E68FF" w:rsidRPr="00305834" w:rsidRDefault="002E68FF" w:rsidP="00525E7D">
            <w:pPr>
              <w:tabs>
                <w:tab w:val="left" w:pos="350"/>
              </w:tabs>
              <w:spacing w:line="1" w:lineRule="exact"/>
              <w:ind w:left="350" w:hanging="350"/>
              <w:jc w:val="both"/>
              <w:rPr>
                <w:sz w:val="16"/>
                <w:szCs w:val="16"/>
              </w:rPr>
            </w:pPr>
          </w:p>
          <w:p w14:paraId="0455A289" w14:textId="77777777" w:rsidR="002E68FF" w:rsidRPr="00305834" w:rsidRDefault="002E68FF" w:rsidP="00525E7D">
            <w:pPr>
              <w:tabs>
                <w:tab w:val="left" w:pos="350"/>
              </w:tabs>
              <w:spacing w:line="244" w:lineRule="auto"/>
              <w:jc w:val="both"/>
              <w:rPr>
                <w:sz w:val="16"/>
                <w:szCs w:val="16"/>
              </w:rPr>
            </w:pPr>
            <w:r w:rsidRPr="00305834">
              <w:rPr>
                <w:sz w:val="16"/>
                <w:szCs w:val="16"/>
              </w:rPr>
              <w:lastRenderedPageBreak/>
              <w:t>c) No se tiene evidencia del nombramiento de comisión receptora y liquidadora para el proceso de liquidación del contrato rescindido el 9 de julio de 2021 y aplicación de la multa por daños y perjuicios.</w:t>
            </w:r>
          </w:p>
          <w:p w14:paraId="64490895" w14:textId="77777777" w:rsidR="002E68FF" w:rsidRPr="00305834" w:rsidRDefault="002E68FF" w:rsidP="00525E7D">
            <w:pPr>
              <w:tabs>
                <w:tab w:val="left" w:pos="350"/>
              </w:tabs>
              <w:spacing w:line="2" w:lineRule="exact"/>
              <w:ind w:left="350" w:hanging="350"/>
              <w:jc w:val="both"/>
              <w:rPr>
                <w:sz w:val="16"/>
                <w:szCs w:val="16"/>
              </w:rPr>
            </w:pPr>
          </w:p>
          <w:p w14:paraId="60DB196A" w14:textId="77777777" w:rsidR="002E68FF" w:rsidRPr="00305834" w:rsidRDefault="002E68FF" w:rsidP="00525E7D">
            <w:pPr>
              <w:tabs>
                <w:tab w:val="left" w:pos="350"/>
                <w:tab w:val="left" w:pos="424"/>
              </w:tabs>
              <w:spacing w:line="244" w:lineRule="auto"/>
              <w:ind w:left="350"/>
              <w:jc w:val="both"/>
              <w:rPr>
                <w:sz w:val="16"/>
                <w:szCs w:val="16"/>
              </w:rPr>
            </w:pPr>
          </w:p>
          <w:p w14:paraId="506AD6D1" w14:textId="77777777" w:rsidR="002E68FF" w:rsidRPr="00305834" w:rsidRDefault="002E68FF" w:rsidP="00525E7D">
            <w:pPr>
              <w:tabs>
                <w:tab w:val="left" w:pos="350"/>
                <w:tab w:val="left" w:pos="424"/>
              </w:tabs>
              <w:spacing w:line="244" w:lineRule="auto"/>
              <w:jc w:val="both"/>
              <w:rPr>
                <w:sz w:val="16"/>
                <w:szCs w:val="16"/>
              </w:rPr>
            </w:pPr>
            <w:r w:rsidRPr="00305834">
              <w:rPr>
                <w:sz w:val="16"/>
                <w:szCs w:val="16"/>
              </w:rPr>
              <w:t>g) La solicitud de reclamo de la fianza de anticipo ante la compañía aseguradora, no se realizó dentro del plazo de 30 días de ocurrido el siniestro, en vista que la resolución de recisión del contrato No. 1903 tiene fecha 09 de julio de 2021 mientras que el oficio DIPLAN -I-3856-2021 de fecha 23 de agosto 2021 de solicitud de ejecución de la fianza de anticipo C-5 póliza No.757476 fue recibido por la compañía aseguradora FEDELIS el 30 de agosto de 2021.</w:t>
            </w:r>
          </w:p>
          <w:p w14:paraId="2DBFEB91" w14:textId="77777777" w:rsidR="002E68FF" w:rsidRPr="00305834" w:rsidRDefault="002E68FF" w:rsidP="00525E7D">
            <w:pPr>
              <w:tabs>
                <w:tab w:val="left" w:pos="350"/>
              </w:tabs>
              <w:spacing w:line="244" w:lineRule="auto"/>
              <w:ind w:left="350"/>
              <w:jc w:val="both"/>
              <w:rPr>
                <w:sz w:val="16"/>
                <w:szCs w:val="16"/>
              </w:rPr>
            </w:pPr>
          </w:p>
          <w:p w14:paraId="36BCD2C6" w14:textId="77777777" w:rsidR="002E68FF" w:rsidRPr="00305834" w:rsidRDefault="002E68FF" w:rsidP="00525E7D">
            <w:pPr>
              <w:tabs>
                <w:tab w:val="left" w:pos="350"/>
              </w:tabs>
              <w:spacing w:line="244" w:lineRule="auto"/>
              <w:jc w:val="both"/>
              <w:rPr>
                <w:sz w:val="16"/>
                <w:szCs w:val="16"/>
              </w:rPr>
            </w:pPr>
            <w:r w:rsidRPr="00305834">
              <w:rPr>
                <w:sz w:val="16"/>
                <w:szCs w:val="16"/>
              </w:rPr>
              <w:t>h) A la fecha en que se rescindió el contrato por incumplimiento del proveedor (09 de julio de 2021) el avance físico de las obras alcanzaba un aproximado de entre 10% a 12% a un mes de vencerse el plazo prorrogado, lo que indica que el proveedor carecía de capacidad técnica y operativa.</w:t>
            </w:r>
          </w:p>
          <w:p w14:paraId="04EEB925" w14:textId="77777777" w:rsidR="002E68FF" w:rsidRPr="00305834" w:rsidRDefault="002E68FF" w:rsidP="00525E7D">
            <w:pPr>
              <w:tabs>
                <w:tab w:val="left" w:pos="350"/>
              </w:tabs>
              <w:spacing w:line="244" w:lineRule="auto"/>
              <w:jc w:val="both"/>
              <w:rPr>
                <w:sz w:val="16"/>
                <w:szCs w:val="16"/>
              </w:rPr>
            </w:pPr>
          </w:p>
          <w:p w14:paraId="5541714B" w14:textId="77777777" w:rsidR="002E68FF" w:rsidRPr="00305834" w:rsidRDefault="002E68FF" w:rsidP="00525E7D">
            <w:pPr>
              <w:tabs>
                <w:tab w:val="left" w:pos="350"/>
              </w:tabs>
              <w:spacing w:line="253" w:lineRule="auto"/>
              <w:jc w:val="both"/>
              <w:rPr>
                <w:sz w:val="16"/>
                <w:szCs w:val="16"/>
              </w:rPr>
            </w:pPr>
            <w:r w:rsidRPr="00305834">
              <w:rPr>
                <w:sz w:val="16"/>
                <w:szCs w:val="16"/>
              </w:rPr>
              <w:lastRenderedPageBreak/>
              <w:t>i)La información de avance de las obras ejecutadas por COCISA no se registró oportunamente en el Sistema Nacional de Inversión Pública.</w:t>
            </w:r>
          </w:p>
          <w:p w14:paraId="4AA43492" w14:textId="77777777" w:rsidR="002E68FF" w:rsidRPr="00305834" w:rsidRDefault="002E68FF" w:rsidP="00525E7D">
            <w:pPr>
              <w:tabs>
                <w:tab w:val="left" w:pos="350"/>
              </w:tabs>
              <w:spacing w:line="253" w:lineRule="auto"/>
              <w:jc w:val="both"/>
              <w:rPr>
                <w:sz w:val="16"/>
                <w:szCs w:val="16"/>
              </w:rPr>
            </w:pPr>
          </w:p>
          <w:p w14:paraId="18819537" w14:textId="77777777" w:rsidR="002E68FF" w:rsidRPr="00305834" w:rsidRDefault="002E68FF" w:rsidP="00525E7D">
            <w:pPr>
              <w:jc w:val="both"/>
              <w:rPr>
                <w:b/>
                <w:sz w:val="16"/>
                <w:szCs w:val="16"/>
              </w:rPr>
            </w:pPr>
            <w:r w:rsidRPr="00305834">
              <w:rPr>
                <w:b/>
                <w:sz w:val="16"/>
                <w:szCs w:val="16"/>
              </w:rPr>
              <w:t>Recomendaciones:</w:t>
            </w:r>
          </w:p>
          <w:p w14:paraId="3E462018" w14:textId="77777777" w:rsidR="002E68FF" w:rsidRPr="00305834" w:rsidRDefault="002E68FF" w:rsidP="00525E7D">
            <w:pPr>
              <w:jc w:val="both"/>
              <w:rPr>
                <w:sz w:val="16"/>
                <w:szCs w:val="16"/>
              </w:rPr>
            </w:pPr>
            <w:r w:rsidRPr="00305834">
              <w:rPr>
                <w:sz w:val="16"/>
                <w:szCs w:val="16"/>
              </w:rPr>
              <w:t xml:space="preserve">Que la </w:t>
            </w:r>
            <w:proofErr w:type="gramStart"/>
            <w:r w:rsidRPr="00305834">
              <w:rPr>
                <w:sz w:val="16"/>
                <w:szCs w:val="16"/>
              </w:rPr>
              <w:t>Directora</w:t>
            </w:r>
            <w:proofErr w:type="gramEnd"/>
            <w:r w:rsidRPr="00305834">
              <w:rPr>
                <w:sz w:val="16"/>
                <w:szCs w:val="16"/>
              </w:rPr>
              <w:t xml:space="preserve"> de la Dirección de Planificación Educativa, gire instrucciones por escrito y de seguimiento de las mismas, a la Subdirectora y Subdirectora de infraestructura, para que en conjunto cumplan con lo siguiente:</w:t>
            </w:r>
          </w:p>
          <w:p w14:paraId="234A0CA4" w14:textId="77777777" w:rsidR="002E68FF" w:rsidRPr="00305834" w:rsidRDefault="002E68FF" w:rsidP="00525E7D">
            <w:pPr>
              <w:jc w:val="both"/>
              <w:rPr>
                <w:sz w:val="16"/>
                <w:szCs w:val="16"/>
              </w:rPr>
            </w:pPr>
          </w:p>
          <w:p w14:paraId="6AD3B3D6" w14:textId="77777777" w:rsidR="002E68FF" w:rsidRPr="00305834" w:rsidRDefault="002E68FF" w:rsidP="00525E7D">
            <w:pPr>
              <w:jc w:val="both"/>
              <w:rPr>
                <w:sz w:val="16"/>
                <w:szCs w:val="16"/>
              </w:rPr>
            </w:pPr>
            <w:r w:rsidRPr="00305834">
              <w:rPr>
                <w:sz w:val="16"/>
                <w:szCs w:val="16"/>
              </w:rPr>
              <w:t>a) Se dé seguimiento al proceso de cobro de la fianza de cumplimiento y si existe negativa por parte de la compañía afianzadora FIDELIS, solicite acompañamiento a la Dirección de Asesoría Jurídica para plantear la ejecución de la fianza de cumplimiento por medio de procedimiento legal en los tribunales de justicia.</w:t>
            </w:r>
          </w:p>
          <w:p w14:paraId="56A704CA" w14:textId="77777777" w:rsidR="002E68FF" w:rsidRPr="00305834" w:rsidRDefault="002E68FF" w:rsidP="00525E7D">
            <w:pPr>
              <w:jc w:val="both"/>
              <w:rPr>
                <w:sz w:val="16"/>
                <w:szCs w:val="16"/>
              </w:rPr>
            </w:pPr>
          </w:p>
          <w:p w14:paraId="606F9086" w14:textId="77777777" w:rsidR="002E68FF" w:rsidRPr="00305834" w:rsidRDefault="002E68FF" w:rsidP="00525E7D">
            <w:pPr>
              <w:jc w:val="both"/>
              <w:rPr>
                <w:sz w:val="16"/>
                <w:szCs w:val="16"/>
              </w:rPr>
            </w:pPr>
            <w:r w:rsidRPr="00305834">
              <w:rPr>
                <w:sz w:val="16"/>
                <w:szCs w:val="16"/>
              </w:rPr>
              <w:t>c)Se continúe con los nombramientos de las comisiones receptoras y liquidadoras para que se proceda a calcular la multa de daño y perjuicios correspondiente y liquidación del contrato.</w:t>
            </w:r>
          </w:p>
          <w:p w14:paraId="33084809" w14:textId="77777777" w:rsidR="002E68FF" w:rsidRPr="00305834" w:rsidRDefault="002E68FF" w:rsidP="00525E7D">
            <w:pPr>
              <w:ind w:left="720"/>
              <w:jc w:val="both"/>
              <w:rPr>
                <w:sz w:val="16"/>
                <w:szCs w:val="16"/>
              </w:rPr>
            </w:pPr>
          </w:p>
          <w:p w14:paraId="5FC05590" w14:textId="77777777" w:rsidR="002E68FF" w:rsidRPr="00305834" w:rsidRDefault="002E68FF" w:rsidP="00525E7D">
            <w:pPr>
              <w:jc w:val="both"/>
              <w:rPr>
                <w:sz w:val="16"/>
                <w:szCs w:val="16"/>
              </w:rPr>
            </w:pPr>
            <w:r w:rsidRPr="00305834">
              <w:rPr>
                <w:sz w:val="16"/>
                <w:szCs w:val="16"/>
              </w:rPr>
              <w:lastRenderedPageBreak/>
              <w:t>g)Si la compañía afianzadora responde que no se presentó en el tiempo establecido la presentación del reclamo de la fianza de anticipo y no se recupere el valor de la fianza de anticipo, se proceda a identificar a las personas responsables en la Dirección de Planificación Educativa y se imponga las sanciones correspondientes establecidas en el normativo disciplinario aplicable a personal del Ministerio de Educación y en adelante se cumpla con presentar el aviso de reclamación de fianza en el plazo establecido en la póliza.</w:t>
            </w:r>
          </w:p>
          <w:p w14:paraId="709F5C69" w14:textId="77777777" w:rsidR="002E68FF" w:rsidRPr="00305834" w:rsidRDefault="002E68FF" w:rsidP="00525E7D">
            <w:pPr>
              <w:jc w:val="both"/>
              <w:rPr>
                <w:sz w:val="16"/>
                <w:szCs w:val="16"/>
              </w:rPr>
            </w:pPr>
          </w:p>
          <w:p w14:paraId="2CA925F3" w14:textId="77777777" w:rsidR="002E68FF" w:rsidRPr="00305834" w:rsidRDefault="002E68FF" w:rsidP="00525E7D">
            <w:pPr>
              <w:jc w:val="both"/>
              <w:rPr>
                <w:sz w:val="16"/>
                <w:szCs w:val="16"/>
              </w:rPr>
            </w:pPr>
            <w:r w:rsidRPr="00305834">
              <w:rPr>
                <w:sz w:val="16"/>
                <w:szCs w:val="16"/>
              </w:rPr>
              <w:t>h) En futuras licitaciones se incluya como criterio de evaluación, realizar una investigación de los antecedentes del proveedor en el medio en que se desempeña, confirmar su experiencia en otros contratos con el Estado y hacer un análisis exhaustivo de la capacidad técnica, operativa y económica del proveedor.</w:t>
            </w:r>
          </w:p>
          <w:p w14:paraId="7021B437" w14:textId="77777777" w:rsidR="002E68FF" w:rsidRPr="00305834" w:rsidRDefault="002E68FF" w:rsidP="00525E7D">
            <w:pPr>
              <w:ind w:left="720"/>
              <w:jc w:val="both"/>
              <w:rPr>
                <w:sz w:val="16"/>
                <w:szCs w:val="16"/>
              </w:rPr>
            </w:pPr>
          </w:p>
          <w:p w14:paraId="580B931F" w14:textId="77777777" w:rsidR="002E68FF" w:rsidRPr="00305834" w:rsidRDefault="002E68FF" w:rsidP="00525E7D">
            <w:pPr>
              <w:ind w:left="10" w:hanging="10"/>
              <w:jc w:val="both"/>
              <w:rPr>
                <w:b/>
                <w:sz w:val="16"/>
                <w:szCs w:val="16"/>
              </w:rPr>
            </w:pPr>
            <w:r w:rsidRPr="00305834">
              <w:rPr>
                <w:sz w:val="16"/>
                <w:szCs w:val="16"/>
              </w:rPr>
              <w:t xml:space="preserve">i)La Subdirectora de infraestructura, en fututos contratos para la construcción de establecimientos educativos verifique que el Supervisor registre oportunamente en el Sistema Nacional de Inversión Publica los </w:t>
            </w:r>
            <w:r w:rsidRPr="00305834">
              <w:rPr>
                <w:sz w:val="16"/>
                <w:szCs w:val="16"/>
              </w:rPr>
              <w:lastRenderedPageBreak/>
              <w:t>avances físicos y financieros, a efecto que la información publicada sea la correcta.</w:t>
            </w:r>
          </w:p>
        </w:tc>
        <w:tc>
          <w:tcPr>
            <w:tcW w:w="1738" w:type="dxa"/>
          </w:tcPr>
          <w:p w14:paraId="4F17F0E4" w14:textId="77777777" w:rsidR="002E68FF" w:rsidRDefault="002E68FF" w:rsidP="00525E7D">
            <w:pPr>
              <w:pStyle w:val="Prrafodelista"/>
              <w:jc w:val="center"/>
              <w:rPr>
                <w:bCs/>
                <w:sz w:val="16"/>
                <w:szCs w:val="16"/>
              </w:rPr>
            </w:pPr>
          </w:p>
          <w:p w14:paraId="6481327E" w14:textId="77777777" w:rsidR="002E68FF" w:rsidRDefault="002E68FF" w:rsidP="00525E7D">
            <w:pPr>
              <w:pStyle w:val="Prrafodelista"/>
              <w:jc w:val="center"/>
              <w:rPr>
                <w:bCs/>
                <w:sz w:val="16"/>
                <w:szCs w:val="16"/>
              </w:rPr>
            </w:pPr>
            <w:r w:rsidRPr="00400475">
              <w:rPr>
                <w:bCs/>
                <w:sz w:val="16"/>
                <w:szCs w:val="16"/>
              </w:rPr>
              <w:t>Directora de Planificación Educativa y Subdirectora de Planificación de Infraestructura Educativa</w:t>
            </w:r>
          </w:p>
          <w:p w14:paraId="4B7AF98B" w14:textId="77777777" w:rsidR="002E68FF" w:rsidRDefault="002E68FF" w:rsidP="00525E7D">
            <w:pPr>
              <w:pStyle w:val="Prrafodelista"/>
              <w:jc w:val="center"/>
              <w:rPr>
                <w:sz w:val="16"/>
                <w:szCs w:val="16"/>
              </w:rPr>
            </w:pPr>
          </w:p>
          <w:p w14:paraId="47C4274E" w14:textId="77777777" w:rsidR="002E68FF" w:rsidRDefault="002E68FF" w:rsidP="00525E7D">
            <w:pPr>
              <w:pStyle w:val="Prrafodelista"/>
              <w:jc w:val="center"/>
              <w:rPr>
                <w:sz w:val="16"/>
                <w:szCs w:val="16"/>
              </w:rPr>
            </w:pPr>
          </w:p>
          <w:p w14:paraId="4B24C50F" w14:textId="77777777" w:rsidR="002E68FF" w:rsidRDefault="002E68FF" w:rsidP="00525E7D">
            <w:pPr>
              <w:pStyle w:val="Prrafodelista"/>
              <w:jc w:val="center"/>
              <w:rPr>
                <w:sz w:val="16"/>
                <w:szCs w:val="16"/>
              </w:rPr>
            </w:pPr>
          </w:p>
          <w:p w14:paraId="5CA8B59A" w14:textId="77777777" w:rsidR="002E68FF" w:rsidRDefault="002E68FF" w:rsidP="00525E7D">
            <w:pPr>
              <w:pStyle w:val="Prrafodelista"/>
              <w:jc w:val="center"/>
              <w:rPr>
                <w:sz w:val="16"/>
                <w:szCs w:val="16"/>
              </w:rPr>
            </w:pPr>
          </w:p>
          <w:p w14:paraId="4F4BB707" w14:textId="77777777" w:rsidR="002E68FF" w:rsidRDefault="002E68FF" w:rsidP="00525E7D">
            <w:pPr>
              <w:pStyle w:val="Prrafodelista"/>
              <w:jc w:val="center"/>
              <w:rPr>
                <w:sz w:val="16"/>
                <w:szCs w:val="16"/>
              </w:rPr>
            </w:pPr>
          </w:p>
          <w:p w14:paraId="26B95878" w14:textId="77777777" w:rsidR="002E68FF" w:rsidRDefault="002E68FF" w:rsidP="00525E7D">
            <w:pPr>
              <w:pStyle w:val="Prrafodelista"/>
              <w:jc w:val="center"/>
              <w:rPr>
                <w:sz w:val="16"/>
                <w:szCs w:val="16"/>
              </w:rPr>
            </w:pPr>
          </w:p>
          <w:p w14:paraId="2F83ADAA" w14:textId="77777777" w:rsidR="002E68FF" w:rsidRDefault="002E68FF" w:rsidP="00525E7D">
            <w:pPr>
              <w:pStyle w:val="Prrafodelista"/>
              <w:jc w:val="center"/>
              <w:rPr>
                <w:sz w:val="16"/>
                <w:szCs w:val="16"/>
              </w:rPr>
            </w:pPr>
          </w:p>
          <w:p w14:paraId="69AA23D4" w14:textId="77777777" w:rsidR="002E68FF" w:rsidRDefault="002E68FF" w:rsidP="00525E7D">
            <w:pPr>
              <w:pStyle w:val="Prrafodelista"/>
              <w:jc w:val="center"/>
              <w:rPr>
                <w:sz w:val="16"/>
                <w:szCs w:val="16"/>
              </w:rPr>
            </w:pPr>
          </w:p>
          <w:p w14:paraId="3F2D6A63" w14:textId="77777777" w:rsidR="002E68FF" w:rsidRDefault="002E68FF" w:rsidP="00525E7D">
            <w:pPr>
              <w:pStyle w:val="Prrafodelista"/>
              <w:jc w:val="center"/>
              <w:rPr>
                <w:sz w:val="16"/>
                <w:szCs w:val="16"/>
              </w:rPr>
            </w:pPr>
          </w:p>
          <w:p w14:paraId="4C5720CB" w14:textId="77777777" w:rsidR="002E68FF" w:rsidRDefault="002E68FF" w:rsidP="00525E7D">
            <w:pPr>
              <w:pStyle w:val="Prrafodelista"/>
              <w:jc w:val="center"/>
              <w:rPr>
                <w:sz w:val="16"/>
                <w:szCs w:val="16"/>
              </w:rPr>
            </w:pPr>
          </w:p>
          <w:p w14:paraId="4591FADD" w14:textId="77777777" w:rsidR="002E68FF" w:rsidRDefault="002E68FF" w:rsidP="00525E7D">
            <w:pPr>
              <w:pStyle w:val="Prrafodelista"/>
              <w:jc w:val="center"/>
              <w:rPr>
                <w:sz w:val="16"/>
                <w:szCs w:val="16"/>
              </w:rPr>
            </w:pPr>
          </w:p>
          <w:p w14:paraId="0C51D870" w14:textId="77777777" w:rsidR="002E68FF" w:rsidRDefault="002E68FF" w:rsidP="00525E7D">
            <w:pPr>
              <w:pStyle w:val="Prrafodelista"/>
              <w:jc w:val="center"/>
              <w:rPr>
                <w:sz w:val="16"/>
                <w:szCs w:val="16"/>
              </w:rPr>
            </w:pPr>
          </w:p>
          <w:p w14:paraId="3AE90699" w14:textId="77777777" w:rsidR="002E68FF" w:rsidRDefault="002E68FF" w:rsidP="00525E7D">
            <w:pPr>
              <w:pStyle w:val="Prrafodelista"/>
              <w:jc w:val="center"/>
              <w:rPr>
                <w:sz w:val="16"/>
                <w:szCs w:val="16"/>
              </w:rPr>
            </w:pPr>
          </w:p>
          <w:p w14:paraId="18AEE11E" w14:textId="77777777" w:rsidR="002E68FF" w:rsidRDefault="002E68FF" w:rsidP="00525E7D">
            <w:pPr>
              <w:pStyle w:val="Prrafodelista"/>
              <w:jc w:val="center"/>
              <w:rPr>
                <w:sz w:val="16"/>
                <w:szCs w:val="16"/>
              </w:rPr>
            </w:pPr>
          </w:p>
          <w:p w14:paraId="07FF04F5" w14:textId="77777777" w:rsidR="002E68FF" w:rsidRDefault="002E68FF" w:rsidP="00525E7D">
            <w:pPr>
              <w:pStyle w:val="Prrafodelista"/>
              <w:jc w:val="center"/>
              <w:rPr>
                <w:sz w:val="16"/>
                <w:szCs w:val="16"/>
              </w:rPr>
            </w:pPr>
          </w:p>
          <w:p w14:paraId="5D6DE24D" w14:textId="77777777" w:rsidR="002E68FF" w:rsidRDefault="002E68FF" w:rsidP="00525E7D">
            <w:pPr>
              <w:pStyle w:val="Prrafodelista"/>
              <w:jc w:val="center"/>
              <w:rPr>
                <w:sz w:val="16"/>
                <w:szCs w:val="16"/>
              </w:rPr>
            </w:pPr>
          </w:p>
          <w:p w14:paraId="5B8F7FC2" w14:textId="77777777" w:rsidR="002E68FF" w:rsidRDefault="002E68FF" w:rsidP="00525E7D">
            <w:pPr>
              <w:pStyle w:val="Prrafodelista"/>
              <w:jc w:val="center"/>
              <w:rPr>
                <w:sz w:val="16"/>
                <w:szCs w:val="16"/>
              </w:rPr>
            </w:pPr>
          </w:p>
          <w:p w14:paraId="2B2522E0" w14:textId="77777777" w:rsidR="002E68FF" w:rsidRDefault="002E68FF" w:rsidP="00525E7D">
            <w:pPr>
              <w:pStyle w:val="Prrafodelista"/>
              <w:jc w:val="center"/>
              <w:rPr>
                <w:sz w:val="16"/>
                <w:szCs w:val="16"/>
              </w:rPr>
            </w:pPr>
          </w:p>
          <w:p w14:paraId="4AB7A658" w14:textId="77777777" w:rsidR="002E68FF" w:rsidRDefault="002E68FF" w:rsidP="00525E7D">
            <w:pPr>
              <w:pStyle w:val="Prrafodelista"/>
              <w:jc w:val="center"/>
              <w:rPr>
                <w:sz w:val="16"/>
                <w:szCs w:val="16"/>
              </w:rPr>
            </w:pPr>
          </w:p>
          <w:p w14:paraId="027555F0" w14:textId="77777777" w:rsidR="002E68FF" w:rsidRDefault="002E68FF" w:rsidP="00525E7D">
            <w:pPr>
              <w:pStyle w:val="Prrafodelista"/>
              <w:jc w:val="center"/>
              <w:rPr>
                <w:sz w:val="16"/>
                <w:szCs w:val="16"/>
              </w:rPr>
            </w:pPr>
          </w:p>
          <w:p w14:paraId="6A6E951A" w14:textId="77777777" w:rsidR="002E68FF" w:rsidRDefault="002E68FF" w:rsidP="00525E7D">
            <w:pPr>
              <w:pStyle w:val="Prrafodelista"/>
              <w:jc w:val="center"/>
              <w:rPr>
                <w:sz w:val="16"/>
                <w:szCs w:val="16"/>
              </w:rPr>
            </w:pPr>
          </w:p>
          <w:p w14:paraId="2F5AFA23" w14:textId="77777777" w:rsidR="002E68FF" w:rsidRDefault="002E68FF" w:rsidP="00525E7D">
            <w:pPr>
              <w:pStyle w:val="Prrafodelista"/>
              <w:jc w:val="center"/>
              <w:rPr>
                <w:sz w:val="16"/>
                <w:szCs w:val="16"/>
              </w:rPr>
            </w:pPr>
          </w:p>
          <w:p w14:paraId="503AEC94" w14:textId="77777777" w:rsidR="002E68FF" w:rsidRDefault="002E68FF" w:rsidP="00525E7D">
            <w:pPr>
              <w:pStyle w:val="Prrafodelista"/>
              <w:jc w:val="center"/>
              <w:rPr>
                <w:sz w:val="16"/>
                <w:szCs w:val="16"/>
              </w:rPr>
            </w:pPr>
          </w:p>
          <w:p w14:paraId="7F92B7C3" w14:textId="77777777" w:rsidR="002E68FF" w:rsidRDefault="002E68FF" w:rsidP="00525E7D">
            <w:pPr>
              <w:pStyle w:val="Prrafodelista"/>
              <w:jc w:val="center"/>
              <w:rPr>
                <w:sz w:val="16"/>
                <w:szCs w:val="16"/>
              </w:rPr>
            </w:pPr>
          </w:p>
          <w:p w14:paraId="3AA0B76A" w14:textId="77777777" w:rsidR="002E68FF" w:rsidRDefault="002E68FF" w:rsidP="00525E7D">
            <w:pPr>
              <w:pStyle w:val="Prrafodelista"/>
              <w:jc w:val="center"/>
              <w:rPr>
                <w:sz w:val="16"/>
                <w:szCs w:val="16"/>
              </w:rPr>
            </w:pPr>
          </w:p>
          <w:p w14:paraId="42A935D9" w14:textId="77777777" w:rsidR="002E68FF" w:rsidRDefault="002E68FF" w:rsidP="00525E7D">
            <w:pPr>
              <w:pStyle w:val="Prrafodelista"/>
              <w:jc w:val="center"/>
              <w:rPr>
                <w:sz w:val="16"/>
                <w:szCs w:val="16"/>
              </w:rPr>
            </w:pPr>
          </w:p>
          <w:p w14:paraId="7083A596" w14:textId="77777777" w:rsidR="002E68FF" w:rsidRDefault="002E68FF" w:rsidP="00525E7D">
            <w:pPr>
              <w:pStyle w:val="Prrafodelista"/>
              <w:jc w:val="center"/>
              <w:rPr>
                <w:sz w:val="16"/>
                <w:szCs w:val="16"/>
              </w:rPr>
            </w:pPr>
          </w:p>
          <w:p w14:paraId="057470F2" w14:textId="77777777" w:rsidR="002E68FF" w:rsidRDefault="002E68FF" w:rsidP="00525E7D">
            <w:pPr>
              <w:pStyle w:val="Prrafodelista"/>
              <w:jc w:val="center"/>
              <w:rPr>
                <w:sz w:val="16"/>
                <w:szCs w:val="16"/>
              </w:rPr>
            </w:pPr>
          </w:p>
          <w:p w14:paraId="5F1D945B" w14:textId="77777777" w:rsidR="002E68FF" w:rsidRDefault="002E68FF" w:rsidP="00525E7D">
            <w:pPr>
              <w:pStyle w:val="Prrafodelista"/>
              <w:jc w:val="center"/>
              <w:rPr>
                <w:sz w:val="16"/>
                <w:szCs w:val="16"/>
              </w:rPr>
            </w:pPr>
          </w:p>
          <w:p w14:paraId="0CD159DA" w14:textId="77777777" w:rsidR="002E68FF" w:rsidRDefault="002E68FF" w:rsidP="00525E7D">
            <w:pPr>
              <w:pStyle w:val="Prrafodelista"/>
              <w:jc w:val="center"/>
              <w:rPr>
                <w:sz w:val="16"/>
                <w:szCs w:val="16"/>
              </w:rPr>
            </w:pPr>
          </w:p>
          <w:p w14:paraId="5670BE29" w14:textId="77777777" w:rsidR="002E68FF" w:rsidRDefault="002E68FF" w:rsidP="00525E7D">
            <w:pPr>
              <w:pStyle w:val="Prrafodelista"/>
              <w:jc w:val="center"/>
              <w:rPr>
                <w:sz w:val="16"/>
                <w:szCs w:val="16"/>
              </w:rPr>
            </w:pPr>
          </w:p>
          <w:p w14:paraId="3E3C0D0D" w14:textId="77777777" w:rsidR="002E68FF" w:rsidRDefault="002E68FF" w:rsidP="00525E7D">
            <w:pPr>
              <w:pStyle w:val="Prrafodelista"/>
              <w:jc w:val="center"/>
              <w:rPr>
                <w:sz w:val="16"/>
                <w:szCs w:val="16"/>
              </w:rPr>
            </w:pPr>
          </w:p>
          <w:p w14:paraId="20CD839E" w14:textId="77777777" w:rsidR="002E68FF" w:rsidRDefault="002E68FF" w:rsidP="00525E7D">
            <w:pPr>
              <w:pStyle w:val="Prrafodelista"/>
              <w:jc w:val="center"/>
              <w:rPr>
                <w:sz w:val="16"/>
                <w:szCs w:val="16"/>
              </w:rPr>
            </w:pPr>
          </w:p>
          <w:p w14:paraId="073EFA5A" w14:textId="77777777" w:rsidR="002E68FF" w:rsidRDefault="002E68FF" w:rsidP="00525E7D">
            <w:pPr>
              <w:pStyle w:val="Prrafodelista"/>
              <w:jc w:val="center"/>
              <w:rPr>
                <w:sz w:val="16"/>
                <w:szCs w:val="16"/>
              </w:rPr>
            </w:pPr>
          </w:p>
          <w:p w14:paraId="1616F9C8" w14:textId="77777777" w:rsidR="002E68FF" w:rsidRDefault="002E68FF" w:rsidP="00525E7D">
            <w:pPr>
              <w:pStyle w:val="Prrafodelista"/>
              <w:jc w:val="center"/>
              <w:rPr>
                <w:sz w:val="16"/>
                <w:szCs w:val="16"/>
              </w:rPr>
            </w:pPr>
          </w:p>
          <w:p w14:paraId="0A793225" w14:textId="77777777" w:rsidR="002E68FF" w:rsidRDefault="002E68FF" w:rsidP="00525E7D">
            <w:pPr>
              <w:pStyle w:val="Prrafodelista"/>
              <w:jc w:val="center"/>
              <w:rPr>
                <w:sz w:val="16"/>
                <w:szCs w:val="16"/>
              </w:rPr>
            </w:pPr>
          </w:p>
          <w:p w14:paraId="668569AA" w14:textId="77777777" w:rsidR="002E68FF" w:rsidRDefault="002E68FF" w:rsidP="00525E7D">
            <w:pPr>
              <w:pStyle w:val="Prrafodelista"/>
              <w:jc w:val="center"/>
              <w:rPr>
                <w:sz w:val="16"/>
                <w:szCs w:val="16"/>
              </w:rPr>
            </w:pPr>
          </w:p>
          <w:p w14:paraId="27338FC0" w14:textId="77777777" w:rsidR="002E68FF" w:rsidRDefault="002E68FF" w:rsidP="00525E7D">
            <w:pPr>
              <w:pStyle w:val="Prrafodelista"/>
              <w:jc w:val="center"/>
              <w:rPr>
                <w:sz w:val="16"/>
                <w:szCs w:val="16"/>
              </w:rPr>
            </w:pPr>
          </w:p>
          <w:p w14:paraId="001E8F4C" w14:textId="77777777" w:rsidR="002E68FF" w:rsidRDefault="002E68FF" w:rsidP="00525E7D">
            <w:pPr>
              <w:pStyle w:val="Prrafodelista"/>
              <w:jc w:val="center"/>
              <w:rPr>
                <w:sz w:val="16"/>
                <w:szCs w:val="16"/>
              </w:rPr>
            </w:pPr>
          </w:p>
          <w:p w14:paraId="2F6C0238" w14:textId="77777777" w:rsidR="002E68FF" w:rsidRDefault="002E68FF" w:rsidP="00525E7D">
            <w:pPr>
              <w:pStyle w:val="Prrafodelista"/>
              <w:jc w:val="center"/>
              <w:rPr>
                <w:sz w:val="16"/>
                <w:szCs w:val="16"/>
              </w:rPr>
            </w:pPr>
          </w:p>
          <w:p w14:paraId="5D9DED3E" w14:textId="77777777" w:rsidR="002E68FF" w:rsidRDefault="002E68FF" w:rsidP="00525E7D">
            <w:pPr>
              <w:pStyle w:val="Prrafodelista"/>
              <w:jc w:val="center"/>
              <w:rPr>
                <w:sz w:val="16"/>
                <w:szCs w:val="16"/>
              </w:rPr>
            </w:pPr>
          </w:p>
          <w:p w14:paraId="0EA35604" w14:textId="77777777" w:rsidR="002E68FF" w:rsidRDefault="002E68FF" w:rsidP="00525E7D">
            <w:pPr>
              <w:pStyle w:val="Prrafodelista"/>
              <w:jc w:val="center"/>
              <w:rPr>
                <w:sz w:val="16"/>
                <w:szCs w:val="16"/>
              </w:rPr>
            </w:pPr>
          </w:p>
          <w:p w14:paraId="2B279FE9" w14:textId="77777777" w:rsidR="002E68FF" w:rsidRDefault="002E68FF" w:rsidP="00525E7D">
            <w:pPr>
              <w:pStyle w:val="Prrafodelista"/>
              <w:jc w:val="center"/>
              <w:rPr>
                <w:sz w:val="16"/>
                <w:szCs w:val="16"/>
              </w:rPr>
            </w:pPr>
          </w:p>
          <w:p w14:paraId="2A2E79EC" w14:textId="77777777" w:rsidR="002E68FF" w:rsidRDefault="002E68FF" w:rsidP="00525E7D">
            <w:pPr>
              <w:pStyle w:val="Prrafodelista"/>
              <w:jc w:val="center"/>
              <w:rPr>
                <w:sz w:val="16"/>
                <w:szCs w:val="16"/>
              </w:rPr>
            </w:pPr>
          </w:p>
          <w:p w14:paraId="54082920" w14:textId="77777777" w:rsidR="002E68FF" w:rsidRDefault="002E68FF" w:rsidP="00525E7D">
            <w:pPr>
              <w:pStyle w:val="Prrafodelista"/>
              <w:jc w:val="center"/>
              <w:rPr>
                <w:sz w:val="16"/>
                <w:szCs w:val="16"/>
              </w:rPr>
            </w:pPr>
          </w:p>
          <w:p w14:paraId="581E9B06" w14:textId="77777777" w:rsidR="002E68FF" w:rsidRDefault="002E68FF" w:rsidP="00525E7D">
            <w:pPr>
              <w:pStyle w:val="Prrafodelista"/>
              <w:jc w:val="center"/>
              <w:rPr>
                <w:sz w:val="16"/>
                <w:szCs w:val="16"/>
              </w:rPr>
            </w:pPr>
          </w:p>
          <w:p w14:paraId="292E0C53" w14:textId="77777777" w:rsidR="002E68FF" w:rsidRDefault="002E68FF" w:rsidP="00525E7D">
            <w:pPr>
              <w:pStyle w:val="Prrafodelista"/>
              <w:jc w:val="center"/>
              <w:rPr>
                <w:sz w:val="16"/>
                <w:szCs w:val="16"/>
              </w:rPr>
            </w:pPr>
          </w:p>
          <w:p w14:paraId="669B8924" w14:textId="77777777" w:rsidR="002E68FF" w:rsidRDefault="002E68FF" w:rsidP="00525E7D">
            <w:pPr>
              <w:pStyle w:val="Prrafodelista"/>
              <w:jc w:val="center"/>
              <w:rPr>
                <w:sz w:val="16"/>
                <w:szCs w:val="16"/>
              </w:rPr>
            </w:pPr>
          </w:p>
          <w:p w14:paraId="77E924BC" w14:textId="77777777" w:rsidR="002E68FF" w:rsidRDefault="002E68FF" w:rsidP="00525E7D">
            <w:pPr>
              <w:pStyle w:val="Prrafodelista"/>
              <w:jc w:val="center"/>
              <w:rPr>
                <w:sz w:val="16"/>
                <w:szCs w:val="16"/>
              </w:rPr>
            </w:pPr>
          </w:p>
          <w:p w14:paraId="46332766" w14:textId="77777777" w:rsidR="002E68FF" w:rsidRDefault="002E68FF" w:rsidP="00525E7D">
            <w:pPr>
              <w:pStyle w:val="Prrafodelista"/>
              <w:jc w:val="center"/>
              <w:rPr>
                <w:sz w:val="16"/>
                <w:szCs w:val="16"/>
              </w:rPr>
            </w:pPr>
          </w:p>
          <w:p w14:paraId="337B4B7F" w14:textId="77777777" w:rsidR="002E68FF" w:rsidRDefault="002E68FF" w:rsidP="00525E7D">
            <w:pPr>
              <w:pStyle w:val="Prrafodelista"/>
              <w:jc w:val="center"/>
              <w:rPr>
                <w:sz w:val="16"/>
                <w:szCs w:val="16"/>
              </w:rPr>
            </w:pPr>
          </w:p>
          <w:p w14:paraId="1C0C2001" w14:textId="77777777" w:rsidR="002E68FF" w:rsidRDefault="002E68FF" w:rsidP="00525E7D">
            <w:pPr>
              <w:pStyle w:val="Prrafodelista"/>
              <w:jc w:val="center"/>
              <w:rPr>
                <w:sz w:val="16"/>
                <w:szCs w:val="16"/>
              </w:rPr>
            </w:pPr>
          </w:p>
          <w:p w14:paraId="18348A2D" w14:textId="77777777" w:rsidR="002E68FF" w:rsidRDefault="002E68FF" w:rsidP="00525E7D">
            <w:pPr>
              <w:pStyle w:val="Prrafodelista"/>
              <w:jc w:val="center"/>
              <w:rPr>
                <w:sz w:val="16"/>
                <w:szCs w:val="16"/>
              </w:rPr>
            </w:pPr>
          </w:p>
          <w:p w14:paraId="32A5A296" w14:textId="77777777" w:rsidR="002E68FF" w:rsidRDefault="002E68FF" w:rsidP="00525E7D">
            <w:pPr>
              <w:pStyle w:val="Prrafodelista"/>
              <w:jc w:val="center"/>
              <w:rPr>
                <w:sz w:val="16"/>
                <w:szCs w:val="16"/>
              </w:rPr>
            </w:pPr>
          </w:p>
          <w:p w14:paraId="175B1DDA" w14:textId="77777777" w:rsidR="002E68FF" w:rsidRDefault="002E68FF" w:rsidP="00525E7D">
            <w:pPr>
              <w:pStyle w:val="Prrafodelista"/>
              <w:jc w:val="center"/>
              <w:rPr>
                <w:sz w:val="16"/>
                <w:szCs w:val="16"/>
              </w:rPr>
            </w:pPr>
          </w:p>
          <w:p w14:paraId="1D94E101" w14:textId="77777777" w:rsidR="002E68FF" w:rsidRDefault="002E68FF" w:rsidP="00525E7D">
            <w:pPr>
              <w:pStyle w:val="Prrafodelista"/>
              <w:jc w:val="center"/>
              <w:rPr>
                <w:sz w:val="16"/>
                <w:szCs w:val="16"/>
              </w:rPr>
            </w:pPr>
          </w:p>
          <w:p w14:paraId="7388AEAA" w14:textId="77777777" w:rsidR="002E68FF" w:rsidRDefault="002E68FF" w:rsidP="00525E7D">
            <w:pPr>
              <w:pStyle w:val="Prrafodelista"/>
              <w:jc w:val="center"/>
              <w:rPr>
                <w:sz w:val="16"/>
                <w:szCs w:val="16"/>
              </w:rPr>
            </w:pPr>
          </w:p>
          <w:p w14:paraId="5DA19EA6" w14:textId="77777777" w:rsidR="002E68FF" w:rsidRDefault="002E68FF" w:rsidP="00525E7D">
            <w:pPr>
              <w:pStyle w:val="Prrafodelista"/>
              <w:jc w:val="center"/>
              <w:rPr>
                <w:sz w:val="16"/>
                <w:szCs w:val="16"/>
              </w:rPr>
            </w:pPr>
          </w:p>
          <w:p w14:paraId="1C503FEA" w14:textId="77777777" w:rsidR="002E68FF" w:rsidRDefault="002E68FF" w:rsidP="00525E7D">
            <w:pPr>
              <w:pStyle w:val="Prrafodelista"/>
              <w:jc w:val="center"/>
              <w:rPr>
                <w:sz w:val="16"/>
                <w:szCs w:val="16"/>
              </w:rPr>
            </w:pPr>
          </w:p>
          <w:p w14:paraId="4DB0C647" w14:textId="77777777" w:rsidR="002E68FF" w:rsidRDefault="002E68FF" w:rsidP="00525E7D">
            <w:pPr>
              <w:pStyle w:val="Prrafodelista"/>
              <w:jc w:val="center"/>
              <w:rPr>
                <w:sz w:val="16"/>
                <w:szCs w:val="16"/>
              </w:rPr>
            </w:pPr>
          </w:p>
          <w:p w14:paraId="11B37C92" w14:textId="77777777" w:rsidR="002E68FF" w:rsidRDefault="002E68FF" w:rsidP="00525E7D">
            <w:pPr>
              <w:pStyle w:val="Prrafodelista"/>
              <w:jc w:val="center"/>
              <w:rPr>
                <w:sz w:val="16"/>
                <w:szCs w:val="16"/>
              </w:rPr>
            </w:pPr>
          </w:p>
          <w:p w14:paraId="2DBE9A4C" w14:textId="77777777" w:rsidR="002E68FF" w:rsidRDefault="002E68FF" w:rsidP="00525E7D">
            <w:pPr>
              <w:pStyle w:val="Prrafodelista"/>
              <w:jc w:val="center"/>
              <w:rPr>
                <w:sz w:val="16"/>
                <w:szCs w:val="16"/>
              </w:rPr>
            </w:pPr>
          </w:p>
          <w:p w14:paraId="0432245D" w14:textId="77777777" w:rsidR="002E68FF" w:rsidRDefault="002E68FF" w:rsidP="00525E7D">
            <w:pPr>
              <w:pStyle w:val="Prrafodelista"/>
              <w:jc w:val="center"/>
              <w:rPr>
                <w:sz w:val="16"/>
                <w:szCs w:val="16"/>
              </w:rPr>
            </w:pPr>
          </w:p>
          <w:p w14:paraId="12A9B398" w14:textId="77777777" w:rsidR="002E68FF" w:rsidRDefault="002E68FF" w:rsidP="00525E7D">
            <w:pPr>
              <w:pStyle w:val="Prrafodelista"/>
              <w:jc w:val="center"/>
              <w:rPr>
                <w:sz w:val="16"/>
                <w:szCs w:val="16"/>
              </w:rPr>
            </w:pPr>
          </w:p>
          <w:p w14:paraId="135B7D5A" w14:textId="77777777" w:rsidR="002E68FF" w:rsidRDefault="002E68FF" w:rsidP="00525E7D">
            <w:pPr>
              <w:pStyle w:val="Prrafodelista"/>
              <w:jc w:val="center"/>
              <w:rPr>
                <w:sz w:val="16"/>
                <w:szCs w:val="16"/>
              </w:rPr>
            </w:pPr>
          </w:p>
          <w:p w14:paraId="37E4A2D6" w14:textId="77777777" w:rsidR="002E68FF" w:rsidRDefault="002E68FF" w:rsidP="00525E7D">
            <w:pPr>
              <w:pStyle w:val="Prrafodelista"/>
              <w:jc w:val="center"/>
              <w:rPr>
                <w:sz w:val="16"/>
                <w:szCs w:val="16"/>
              </w:rPr>
            </w:pPr>
          </w:p>
          <w:p w14:paraId="5947CDF9" w14:textId="77777777" w:rsidR="002E68FF" w:rsidRDefault="002E68FF" w:rsidP="00525E7D">
            <w:pPr>
              <w:pStyle w:val="Prrafodelista"/>
              <w:jc w:val="center"/>
              <w:rPr>
                <w:sz w:val="16"/>
                <w:szCs w:val="16"/>
              </w:rPr>
            </w:pPr>
          </w:p>
          <w:p w14:paraId="32B5A851" w14:textId="77777777" w:rsidR="002E68FF" w:rsidRDefault="002E68FF" w:rsidP="00525E7D">
            <w:pPr>
              <w:pStyle w:val="Prrafodelista"/>
              <w:jc w:val="center"/>
              <w:rPr>
                <w:sz w:val="16"/>
                <w:szCs w:val="16"/>
              </w:rPr>
            </w:pPr>
          </w:p>
          <w:p w14:paraId="7E07039D" w14:textId="77777777" w:rsidR="002E68FF" w:rsidRDefault="002E68FF" w:rsidP="00525E7D">
            <w:pPr>
              <w:pStyle w:val="Prrafodelista"/>
              <w:jc w:val="center"/>
              <w:rPr>
                <w:sz w:val="16"/>
                <w:szCs w:val="16"/>
              </w:rPr>
            </w:pPr>
          </w:p>
          <w:p w14:paraId="6E229638" w14:textId="77777777" w:rsidR="002E68FF" w:rsidRDefault="002E68FF" w:rsidP="00525E7D">
            <w:pPr>
              <w:pStyle w:val="Prrafodelista"/>
              <w:jc w:val="center"/>
              <w:rPr>
                <w:sz w:val="16"/>
                <w:szCs w:val="16"/>
              </w:rPr>
            </w:pPr>
          </w:p>
          <w:p w14:paraId="3FE9C9AC" w14:textId="77777777" w:rsidR="002E68FF" w:rsidRDefault="002E68FF" w:rsidP="00525E7D">
            <w:pPr>
              <w:pStyle w:val="Prrafodelista"/>
              <w:jc w:val="center"/>
              <w:rPr>
                <w:sz w:val="16"/>
                <w:szCs w:val="16"/>
              </w:rPr>
            </w:pPr>
          </w:p>
          <w:p w14:paraId="06EA918C" w14:textId="77777777" w:rsidR="002E68FF" w:rsidRDefault="002E68FF" w:rsidP="00525E7D">
            <w:pPr>
              <w:pStyle w:val="Prrafodelista"/>
              <w:jc w:val="center"/>
              <w:rPr>
                <w:sz w:val="16"/>
                <w:szCs w:val="16"/>
              </w:rPr>
            </w:pPr>
          </w:p>
          <w:p w14:paraId="6FDE54F7" w14:textId="77777777" w:rsidR="002E68FF" w:rsidRDefault="002E68FF" w:rsidP="00525E7D">
            <w:pPr>
              <w:pStyle w:val="Prrafodelista"/>
              <w:jc w:val="center"/>
              <w:rPr>
                <w:sz w:val="16"/>
                <w:szCs w:val="16"/>
              </w:rPr>
            </w:pPr>
          </w:p>
          <w:p w14:paraId="3F6E6EE8" w14:textId="77777777" w:rsidR="002E68FF" w:rsidRDefault="002E68FF" w:rsidP="00525E7D">
            <w:pPr>
              <w:pStyle w:val="Prrafodelista"/>
              <w:jc w:val="center"/>
              <w:rPr>
                <w:sz w:val="16"/>
                <w:szCs w:val="16"/>
              </w:rPr>
            </w:pPr>
          </w:p>
          <w:p w14:paraId="0AA198C5" w14:textId="77777777" w:rsidR="002E68FF" w:rsidRDefault="002E68FF" w:rsidP="00525E7D">
            <w:pPr>
              <w:pStyle w:val="Prrafodelista"/>
              <w:jc w:val="center"/>
              <w:rPr>
                <w:sz w:val="16"/>
                <w:szCs w:val="16"/>
              </w:rPr>
            </w:pPr>
          </w:p>
          <w:p w14:paraId="746E72EA" w14:textId="77777777" w:rsidR="002E68FF" w:rsidRDefault="002E68FF" w:rsidP="00525E7D">
            <w:pPr>
              <w:pStyle w:val="Prrafodelista"/>
              <w:jc w:val="center"/>
              <w:rPr>
                <w:sz w:val="16"/>
                <w:szCs w:val="16"/>
              </w:rPr>
            </w:pPr>
          </w:p>
          <w:p w14:paraId="4C3B616F" w14:textId="77777777" w:rsidR="002E68FF" w:rsidRDefault="002E68FF" w:rsidP="00525E7D">
            <w:pPr>
              <w:pStyle w:val="Prrafodelista"/>
              <w:jc w:val="center"/>
              <w:rPr>
                <w:sz w:val="16"/>
                <w:szCs w:val="16"/>
              </w:rPr>
            </w:pPr>
          </w:p>
          <w:p w14:paraId="1D15C4DB" w14:textId="77777777" w:rsidR="002E68FF" w:rsidRDefault="002E68FF" w:rsidP="00525E7D">
            <w:pPr>
              <w:pStyle w:val="Prrafodelista"/>
              <w:jc w:val="center"/>
              <w:rPr>
                <w:sz w:val="16"/>
                <w:szCs w:val="16"/>
              </w:rPr>
            </w:pPr>
          </w:p>
          <w:p w14:paraId="672DBDC1" w14:textId="77777777" w:rsidR="002E68FF" w:rsidRDefault="002E68FF" w:rsidP="00525E7D">
            <w:pPr>
              <w:pStyle w:val="Prrafodelista"/>
              <w:jc w:val="center"/>
              <w:rPr>
                <w:sz w:val="16"/>
                <w:szCs w:val="16"/>
              </w:rPr>
            </w:pPr>
          </w:p>
          <w:p w14:paraId="60D577CB" w14:textId="77777777" w:rsidR="002E68FF" w:rsidRDefault="002E68FF" w:rsidP="00525E7D">
            <w:pPr>
              <w:pStyle w:val="Prrafodelista"/>
              <w:jc w:val="center"/>
              <w:rPr>
                <w:sz w:val="16"/>
                <w:szCs w:val="16"/>
              </w:rPr>
            </w:pPr>
          </w:p>
          <w:p w14:paraId="7861890D" w14:textId="77777777" w:rsidR="002E68FF" w:rsidRDefault="002E68FF" w:rsidP="00525E7D">
            <w:pPr>
              <w:pStyle w:val="Prrafodelista"/>
              <w:jc w:val="center"/>
              <w:rPr>
                <w:sz w:val="16"/>
                <w:szCs w:val="16"/>
              </w:rPr>
            </w:pPr>
          </w:p>
          <w:p w14:paraId="50D39D8D" w14:textId="77777777" w:rsidR="002E68FF" w:rsidRDefault="002E68FF" w:rsidP="00525E7D">
            <w:pPr>
              <w:pStyle w:val="Prrafodelista"/>
              <w:jc w:val="center"/>
              <w:rPr>
                <w:sz w:val="16"/>
                <w:szCs w:val="16"/>
              </w:rPr>
            </w:pPr>
          </w:p>
          <w:p w14:paraId="614FFE5E" w14:textId="77777777" w:rsidR="002E68FF" w:rsidRDefault="002E68FF" w:rsidP="00525E7D">
            <w:pPr>
              <w:pStyle w:val="Prrafodelista"/>
              <w:jc w:val="center"/>
              <w:rPr>
                <w:sz w:val="16"/>
                <w:szCs w:val="16"/>
              </w:rPr>
            </w:pPr>
          </w:p>
          <w:p w14:paraId="54DE3550" w14:textId="77777777" w:rsidR="002E68FF" w:rsidRDefault="002E68FF" w:rsidP="00525E7D">
            <w:pPr>
              <w:pStyle w:val="Prrafodelista"/>
              <w:jc w:val="center"/>
              <w:rPr>
                <w:sz w:val="16"/>
                <w:szCs w:val="16"/>
              </w:rPr>
            </w:pPr>
          </w:p>
          <w:p w14:paraId="6BB01DBE" w14:textId="77777777" w:rsidR="002E68FF" w:rsidRDefault="002E68FF" w:rsidP="00525E7D">
            <w:pPr>
              <w:pStyle w:val="Prrafodelista"/>
              <w:jc w:val="center"/>
              <w:rPr>
                <w:sz w:val="16"/>
                <w:szCs w:val="16"/>
              </w:rPr>
            </w:pPr>
          </w:p>
          <w:p w14:paraId="5E720080" w14:textId="77777777" w:rsidR="002E68FF" w:rsidRDefault="002E68FF" w:rsidP="00525E7D">
            <w:pPr>
              <w:pStyle w:val="Prrafodelista"/>
              <w:jc w:val="center"/>
              <w:rPr>
                <w:sz w:val="16"/>
                <w:szCs w:val="16"/>
              </w:rPr>
            </w:pPr>
          </w:p>
          <w:p w14:paraId="568A1FB7" w14:textId="77777777" w:rsidR="002E68FF" w:rsidRDefault="002E68FF" w:rsidP="00525E7D">
            <w:pPr>
              <w:pStyle w:val="Prrafodelista"/>
              <w:jc w:val="center"/>
              <w:rPr>
                <w:sz w:val="16"/>
                <w:szCs w:val="16"/>
              </w:rPr>
            </w:pPr>
          </w:p>
          <w:p w14:paraId="0BEF9AEE" w14:textId="77777777" w:rsidR="002E68FF" w:rsidRDefault="002E68FF" w:rsidP="00525E7D">
            <w:pPr>
              <w:pStyle w:val="Prrafodelista"/>
              <w:jc w:val="center"/>
              <w:rPr>
                <w:sz w:val="16"/>
                <w:szCs w:val="16"/>
              </w:rPr>
            </w:pPr>
          </w:p>
          <w:p w14:paraId="02176213" w14:textId="77777777" w:rsidR="002E68FF" w:rsidRDefault="002E68FF" w:rsidP="00525E7D">
            <w:pPr>
              <w:pStyle w:val="Prrafodelista"/>
              <w:jc w:val="center"/>
              <w:rPr>
                <w:sz w:val="16"/>
                <w:szCs w:val="16"/>
              </w:rPr>
            </w:pPr>
          </w:p>
          <w:p w14:paraId="561A1C90" w14:textId="77777777" w:rsidR="002E68FF" w:rsidRDefault="002E68FF" w:rsidP="00525E7D">
            <w:pPr>
              <w:pStyle w:val="Prrafodelista"/>
              <w:jc w:val="center"/>
              <w:rPr>
                <w:sz w:val="16"/>
                <w:szCs w:val="16"/>
              </w:rPr>
            </w:pPr>
          </w:p>
          <w:p w14:paraId="42C699DB" w14:textId="77777777" w:rsidR="002E68FF" w:rsidRDefault="002E68FF" w:rsidP="00525E7D">
            <w:pPr>
              <w:pStyle w:val="Prrafodelista"/>
              <w:jc w:val="center"/>
              <w:rPr>
                <w:sz w:val="16"/>
                <w:szCs w:val="16"/>
              </w:rPr>
            </w:pPr>
          </w:p>
          <w:p w14:paraId="5809335C" w14:textId="77777777" w:rsidR="002E68FF" w:rsidRDefault="002E68FF" w:rsidP="00525E7D">
            <w:pPr>
              <w:pStyle w:val="Prrafodelista"/>
              <w:jc w:val="center"/>
              <w:rPr>
                <w:sz w:val="16"/>
                <w:szCs w:val="16"/>
              </w:rPr>
            </w:pPr>
          </w:p>
          <w:p w14:paraId="7404313A" w14:textId="77777777" w:rsidR="002E68FF" w:rsidRDefault="002E68FF" w:rsidP="00525E7D">
            <w:pPr>
              <w:pStyle w:val="Prrafodelista"/>
              <w:jc w:val="center"/>
              <w:rPr>
                <w:sz w:val="16"/>
                <w:szCs w:val="16"/>
              </w:rPr>
            </w:pPr>
          </w:p>
          <w:p w14:paraId="5FE171FC" w14:textId="77777777" w:rsidR="002E68FF" w:rsidRDefault="002E68FF" w:rsidP="00525E7D">
            <w:pPr>
              <w:pStyle w:val="Prrafodelista"/>
              <w:jc w:val="center"/>
              <w:rPr>
                <w:sz w:val="16"/>
                <w:szCs w:val="16"/>
              </w:rPr>
            </w:pPr>
          </w:p>
          <w:p w14:paraId="66DEAA62" w14:textId="77777777" w:rsidR="002E68FF" w:rsidRDefault="002E68FF" w:rsidP="00525E7D">
            <w:pPr>
              <w:pStyle w:val="Prrafodelista"/>
              <w:jc w:val="center"/>
              <w:rPr>
                <w:sz w:val="16"/>
                <w:szCs w:val="16"/>
              </w:rPr>
            </w:pPr>
          </w:p>
          <w:p w14:paraId="073B69A4" w14:textId="77777777" w:rsidR="002E68FF" w:rsidRDefault="002E68FF" w:rsidP="00525E7D">
            <w:pPr>
              <w:pStyle w:val="Prrafodelista"/>
              <w:jc w:val="center"/>
              <w:rPr>
                <w:sz w:val="16"/>
                <w:szCs w:val="16"/>
              </w:rPr>
            </w:pPr>
          </w:p>
          <w:p w14:paraId="0D506B9C" w14:textId="77777777" w:rsidR="002E68FF" w:rsidRDefault="002E68FF" w:rsidP="00525E7D">
            <w:pPr>
              <w:pStyle w:val="Prrafodelista"/>
              <w:jc w:val="center"/>
              <w:rPr>
                <w:sz w:val="16"/>
                <w:szCs w:val="16"/>
              </w:rPr>
            </w:pPr>
          </w:p>
          <w:p w14:paraId="613CE788" w14:textId="77777777" w:rsidR="002E68FF" w:rsidRDefault="002E68FF" w:rsidP="00525E7D">
            <w:pPr>
              <w:pStyle w:val="Prrafodelista"/>
              <w:jc w:val="center"/>
              <w:rPr>
                <w:sz w:val="16"/>
                <w:szCs w:val="16"/>
              </w:rPr>
            </w:pPr>
          </w:p>
          <w:p w14:paraId="788B3E85" w14:textId="77777777" w:rsidR="002E68FF" w:rsidRDefault="002E68FF" w:rsidP="00525E7D">
            <w:pPr>
              <w:pStyle w:val="Prrafodelista"/>
              <w:jc w:val="center"/>
              <w:rPr>
                <w:sz w:val="16"/>
                <w:szCs w:val="16"/>
              </w:rPr>
            </w:pPr>
          </w:p>
          <w:p w14:paraId="10EA66A9" w14:textId="77777777" w:rsidR="002E68FF" w:rsidRDefault="002E68FF" w:rsidP="00525E7D">
            <w:pPr>
              <w:pStyle w:val="Prrafodelista"/>
              <w:jc w:val="center"/>
              <w:rPr>
                <w:sz w:val="16"/>
                <w:szCs w:val="16"/>
              </w:rPr>
            </w:pPr>
          </w:p>
          <w:p w14:paraId="0B711C11" w14:textId="77777777" w:rsidR="002E68FF" w:rsidRDefault="002E68FF" w:rsidP="00525E7D">
            <w:pPr>
              <w:pStyle w:val="Prrafodelista"/>
              <w:jc w:val="center"/>
              <w:rPr>
                <w:sz w:val="16"/>
                <w:szCs w:val="16"/>
              </w:rPr>
            </w:pPr>
          </w:p>
          <w:p w14:paraId="0D4E7446" w14:textId="77777777" w:rsidR="002E68FF" w:rsidRDefault="002E68FF" w:rsidP="00525E7D">
            <w:pPr>
              <w:pStyle w:val="Prrafodelista"/>
              <w:jc w:val="center"/>
              <w:rPr>
                <w:sz w:val="16"/>
                <w:szCs w:val="16"/>
              </w:rPr>
            </w:pPr>
          </w:p>
          <w:p w14:paraId="15CF4878" w14:textId="77777777" w:rsidR="002E68FF" w:rsidRDefault="002E68FF" w:rsidP="00525E7D">
            <w:pPr>
              <w:pStyle w:val="Prrafodelista"/>
              <w:jc w:val="center"/>
              <w:rPr>
                <w:sz w:val="16"/>
                <w:szCs w:val="16"/>
              </w:rPr>
            </w:pPr>
          </w:p>
          <w:p w14:paraId="4C1BEF6C" w14:textId="77777777" w:rsidR="002E68FF" w:rsidRDefault="002E68FF" w:rsidP="00525E7D">
            <w:pPr>
              <w:pStyle w:val="Prrafodelista"/>
              <w:jc w:val="center"/>
              <w:rPr>
                <w:sz w:val="16"/>
                <w:szCs w:val="16"/>
              </w:rPr>
            </w:pPr>
          </w:p>
          <w:p w14:paraId="66BCD52E" w14:textId="77777777" w:rsidR="002E68FF" w:rsidRDefault="002E68FF" w:rsidP="00525E7D">
            <w:pPr>
              <w:pStyle w:val="Prrafodelista"/>
              <w:jc w:val="center"/>
              <w:rPr>
                <w:sz w:val="16"/>
                <w:szCs w:val="16"/>
              </w:rPr>
            </w:pPr>
          </w:p>
          <w:p w14:paraId="754B2278" w14:textId="77777777" w:rsidR="002E68FF" w:rsidRDefault="002E68FF" w:rsidP="00525E7D">
            <w:pPr>
              <w:pStyle w:val="Prrafodelista"/>
              <w:jc w:val="center"/>
              <w:rPr>
                <w:sz w:val="16"/>
                <w:szCs w:val="16"/>
              </w:rPr>
            </w:pPr>
          </w:p>
          <w:p w14:paraId="5E7650D9" w14:textId="77777777" w:rsidR="002E68FF" w:rsidRDefault="002E68FF" w:rsidP="00525E7D">
            <w:pPr>
              <w:pStyle w:val="Prrafodelista"/>
              <w:jc w:val="center"/>
              <w:rPr>
                <w:sz w:val="16"/>
                <w:szCs w:val="16"/>
              </w:rPr>
            </w:pPr>
          </w:p>
          <w:p w14:paraId="7C088D63" w14:textId="77777777" w:rsidR="002E68FF" w:rsidRDefault="002E68FF" w:rsidP="00525E7D">
            <w:pPr>
              <w:pStyle w:val="Prrafodelista"/>
              <w:jc w:val="center"/>
              <w:rPr>
                <w:sz w:val="16"/>
                <w:szCs w:val="16"/>
              </w:rPr>
            </w:pPr>
          </w:p>
          <w:p w14:paraId="6F251921" w14:textId="77777777" w:rsidR="002E68FF" w:rsidRDefault="002E68FF" w:rsidP="00525E7D">
            <w:pPr>
              <w:pStyle w:val="Prrafodelista"/>
              <w:jc w:val="center"/>
              <w:rPr>
                <w:sz w:val="16"/>
                <w:szCs w:val="16"/>
              </w:rPr>
            </w:pPr>
          </w:p>
          <w:p w14:paraId="7D420517" w14:textId="77777777" w:rsidR="002E68FF" w:rsidRDefault="002E68FF" w:rsidP="00525E7D">
            <w:pPr>
              <w:pStyle w:val="Prrafodelista"/>
              <w:jc w:val="center"/>
              <w:rPr>
                <w:sz w:val="16"/>
                <w:szCs w:val="16"/>
              </w:rPr>
            </w:pPr>
          </w:p>
          <w:p w14:paraId="68CA382B" w14:textId="77777777" w:rsidR="002E68FF" w:rsidRDefault="002E68FF" w:rsidP="00525E7D">
            <w:pPr>
              <w:pStyle w:val="Prrafodelista"/>
              <w:jc w:val="center"/>
              <w:rPr>
                <w:sz w:val="16"/>
                <w:szCs w:val="16"/>
              </w:rPr>
            </w:pPr>
          </w:p>
          <w:p w14:paraId="30D9AA5B" w14:textId="77777777" w:rsidR="002E68FF" w:rsidRDefault="002E68FF" w:rsidP="00525E7D">
            <w:pPr>
              <w:pStyle w:val="Prrafodelista"/>
              <w:jc w:val="center"/>
              <w:rPr>
                <w:sz w:val="16"/>
                <w:szCs w:val="16"/>
              </w:rPr>
            </w:pPr>
          </w:p>
          <w:p w14:paraId="29692BA5" w14:textId="77777777" w:rsidR="002E68FF" w:rsidRDefault="002E68FF" w:rsidP="00525E7D">
            <w:pPr>
              <w:pStyle w:val="Prrafodelista"/>
              <w:jc w:val="center"/>
              <w:rPr>
                <w:sz w:val="16"/>
                <w:szCs w:val="16"/>
              </w:rPr>
            </w:pPr>
          </w:p>
          <w:p w14:paraId="42BC1077" w14:textId="77777777" w:rsidR="002E68FF" w:rsidRDefault="002E68FF" w:rsidP="00525E7D">
            <w:pPr>
              <w:pStyle w:val="Prrafodelista"/>
              <w:jc w:val="center"/>
              <w:rPr>
                <w:sz w:val="16"/>
                <w:szCs w:val="16"/>
              </w:rPr>
            </w:pPr>
          </w:p>
          <w:p w14:paraId="43D06F8F" w14:textId="77777777" w:rsidR="002E68FF" w:rsidRDefault="002E68FF" w:rsidP="00525E7D">
            <w:pPr>
              <w:pStyle w:val="Prrafodelista"/>
              <w:jc w:val="center"/>
              <w:rPr>
                <w:sz w:val="16"/>
                <w:szCs w:val="16"/>
              </w:rPr>
            </w:pPr>
          </w:p>
          <w:p w14:paraId="2E54A1FC" w14:textId="77777777" w:rsidR="002E68FF" w:rsidRDefault="002E68FF" w:rsidP="00525E7D">
            <w:pPr>
              <w:pStyle w:val="Prrafodelista"/>
              <w:jc w:val="center"/>
              <w:rPr>
                <w:sz w:val="16"/>
                <w:szCs w:val="16"/>
              </w:rPr>
            </w:pPr>
          </w:p>
          <w:p w14:paraId="7FD6FCA3" w14:textId="77777777" w:rsidR="002E68FF" w:rsidRDefault="002E68FF" w:rsidP="00525E7D">
            <w:pPr>
              <w:pStyle w:val="Prrafodelista"/>
              <w:jc w:val="center"/>
              <w:rPr>
                <w:sz w:val="16"/>
                <w:szCs w:val="16"/>
              </w:rPr>
            </w:pPr>
          </w:p>
          <w:p w14:paraId="75A6ECFA" w14:textId="77777777" w:rsidR="002E68FF" w:rsidRDefault="002E68FF" w:rsidP="00525E7D">
            <w:pPr>
              <w:pStyle w:val="Prrafodelista"/>
              <w:jc w:val="center"/>
              <w:rPr>
                <w:sz w:val="16"/>
                <w:szCs w:val="16"/>
              </w:rPr>
            </w:pPr>
          </w:p>
          <w:p w14:paraId="1FDE2517" w14:textId="77777777" w:rsidR="002E68FF" w:rsidRDefault="002E68FF" w:rsidP="00525E7D">
            <w:pPr>
              <w:pStyle w:val="Prrafodelista"/>
              <w:jc w:val="center"/>
              <w:rPr>
                <w:sz w:val="16"/>
                <w:szCs w:val="16"/>
              </w:rPr>
            </w:pPr>
          </w:p>
          <w:p w14:paraId="284196FC" w14:textId="77777777" w:rsidR="002E68FF" w:rsidRDefault="002E68FF" w:rsidP="00525E7D">
            <w:pPr>
              <w:pStyle w:val="Prrafodelista"/>
              <w:jc w:val="center"/>
              <w:rPr>
                <w:sz w:val="16"/>
                <w:szCs w:val="16"/>
              </w:rPr>
            </w:pPr>
          </w:p>
          <w:p w14:paraId="7749FACA" w14:textId="77777777" w:rsidR="002E68FF" w:rsidRDefault="002E68FF" w:rsidP="00525E7D">
            <w:pPr>
              <w:pStyle w:val="Prrafodelista"/>
              <w:jc w:val="center"/>
              <w:rPr>
                <w:sz w:val="16"/>
                <w:szCs w:val="16"/>
              </w:rPr>
            </w:pPr>
          </w:p>
          <w:p w14:paraId="6C270EE4" w14:textId="77777777" w:rsidR="002E68FF" w:rsidRDefault="002E68FF" w:rsidP="00525E7D">
            <w:pPr>
              <w:pStyle w:val="Prrafodelista"/>
              <w:jc w:val="center"/>
              <w:rPr>
                <w:sz w:val="16"/>
                <w:szCs w:val="16"/>
              </w:rPr>
            </w:pPr>
          </w:p>
          <w:p w14:paraId="3173363E" w14:textId="77777777" w:rsidR="002E68FF" w:rsidRDefault="002E68FF" w:rsidP="00525E7D">
            <w:pPr>
              <w:pStyle w:val="Prrafodelista"/>
              <w:jc w:val="center"/>
              <w:rPr>
                <w:sz w:val="16"/>
                <w:szCs w:val="16"/>
              </w:rPr>
            </w:pPr>
          </w:p>
          <w:p w14:paraId="2BF4B447" w14:textId="77777777" w:rsidR="002E68FF" w:rsidRDefault="002E68FF" w:rsidP="00525E7D">
            <w:pPr>
              <w:pStyle w:val="Prrafodelista"/>
              <w:jc w:val="center"/>
              <w:rPr>
                <w:sz w:val="16"/>
                <w:szCs w:val="16"/>
              </w:rPr>
            </w:pPr>
          </w:p>
          <w:p w14:paraId="65B4D3C5" w14:textId="77777777" w:rsidR="002E68FF" w:rsidRDefault="002E68FF" w:rsidP="00525E7D">
            <w:pPr>
              <w:pStyle w:val="Prrafodelista"/>
              <w:jc w:val="center"/>
              <w:rPr>
                <w:sz w:val="16"/>
                <w:szCs w:val="16"/>
              </w:rPr>
            </w:pPr>
          </w:p>
          <w:p w14:paraId="652D0D72" w14:textId="77777777" w:rsidR="002E68FF" w:rsidRDefault="002E68FF" w:rsidP="00525E7D">
            <w:pPr>
              <w:pStyle w:val="Prrafodelista"/>
              <w:jc w:val="center"/>
              <w:rPr>
                <w:sz w:val="16"/>
                <w:szCs w:val="16"/>
              </w:rPr>
            </w:pPr>
          </w:p>
          <w:p w14:paraId="0C69C94D" w14:textId="77777777" w:rsidR="002E68FF" w:rsidRDefault="002E68FF" w:rsidP="00525E7D">
            <w:pPr>
              <w:pStyle w:val="Prrafodelista"/>
              <w:jc w:val="center"/>
              <w:rPr>
                <w:sz w:val="16"/>
                <w:szCs w:val="16"/>
              </w:rPr>
            </w:pPr>
          </w:p>
          <w:p w14:paraId="515C3E40" w14:textId="77777777" w:rsidR="002E68FF" w:rsidRDefault="002E68FF" w:rsidP="00525E7D">
            <w:pPr>
              <w:pStyle w:val="Prrafodelista"/>
              <w:jc w:val="center"/>
              <w:rPr>
                <w:sz w:val="16"/>
                <w:szCs w:val="16"/>
              </w:rPr>
            </w:pPr>
          </w:p>
          <w:p w14:paraId="5ACD0EB1" w14:textId="77777777" w:rsidR="002E68FF" w:rsidRDefault="002E68FF" w:rsidP="00525E7D">
            <w:pPr>
              <w:pStyle w:val="Prrafodelista"/>
              <w:jc w:val="center"/>
              <w:rPr>
                <w:sz w:val="16"/>
                <w:szCs w:val="16"/>
              </w:rPr>
            </w:pPr>
          </w:p>
          <w:p w14:paraId="07B9764B" w14:textId="77777777" w:rsidR="002E68FF" w:rsidRDefault="002E68FF" w:rsidP="00525E7D">
            <w:pPr>
              <w:pStyle w:val="Prrafodelista"/>
              <w:jc w:val="center"/>
              <w:rPr>
                <w:sz w:val="16"/>
                <w:szCs w:val="16"/>
              </w:rPr>
            </w:pPr>
          </w:p>
          <w:p w14:paraId="70FBD47D" w14:textId="77777777" w:rsidR="002E68FF" w:rsidRDefault="002E68FF" w:rsidP="00525E7D">
            <w:pPr>
              <w:pStyle w:val="Prrafodelista"/>
              <w:jc w:val="center"/>
              <w:rPr>
                <w:sz w:val="16"/>
                <w:szCs w:val="16"/>
              </w:rPr>
            </w:pPr>
          </w:p>
          <w:p w14:paraId="0813B6ED" w14:textId="77777777" w:rsidR="002E68FF" w:rsidRDefault="002E68FF" w:rsidP="00525E7D">
            <w:pPr>
              <w:pStyle w:val="Prrafodelista"/>
              <w:jc w:val="center"/>
              <w:rPr>
                <w:sz w:val="16"/>
                <w:szCs w:val="16"/>
              </w:rPr>
            </w:pPr>
          </w:p>
          <w:p w14:paraId="775D4AC8" w14:textId="77777777" w:rsidR="002E68FF" w:rsidRDefault="002E68FF" w:rsidP="00525E7D">
            <w:pPr>
              <w:pStyle w:val="Prrafodelista"/>
              <w:jc w:val="center"/>
              <w:rPr>
                <w:sz w:val="16"/>
                <w:szCs w:val="16"/>
              </w:rPr>
            </w:pPr>
          </w:p>
          <w:p w14:paraId="510ACCB2" w14:textId="77777777" w:rsidR="002E68FF" w:rsidRDefault="002E68FF" w:rsidP="00525E7D">
            <w:pPr>
              <w:pStyle w:val="Prrafodelista"/>
              <w:jc w:val="center"/>
              <w:rPr>
                <w:sz w:val="16"/>
                <w:szCs w:val="16"/>
              </w:rPr>
            </w:pPr>
          </w:p>
          <w:p w14:paraId="265BB430" w14:textId="77777777" w:rsidR="002E68FF" w:rsidRDefault="002E68FF" w:rsidP="00525E7D">
            <w:pPr>
              <w:pStyle w:val="Prrafodelista"/>
              <w:jc w:val="center"/>
              <w:rPr>
                <w:sz w:val="16"/>
                <w:szCs w:val="16"/>
              </w:rPr>
            </w:pPr>
          </w:p>
          <w:p w14:paraId="271C6204" w14:textId="77777777" w:rsidR="002E68FF" w:rsidRDefault="002E68FF" w:rsidP="00525E7D">
            <w:pPr>
              <w:pStyle w:val="Prrafodelista"/>
              <w:jc w:val="center"/>
              <w:rPr>
                <w:sz w:val="16"/>
                <w:szCs w:val="16"/>
              </w:rPr>
            </w:pPr>
          </w:p>
          <w:p w14:paraId="06E8FF5C" w14:textId="77777777" w:rsidR="002E68FF" w:rsidRDefault="002E68FF" w:rsidP="00525E7D">
            <w:pPr>
              <w:pStyle w:val="Prrafodelista"/>
              <w:jc w:val="center"/>
              <w:rPr>
                <w:sz w:val="16"/>
                <w:szCs w:val="16"/>
              </w:rPr>
            </w:pPr>
          </w:p>
          <w:p w14:paraId="33991FF9" w14:textId="77777777" w:rsidR="002E68FF" w:rsidRDefault="002E68FF" w:rsidP="00525E7D">
            <w:pPr>
              <w:pStyle w:val="Prrafodelista"/>
              <w:jc w:val="center"/>
              <w:rPr>
                <w:sz w:val="16"/>
                <w:szCs w:val="16"/>
              </w:rPr>
            </w:pPr>
          </w:p>
          <w:p w14:paraId="146C6C1A" w14:textId="77777777" w:rsidR="002E68FF" w:rsidRDefault="002E68FF" w:rsidP="00525E7D">
            <w:pPr>
              <w:pStyle w:val="Prrafodelista"/>
              <w:jc w:val="center"/>
              <w:rPr>
                <w:sz w:val="16"/>
                <w:szCs w:val="16"/>
              </w:rPr>
            </w:pPr>
          </w:p>
          <w:p w14:paraId="1E7BD05A" w14:textId="77777777" w:rsidR="002E68FF" w:rsidRDefault="002E68FF" w:rsidP="00525E7D">
            <w:pPr>
              <w:pStyle w:val="Prrafodelista"/>
              <w:jc w:val="center"/>
              <w:rPr>
                <w:sz w:val="16"/>
                <w:szCs w:val="16"/>
              </w:rPr>
            </w:pPr>
          </w:p>
          <w:p w14:paraId="0EF4DB4C" w14:textId="77777777" w:rsidR="002E68FF" w:rsidRDefault="002E68FF" w:rsidP="00525E7D">
            <w:pPr>
              <w:pStyle w:val="Prrafodelista"/>
              <w:jc w:val="center"/>
              <w:rPr>
                <w:sz w:val="16"/>
                <w:szCs w:val="16"/>
              </w:rPr>
            </w:pPr>
          </w:p>
          <w:p w14:paraId="628DBAD7" w14:textId="77777777" w:rsidR="002E68FF" w:rsidRDefault="002E68FF" w:rsidP="00525E7D">
            <w:pPr>
              <w:pStyle w:val="Prrafodelista"/>
              <w:jc w:val="center"/>
              <w:rPr>
                <w:sz w:val="16"/>
                <w:szCs w:val="16"/>
              </w:rPr>
            </w:pPr>
          </w:p>
          <w:p w14:paraId="7245A7D7" w14:textId="77777777" w:rsidR="002E68FF" w:rsidRDefault="002E68FF" w:rsidP="00525E7D">
            <w:pPr>
              <w:pStyle w:val="Prrafodelista"/>
              <w:jc w:val="center"/>
              <w:rPr>
                <w:sz w:val="16"/>
                <w:szCs w:val="16"/>
              </w:rPr>
            </w:pPr>
          </w:p>
          <w:p w14:paraId="7544C5DC" w14:textId="77777777" w:rsidR="002E68FF" w:rsidRDefault="002E68FF" w:rsidP="00525E7D">
            <w:pPr>
              <w:pStyle w:val="Prrafodelista"/>
              <w:jc w:val="center"/>
              <w:rPr>
                <w:sz w:val="16"/>
                <w:szCs w:val="16"/>
              </w:rPr>
            </w:pPr>
          </w:p>
          <w:p w14:paraId="6A677258" w14:textId="77777777" w:rsidR="002E68FF" w:rsidRDefault="002E68FF" w:rsidP="00525E7D">
            <w:pPr>
              <w:pStyle w:val="Prrafodelista"/>
              <w:jc w:val="center"/>
              <w:rPr>
                <w:sz w:val="16"/>
                <w:szCs w:val="16"/>
              </w:rPr>
            </w:pPr>
          </w:p>
          <w:p w14:paraId="1D9A89B0" w14:textId="77777777" w:rsidR="002E68FF" w:rsidRDefault="002E68FF" w:rsidP="00525E7D">
            <w:pPr>
              <w:pStyle w:val="Prrafodelista"/>
              <w:jc w:val="center"/>
              <w:rPr>
                <w:sz w:val="16"/>
                <w:szCs w:val="16"/>
              </w:rPr>
            </w:pPr>
          </w:p>
          <w:p w14:paraId="4CA0F81C" w14:textId="77777777" w:rsidR="002E68FF" w:rsidRDefault="002E68FF" w:rsidP="00525E7D">
            <w:pPr>
              <w:pStyle w:val="Prrafodelista"/>
              <w:jc w:val="center"/>
              <w:rPr>
                <w:sz w:val="16"/>
                <w:szCs w:val="16"/>
              </w:rPr>
            </w:pPr>
          </w:p>
          <w:p w14:paraId="565B1579" w14:textId="77777777" w:rsidR="002E68FF" w:rsidRDefault="002E68FF" w:rsidP="00525E7D">
            <w:pPr>
              <w:pStyle w:val="Prrafodelista"/>
              <w:jc w:val="center"/>
              <w:rPr>
                <w:sz w:val="16"/>
                <w:szCs w:val="16"/>
              </w:rPr>
            </w:pPr>
          </w:p>
          <w:p w14:paraId="7F53B1D9" w14:textId="77777777" w:rsidR="002E68FF" w:rsidRDefault="002E68FF" w:rsidP="00525E7D">
            <w:pPr>
              <w:pStyle w:val="Prrafodelista"/>
              <w:jc w:val="center"/>
              <w:rPr>
                <w:sz w:val="16"/>
                <w:szCs w:val="16"/>
              </w:rPr>
            </w:pPr>
          </w:p>
          <w:p w14:paraId="48DACB71" w14:textId="77777777" w:rsidR="002E68FF" w:rsidRDefault="002E68FF" w:rsidP="00525E7D">
            <w:pPr>
              <w:pStyle w:val="Prrafodelista"/>
              <w:jc w:val="center"/>
              <w:rPr>
                <w:sz w:val="16"/>
                <w:szCs w:val="16"/>
              </w:rPr>
            </w:pPr>
          </w:p>
          <w:p w14:paraId="0CBB8067" w14:textId="77777777" w:rsidR="002E68FF" w:rsidRDefault="002E68FF" w:rsidP="00525E7D">
            <w:pPr>
              <w:pStyle w:val="Prrafodelista"/>
              <w:jc w:val="center"/>
              <w:rPr>
                <w:sz w:val="16"/>
                <w:szCs w:val="16"/>
              </w:rPr>
            </w:pPr>
          </w:p>
          <w:p w14:paraId="10399470" w14:textId="77777777" w:rsidR="002E68FF" w:rsidRDefault="002E68FF" w:rsidP="00525E7D">
            <w:pPr>
              <w:pStyle w:val="Prrafodelista"/>
              <w:jc w:val="center"/>
              <w:rPr>
                <w:sz w:val="16"/>
                <w:szCs w:val="16"/>
              </w:rPr>
            </w:pPr>
          </w:p>
          <w:p w14:paraId="0C0035D4" w14:textId="77777777" w:rsidR="002E68FF" w:rsidRDefault="002E68FF" w:rsidP="00525E7D">
            <w:pPr>
              <w:pStyle w:val="Prrafodelista"/>
              <w:jc w:val="center"/>
              <w:rPr>
                <w:sz w:val="16"/>
                <w:szCs w:val="16"/>
              </w:rPr>
            </w:pPr>
          </w:p>
          <w:p w14:paraId="7F1DAEC6" w14:textId="77777777" w:rsidR="002E68FF" w:rsidRDefault="002E68FF" w:rsidP="00525E7D">
            <w:pPr>
              <w:pStyle w:val="Prrafodelista"/>
              <w:jc w:val="center"/>
              <w:rPr>
                <w:sz w:val="16"/>
                <w:szCs w:val="16"/>
              </w:rPr>
            </w:pPr>
          </w:p>
          <w:p w14:paraId="30C6DAF1" w14:textId="77777777" w:rsidR="002E68FF" w:rsidRDefault="002E68FF" w:rsidP="00525E7D">
            <w:pPr>
              <w:pStyle w:val="Prrafodelista"/>
              <w:jc w:val="center"/>
              <w:rPr>
                <w:sz w:val="16"/>
                <w:szCs w:val="16"/>
              </w:rPr>
            </w:pPr>
          </w:p>
          <w:p w14:paraId="57CA1083" w14:textId="77777777" w:rsidR="002E68FF" w:rsidRDefault="002E68FF" w:rsidP="00525E7D">
            <w:pPr>
              <w:pStyle w:val="Prrafodelista"/>
              <w:jc w:val="center"/>
              <w:rPr>
                <w:sz w:val="16"/>
                <w:szCs w:val="16"/>
              </w:rPr>
            </w:pPr>
          </w:p>
          <w:p w14:paraId="7DE85DEF" w14:textId="77777777" w:rsidR="002E68FF" w:rsidRDefault="002E68FF" w:rsidP="00525E7D">
            <w:pPr>
              <w:pStyle w:val="Prrafodelista"/>
              <w:jc w:val="center"/>
              <w:rPr>
                <w:sz w:val="16"/>
                <w:szCs w:val="16"/>
              </w:rPr>
            </w:pPr>
          </w:p>
          <w:p w14:paraId="56688CB0" w14:textId="77777777" w:rsidR="002E68FF" w:rsidRDefault="002E68FF" w:rsidP="00525E7D">
            <w:pPr>
              <w:pStyle w:val="Prrafodelista"/>
              <w:jc w:val="center"/>
              <w:rPr>
                <w:sz w:val="16"/>
                <w:szCs w:val="16"/>
              </w:rPr>
            </w:pPr>
          </w:p>
          <w:p w14:paraId="03EA2750" w14:textId="77777777" w:rsidR="002E68FF" w:rsidRDefault="002E68FF" w:rsidP="00525E7D">
            <w:pPr>
              <w:pStyle w:val="Prrafodelista"/>
              <w:jc w:val="center"/>
              <w:rPr>
                <w:sz w:val="16"/>
                <w:szCs w:val="16"/>
              </w:rPr>
            </w:pPr>
          </w:p>
          <w:p w14:paraId="48F2E6B4" w14:textId="77777777" w:rsidR="002E68FF" w:rsidRDefault="002E68FF" w:rsidP="00525E7D">
            <w:pPr>
              <w:pStyle w:val="Prrafodelista"/>
              <w:jc w:val="center"/>
              <w:rPr>
                <w:sz w:val="16"/>
                <w:szCs w:val="16"/>
              </w:rPr>
            </w:pPr>
          </w:p>
          <w:p w14:paraId="29895B89" w14:textId="77777777" w:rsidR="002E68FF" w:rsidRDefault="002E68FF" w:rsidP="00525E7D">
            <w:pPr>
              <w:pStyle w:val="Prrafodelista"/>
              <w:jc w:val="center"/>
              <w:rPr>
                <w:sz w:val="16"/>
                <w:szCs w:val="16"/>
              </w:rPr>
            </w:pPr>
          </w:p>
          <w:p w14:paraId="15896FF0" w14:textId="77777777" w:rsidR="002E68FF" w:rsidRDefault="002E68FF" w:rsidP="00525E7D">
            <w:pPr>
              <w:pStyle w:val="Prrafodelista"/>
              <w:jc w:val="center"/>
              <w:rPr>
                <w:sz w:val="16"/>
                <w:szCs w:val="16"/>
              </w:rPr>
            </w:pPr>
          </w:p>
          <w:p w14:paraId="54980382" w14:textId="77777777" w:rsidR="002E68FF" w:rsidRDefault="002E68FF" w:rsidP="00525E7D">
            <w:pPr>
              <w:pStyle w:val="Prrafodelista"/>
              <w:jc w:val="center"/>
              <w:rPr>
                <w:sz w:val="16"/>
                <w:szCs w:val="16"/>
              </w:rPr>
            </w:pPr>
          </w:p>
          <w:p w14:paraId="66CB6A57" w14:textId="77777777" w:rsidR="002E68FF" w:rsidRDefault="002E68FF" w:rsidP="00525E7D">
            <w:pPr>
              <w:pStyle w:val="Prrafodelista"/>
              <w:jc w:val="center"/>
              <w:rPr>
                <w:sz w:val="16"/>
                <w:szCs w:val="16"/>
              </w:rPr>
            </w:pPr>
          </w:p>
          <w:p w14:paraId="24BB7CD3" w14:textId="77777777" w:rsidR="002E68FF" w:rsidRDefault="002E68FF" w:rsidP="00525E7D">
            <w:pPr>
              <w:pStyle w:val="Prrafodelista"/>
              <w:jc w:val="center"/>
              <w:rPr>
                <w:sz w:val="16"/>
                <w:szCs w:val="16"/>
              </w:rPr>
            </w:pPr>
          </w:p>
          <w:p w14:paraId="47B06FBC" w14:textId="77777777" w:rsidR="002E68FF" w:rsidRDefault="002E68FF" w:rsidP="00525E7D">
            <w:pPr>
              <w:pStyle w:val="Prrafodelista"/>
              <w:jc w:val="center"/>
              <w:rPr>
                <w:sz w:val="16"/>
                <w:szCs w:val="16"/>
              </w:rPr>
            </w:pPr>
          </w:p>
          <w:p w14:paraId="56BB6B44" w14:textId="77777777" w:rsidR="002E68FF" w:rsidRDefault="002E68FF" w:rsidP="00525E7D">
            <w:pPr>
              <w:pStyle w:val="Prrafodelista"/>
              <w:jc w:val="center"/>
              <w:rPr>
                <w:sz w:val="16"/>
                <w:szCs w:val="16"/>
              </w:rPr>
            </w:pPr>
          </w:p>
          <w:p w14:paraId="6F0F0616" w14:textId="77777777" w:rsidR="002E68FF" w:rsidRDefault="002E68FF" w:rsidP="00525E7D">
            <w:pPr>
              <w:pStyle w:val="Prrafodelista"/>
              <w:jc w:val="center"/>
              <w:rPr>
                <w:sz w:val="16"/>
                <w:szCs w:val="16"/>
              </w:rPr>
            </w:pPr>
          </w:p>
          <w:p w14:paraId="2E6979E5" w14:textId="77777777" w:rsidR="002E68FF" w:rsidRDefault="002E68FF" w:rsidP="00525E7D">
            <w:pPr>
              <w:pStyle w:val="Prrafodelista"/>
              <w:jc w:val="center"/>
              <w:rPr>
                <w:sz w:val="16"/>
                <w:szCs w:val="16"/>
              </w:rPr>
            </w:pPr>
          </w:p>
          <w:p w14:paraId="1F76226E" w14:textId="77777777" w:rsidR="002E68FF" w:rsidRDefault="002E68FF" w:rsidP="00525E7D">
            <w:pPr>
              <w:pStyle w:val="Prrafodelista"/>
              <w:jc w:val="center"/>
              <w:rPr>
                <w:sz w:val="16"/>
                <w:szCs w:val="16"/>
              </w:rPr>
            </w:pPr>
          </w:p>
          <w:p w14:paraId="1213A071" w14:textId="77777777" w:rsidR="002E68FF" w:rsidRDefault="002E68FF" w:rsidP="00525E7D">
            <w:pPr>
              <w:pStyle w:val="Prrafodelista"/>
              <w:jc w:val="center"/>
              <w:rPr>
                <w:sz w:val="16"/>
                <w:szCs w:val="16"/>
              </w:rPr>
            </w:pPr>
          </w:p>
          <w:p w14:paraId="15FED7A9" w14:textId="77777777" w:rsidR="002E68FF" w:rsidRDefault="002E68FF" w:rsidP="00525E7D">
            <w:pPr>
              <w:pStyle w:val="Prrafodelista"/>
              <w:jc w:val="center"/>
              <w:rPr>
                <w:sz w:val="16"/>
                <w:szCs w:val="16"/>
              </w:rPr>
            </w:pPr>
          </w:p>
          <w:p w14:paraId="6CA4223E" w14:textId="77777777" w:rsidR="002E68FF" w:rsidRDefault="002E68FF" w:rsidP="00525E7D">
            <w:pPr>
              <w:pStyle w:val="Prrafodelista"/>
              <w:jc w:val="center"/>
              <w:rPr>
                <w:sz w:val="16"/>
                <w:szCs w:val="16"/>
              </w:rPr>
            </w:pPr>
          </w:p>
          <w:p w14:paraId="6FC29909" w14:textId="77777777" w:rsidR="002E68FF" w:rsidRDefault="002E68FF" w:rsidP="00525E7D">
            <w:pPr>
              <w:pStyle w:val="Prrafodelista"/>
              <w:jc w:val="center"/>
              <w:rPr>
                <w:sz w:val="16"/>
                <w:szCs w:val="16"/>
              </w:rPr>
            </w:pPr>
          </w:p>
          <w:p w14:paraId="1775D97F" w14:textId="77777777" w:rsidR="002E68FF" w:rsidRDefault="002E68FF" w:rsidP="00525E7D">
            <w:pPr>
              <w:pStyle w:val="Prrafodelista"/>
              <w:jc w:val="center"/>
              <w:rPr>
                <w:sz w:val="16"/>
                <w:szCs w:val="16"/>
              </w:rPr>
            </w:pPr>
          </w:p>
          <w:p w14:paraId="1F258DEB" w14:textId="77777777" w:rsidR="002E68FF" w:rsidRDefault="002E68FF" w:rsidP="00525E7D">
            <w:pPr>
              <w:pStyle w:val="Prrafodelista"/>
              <w:jc w:val="center"/>
              <w:rPr>
                <w:sz w:val="16"/>
                <w:szCs w:val="16"/>
              </w:rPr>
            </w:pPr>
          </w:p>
          <w:p w14:paraId="7EC22D5C" w14:textId="77777777" w:rsidR="002E68FF" w:rsidRDefault="002E68FF" w:rsidP="00525E7D">
            <w:pPr>
              <w:pStyle w:val="Prrafodelista"/>
              <w:jc w:val="center"/>
              <w:rPr>
                <w:sz w:val="16"/>
                <w:szCs w:val="16"/>
              </w:rPr>
            </w:pPr>
          </w:p>
          <w:p w14:paraId="7A531D14" w14:textId="77777777" w:rsidR="002E68FF" w:rsidRDefault="002E68FF" w:rsidP="00525E7D">
            <w:pPr>
              <w:pStyle w:val="Prrafodelista"/>
              <w:jc w:val="center"/>
              <w:rPr>
                <w:sz w:val="16"/>
                <w:szCs w:val="16"/>
              </w:rPr>
            </w:pPr>
          </w:p>
          <w:p w14:paraId="618F6F71" w14:textId="77777777" w:rsidR="002E68FF" w:rsidRDefault="002E68FF" w:rsidP="00525E7D">
            <w:pPr>
              <w:pStyle w:val="Prrafodelista"/>
              <w:jc w:val="center"/>
              <w:rPr>
                <w:sz w:val="16"/>
                <w:szCs w:val="16"/>
              </w:rPr>
            </w:pPr>
          </w:p>
          <w:p w14:paraId="56B32089" w14:textId="77777777" w:rsidR="002E68FF" w:rsidRDefault="002E68FF" w:rsidP="00525E7D">
            <w:pPr>
              <w:pStyle w:val="Prrafodelista"/>
              <w:jc w:val="center"/>
              <w:rPr>
                <w:sz w:val="16"/>
                <w:szCs w:val="16"/>
              </w:rPr>
            </w:pPr>
          </w:p>
          <w:p w14:paraId="30F4037C" w14:textId="77777777" w:rsidR="002E68FF" w:rsidRDefault="002E68FF" w:rsidP="00525E7D">
            <w:pPr>
              <w:pStyle w:val="Prrafodelista"/>
              <w:jc w:val="center"/>
              <w:rPr>
                <w:sz w:val="16"/>
                <w:szCs w:val="16"/>
              </w:rPr>
            </w:pPr>
          </w:p>
          <w:p w14:paraId="1C366C1D" w14:textId="77777777" w:rsidR="002E68FF" w:rsidRDefault="002E68FF" w:rsidP="00525E7D">
            <w:pPr>
              <w:pStyle w:val="Prrafodelista"/>
              <w:jc w:val="center"/>
              <w:rPr>
                <w:sz w:val="16"/>
                <w:szCs w:val="16"/>
              </w:rPr>
            </w:pPr>
          </w:p>
          <w:p w14:paraId="6EDE539F" w14:textId="77777777" w:rsidR="002E68FF" w:rsidRDefault="002E68FF" w:rsidP="00525E7D">
            <w:pPr>
              <w:pStyle w:val="Prrafodelista"/>
              <w:jc w:val="center"/>
              <w:rPr>
                <w:sz w:val="16"/>
                <w:szCs w:val="16"/>
              </w:rPr>
            </w:pPr>
          </w:p>
          <w:p w14:paraId="623AF8B7" w14:textId="77777777" w:rsidR="002E68FF" w:rsidRDefault="002E68FF" w:rsidP="00525E7D">
            <w:pPr>
              <w:pStyle w:val="Prrafodelista"/>
              <w:jc w:val="center"/>
              <w:rPr>
                <w:sz w:val="16"/>
                <w:szCs w:val="16"/>
              </w:rPr>
            </w:pPr>
          </w:p>
          <w:p w14:paraId="0B646B5C" w14:textId="77777777" w:rsidR="002E68FF" w:rsidRDefault="002E68FF" w:rsidP="00525E7D">
            <w:pPr>
              <w:pStyle w:val="Prrafodelista"/>
              <w:jc w:val="center"/>
              <w:rPr>
                <w:sz w:val="16"/>
                <w:szCs w:val="16"/>
              </w:rPr>
            </w:pPr>
          </w:p>
          <w:p w14:paraId="26776AF6" w14:textId="77777777" w:rsidR="002E68FF" w:rsidRDefault="002E68FF" w:rsidP="00525E7D">
            <w:pPr>
              <w:pStyle w:val="Prrafodelista"/>
              <w:jc w:val="center"/>
              <w:rPr>
                <w:sz w:val="16"/>
                <w:szCs w:val="16"/>
              </w:rPr>
            </w:pPr>
          </w:p>
          <w:p w14:paraId="4E4F1E3B" w14:textId="77777777" w:rsidR="002E68FF" w:rsidRDefault="002E68FF" w:rsidP="00525E7D">
            <w:pPr>
              <w:pStyle w:val="Prrafodelista"/>
              <w:jc w:val="center"/>
              <w:rPr>
                <w:sz w:val="16"/>
                <w:szCs w:val="16"/>
              </w:rPr>
            </w:pPr>
          </w:p>
          <w:p w14:paraId="4C47A67C" w14:textId="77777777" w:rsidR="002E68FF" w:rsidRDefault="002E68FF" w:rsidP="00525E7D">
            <w:pPr>
              <w:pStyle w:val="Prrafodelista"/>
              <w:jc w:val="center"/>
              <w:rPr>
                <w:sz w:val="16"/>
                <w:szCs w:val="16"/>
              </w:rPr>
            </w:pPr>
          </w:p>
          <w:p w14:paraId="73CAAFD8" w14:textId="77777777" w:rsidR="002E68FF" w:rsidRDefault="002E68FF" w:rsidP="00525E7D">
            <w:pPr>
              <w:pStyle w:val="Prrafodelista"/>
              <w:jc w:val="center"/>
              <w:rPr>
                <w:sz w:val="16"/>
                <w:szCs w:val="16"/>
              </w:rPr>
            </w:pPr>
          </w:p>
          <w:p w14:paraId="41C8F8A4" w14:textId="77777777" w:rsidR="002E68FF" w:rsidRDefault="002E68FF" w:rsidP="00525E7D">
            <w:pPr>
              <w:pStyle w:val="Prrafodelista"/>
              <w:jc w:val="center"/>
              <w:rPr>
                <w:sz w:val="16"/>
                <w:szCs w:val="16"/>
              </w:rPr>
            </w:pPr>
          </w:p>
          <w:p w14:paraId="55F77921" w14:textId="46A3E2DD" w:rsidR="002E68FF" w:rsidRDefault="002E68FF" w:rsidP="00525E7D">
            <w:pPr>
              <w:pStyle w:val="Prrafodelista"/>
              <w:jc w:val="center"/>
              <w:rPr>
                <w:sz w:val="16"/>
                <w:szCs w:val="16"/>
              </w:rPr>
            </w:pPr>
          </w:p>
          <w:p w14:paraId="184312E0" w14:textId="6037E600" w:rsidR="002E68FF" w:rsidRDefault="002E68FF" w:rsidP="00525E7D">
            <w:pPr>
              <w:pStyle w:val="Prrafodelista"/>
              <w:jc w:val="center"/>
              <w:rPr>
                <w:sz w:val="16"/>
                <w:szCs w:val="16"/>
              </w:rPr>
            </w:pPr>
          </w:p>
          <w:p w14:paraId="5B7F8AE7" w14:textId="4700B841" w:rsidR="002E68FF" w:rsidRDefault="002E68FF" w:rsidP="00525E7D">
            <w:pPr>
              <w:pStyle w:val="Prrafodelista"/>
              <w:jc w:val="center"/>
              <w:rPr>
                <w:sz w:val="16"/>
                <w:szCs w:val="16"/>
              </w:rPr>
            </w:pPr>
          </w:p>
          <w:p w14:paraId="01A96484" w14:textId="5A81D9B1" w:rsidR="002E68FF" w:rsidRDefault="002E68FF" w:rsidP="00525E7D">
            <w:pPr>
              <w:pStyle w:val="Prrafodelista"/>
              <w:jc w:val="center"/>
              <w:rPr>
                <w:sz w:val="16"/>
                <w:szCs w:val="16"/>
              </w:rPr>
            </w:pPr>
          </w:p>
          <w:p w14:paraId="31B43068" w14:textId="77777777" w:rsidR="002E68FF" w:rsidRDefault="002E68FF" w:rsidP="00525E7D">
            <w:pPr>
              <w:pStyle w:val="Prrafodelista"/>
              <w:jc w:val="center"/>
              <w:rPr>
                <w:bCs/>
                <w:sz w:val="16"/>
                <w:szCs w:val="16"/>
              </w:rPr>
            </w:pPr>
          </w:p>
          <w:p w14:paraId="68B1E65D" w14:textId="77777777" w:rsidR="002E68FF" w:rsidRPr="002C56DB" w:rsidRDefault="002E68FF" w:rsidP="00525E7D">
            <w:pPr>
              <w:pStyle w:val="Prrafodelista"/>
              <w:jc w:val="center"/>
              <w:rPr>
                <w:sz w:val="16"/>
                <w:szCs w:val="16"/>
              </w:rPr>
            </w:pPr>
            <w:r w:rsidRPr="00400475">
              <w:rPr>
                <w:bCs/>
                <w:sz w:val="16"/>
                <w:szCs w:val="16"/>
              </w:rPr>
              <w:t>Directora de Planificación Educativa y Subdirectora de Planificación de Infraestructura Educativa</w:t>
            </w:r>
          </w:p>
        </w:tc>
        <w:tc>
          <w:tcPr>
            <w:tcW w:w="864" w:type="dxa"/>
          </w:tcPr>
          <w:p w14:paraId="0BDF5CCC" w14:textId="77777777" w:rsidR="002E68FF" w:rsidRPr="002C56DB" w:rsidRDefault="002E68FF" w:rsidP="00525E7D">
            <w:pPr>
              <w:pStyle w:val="Prrafodelista"/>
              <w:jc w:val="center"/>
              <w:rPr>
                <w:sz w:val="16"/>
                <w:szCs w:val="16"/>
              </w:rPr>
            </w:pPr>
          </w:p>
        </w:tc>
        <w:tc>
          <w:tcPr>
            <w:tcW w:w="851" w:type="dxa"/>
          </w:tcPr>
          <w:p w14:paraId="12F7BDE0" w14:textId="77777777" w:rsidR="002E68FF" w:rsidRPr="002C56DB" w:rsidRDefault="002E68FF" w:rsidP="00525E7D">
            <w:pPr>
              <w:pStyle w:val="Prrafodelista"/>
              <w:rPr>
                <w:sz w:val="16"/>
                <w:szCs w:val="16"/>
              </w:rPr>
            </w:pPr>
          </w:p>
          <w:p w14:paraId="453C03F4" w14:textId="77777777" w:rsidR="002E68FF" w:rsidRPr="002C56DB" w:rsidRDefault="002E68FF" w:rsidP="00525E7D">
            <w:pPr>
              <w:pStyle w:val="Prrafodelista"/>
              <w:rPr>
                <w:sz w:val="16"/>
                <w:szCs w:val="16"/>
              </w:rPr>
            </w:pPr>
          </w:p>
          <w:p w14:paraId="2A708FB8" w14:textId="77777777" w:rsidR="002E68FF" w:rsidRPr="00BB2B03" w:rsidRDefault="002E68FF" w:rsidP="00525E7D">
            <w:pPr>
              <w:pStyle w:val="Prrafodelista"/>
              <w:jc w:val="center"/>
              <w:rPr>
                <w:b/>
                <w:sz w:val="28"/>
                <w:szCs w:val="28"/>
              </w:rPr>
            </w:pPr>
            <w:r w:rsidRPr="00BB2B03">
              <w:rPr>
                <w:b/>
                <w:sz w:val="28"/>
                <w:szCs w:val="28"/>
              </w:rPr>
              <w:t>X</w:t>
            </w:r>
          </w:p>
          <w:p w14:paraId="3B4644C9" w14:textId="77777777" w:rsidR="002E68FF" w:rsidRPr="002C56DB" w:rsidRDefault="002E68FF" w:rsidP="00525E7D">
            <w:pPr>
              <w:pStyle w:val="Prrafodelista"/>
              <w:rPr>
                <w:sz w:val="16"/>
                <w:szCs w:val="16"/>
              </w:rPr>
            </w:pPr>
          </w:p>
          <w:p w14:paraId="11C99CAD" w14:textId="77777777" w:rsidR="002E68FF" w:rsidRPr="002C56DB" w:rsidRDefault="002E68FF" w:rsidP="00525E7D">
            <w:pPr>
              <w:pStyle w:val="Prrafodelista"/>
              <w:rPr>
                <w:sz w:val="16"/>
                <w:szCs w:val="16"/>
              </w:rPr>
            </w:pPr>
          </w:p>
          <w:p w14:paraId="7E8C6186" w14:textId="77777777" w:rsidR="002E68FF" w:rsidRPr="002C56DB" w:rsidRDefault="002E68FF" w:rsidP="00525E7D">
            <w:pPr>
              <w:pStyle w:val="Prrafodelista"/>
              <w:rPr>
                <w:sz w:val="16"/>
                <w:szCs w:val="16"/>
              </w:rPr>
            </w:pPr>
          </w:p>
          <w:p w14:paraId="6A865939" w14:textId="77777777" w:rsidR="002E68FF" w:rsidRPr="002C56DB" w:rsidRDefault="002E68FF" w:rsidP="00525E7D">
            <w:pPr>
              <w:pStyle w:val="Prrafodelista"/>
              <w:rPr>
                <w:sz w:val="16"/>
                <w:szCs w:val="16"/>
              </w:rPr>
            </w:pPr>
          </w:p>
          <w:p w14:paraId="3F19D02D" w14:textId="77777777" w:rsidR="002E68FF" w:rsidRDefault="002E68FF" w:rsidP="00525E7D">
            <w:pPr>
              <w:pStyle w:val="Prrafodelista"/>
              <w:jc w:val="center"/>
              <w:rPr>
                <w:b/>
                <w:sz w:val="16"/>
                <w:szCs w:val="16"/>
              </w:rPr>
            </w:pPr>
          </w:p>
          <w:p w14:paraId="5C541A79" w14:textId="77777777" w:rsidR="002E68FF" w:rsidRDefault="002E68FF" w:rsidP="00525E7D">
            <w:pPr>
              <w:pStyle w:val="Prrafodelista"/>
              <w:jc w:val="center"/>
              <w:rPr>
                <w:b/>
                <w:sz w:val="16"/>
                <w:szCs w:val="16"/>
              </w:rPr>
            </w:pPr>
          </w:p>
          <w:p w14:paraId="218882C7" w14:textId="77777777" w:rsidR="002E68FF" w:rsidRDefault="002E68FF" w:rsidP="00525E7D">
            <w:pPr>
              <w:pStyle w:val="Prrafodelista"/>
              <w:jc w:val="center"/>
              <w:rPr>
                <w:b/>
                <w:sz w:val="16"/>
                <w:szCs w:val="16"/>
              </w:rPr>
            </w:pPr>
          </w:p>
          <w:p w14:paraId="0D0DD893" w14:textId="77777777" w:rsidR="002E68FF" w:rsidRDefault="002E68FF" w:rsidP="00525E7D">
            <w:pPr>
              <w:pStyle w:val="Prrafodelista"/>
              <w:jc w:val="center"/>
              <w:rPr>
                <w:b/>
                <w:sz w:val="16"/>
                <w:szCs w:val="16"/>
              </w:rPr>
            </w:pPr>
          </w:p>
          <w:p w14:paraId="673A2F6E" w14:textId="77777777" w:rsidR="002E68FF" w:rsidRDefault="002E68FF" w:rsidP="00525E7D">
            <w:pPr>
              <w:pStyle w:val="Prrafodelista"/>
              <w:jc w:val="center"/>
              <w:rPr>
                <w:b/>
                <w:sz w:val="16"/>
                <w:szCs w:val="16"/>
              </w:rPr>
            </w:pPr>
          </w:p>
          <w:p w14:paraId="3E3A795C" w14:textId="77777777" w:rsidR="002E68FF" w:rsidRDefault="002E68FF" w:rsidP="00525E7D">
            <w:pPr>
              <w:pStyle w:val="Prrafodelista"/>
              <w:jc w:val="center"/>
              <w:rPr>
                <w:b/>
                <w:sz w:val="16"/>
                <w:szCs w:val="16"/>
              </w:rPr>
            </w:pPr>
          </w:p>
          <w:p w14:paraId="644E9590" w14:textId="77777777" w:rsidR="002E68FF" w:rsidRDefault="002E68FF" w:rsidP="00525E7D">
            <w:pPr>
              <w:pStyle w:val="Prrafodelista"/>
              <w:jc w:val="center"/>
              <w:rPr>
                <w:b/>
                <w:sz w:val="16"/>
                <w:szCs w:val="16"/>
              </w:rPr>
            </w:pPr>
          </w:p>
          <w:p w14:paraId="35CC98AB" w14:textId="77777777" w:rsidR="002E68FF" w:rsidRDefault="002E68FF" w:rsidP="00525E7D">
            <w:pPr>
              <w:pStyle w:val="Prrafodelista"/>
              <w:jc w:val="center"/>
              <w:rPr>
                <w:b/>
                <w:sz w:val="16"/>
                <w:szCs w:val="16"/>
              </w:rPr>
            </w:pPr>
          </w:p>
          <w:p w14:paraId="0509AC6B" w14:textId="77777777" w:rsidR="002E68FF" w:rsidRDefault="002E68FF" w:rsidP="00525E7D">
            <w:pPr>
              <w:pStyle w:val="Prrafodelista"/>
              <w:jc w:val="center"/>
              <w:rPr>
                <w:b/>
                <w:sz w:val="16"/>
                <w:szCs w:val="16"/>
              </w:rPr>
            </w:pPr>
          </w:p>
          <w:p w14:paraId="5F28459C" w14:textId="77777777" w:rsidR="002E68FF" w:rsidRDefault="002E68FF" w:rsidP="00525E7D">
            <w:pPr>
              <w:pStyle w:val="Prrafodelista"/>
              <w:jc w:val="center"/>
              <w:rPr>
                <w:b/>
                <w:sz w:val="16"/>
                <w:szCs w:val="16"/>
              </w:rPr>
            </w:pPr>
          </w:p>
          <w:p w14:paraId="2703491D" w14:textId="77777777" w:rsidR="002E68FF" w:rsidRDefault="002E68FF" w:rsidP="00525E7D">
            <w:pPr>
              <w:pStyle w:val="Prrafodelista"/>
              <w:jc w:val="center"/>
              <w:rPr>
                <w:b/>
                <w:sz w:val="16"/>
                <w:szCs w:val="16"/>
              </w:rPr>
            </w:pPr>
          </w:p>
          <w:p w14:paraId="4418B666" w14:textId="77777777" w:rsidR="002E68FF" w:rsidRDefault="002E68FF" w:rsidP="00525E7D">
            <w:pPr>
              <w:pStyle w:val="Prrafodelista"/>
              <w:jc w:val="center"/>
              <w:rPr>
                <w:b/>
                <w:sz w:val="16"/>
                <w:szCs w:val="16"/>
              </w:rPr>
            </w:pPr>
          </w:p>
          <w:p w14:paraId="031A513B" w14:textId="77777777" w:rsidR="002E68FF" w:rsidRDefault="002E68FF" w:rsidP="00525E7D">
            <w:pPr>
              <w:pStyle w:val="Prrafodelista"/>
              <w:jc w:val="center"/>
              <w:rPr>
                <w:b/>
                <w:sz w:val="16"/>
                <w:szCs w:val="16"/>
              </w:rPr>
            </w:pPr>
          </w:p>
          <w:p w14:paraId="23AB06AC" w14:textId="77777777" w:rsidR="002E68FF" w:rsidRDefault="002E68FF" w:rsidP="00525E7D">
            <w:pPr>
              <w:pStyle w:val="Prrafodelista"/>
              <w:jc w:val="center"/>
              <w:rPr>
                <w:b/>
                <w:sz w:val="16"/>
                <w:szCs w:val="16"/>
              </w:rPr>
            </w:pPr>
          </w:p>
          <w:p w14:paraId="732BBDD7" w14:textId="77777777" w:rsidR="002E68FF" w:rsidRDefault="002E68FF" w:rsidP="00525E7D">
            <w:pPr>
              <w:pStyle w:val="Prrafodelista"/>
              <w:jc w:val="center"/>
              <w:rPr>
                <w:b/>
                <w:sz w:val="16"/>
                <w:szCs w:val="16"/>
              </w:rPr>
            </w:pPr>
          </w:p>
          <w:p w14:paraId="701ECB47" w14:textId="77777777" w:rsidR="002E68FF" w:rsidRDefault="002E68FF" w:rsidP="00525E7D">
            <w:pPr>
              <w:pStyle w:val="Prrafodelista"/>
              <w:jc w:val="center"/>
              <w:rPr>
                <w:b/>
                <w:sz w:val="16"/>
                <w:szCs w:val="16"/>
              </w:rPr>
            </w:pPr>
          </w:p>
          <w:p w14:paraId="68694B77" w14:textId="77777777" w:rsidR="002E68FF" w:rsidRDefault="002E68FF" w:rsidP="00525E7D">
            <w:pPr>
              <w:pStyle w:val="Prrafodelista"/>
              <w:jc w:val="center"/>
              <w:rPr>
                <w:b/>
                <w:sz w:val="16"/>
                <w:szCs w:val="16"/>
              </w:rPr>
            </w:pPr>
          </w:p>
          <w:p w14:paraId="2A810AFE" w14:textId="77777777" w:rsidR="002E68FF" w:rsidRDefault="002E68FF" w:rsidP="00525E7D">
            <w:pPr>
              <w:pStyle w:val="Prrafodelista"/>
              <w:jc w:val="center"/>
              <w:rPr>
                <w:b/>
                <w:sz w:val="16"/>
                <w:szCs w:val="16"/>
              </w:rPr>
            </w:pPr>
          </w:p>
          <w:p w14:paraId="338F884B" w14:textId="77777777" w:rsidR="002E68FF" w:rsidRDefault="002E68FF" w:rsidP="00525E7D">
            <w:pPr>
              <w:pStyle w:val="Prrafodelista"/>
              <w:jc w:val="center"/>
              <w:rPr>
                <w:b/>
                <w:sz w:val="16"/>
                <w:szCs w:val="16"/>
              </w:rPr>
            </w:pPr>
          </w:p>
          <w:p w14:paraId="246C6CCE" w14:textId="77777777" w:rsidR="002E68FF" w:rsidRDefault="002E68FF" w:rsidP="00525E7D">
            <w:pPr>
              <w:pStyle w:val="Prrafodelista"/>
              <w:jc w:val="center"/>
              <w:rPr>
                <w:b/>
                <w:sz w:val="16"/>
                <w:szCs w:val="16"/>
              </w:rPr>
            </w:pPr>
          </w:p>
          <w:p w14:paraId="6E96E038" w14:textId="77777777" w:rsidR="002E68FF" w:rsidRDefault="002E68FF" w:rsidP="00525E7D">
            <w:pPr>
              <w:pStyle w:val="Prrafodelista"/>
              <w:jc w:val="center"/>
              <w:rPr>
                <w:b/>
                <w:sz w:val="16"/>
                <w:szCs w:val="16"/>
              </w:rPr>
            </w:pPr>
          </w:p>
          <w:p w14:paraId="2D24A5D4" w14:textId="77777777" w:rsidR="002E68FF" w:rsidRDefault="002E68FF" w:rsidP="00525E7D">
            <w:pPr>
              <w:pStyle w:val="Prrafodelista"/>
              <w:jc w:val="center"/>
              <w:rPr>
                <w:b/>
                <w:sz w:val="16"/>
                <w:szCs w:val="16"/>
              </w:rPr>
            </w:pPr>
          </w:p>
          <w:p w14:paraId="71FA75A1" w14:textId="77777777" w:rsidR="002E68FF" w:rsidRDefault="002E68FF" w:rsidP="00525E7D">
            <w:pPr>
              <w:pStyle w:val="Prrafodelista"/>
              <w:jc w:val="center"/>
              <w:rPr>
                <w:b/>
                <w:sz w:val="16"/>
                <w:szCs w:val="16"/>
              </w:rPr>
            </w:pPr>
          </w:p>
          <w:p w14:paraId="307F837F" w14:textId="77777777" w:rsidR="002E68FF" w:rsidRDefault="002E68FF" w:rsidP="00525E7D">
            <w:pPr>
              <w:pStyle w:val="Prrafodelista"/>
              <w:jc w:val="center"/>
              <w:rPr>
                <w:b/>
                <w:sz w:val="16"/>
                <w:szCs w:val="16"/>
              </w:rPr>
            </w:pPr>
          </w:p>
          <w:p w14:paraId="26E46918" w14:textId="77777777" w:rsidR="002E68FF" w:rsidRDefault="002E68FF" w:rsidP="00525E7D">
            <w:pPr>
              <w:pStyle w:val="Prrafodelista"/>
              <w:jc w:val="center"/>
              <w:rPr>
                <w:b/>
                <w:sz w:val="16"/>
                <w:szCs w:val="16"/>
              </w:rPr>
            </w:pPr>
          </w:p>
          <w:p w14:paraId="23A07BE9" w14:textId="77777777" w:rsidR="002E68FF" w:rsidRDefault="002E68FF" w:rsidP="00525E7D">
            <w:pPr>
              <w:pStyle w:val="Prrafodelista"/>
              <w:jc w:val="center"/>
              <w:rPr>
                <w:b/>
                <w:sz w:val="16"/>
                <w:szCs w:val="16"/>
              </w:rPr>
            </w:pPr>
          </w:p>
          <w:p w14:paraId="5EBE6A57" w14:textId="77777777" w:rsidR="002E68FF" w:rsidRDefault="002E68FF" w:rsidP="00525E7D">
            <w:pPr>
              <w:pStyle w:val="Prrafodelista"/>
              <w:jc w:val="center"/>
              <w:rPr>
                <w:b/>
                <w:sz w:val="16"/>
                <w:szCs w:val="16"/>
              </w:rPr>
            </w:pPr>
          </w:p>
          <w:p w14:paraId="4A027D7F" w14:textId="77777777" w:rsidR="002E68FF" w:rsidRDefault="002E68FF" w:rsidP="00525E7D">
            <w:pPr>
              <w:pStyle w:val="Prrafodelista"/>
              <w:jc w:val="center"/>
              <w:rPr>
                <w:b/>
                <w:sz w:val="16"/>
                <w:szCs w:val="16"/>
              </w:rPr>
            </w:pPr>
          </w:p>
          <w:p w14:paraId="5C954E92" w14:textId="77777777" w:rsidR="002E68FF" w:rsidRDefault="002E68FF" w:rsidP="00525E7D">
            <w:pPr>
              <w:pStyle w:val="Prrafodelista"/>
              <w:jc w:val="center"/>
              <w:rPr>
                <w:b/>
                <w:sz w:val="16"/>
                <w:szCs w:val="16"/>
              </w:rPr>
            </w:pPr>
          </w:p>
          <w:p w14:paraId="66F42448" w14:textId="77777777" w:rsidR="002E68FF" w:rsidRDefault="002E68FF" w:rsidP="00525E7D">
            <w:pPr>
              <w:pStyle w:val="Prrafodelista"/>
              <w:jc w:val="center"/>
              <w:rPr>
                <w:b/>
                <w:sz w:val="16"/>
                <w:szCs w:val="16"/>
              </w:rPr>
            </w:pPr>
          </w:p>
          <w:p w14:paraId="3F20D7EA" w14:textId="77777777" w:rsidR="002E68FF" w:rsidRDefault="002E68FF" w:rsidP="00525E7D">
            <w:pPr>
              <w:pStyle w:val="Prrafodelista"/>
              <w:jc w:val="center"/>
              <w:rPr>
                <w:b/>
                <w:sz w:val="16"/>
                <w:szCs w:val="16"/>
              </w:rPr>
            </w:pPr>
          </w:p>
          <w:p w14:paraId="6A080C37" w14:textId="77777777" w:rsidR="002E68FF" w:rsidRDefault="002E68FF" w:rsidP="00525E7D">
            <w:pPr>
              <w:pStyle w:val="Prrafodelista"/>
              <w:jc w:val="center"/>
              <w:rPr>
                <w:b/>
                <w:sz w:val="16"/>
                <w:szCs w:val="16"/>
              </w:rPr>
            </w:pPr>
          </w:p>
          <w:p w14:paraId="51C97C83" w14:textId="77777777" w:rsidR="002E68FF" w:rsidRDefault="002E68FF" w:rsidP="00525E7D">
            <w:pPr>
              <w:pStyle w:val="Prrafodelista"/>
              <w:jc w:val="center"/>
              <w:rPr>
                <w:b/>
                <w:sz w:val="16"/>
                <w:szCs w:val="16"/>
              </w:rPr>
            </w:pPr>
          </w:p>
          <w:p w14:paraId="39BA81F6" w14:textId="77777777" w:rsidR="002E68FF" w:rsidRDefault="002E68FF" w:rsidP="00525E7D">
            <w:pPr>
              <w:pStyle w:val="Prrafodelista"/>
              <w:jc w:val="center"/>
              <w:rPr>
                <w:b/>
                <w:sz w:val="16"/>
                <w:szCs w:val="16"/>
              </w:rPr>
            </w:pPr>
          </w:p>
          <w:p w14:paraId="43188213" w14:textId="77777777" w:rsidR="002E68FF" w:rsidRDefault="002E68FF" w:rsidP="00525E7D">
            <w:pPr>
              <w:pStyle w:val="Prrafodelista"/>
              <w:jc w:val="center"/>
              <w:rPr>
                <w:b/>
                <w:sz w:val="16"/>
                <w:szCs w:val="16"/>
              </w:rPr>
            </w:pPr>
          </w:p>
          <w:p w14:paraId="1E42E63A" w14:textId="77777777" w:rsidR="002E68FF" w:rsidRDefault="002E68FF" w:rsidP="00525E7D">
            <w:pPr>
              <w:pStyle w:val="Prrafodelista"/>
              <w:jc w:val="center"/>
              <w:rPr>
                <w:b/>
                <w:sz w:val="16"/>
                <w:szCs w:val="16"/>
              </w:rPr>
            </w:pPr>
          </w:p>
          <w:p w14:paraId="0786F1F3" w14:textId="77777777" w:rsidR="002E68FF" w:rsidRDefault="002E68FF" w:rsidP="00525E7D">
            <w:pPr>
              <w:pStyle w:val="Prrafodelista"/>
              <w:jc w:val="center"/>
              <w:rPr>
                <w:b/>
                <w:sz w:val="16"/>
                <w:szCs w:val="16"/>
              </w:rPr>
            </w:pPr>
          </w:p>
          <w:p w14:paraId="5EFCB790" w14:textId="77777777" w:rsidR="002E68FF" w:rsidRDefault="002E68FF" w:rsidP="00525E7D">
            <w:pPr>
              <w:pStyle w:val="Prrafodelista"/>
              <w:jc w:val="center"/>
              <w:rPr>
                <w:b/>
                <w:sz w:val="16"/>
                <w:szCs w:val="16"/>
              </w:rPr>
            </w:pPr>
          </w:p>
          <w:p w14:paraId="201B09AC" w14:textId="77777777" w:rsidR="002E68FF" w:rsidRDefault="002E68FF" w:rsidP="00525E7D">
            <w:pPr>
              <w:pStyle w:val="Prrafodelista"/>
              <w:jc w:val="center"/>
              <w:rPr>
                <w:b/>
                <w:sz w:val="16"/>
                <w:szCs w:val="16"/>
              </w:rPr>
            </w:pPr>
          </w:p>
          <w:p w14:paraId="484ED6B6" w14:textId="77777777" w:rsidR="002E68FF" w:rsidRDefault="002E68FF" w:rsidP="00525E7D">
            <w:pPr>
              <w:pStyle w:val="Prrafodelista"/>
              <w:jc w:val="center"/>
              <w:rPr>
                <w:b/>
                <w:sz w:val="16"/>
                <w:szCs w:val="16"/>
              </w:rPr>
            </w:pPr>
          </w:p>
          <w:p w14:paraId="138FEC0C" w14:textId="77777777" w:rsidR="002E68FF" w:rsidRDefault="002E68FF" w:rsidP="00525E7D">
            <w:pPr>
              <w:pStyle w:val="Prrafodelista"/>
              <w:jc w:val="center"/>
              <w:rPr>
                <w:b/>
                <w:sz w:val="16"/>
                <w:szCs w:val="16"/>
              </w:rPr>
            </w:pPr>
          </w:p>
          <w:p w14:paraId="135F395E" w14:textId="77777777" w:rsidR="002E68FF" w:rsidRDefault="002E68FF" w:rsidP="00525E7D">
            <w:pPr>
              <w:pStyle w:val="Prrafodelista"/>
              <w:jc w:val="center"/>
              <w:rPr>
                <w:b/>
                <w:sz w:val="16"/>
                <w:szCs w:val="16"/>
              </w:rPr>
            </w:pPr>
          </w:p>
          <w:p w14:paraId="472876AF" w14:textId="77777777" w:rsidR="002E68FF" w:rsidRDefault="002E68FF" w:rsidP="00525E7D">
            <w:pPr>
              <w:pStyle w:val="Prrafodelista"/>
              <w:jc w:val="center"/>
              <w:rPr>
                <w:b/>
                <w:sz w:val="16"/>
                <w:szCs w:val="16"/>
              </w:rPr>
            </w:pPr>
          </w:p>
          <w:p w14:paraId="765DDF81" w14:textId="77777777" w:rsidR="002E68FF" w:rsidRDefault="002E68FF" w:rsidP="00525E7D">
            <w:pPr>
              <w:pStyle w:val="Prrafodelista"/>
              <w:jc w:val="center"/>
              <w:rPr>
                <w:b/>
                <w:sz w:val="16"/>
                <w:szCs w:val="16"/>
              </w:rPr>
            </w:pPr>
          </w:p>
          <w:p w14:paraId="0A544018" w14:textId="77777777" w:rsidR="002E68FF" w:rsidRDefault="002E68FF" w:rsidP="00525E7D">
            <w:pPr>
              <w:pStyle w:val="Prrafodelista"/>
              <w:jc w:val="center"/>
              <w:rPr>
                <w:b/>
                <w:sz w:val="16"/>
                <w:szCs w:val="16"/>
              </w:rPr>
            </w:pPr>
          </w:p>
          <w:p w14:paraId="5D2B7F4E" w14:textId="77777777" w:rsidR="002E68FF" w:rsidRDefault="002E68FF" w:rsidP="00525E7D">
            <w:pPr>
              <w:pStyle w:val="Prrafodelista"/>
              <w:jc w:val="center"/>
              <w:rPr>
                <w:b/>
                <w:sz w:val="16"/>
                <w:szCs w:val="16"/>
              </w:rPr>
            </w:pPr>
          </w:p>
          <w:p w14:paraId="68BFC214" w14:textId="77777777" w:rsidR="002E68FF" w:rsidRDefault="002E68FF" w:rsidP="00525E7D">
            <w:pPr>
              <w:pStyle w:val="Prrafodelista"/>
              <w:jc w:val="center"/>
              <w:rPr>
                <w:b/>
                <w:sz w:val="16"/>
                <w:szCs w:val="16"/>
              </w:rPr>
            </w:pPr>
          </w:p>
          <w:p w14:paraId="1F8564F1" w14:textId="77777777" w:rsidR="002E68FF" w:rsidRDefault="002E68FF" w:rsidP="00525E7D">
            <w:pPr>
              <w:pStyle w:val="Prrafodelista"/>
              <w:jc w:val="center"/>
              <w:rPr>
                <w:b/>
                <w:sz w:val="16"/>
                <w:szCs w:val="16"/>
              </w:rPr>
            </w:pPr>
          </w:p>
          <w:p w14:paraId="5B7E25B3" w14:textId="77777777" w:rsidR="002E68FF" w:rsidRDefault="002E68FF" w:rsidP="00525E7D">
            <w:pPr>
              <w:pStyle w:val="Prrafodelista"/>
              <w:jc w:val="center"/>
              <w:rPr>
                <w:b/>
                <w:sz w:val="16"/>
                <w:szCs w:val="16"/>
              </w:rPr>
            </w:pPr>
          </w:p>
          <w:p w14:paraId="11792E0E" w14:textId="77777777" w:rsidR="002E68FF" w:rsidRDefault="002E68FF" w:rsidP="00525E7D">
            <w:pPr>
              <w:pStyle w:val="Prrafodelista"/>
              <w:jc w:val="center"/>
              <w:rPr>
                <w:b/>
                <w:sz w:val="16"/>
                <w:szCs w:val="16"/>
              </w:rPr>
            </w:pPr>
          </w:p>
          <w:p w14:paraId="70E88362" w14:textId="77777777" w:rsidR="002E68FF" w:rsidRDefault="002E68FF" w:rsidP="00525E7D">
            <w:pPr>
              <w:pStyle w:val="Prrafodelista"/>
              <w:jc w:val="center"/>
              <w:rPr>
                <w:b/>
                <w:sz w:val="16"/>
                <w:szCs w:val="16"/>
              </w:rPr>
            </w:pPr>
          </w:p>
          <w:p w14:paraId="23053E90" w14:textId="77777777" w:rsidR="002E68FF" w:rsidRDefault="002E68FF" w:rsidP="00525E7D">
            <w:pPr>
              <w:pStyle w:val="Prrafodelista"/>
              <w:jc w:val="center"/>
              <w:rPr>
                <w:b/>
                <w:sz w:val="16"/>
                <w:szCs w:val="16"/>
              </w:rPr>
            </w:pPr>
          </w:p>
          <w:p w14:paraId="1B3DECD0" w14:textId="77777777" w:rsidR="002E68FF" w:rsidRDefault="002E68FF" w:rsidP="00525E7D">
            <w:pPr>
              <w:pStyle w:val="Prrafodelista"/>
              <w:jc w:val="center"/>
              <w:rPr>
                <w:b/>
                <w:sz w:val="16"/>
                <w:szCs w:val="16"/>
              </w:rPr>
            </w:pPr>
          </w:p>
          <w:p w14:paraId="31B29A84" w14:textId="77777777" w:rsidR="002E68FF" w:rsidRDefault="002E68FF" w:rsidP="00525E7D">
            <w:pPr>
              <w:pStyle w:val="Prrafodelista"/>
              <w:jc w:val="center"/>
              <w:rPr>
                <w:b/>
                <w:sz w:val="16"/>
                <w:szCs w:val="16"/>
              </w:rPr>
            </w:pPr>
          </w:p>
          <w:p w14:paraId="2BDE8136" w14:textId="77777777" w:rsidR="002E68FF" w:rsidRDefault="002E68FF" w:rsidP="00525E7D">
            <w:pPr>
              <w:pStyle w:val="Prrafodelista"/>
              <w:jc w:val="center"/>
              <w:rPr>
                <w:b/>
                <w:sz w:val="16"/>
                <w:szCs w:val="16"/>
              </w:rPr>
            </w:pPr>
          </w:p>
          <w:p w14:paraId="120FC47E" w14:textId="77777777" w:rsidR="002E68FF" w:rsidRDefault="002E68FF" w:rsidP="00525E7D">
            <w:pPr>
              <w:pStyle w:val="Prrafodelista"/>
              <w:jc w:val="center"/>
              <w:rPr>
                <w:b/>
                <w:sz w:val="16"/>
                <w:szCs w:val="16"/>
              </w:rPr>
            </w:pPr>
          </w:p>
          <w:p w14:paraId="01F1E161" w14:textId="77777777" w:rsidR="002E68FF" w:rsidRDefault="002E68FF" w:rsidP="00525E7D">
            <w:pPr>
              <w:pStyle w:val="Prrafodelista"/>
              <w:jc w:val="center"/>
              <w:rPr>
                <w:b/>
                <w:sz w:val="16"/>
                <w:szCs w:val="16"/>
              </w:rPr>
            </w:pPr>
          </w:p>
          <w:p w14:paraId="37600448" w14:textId="77777777" w:rsidR="002E68FF" w:rsidRDefault="002E68FF" w:rsidP="00525E7D">
            <w:pPr>
              <w:pStyle w:val="Prrafodelista"/>
              <w:jc w:val="center"/>
              <w:rPr>
                <w:b/>
                <w:sz w:val="16"/>
                <w:szCs w:val="16"/>
              </w:rPr>
            </w:pPr>
          </w:p>
          <w:p w14:paraId="799100EB" w14:textId="77777777" w:rsidR="002E68FF" w:rsidRDefault="002E68FF" w:rsidP="00525E7D">
            <w:pPr>
              <w:pStyle w:val="Prrafodelista"/>
              <w:jc w:val="center"/>
              <w:rPr>
                <w:b/>
                <w:sz w:val="16"/>
                <w:szCs w:val="16"/>
              </w:rPr>
            </w:pPr>
          </w:p>
          <w:p w14:paraId="4ADD2225" w14:textId="77777777" w:rsidR="002E68FF" w:rsidRDefault="002E68FF" w:rsidP="00525E7D">
            <w:pPr>
              <w:pStyle w:val="Prrafodelista"/>
              <w:jc w:val="center"/>
              <w:rPr>
                <w:b/>
                <w:sz w:val="16"/>
                <w:szCs w:val="16"/>
              </w:rPr>
            </w:pPr>
          </w:p>
          <w:p w14:paraId="2073B923" w14:textId="77777777" w:rsidR="002E68FF" w:rsidRDefault="002E68FF" w:rsidP="00525E7D">
            <w:pPr>
              <w:pStyle w:val="Prrafodelista"/>
              <w:jc w:val="center"/>
              <w:rPr>
                <w:b/>
                <w:sz w:val="16"/>
                <w:szCs w:val="16"/>
              </w:rPr>
            </w:pPr>
          </w:p>
          <w:p w14:paraId="12924970" w14:textId="77777777" w:rsidR="002E68FF" w:rsidRDefault="002E68FF" w:rsidP="00525E7D">
            <w:pPr>
              <w:pStyle w:val="Prrafodelista"/>
              <w:jc w:val="center"/>
              <w:rPr>
                <w:b/>
                <w:sz w:val="16"/>
                <w:szCs w:val="16"/>
              </w:rPr>
            </w:pPr>
          </w:p>
          <w:p w14:paraId="1117F960" w14:textId="77777777" w:rsidR="002E68FF" w:rsidRDefault="002E68FF" w:rsidP="00525E7D">
            <w:pPr>
              <w:pStyle w:val="Prrafodelista"/>
              <w:jc w:val="center"/>
              <w:rPr>
                <w:b/>
                <w:sz w:val="16"/>
                <w:szCs w:val="16"/>
              </w:rPr>
            </w:pPr>
          </w:p>
          <w:p w14:paraId="5FC68761" w14:textId="77777777" w:rsidR="002E68FF" w:rsidRDefault="002E68FF" w:rsidP="00525E7D">
            <w:pPr>
              <w:pStyle w:val="Prrafodelista"/>
              <w:jc w:val="center"/>
              <w:rPr>
                <w:b/>
                <w:sz w:val="16"/>
                <w:szCs w:val="16"/>
              </w:rPr>
            </w:pPr>
          </w:p>
          <w:p w14:paraId="5E447438" w14:textId="77777777" w:rsidR="002E68FF" w:rsidRDefault="002E68FF" w:rsidP="00525E7D">
            <w:pPr>
              <w:pStyle w:val="Prrafodelista"/>
              <w:jc w:val="center"/>
              <w:rPr>
                <w:b/>
                <w:sz w:val="16"/>
                <w:szCs w:val="16"/>
              </w:rPr>
            </w:pPr>
          </w:p>
          <w:p w14:paraId="032B7C56" w14:textId="77777777" w:rsidR="002E68FF" w:rsidRDefault="002E68FF" w:rsidP="00525E7D">
            <w:pPr>
              <w:pStyle w:val="Prrafodelista"/>
              <w:jc w:val="center"/>
              <w:rPr>
                <w:b/>
                <w:sz w:val="16"/>
                <w:szCs w:val="16"/>
              </w:rPr>
            </w:pPr>
          </w:p>
          <w:p w14:paraId="364DA99D" w14:textId="77777777" w:rsidR="002E68FF" w:rsidRDefault="002E68FF" w:rsidP="00525E7D">
            <w:pPr>
              <w:pStyle w:val="Prrafodelista"/>
              <w:jc w:val="center"/>
              <w:rPr>
                <w:b/>
                <w:sz w:val="16"/>
                <w:szCs w:val="16"/>
              </w:rPr>
            </w:pPr>
          </w:p>
          <w:p w14:paraId="5C70B29E" w14:textId="77777777" w:rsidR="002E68FF" w:rsidRDefault="002E68FF" w:rsidP="00525E7D">
            <w:pPr>
              <w:pStyle w:val="Prrafodelista"/>
              <w:jc w:val="center"/>
              <w:rPr>
                <w:b/>
                <w:sz w:val="16"/>
                <w:szCs w:val="16"/>
              </w:rPr>
            </w:pPr>
          </w:p>
          <w:p w14:paraId="6A814C49" w14:textId="77777777" w:rsidR="002E68FF" w:rsidRDefault="002E68FF" w:rsidP="00525E7D">
            <w:pPr>
              <w:pStyle w:val="Prrafodelista"/>
              <w:jc w:val="center"/>
              <w:rPr>
                <w:b/>
                <w:sz w:val="16"/>
                <w:szCs w:val="16"/>
              </w:rPr>
            </w:pPr>
          </w:p>
          <w:p w14:paraId="7D587424" w14:textId="77777777" w:rsidR="002E68FF" w:rsidRDefault="002E68FF" w:rsidP="00525E7D">
            <w:pPr>
              <w:pStyle w:val="Prrafodelista"/>
              <w:jc w:val="center"/>
              <w:rPr>
                <w:b/>
                <w:sz w:val="16"/>
                <w:szCs w:val="16"/>
              </w:rPr>
            </w:pPr>
          </w:p>
          <w:p w14:paraId="456C914C" w14:textId="77777777" w:rsidR="002E68FF" w:rsidRDefault="002E68FF" w:rsidP="00525E7D">
            <w:pPr>
              <w:pStyle w:val="Prrafodelista"/>
              <w:jc w:val="center"/>
              <w:rPr>
                <w:b/>
                <w:sz w:val="16"/>
                <w:szCs w:val="16"/>
              </w:rPr>
            </w:pPr>
          </w:p>
          <w:p w14:paraId="710EF323" w14:textId="77777777" w:rsidR="002E68FF" w:rsidRDefault="002E68FF" w:rsidP="00525E7D">
            <w:pPr>
              <w:pStyle w:val="Prrafodelista"/>
              <w:jc w:val="center"/>
              <w:rPr>
                <w:b/>
                <w:sz w:val="16"/>
                <w:szCs w:val="16"/>
              </w:rPr>
            </w:pPr>
          </w:p>
          <w:p w14:paraId="65928072" w14:textId="77777777" w:rsidR="002E68FF" w:rsidRDefault="002E68FF" w:rsidP="00525E7D">
            <w:pPr>
              <w:pStyle w:val="Prrafodelista"/>
              <w:jc w:val="center"/>
              <w:rPr>
                <w:b/>
                <w:sz w:val="16"/>
                <w:szCs w:val="16"/>
              </w:rPr>
            </w:pPr>
          </w:p>
          <w:p w14:paraId="405683A2" w14:textId="77777777" w:rsidR="002E68FF" w:rsidRDefault="002E68FF" w:rsidP="00525E7D">
            <w:pPr>
              <w:pStyle w:val="Prrafodelista"/>
              <w:jc w:val="center"/>
              <w:rPr>
                <w:b/>
                <w:sz w:val="16"/>
                <w:szCs w:val="16"/>
              </w:rPr>
            </w:pPr>
          </w:p>
          <w:p w14:paraId="5204BF1C" w14:textId="77777777" w:rsidR="002E68FF" w:rsidRDefault="002E68FF" w:rsidP="00525E7D">
            <w:pPr>
              <w:pStyle w:val="Prrafodelista"/>
              <w:jc w:val="center"/>
              <w:rPr>
                <w:b/>
                <w:sz w:val="16"/>
                <w:szCs w:val="16"/>
              </w:rPr>
            </w:pPr>
          </w:p>
          <w:p w14:paraId="1B24662C" w14:textId="77777777" w:rsidR="002E68FF" w:rsidRDefault="002E68FF" w:rsidP="00525E7D">
            <w:pPr>
              <w:pStyle w:val="Prrafodelista"/>
              <w:jc w:val="center"/>
              <w:rPr>
                <w:b/>
                <w:sz w:val="16"/>
                <w:szCs w:val="16"/>
              </w:rPr>
            </w:pPr>
          </w:p>
          <w:p w14:paraId="5E706705" w14:textId="77777777" w:rsidR="002E68FF" w:rsidRDefault="002E68FF" w:rsidP="00525E7D">
            <w:pPr>
              <w:pStyle w:val="Prrafodelista"/>
              <w:jc w:val="center"/>
              <w:rPr>
                <w:b/>
                <w:sz w:val="16"/>
                <w:szCs w:val="16"/>
              </w:rPr>
            </w:pPr>
          </w:p>
          <w:p w14:paraId="192D1E22" w14:textId="77777777" w:rsidR="002E68FF" w:rsidRDefault="002E68FF" w:rsidP="00525E7D">
            <w:pPr>
              <w:pStyle w:val="Prrafodelista"/>
              <w:jc w:val="center"/>
              <w:rPr>
                <w:b/>
                <w:sz w:val="16"/>
                <w:szCs w:val="16"/>
              </w:rPr>
            </w:pPr>
          </w:p>
          <w:p w14:paraId="72E9C6BB" w14:textId="77777777" w:rsidR="002E68FF" w:rsidRDefault="002E68FF" w:rsidP="00525E7D">
            <w:pPr>
              <w:pStyle w:val="Prrafodelista"/>
              <w:jc w:val="center"/>
              <w:rPr>
                <w:b/>
                <w:sz w:val="16"/>
                <w:szCs w:val="16"/>
              </w:rPr>
            </w:pPr>
          </w:p>
          <w:p w14:paraId="0D79DF9C" w14:textId="77777777" w:rsidR="002E68FF" w:rsidRDefault="002E68FF" w:rsidP="00525E7D">
            <w:pPr>
              <w:pStyle w:val="Prrafodelista"/>
              <w:jc w:val="center"/>
              <w:rPr>
                <w:b/>
                <w:sz w:val="16"/>
                <w:szCs w:val="16"/>
              </w:rPr>
            </w:pPr>
          </w:p>
          <w:p w14:paraId="178417E6" w14:textId="77777777" w:rsidR="002E68FF" w:rsidRDefault="002E68FF" w:rsidP="00525E7D">
            <w:pPr>
              <w:pStyle w:val="Prrafodelista"/>
              <w:jc w:val="center"/>
              <w:rPr>
                <w:b/>
                <w:sz w:val="16"/>
                <w:szCs w:val="16"/>
              </w:rPr>
            </w:pPr>
          </w:p>
          <w:p w14:paraId="41959D2F" w14:textId="77777777" w:rsidR="002E68FF" w:rsidRDefault="002E68FF" w:rsidP="00525E7D">
            <w:pPr>
              <w:pStyle w:val="Prrafodelista"/>
              <w:jc w:val="center"/>
              <w:rPr>
                <w:b/>
                <w:sz w:val="16"/>
                <w:szCs w:val="16"/>
              </w:rPr>
            </w:pPr>
          </w:p>
          <w:p w14:paraId="23BBEA9E" w14:textId="77777777" w:rsidR="002E68FF" w:rsidRDefault="002E68FF" w:rsidP="00525E7D">
            <w:pPr>
              <w:pStyle w:val="Prrafodelista"/>
              <w:jc w:val="center"/>
              <w:rPr>
                <w:b/>
                <w:sz w:val="16"/>
                <w:szCs w:val="16"/>
              </w:rPr>
            </w:pPr>
          </w:p>
          <w:p w14:paraId="7B24815E" w14:textId="77777777" w:rsidR="002E68FF" w:rsidRDefault="002E68FF" w:rsidP="00525E7D">
            <w:pPr>
              <w:pStyle w:val="Prrafodelista"/>
              <w:jc w:val="center"/>
              <w:rPr>
                <w:b/>
                <w:sz w:val="16"/>
                <w:szCs w:val="16"/>
              </w:rPr>
            </w:pPr>
          </w:p>
          <w:p w14:paraId="4283E869" w14:textId="77777777" w:rsidR="002E68FF" w:rsidRDefault="002E68FF" w:rsidP="00525E7D">
            <w:pPr>
              <w:pStyle w:val="Prrafodelista"/>
              <w:jc w:val="center"/>
              <w:rPr>
                <w:b/>
                <w:sz w:val="16"/>
                <w:szCs w:val="16"/>
              </w:rPr>
            </w:pPr>
          </w:p>
          <w:p w14:paraId="5977E853" w14:textId="77777777" w:rsidR="002E68FF" w:rsidRDefault="002E68FF" w:rsidP="00525E7D">
            <w:pPr>
              <w:pStyle w:val="Prrafodelista"/>
              <w:jc w:val="center"/>
              <w:rPr>
                <w:b/>
                <w:sz w:val="16"/>
                <w:szCs w:val="16"/>
              </w:rPr>
            </w:pPr>
          </w:p>
          <w:p w14:paraId="68188C5F" w14:textId="77777777" w:rsidR="002E68FF" w:rsidRDefault="002E68FF" w:rsidP="00525E7D">
            <w:pPr>
              <w:pStyle w:val="Prrafodelista"/>
              <w:jc w:val="center"/>
              <w:rPr>
                <w:b/>
                <w:sz w:val="16"/>
                <w:szCs w:val="16"/>
              </w:rPr>
            </w:pPr>
          </w:p>
          <w:p w14:paraId="10CDF8A6" w14:textId="77777777" w:rsidR="002E68FF" w:rsidRDefault="002E68FF" w:rsidP="00525E7D">
            <w:pPr>
              <w:pStyle w:val="Prrafodelista"/>
              <w:jc w:val="center"/>
              <w:rPr>
                <w:b/>
                <w:sz w:val="16"/>
                <w:szCs w:val="16"/>
              </w:rPr>
            </w:pPr>
          </w:p>
          <w:p w14:paraId="48C8AD81" w14:textId="77777777" w:rsidR="002E68FF" w:rsidRDefault="002E68FF" w:rsidP="00525E7D">
            <w:pPr>
              <w:pStyle w:val="Prrafodelista"/>
              <w:jc w:val="center"/>
              <w:rPr>
                <w:b/>
                <w:sz w:val="16"/>
                <w:szCs w:val="16"/>
              </w:rPr>
            </w:pPr>
          </w:p>
          <w:p w14:paraId="55B5065A" w14:textId="77777777" w:rsidR="002E68FF" w:rsidRDefault="002E68FF" w:rsidP="00525E7D">
            <w:pPr>
              <w:pStyle w:val="Prrafodelista"/>
              <w:jc w:val="center"/>
              <w:rPr>
                <w:b/>
                <w:sz w:val="16"/>
                <w:szCs w:val="16"/>
              </w:rPr>
            </w:pPr>
          </w:p>
          <w:p w14:paraId="1CC19865" w14:textId="77777777" w:rsidR="002E68FF" w:rsidRDefault="002E68FF" w:rsidP="00525E7D">
            <w:pPr>
              <w:pStyle w:val="Prrafodelista"/>
              <w:jc w:val="center"/>
              <w:rPr>
                <w:b/>
                <w:sz w:val="16"/>
                <w:szCs w:val="16"/>
              </w:rPr>
            </w:pPr>
          </w:p>
          <w:p w14:paraId="4A000B2B" w14:textId="77777777" w:rsidR="002E68FF" w:rsidRDefault="002E68FF" w:rsidP="00525E7D">
            <w:pPr>
              <w:pStyle w:val="Prrafodelista"/>
              <w:jc w:val="center"/>
              <w:rPr>
                <w:b/>
                <w:sz w:val="16"/>
                <w:szCs w:val="16"/>
              </w:rPr>
            </w:pPr>
          </w:p>
          <w:p w14:paraId="7EB95E76" w14:textId="77777777" w:rsidR="002E68FF" w:rsidRDefault="002E68FF" w:rsidP="00525E7D">
            <w:pPr>
              <w:pStyle w:val="Prrafodelista"/>
              <w:jc w:val="center"/>
              <w:rPr>
                <w:b/>
                <w:sz w:val="16"/>
                <w:szCs w:val="16"/>
              </w:rPr>
            </w:pPr>
          </w:p>
          <w:p w14:paraId="2869E003" w14:textId="77777777" w:rsidR="002E68FF" w:rsidRDefault="002E68FF" w:rsidP="00525E7D">
            <w:pPr>
              <w:pStyle w:val="Prrafodelista"/>
              <w:jc w:val="center"/>
              <w:rPr>
                <w:b/>
                <w:sz w:val="16"/>
                <w:szCs w:val="16"/>
              </w:rPr>
            </w:pPr>
          </w:p>
          <w:p w14:paraId="00C39269" w14:textId="77777777" w:rsidR="002E68FF" w:rsidRDefault="002E68FF" w:rsidP="00525E7D">
            <w:pPr>
              <w:pStyle w:val="Prrafodelista"/>
              <w:jc w:val="center"/>
              <w:rPr>
                <w:b/>
                <w:sz w:val="16"/>
                <w:szCs w:val="16"/>
              </w:rPr>
            </w:pPr>
          </w:p>
          <w:p w14:paraId="69D465E9" w14:textId="77777777" w:rsidR="002E68FF" w:rsidRDefault="002E68FF" w:rsidP="00525E7D">
            <w:pPr>
              <w:pStyle w:val="Prrafodelista"/>
              <w:jc w:val="center"/>
              <w:rPr>
                <w:b/>
                <w:sz w:val="16"/>
                <w:szCs w:val="16"/>
              </w:rPr>
            </w:pPr>
          </w:p>
          <w:p w14:paraId="14569C73" w14:textId="77777777" w:rsidR="002E68FF" w:rsidRDefault="002E68FF" w:rsidP="00525E7D">
            <w:pPr>
              <w:pStyle w:val="Prrafodelista"/>
              <w:jc w:val="center"/>
              <w:rPr>
                <w:b/>
                <w:sz w:val="16"/>
                <w:szCs w:val="16"/>
              </w:rPr>
            </w:pPr>
          </w:p>
          <w:p w14:paraId="59BCAFEF" w14:textId="77777777" w:rsidR="002E68FF" w:rsidRDefault="002E68FF" w:rsidP="00525E7D">
            <w:pPr>
              <w:pStyle w:val="Prrafodelista"/>
              <w:jc w:val="center"/>
              <w:rPr>
                <w:b/>
                <w:sz w:val="16"/>
                <w:szCs w:val="16"/>
              </w:rPr>
            </w:pPr>
          </w:p>
          <w:p w14:paraId="36B63A98" w14:textId="77777777" w:rsidR="002E68FF" w:rsidRDefault="002E68FF" w:rsidP="00525E7D">
            <w:pPr>
              <w:pStyle w:val="Prrafodelista"/>
              <w:jc w:val="center"/>
              <w:rPr>
                <w:b/>
                <w:sz w:val="16"/>
                <w:szCs w:val="16"/>
              </w:rPr>
            </w:pPr>
          </w:p>
          <w:p w14:paraId="07F299BC" w14:textId="77777777" w:rsidR="002E68FF" w:rsidRDefault="002E68FF" w:rsidP="00525E7D">
            <w:pPr>
              <w:pStyle w:val="Prrafodelista"/>
              <w:jc w:val="center"/>
              <w:rPr>
                <w:b/>
                <w:sz w:val="16"/>
                <w:szCs w:val="16"/>
              </w:rPr>
            </w:pPr>
          </w:p>
          <w:p w14:paraId="010083D6" w14:textId="77777777" w:rsidR="002E68FF" w:rsidRDefault="002E68FF" w:rsidP="00525E7D">
            <w:pPr>
              <w:pStyle w:val="Prrafodelista"/>
              <w:jc w:val="center"/>
              <w:rPr>
                <w:b/>
                <w:sz w:val="16"/>
                <w:szCs w:val="16"/>
              </w:rPr>
            </w:pPr>
          </w:p>
          <w:p w14:paraId="0BCE679C" w14:textId="77777777" w:rsidR="002E68FF" w:rsidRDefault="002E68FF" w:rsidP="00525E7D">
            <w:pPr>
              <w:pStyle w:val="Prrafodelista"/>
              <w:jc w:val="center"/>
              <w:rPr>
                <w:b/>
                <w:sz w:val="16"/>
                <w:szCs w:val="16"/>
              </w:rPr>
            </w:pPr>
          </w:p>
          <w:p w14:paraId="08698E5D" w14:textId="77777777" w:rsidR="002E68FF" w:rsidRDefault="002E68FF" w:rsidP="00525E7D">
            <w:pPr>
              <w:pStyle w:val="Prrafodelista"/>
              <w:jc w:val="center"/>
              <w:rPr>
                <w:b/>
                <w:sz w:val="16"/>
                <w:szCs w:val="16"/>
              </w:rPr>
            </w:pPr>
          </w:p>
          <w:p w14:paraId="548737B9" w14:textId="77777777" w:rsidR="002E68FF" w:rsidRDefault="002E68FF" w:rsidP="00525E7D">
            <w:pPr>
              <w:pStyle w:val="Prrafodelista"/>
              <w:jc w:val="center"/>
              <w:rPr>
                <w:b/>
                <w:sz w:val="16"/>
                <w:szCs w:val="16"/>
              </w:rPr>
            </w:pPr>
          </w:p>
          <w:p w14:paraId="6271A3A9" w14:textId="77777777" w:rsidR="002E68FF" w:rsidRDefault="002E68FF" w:rsidP="00525E7D">
            <w:pPr>
              <w:pStyle w:val="Prrafodelista"/>
              <w:jc w:val="center"/>
              <w:rPr>
                <w:b/>
                <w:sz w:val="16"/>
                <w:szCs w:val="16"/>
              </w:rPr>
            </w:pPr>
          </w:p>
          <w:p w14:paraId="3CA07EAF" w14:textId="77777777" w:rsidR="002E68FF" w:rsidRDefault="002E68FF" w:rsidP="00525E7D">
            <w:pPr>
              <w:pStyle w:val="Prrafodelista"/>
              <w:jc w:val="center"/>
              <w:rPr>
                <w:b/>
                <w:sz w:val="16"/>
                <w:szCs w:val="16"/>
              </w:rPr>
            </w:pPr>
          </w:p>
          <w:p w14:paraId="7428D5D0" w14:textId="77777777" w:rsidR="002E68FF" w:rsidRDefault="002E68FF" w:rsidP="00525E7D">
            <w:pPr>
              <w:pStyle w:val="Prrafodelista"/>
              <w:jc w:val="center"/>
              <w:rPr>
                <w:b/>
                <w:sz w:val="16"/>
                <w:szCs w:val="16"/>
              </w:rPr>
            </w:pPr>
          </w:p>
          <w:p w14:paraId="5D9F8F63" w14:textId="77777777" w:rsidR="002E68FF" w:rsidRDefault="002E68FF" w:rsidP="00525E7D">
            <w:pPr>
              <w:pStyle w:val="Prrafodelista"/>
              <w:jc w:val="center"/>
              <w:rPr>
                <w:b/>
                <w:sz w:val="16"/>
                <w:szCs w:val="16"/>
              </w:rPr>
            </w:pPr>
          </w:p>
          <w:p w14:paraId="4D4CA87F" w14:textId="77777777" w:rsidR="002E68FF" w:rsidRDefault="002E68FF" w:rsidP="00525E7D">
            <w:pPr>
              <w:pStyle w:val="Prrafodelista"/>
              <w:jc w:val="center"/>
              <w:rPr>
                <w:b/>
                <w:sz w:val="16"/>
                <w:szCs w:val="16"/>
              </w:rPr>
            </w:pPr>
          </w:p>
          <w:p w14:paraId="10E900AF" w14:textId="77777777" w:rsidR="002E68FF" w:rsidRDefault="002E68FF" w:rsidP="00525E7D">
            <w:pPr>
              <w:pStyle w:val="Prrafodelista"/>
              <w:jc w:val="center"/>
              <w:rPr>
                <w:b/>
                <w:sz w:val="16"/>
                <w:szCs w:val="16"/>
              </w:rPr>
            </w:pPr>
          </w:p>
          <w:p w14:paraId="55CBE64E" w14:textId="77777777" w:rsidR="002E68FF" w:rsidRDefault="002E68FF" w:rsidP="00525E7D">
            <w:pPr>
              <w:pStyle w:val="Prrafodelista"/>
              <w:jc w:val="center"/>
              <w:rPr>
                <w:b/>
                <w:sz w:val="16"/>
                <w:szCs w:val="16"/>
              </w:rPr>
            </w:pPr>
          </w:p>
          <w:p w14:paraId="0A4F290A" w14:textId="77777777" w:rsidR="002E68FF" w:rsidRDefault="002E68FF" w:rsidP="00525E7D">
            <w:pPr>
              <w:pStyle w:val="Prrafodelista"/>
              <w:jc w:val="center"/>
              <w:rPr>
                <w:b/>
                <w:sz w:val="16"/>
                <w:szCs w:val="16"/>
              </w:rPr>
            </w:pPr>
          </w:p>
          <w:p w14:paraId="19E60AEC" w14:textId="77777777" w:rsidR="002E68FF" w:rsidRDefault="002E68FF" w:rsidP="00525E7D">
            <w:pPr>
              <w:pStyle w:val="Prrafodelista"/>
              <w:jc w:val="center"/>
              <w:rPr>
                <w:b/>
                <w:sz w:val="16"/>
                <w:szCs w:val="16"/>
              </w:rPr>
            </w:pPr>
          </w:p>
          <w:p w14:paraId="293DD29B" w14:textId="77777777" w:rsidR="002E68FF" w:rsidRDefault="002E68FF" w:rsidP="00525E7D">
            <w:pPr>
              <w:pStyle w:val="Prrafodelista"/>
              <w:jc w:val="center"/>
              <w:rPr>
                <w:b/>
                <w:sz w:val="16"/>
                <w:szCs w:val="16"/>
              </w:rPr>
            </w:pPr>
          </w:p>
          <w:p w14:paraId="43C55A1A" w14:textId="77777777" w:rsidR="002E68FF" w:rsidRDefault="002E68FF" w:rsidP="00525E7D">
            <w:pPr>
              <w:pStyle w:val="Prrafodelista"/>
              <w:jc w:val="center"/>
              <w:rPr>
                <w:b/>
                <w:sz w:val="16"/>
                <w:szCs w:val="16"/>
              </w:rPr>
            </w:pPr>
          </w:p>
          <w:p w14:paraId="051E7077" w14:textId="77777777" w:rsidR="002E68FF" w:rsidRDefault="002E68FF" w:rsidP="00525E7D">
            <w:pPr>
              <w:pStyle w:val="Prrafodelista"/>
              <w:jc w:val="center"/>
              <w:rPr>
                <w:b/>
                <w:sz w:val="16"/>
                <w:szCs w:val="16"/>
              </w:rPr>
            </w:pPr>
          </w:p>
          <w:p w14:paraId="7BCD309C" w14:textId="77777777" w:rsidR="002E68FF" w:rsidRDefault="002E68FF" w:rsidP="00525E7D">
            <w:pPr>
              <w:pStyle w:val="Prrafodelista"/>
              <w:jc w:val="center"/>
              <w:rPr>
                <w:b/>
                <w:sz w:val="16"/>
                <w:szCs w:val="16"/>
              </w:rPr>
            </w:pPr>
          </w:p>
          <w:p w14:paraId="09CED766" w14:textId="77777777" w:rsidR="002E68FF" w:rsidRDefault="002E68FF" w:rsidP="00525E7D">
            <w:pPr>
              <w:pStyle w:val="Prrafodelista"/>
              <w:jc w:val="center"/>
              <w:rPr>
                <w:b/>
                <w:sz w:val="16"/>
                <w:szCs w:val="16"/>
              </w:rPr>
            </w:pPr>
          </w:p>
          <w:p w14:paraId="5F2A07F2" w14:textId="77777777" w:rsidR="002E68FF" w:rsidRDefault="002E68FF" w:rsidP="00525E7D">
            <w:pPr>
              <w:pStyle w:val="Prrafodelista"/>
              <w:jc w:val="center"/>
              <w:rPr>
                <w:b/>
                <w:sz w:val="16"/>
                <w:szCs w:val="16"/>
              </w:rPr>
            </w:pPr>
          </w:p>
          <w:p w14:paraId="6A7FA8FA" w14:textId="77777777" w:rsidR="002E68FF" w:rsidRDefault="002E68FF" w:rsidP="00525E7D">
            <w:pPr>
              <w:pStyle w:val="Prrafodelista"/>
              <w:jc w:val="center"/>
              <w:rPr>
                <w:b/>
                <w:sz w:val="16"/>
                <w:szCs w:val="16"/>
              </w:rPr>
            </w:pPr>
          </w:p>
          <w:p w14:paraId="3E826566" w14:textId="77777777" w:rsidR="002E68FF" w:rsidRDefault="002E68FF" w:rsidP="00525E7D">
            <w:pPr>
              <w:pStyle w:val="Prrafodelista"/>
              <w:jc w:val="center"/>
              <w:rPr>
                <w:b/>
                <w:sz w:val="16"/>
                <w:szCs w:val="16"/>
              </w:rPr>
            </w:pPr>
          </w:p>
          <w:p w14:paraId="2B78C715" w14:textId="77777777" w:rsidR="002E68FF" w:rsidRDefault="002E68FF" w:rsidP="00525E7D">
            <w:pPr>
              <w:pStyle w:val="Prrafodelista"/>
              <w:jc w:val="center"/>
              <w:rPr>
                <w:b/>
                <w:sz w:val="16"/>
                <w:szCs w:val="16"/>
              </w:rPr>
            </w:pPr>
          </w:p>
          <w:p w14:paraId="537A3FFA" w14:textId="77777777" w:rsidR="002E68FF" w:rsidRDefault="002E68FF" w:rsidP="00525E7D">
            <w:pPr>
              <w:pStyle w:val="Prrafodelista"/>
              <w:jc w:val="center"/>
              <w:rPr>
                <w:b/>
                <w:sz w:val="16"/>
                <w:szCs w:val="16"/>
              </w:rPr>
            </w:pPr>
          </w:p>
          <w:p w14:paraId="13F54160" w14:textId="77777777" w:rsidR="002E68FF" w:rsidRDefault="002E68FF" w:rsidP="00525E7D">
            <w:pPr>
              <w:pStyle w:val="Prrafodelista"/>
              <w:jc w:val="center"/>
              <w:rPr>
                <w:b/>
                <w:sz w:val="16"/>
                <w:szCs w:val="16"/>
              </w:rPr>
            </w:pPr>
          </w:p>
          <w:p w14:paraId="42D9B466" w14:textId="77777777" w:rsidR="002E68FF" w:rsidRDefault="002E68FF" w:rsidP="00525E7D">
            <w:pPr>
              <w:pStyle w:val="Prrafodelista"/>
              <w:jc w:val="center"/>
              <w:rPr>
                <w:b/>
                <w:sz w:val="16"/>
                <w:szCs w:val="16"/>
              </w:rPr>
            </w:pPr>
          </w:p>
          <w:p w14:paraId="34EA938F" w14:textId="77777777" w:rsidR="002E68FF" w:rsidRDefault="002E68FF" w:rsidP="00525E7D">
            <w:pPr>
              <w:pStyle w:val="Prrafodelista"/>
              <w:jc w:val="center"/>
              <w:rPr>
                <w:b/>
                <w:sz w:val="16"/>
                <w:szCs w:val="16"/>
              </w:rPr>
            </w:pPr>
          </w:p>
          <w:p w14:paraId="262B9B02" w14:textId="77777777" w:rsidR="002E68FF" w:rsidRDefault="002E68FF" w:rsidP="00525E7D">
            <w:pPr>
              <w:pStyle w:val="Prrafodelista"/>
              <w:jc w:val="center"/>
              <w:rPr>
                <w:b/>
                <w:sz w:val="16"/>
                <w:szCs w:val="16"/>
              </w:rPr>
            </w:pPr>
          </w:p>
          <w:p w14:paraId="71E66F32" w14:textId="77777777" w:rsidR="002E68FF" w:rsidRDefault="002E68FF" w:rsidP="00525E7D">
            <w:pPr>
              <w:pStyle w:val="Prrafodelista"/>
              <w:jc w:val="center"/>
              <w:rPr>
                <w:b/>
                <w:sz w:val="16"/>
                <w:szCs w:val="16"/>
              </w:rPr>
            </w:pPr>
          </w:p>
          <w:p w14:paraId="3044B857" w14:textId="77777777" w:rsidR="002E68FF" w:rsidRDefault="002E68FF" w:rsidP="00525E7D">
            <w:pPr>
              <w:pStyle w:val="Prrafodelista"/>
              <w:jc w:val="center"/>
              <w:rPr>
                <w:b/>
                <w:sz w:val="16"/>
                <w:szCs w:val="16"/>
              </w:rPr>
            </w:pPr>
          </w:p>
          <w:p w14:paraId="5760C017" w14:textId="77777777" w:rsidR="002E68FF" w:rsidRDefault="002E68FF" w:rsidP="00525E7D">
            <w:pPr>
              <w:pStyle w:val="Prrafodelista"/>
              <w:jc w:val="center"/>
              <w:rPr>
                <w:b/>
                <w:sz w:val="16"/>
                <w:szCs w:val="16"/>
              </w:rPr>
            </w:pPr>
          </w:p>
          <w:p w14:paraId="35B60E12" w14:textId="77777777" w:rsidR="002E68FF" w:rsidRDefault="002E68FF" w:rsidP="00525E7D">
            <w:pPr>
              <w:pStyle w:val="Prrafodelista"/>
              <w:jc w:val="center"/>
              <w:rPr>
                <w:b/>
                <w:sz w:val="16"/>
                <w:szCs w:val="16"/>
              </w:rPr>
            </w:pPr>
          </w:p>
          <w:p w14:paraId="2446889B" w14:textId="77777777" w:rsidR="002E68FF" w:rsidRDefault="002E68FF" w:rsidP="00525E7D">
            <w:pPr>
              <w:pStyle w:val="Prrafodelista"/>
              <w:jc w:val="center"/>
              <w:rPr>
                <w:b/>
                <w:sz w:val="16"/>
                <w:szCs w:val="16"/>
              </w:rPr>
            </w:pPr>
          </w:p>
          <w:p w14:paraId="40F36166" w14:textId="77777777" w:rsidR="002E68FF" w:rsidRDefault="002E68FF" w:rsidP="00525E7D">
            <w:pPr>
              <w:pStyle w:val="Prrafodelista"/>
              <w:jc w:val="center"/>
              <w:rPr>
                <w:b/>
                <w:sz w:val="16"/>
                <w:szCs w:val="16"/>
              </w:rPr>
            </w:pPr>
          </w:p>
          <w:p w14:paraId="53EC5DA5" w14:textId="77777777" w:rsidR="002E68FF" w:rsidRDefault="002E68FF" w:rsidP="00525E7D">
            <w:pPr>
              <w:pStyle w:val="Prrafodelista"/>
              <w:jc w:val="center"/>
              <w:rPr>
                <w:b/>
                <w:sz w:val="16"/>
                <w:szCs w:val="16"/>
              </w:rPr>
            </w:pPr>
          </w:p>
          <w:p w14:paraId="2DD169BF" w14:textId="77777777" w:rsidR="002E68FF" w:rsidRDefault="002E68FF" w:rsidP="00525E7D">
            <w:pPr>
              <w:pStyle w:val="Prrafodelista"/>
              <w:jc w:val="center"/>
              <w:rPr>
                <w:b/>
                <w:sz w:val="16"/>
                <w:szCs w:val="16"/>
              </w:rPr>
            </w:pPr>
          </w:p>
          <w:p w14:paraId="55D27FF4" w14:textId="77777777" w:rsidR="002E68FF" w:rsidRDefault="002E68FF" w:rsidP="00525E7D">
            <w:pPr>
              <w:pStyle w:val="Prrafodelista"/>
              <w:jc w:val="center"/>
              <w:rPr>
                <w:b/>
                <w:sz w:val="16"/>
                <w:szCs w:val="16"/>
              </w:rPr>
            </w:pPr>
          </w:p>
          <w:p w14:paraId="07839CFE" w14:textId="77777777" w:rsidR="002E68FF" w:rsidRDefault="002E68FF" w:rsidP="00525E7D">
            <w:pPr>
              <w:pStyle w:val="Prrafodelista"/>
              <w:jc w:val="center"/>
              <w:rPr>
                <w:b/>
                <w:sz w:val="16"/>
                <w:szCs w:val="16"/>
              </w:rPr>
            </w:pPr>
          </w:p>
          <w:p w14:paraId="5F2A7E95" w14:textId="77777777" w:rsidR="002E68FF" w:rsidRDefault="002E68FF" w:rsidP="00525E7D">
            <w:pPr>
              <w:pStyle w:val="Prrafodelista"/>
              <w:jc w:val="center"/>
              <w:rPr>
                <w:b/>
                <w:sz w:val="16"/>
                <w:szCs w:val="16"/>
              </w:rPr>
            </w:pPr>
          </w:p>
          <w:p w14:paraId="7C4710D0" w14:textId="77777777" w:rsidR="002E68FF" w:rsidRDefault="002E68FF" w:rsidP="00525E7D">
            <w:pPr>
              <w:pStyle w:val="Prrafodelista"/>
              <w:jc w:val="center"/>
              <w:rPr>
                <w:b/>
                <w:sz w:val="16"/>
                <w:szCs w:val="16"/>
              </w:rPr>
            </w:pPr>
          </w:p>
          <w:p w14:paraId="4D5CF0FA" w14:textId="77777777" w:rsidR="002E68FF" w:rsidRDefault="002E68FF" w:rsidP="00525E7D">
            <w:pPr>
              <w:pStyle w:val="Prrafodelista"/>
              <w:jc w:val="center"/>
              <w:rPr>
                <w:b/>
                <w:sz w:val="16"/>
                <w:szCs w:val="16"/>
              </w:rPr>
            </w:pPr>
          </w:p>
          <w:p w14:paraId="01957294" w14:textId="77777777" w:rsidR="002E68FF" w:rsidRDefault="002E68FF" w:rsidP="00525E7D">
            <w:pPr>
              <w:pStyle w:val="Prrafodelista"/>
              <w:jc w:val="center"/>
              <w:rPr>
                <w:b/>
                <w:sz w:val="16"/>
                <w:szCs w:val="16"/>
              </w:rPr>
            </w:pPr>
          </w:p>
          <w:p w14:paraId="5D593D61" w14:textId="77777777" w:rsidR="002E68FF" w:rsidRDefault="002E68FF" w:rsidP="00525E7D">
            <w:pPr>
              <w:pStyle w:val="Prrafodelista"/>
              <w:jc w:val="center"/>
              <w:rPr>
                <w:b/>
                <w:sz w:val="16"/>
                <w:szCs w:val="16"/>
              </w:rPr>
            </w:pPr>
          </w:p>
          <w:p w14:paraId="4394931F" w14:textId="77777777" w:rsidR="002E68FF" w:rsidRDefault="002E68FF" w:rsidP="00525E7D">
            <w:pPr>
              <w:pStyle w:val="Prrafodelista"/>
              <w:jc w:val="center"/>
              <w:rPr>
                <w:b/>
                <w:sz w:val="16"/>
                <w:szCs w:val="16"/>
              </w:rPr>
            </w:pPr>
          </w:p>
          <w:p w14:paraId="35DCEC3F" w14:textId="77777777" w:rsidR="002E68FF" w:rsidRDefault="002E68FF" w:rsidP="00525E7D">
            <w:pPr>
              <w:pStyle w:val="Prrafodelista"/>
              <w:jc w:val="center"/>
              <w:rPr>
                <w:b/>
                <w:sz w:val="16"/>
                <w:szCs w:val="16"/>
              </w:rPr>
            </w:pPr>
          </w:p>
          <w:p w14:paraId="775FFA82" w14:textId="77777777" w:rsidR="002E68FF" w:rsidRDefault="002E68FF" w:rsidP="00525E7D">
            <w:pPr>
              <w:pStyle w:val="Prrafodelista"/>
              <w:jc w:val="center"/>
              <w:rPr>
                <w:b/>
                <w:sz w:val="16"/>
                <w:szCs w:val="16"/>
              </w:rPr>
            </w:pPr>
          </w:p>
          <w:p w14:paraId="381A5453" w14:textId="77777777" w:rsidR="002E68FF" w:rsidRDefault="002E68FF" w:rsidP="00525E7D">
            <w:pPr>
              <w:pStyle w:val="Prrafodelista"/>
              <w:jc w:val="center"/>
              <w:rPr>
                <w:b/>
                <w:sz w:val="16"/>
                <w:szCs w:val="16"/>
              </w:rPr>
            </w:pPr>
          </w:p>
          <w:p w14:paraId="6521BACF" w14:textId="77777777" w:rsidR="002E68FF" w:rsidRDefault="002E68FF" w:rsidP="00525E7D">
            <w:pPr>
              <w:pStyle w:val="Prrafodelista"/>
              <w:jc w:val="center"/>
              <w:rPr>
                <w:b/>
                <w:sz w:val="16"/>
                <w:szCs w:val="16"/>
              </w:rPr>
            </w:pPr>
          </w:p>
          <w:p w14:paraId="5A087C0D" w14:textId="77777777" w:rsidR="002E68FF" w:rsidRDefault="002E68FF" w:rsidP="00525E7D">
            <w:pPr>
              <w:pStyle w:val="Prrafodelista"/>
              <w:jc w:val="center"/>
              <w:rPr>
                <w:b/>
                <w:sz w:val="16"/>
                <w:szCs w:val="16"/>
              </w:rPr>
            </w:pPr>
          </w:p>
          <w:p w14:paraId="128BEB4C" w14:textId="77777777" w:rsidR="002E68FF" w:rsidRDefault="002E68FF" w:rsidP="00525E7D">
            <w:pPr>
              <w:pStyle w:val="Prrafodelista"/>
              <w:jc w:val="center"/>
              <w:rPr>
                <w:b/>
                <w:sz w:val="16"/>
                <w:szCs w:val="16"/>
              </w:rPr>
            </w:pPr>
          </w:p>
          <w:p w14:paraId="1CCE7DA8" w14:textId="77777777" w:rsidR="002E68FF" w:rsidRDefault="002E68FF" w:rsidP="00525E7D">
            <w:pPr>
              <w:pStyle w:val="Prrafodelista"/>
              <w:jc w:val="center"/>
              <w:rPr>
                <w:b/>
                <w:sz w:val="16"/>
                <w:szCs w:val="16"/>
              </w:rPr>
            </w:pPr>
          </w:p>
          <w:p w14:paraId="38B74E9A" w14:textId="77777777" w:rsidR="002E68FF" w:rsidRDefault="002E68FF" w:rsidP="00525E7D">
            <w:pPr>
              <w:pStyle w:val="Prrafodelista"/>
              <w:jc w:val="center"/>
              <w:rPr>
                <w:b/>
                <w:sz w:val="16"/>
                <w:szCs w:val="16"/>
              </w:rPr>
            </w:pPr>
          </w:p>
          <w:p w14:paraId="6B4F491A" w14:textId="77777777" w:rsidR="002E68FF" w:rsidRDefault="002E68FF" w:rsidP="00525E7D">
            <w:pPr>
              <w:pStyle w:val="Prrafodelista"/>
              <w:jc w:val="center"/>
              <w:rPr>
                <w:b/>
                <w:sz w:val="16"/>
                <w:szCs w:val="16"/>
              </w:rPr>
            </w:pPr>
          </w:p>
          <w:p w14:paraId="5BB45E82" w14:textId="77777777" w:rsidR="002E68FF" w:rsidRDefault="002E68FF" w:rsidP="00525E7D">
            <w:pPr>
              <w:pStyle w:val="Prrafodelista"/>
              <w:jc w:val="center"/>
              <w:rPr>
                <w:b/>
                <w:sz w:val="16"/>
                <w:szCs w:val="16"/>
              </w:rPr>
            </w:pPr>
          </w:p>
          <w:p w14:paraId="319A8901" w14:textId="77777777" w:rsidR="002E68FF" w:rsidRDefault="002E68FF" w:rsidP="00525E7D">
            <w:pPr>
              <w:pStyle w:val="Prrafodelista"/>
              <w:jc w:val="center"/>
              <w:rPr>
                <w:b/>
                <w:sz w:val="16"/>
                <w:szCs w:val="16"/>
              </w:rPr>
            </w:pPr>
          </w:p>
          <w:p w14:paraId="1086B4CC" w14:textId="77777777" w:rsidR="002E68FF" w:rsidRDefault="002E68FF" w:rsidP="00525E7D">
            <w:pPr>
              <w:pStyle w:val="Prrafodelista"/>
              <w:jc w:val="center"/>
              <w:rPr>
                <w:b/>
                <w:sz w:val="16"/>
                <w:szCs w:val="16"/>
              </w:rPr>
            </w:pPr>
          </w:p>
          <w:p w14:paraId="1AD2A9E3" w14:textId="77777777" w:rsidR="002E68FF" w:rsidRDefault="002E68FF" w:rsidP="00525E7D">
            <w:pPr>
              <w:pStyle w:val="Prrafodelista"/>
              <w:jc w:val="center"/>
              <w:rPr>
                <w:b/>
                <w:sz w:val="16"/>
                <w:szCs w:val="16"/>
              </w:rPr>
            </w:pPr>
          </w:p>
          <w:p w14:paraId="1ECC30A6" w14:textId="77777777" w:rsidR="002E68FF" w:rsidRDefault="002E68FF" w:rsidP="00525E7D">
            <w:pPr>
              <w:pStyle w:val="Prrafodelista"/>
              <w:jc w:val="center"/>
              <w:rPr>
                <w:b/>
                <w:sz w:val="16"/>
                <w:szCs w:val="16"/>
              </w:rPr>
            </w:pPr>
          </w:p>
          <w:p w14:paraId="1A731936" w14:textId="77777777" w:rsidR="002E68FF" w:rsidRDefault="002E68FF" w:rsidP="00525E7D">
            <w:pPr>
              <w:pStyle w:val="Prrafodelista"/>
              <w:jc w:val="center"/>
              <w:rPr>
                <w:b/>
                <w:sz w:val="16"/>
                <w:szCs w:val="16"/>
              </w:rPr>
            </w:pPr>
          </w:p>
          <w:p w14:paraId="4C9AFC57" w14:textId="77777777" w:rsidR="002E68FF" w:rsidRDefault="002E68FF" w:rsidP="00525E7D">
            <w:pPr>
              <w:pStyle w:val="Prrafodelista"/>
              <w:jc w:val="center"/>
              <w:rPr>
                <w:b/>
                <w:sz w:val="16"/>
                <w:szCs w:val="16"/>
              </w:rPr>
            </w:pPr>
          </w:p>
          <w:p w14:paraId="70CF79A2" w14:textId="77777777" w:rsidR="002E68FF" w:rsidRDefault="002E68FF" w:rsidP="00525E7D">
            <w:pPr>
              <w:pStyle w:val="Prrafodelista"/>
              <w:jc w:val="center"/>
              <w:rPr>
                <w:b/>
                <w:sz w:val="16"/>
                <w:szCs w:val="16"/>
              </w:rPr>
            </w:pPr>
          </w:p>
          <w:p w14:paraId="627A287F" w14:textId="77777777" w:rsidR="002E68FF" w:rsidRDefault="002E68FF" w:rsidP="00525E7D">
            <w:pPr>
              <w:pStyle w:val="Prrafodelista"/>
              <w:jc w:val="center"/>
              <w:rPr>
                <w:b/>
                <w:sz w:val="16"/>
                <w:szCs w:val="16"/>
              </w:rPr>
            </w:pPr>
          </w:p>
          <w:p w14:paraId="037078AA" w14:textId="77777777" w:rsidR="002E68FF" w:rsidRDefault="002E68FF" w:rsidP="00525E7D">
            <w:pPr>
              <w:pStyle w:val="Prrafodelista"/>
              <w:jc w:val="center"/>
              <w:rPr>
                <w:b/>
                <w:sz w:val="16"/>
                <w:szCs w:val="16"/>
              </w:rPr>
            </w:pPr>
          </w:p>
          <w:p w14:paraId="0CD1D426" w14:textId="77777777" w:rsidR="002E68FF" w:rsidRDefault="002E68FF" w:rsidP="00525E7D">
            <w:pPr>
              <w:pStyle w:val="Prrafodelista"/>
              <w:jc w:val="center"/>
              <w:rPr>
                <w:b/>
                <w:sz w:val="16"/>
                <w:szCs w:val="16"/>
              </w:rPr>
            </w:pPr>
          </w:p>
          <w:p w14:paraId="68C466BB" w14:textId="77777777" w:rsidR="002E68FF" w:rsidRDefault="002E68FF" w:rsidP="00525E7D">
            <w:pPr>
              <w:pStyle w:val="Prrafodelista"/>
              <w:jc w:val="center"/>
              <w:rPr>
                <w:b/>
                <w:sz w:val="16"/>
                <w:szCs w:val="16"/>
              </w:rPr>
            </w:pPr>
          </w:p>
          <w:p w14:paraId="51A60539" w14:textId="77777777" w:rsidR="002E68FF" w:rsidRDefault="002E68FF" w:rsidP="00525E7D">
            <w:pPr>
              <w:pStyle w:val="Prrafodelista"/>
              <w:jc w:val="center"/>
              <w:rPr>
                <w:b/>
                <w:sz w:val="16"/>
                <w:szCs w:val="16"/>
              </w:rPr>
            </w:pPr>
          </w:p>
          <w:p w14:paraId="69234E1F" w14:textId="77777777" w:rsidR="002E68FF" w:rsidRDefault="002E68FF" w:rsidP="00525E7D">
            <w:pPr>
              <w:pStyle w:val="Prrafodelista"/>
              <w:jc w:val="center"/>
              <w:rPr>
                <w:b/>
                <w:sz w:val="16"/>
                <w:szCs w:val="16"/>
              </w:rPr>
            </w:pPr>
          </w:p>
          <w:p w14:paraId="0A78E31E" w14:textId="77777777" w:rsidR="002E68FF" w:rsidRDefault="002E68FF" w:rsidP="00525E7D">
            <w:pPr>
              <w:pStyle w:val="Prrafodelista"/>
              <w:jc w:val="center"/>
              <w:rPr>
                <w:b/>
                <w:sz w:val="16"/>
                <w:szCs w:val="16"/>
              </w:rPr>
            </w:pPr>
          </w:p>
          <w:p w14:paraId="5AAD9FEF" w14:textId="77777777" w:rsidR="002E68FF" w:rsidRDefault="002E68FF" w:rsidP="00525E7D">
            <w:pPr>
              <w:pStyle w:val="Prrafodelista"/>
              <w:jc w:val="center"/>
              <w:rPr>
                <w:b/>
                <w:sz w:val="16"/>
                <w:szCs w:val="16"/>
              </w:rPr>
            </w:pPr>
          </w:p>
          <w:p w14:paraId="51DD69D7" w14:textId="77777777" w:rsidR="002E68FF" w:rsidRDefault="002E68FF" w:rsidP="00525E7D">
            <w:pPr>
              <w:pStyle w:val="Prrafodelista"/>
              <w:jc w:val="center"/>
              <w:rPr>
                <w:b/>
                <w:sz w:val="16"/>
                <w:szCs w:val="16"/>
              </w:rPr>
            </w:pPr>
          </w:p>
          <w:p w14:paraId="36324B07" w14:textId="77777777" w:rsidR="002E68FF" w:rsidRDefault="002E68FF" w:rsidP="00525E7D">
            <w:pPr>
              <w:pStyle w:val="Prrafodelista"/>
              <w:jc w:val="center"/>
              <w:rPr>
                <w:b/>
                <w:sz w:val="16"/>
                <w:szCs w:val="16"/>
              </w:rPr>
            </w:pPr>
          </w:p>
          <w:p w14:paraId="427510ED" w14:textId="77777777" w:rsidR="002E68FF" w:rsidRDefault="002E68FF" w:rsidP="00525E7D">
            <w:pPr>
              <w:pStyle w:val="Prrafodelista"/>
              <w:jc w:val="center"/>
              <w:rPr>
                <w:b/>
                <w:sz w:val="16"/>
                <w:szCs w:val="16"/>
              </w:rPr>
            </w:pPr>
          </w:p>
          <w:p w14:paraId="20173595" w14:textId="77777777" w:rsidR="002E68FF" w:rsidRDefault="002E68FF" w:rsidP="00525E7D">
            <w:pPr>
              <w:pStyle w:val="Prrafodelista"/>
              <w:jc w:val="center"/>
              <w:rPr>
                <w:b/>
                <w:sz w:val="16"/>
                <w:szCs w:val="16"/>
              </w:rPr>
            </w:pPr>
          </w:p>
          <w:p w14:paraId="356F54AB" w14:textId="77777777" w:rsidR="002E68FF" w:rsidRDefault="002E68FF" w:rsidP="00525E7D">
            <w:pPr>
              <w:pStyle w:val="Prrafodelista"/>
              <w:jc w:val="center"/>
              <w:rPr>
                <w:b/>
                <w:sz w:val="16"/>
                <w:szCs w:val="16"/>
              </w:rPr>
            </w:pPr>
          </w:p>
          <w:p w14:paraId="0B0FFF2A" w14:textId="77777777" w:rsidR="002E68FF" w:rsidRDefault="002E68FF" w:rsidP="00525E7D">
            <w:pPr>
              <w:pStyle w:val="Prrafodelista"/>
              <w:jc w:val="center"/>
              <w:rPr>
                <w:b/>
                <w:sz w:val="16"/>
                <w:szCs w:val="16"/>
              </w:rPr>
            </w:pPr>
          </w:p>
          <w:p w14:paraId="7FBC95F7" w14:textId="77777777" w:rsidR="002E68FF" w:rsidRDefault="002E68FF" w:rsidP="00525E7D">
            <w:pPr>
              <w:pStyle w:val="Prrafodelista"/>
              <w:jc w:val="center"/>
              <w:rPr>
                <w:b/>
                <w:sz w:val="16"/>
                <w:szCs w:val="16"/>
              </w:rPr>
            </w:pPr>
          </w:p>
          <w:p w14:paraId="00D22F47" w14:textId="77777777" w:rsidR="002E68FF" w:rsidRDefault="002E68FF" w:rsidP="00525E7D">
            <w:pPr>
              <w:pStyle w:val="Prrafodelista"/>
              <w:jc w:val="center"/>
              <w:rPr>
                <w:b/>
                <w:sz w:val="16"/>
                <w:szCs w:val="16"/>
              </w:rPr>
            </w:pPr>
          </w:p>
          <w:p w14:paraId="1A6C64BA" w14:textId="77777777" w:rsidR="002E68FF" w:rsidRDefault="002E68FF" w:rsidP="00525E7D">
            <w:pPr>
              <w:pStyle w:val="Prrafodelista"/>
              <w:jc w:val="center"/>
              <w:rPr>
                <w:b/>
                <w:sz w:val="16"/>
                <w:szCs w:val="16"/>
              </w:rPr>
            </w:pPr>
          </w:p>
          <w:p w14:paraId="4B60F44F" w14:textId="77777777" w:rsidR="002E68FF" w:rsidRDefault="002E68FF" w:rsidP="00525E7D">
            <w:pPr>
              <w:pStyle w:val="Prrafodelista"/>
              <w:jc w:val="center"/>
              <w:rPr>
                <w:b/>
                <w:sz w:val="16"/>
                <w:szCs w:val="16"/>
              </w:rPr>
            </w:pPr>
          </w:p>
          <w:p w14:paraId="61895DA4" w14:textId="77777777" w:rsidR="002E68FF" w:rsidRDefault="002E68FF" w:rsidP="00525E7D">
            <w:pPr>
              <w:pStyle w:val="Prrafodelista"/>
              <w:jc w:val="center"/>
              <w:rPr>
                <w:b/>
                <w:sz w:val="16"/>
                <w:szCs w:val="16"/>
              </w:rPr>
            </w:pPr>
          </w:p>
          <w:p w14:paraId="6DDA4420" w14:textId="77777777" w:rsidR="002E68FF" w:rsidRDefault="002E68FF" w:rsidP="00525E7D">
            <w:pPr>
              <w:pStyle w:val="Prrafodelista"/>
              <w:jc w:val="center"/>
              <w:rPr>
                <w:b/>
                <w:sz w:val="16"/>
                <w:szCs w:val="16"/>
              </w:rPr>
            </w:pPr>
          </w:p>
          <w:p w14:paraId="697480E0" w14:textId="77777777" w:rsidR="002E68FF" w:rsidRDefault="002E68FF" w:rsidP="00525E7D">
            <w:pPr>
              <w:pStyle w:val="Prrafodelista"/>
              <w:jc w:val="center"/>
              <w:rPr>
                <w:b/>
                <w:sz w:val="16"/>
                <w:szCs w:val="16"/>
              </w:rPr>
            </w:pPr>
          </w:p>
          <w:p w14:paraId="3580F7F4" w14:textId="77777777" w:rsidR="002E68FF" w:rsidRDefault="002E68FF" w:rsidP="00525E7D">
            <w:pPr>
              <w:pStyle w:val="Prrafodelista"/>
              <w:jc w:val="center"/>
              <w:rPr>
                <w:b/>
                <w:sz w:val="16"/>
                <w:szCs w:val="16"/>
              </w:rPr>
            </w:pPr>
          </w:p>
          <w:p w14:paraId="2FB518AB" w14:textId="77777777" w:rsidR="002E68FF" w:rsidRDefault="002E68FF" w:rsidP="00525E7D">
            <w:pPr>
              <w:pStyle w:val="Prrafodelista"/>
              <w:jc w:val="center"/>
              <w:rPr>
                <w:b/>
                <w:sz w:val="16"/>
                <w:szCs w:val="16"/>
              </w:rPr>
            </w:pPr>
          </w:p>
          <w:p w14:paraId="51802778" w14:textId="77777777" w:rsidR="002E68FF" w:rsidRDefault="002E68FF" w:rsidP="00525E7D">
            <w:pPr>
              <w:pStyle w:val="Prrafodelista"/>
              <w:jc w:val="center"/>
              <w:rPr>
                <w:b/>
                <w:sz w:val="16"/>
                <w:szCs w:val="16"/>
              </w:rPr>
            </w:pPr>
          </w:p>
          <w:p w14:paraId="3C770E25" w14:textId="77777777" w:rsidR="002E68FF" w:rsidRDefault="002E68FF" w:rsidP="00525E7D">
            <w:pPr>
              <w:pStyle w:val="Prrafodelista"/>
              <w:jc w:val="center"/>
              <w:rPr>
                <w:b/>
                <w:sz w:val="16"/>
                <w:szCs w:val="16"/>
              </w:rPr>
            </w:pPr>
          </w:p>
          <w:p w14:paraId="3E667C54" w14:textId="77777777" w:rsidR="002E68FF" w:rsidRDefault="002E68FF" w:rsidP="00525E7D">
            <w:pPr>
              <w:pStyle w:val="Prrafodelista"/>
              <w:jc w:val="center"/>
              <w:rPr>
                <w:b/>
                <w:sz w:val="16"/>
                <w:szCs w:val="16"/>
              </w:rPr>
            </w:pPr>
          </w:p>
          <w:p w14:paraId="7CBC8904" w14:textId="77777777" w:rsidR="002E68FF" w:rsidRDefault="002E68FF" w:rsidP="00525E7D">
            <w:pPr>
              <w:pStyle w:val="Prrafodelista"/>
              <w:jc w:val="center"/>
              <w:rPr>
                <w:b/>
                <w:sz w:val="16"/>
                <w:szCs w:val="16"/>
              </w:rPr>
            </w:pPr>
          </w:p>
          <w:p w14:paraId="67E14ADF" w14:textId="77777777" w:rsidR="002E68FF" w:rsidRDefault="002E68FF" w:rsidP="00525E7D">
            <w:pPr>
              <w:pStyle w:val="Prrafodelista"/>
              <w:jc w:val="center"/>
              <w:rPr>
                <w:b/>
                <w:sz w:val="16"/>
                <w:szCs w:val="16"/>
              </w:rPr>
            </w:pPr>
          </w:p>
          <w:p w14:paraId="490246EB" w14:textId="77777777" w:rsidR="002E68FF" w:rsidRDefault="002E68FF" w:rsidP="00525E7D">
            <w:pPr>
              <w:pStyle w:val="Prrafodelista"/>
              <w:jc w:val="center"/>
              <w:rPr>
                <w:b/>
                <w:sz w:val="16"/>
                <w:szCs w:val="16"/>
              </w:rPr>
            </w:pPr>
          </w:p>
          <w:p w14:paraId="77679383" w14:textId="690EDA89" w:rsidR="002E68FF" w:rsidRDefault="002E68FF" w:rsidP="00525E7D">
            <w:pPr>
              <w:pStyle w:val="Prrafodelista"/>
              <w:jc w:val="center"/>
              <w:rPr>
                <w:b/>
                <w:sz w:val="16"/>
                <w:szCs w:val="16"/>
              </w:rPr>
            </w:pPr>
          </w:p>
          <w:p w14:paraId="79E2B3C0" w14:textId="0916C1DE" w:rsidR="002E68FF" w:rsidRDefault="002E68FF" w:rsidP="00525E7D">
            <w:pPr>
              <w:pStyle w:val="Prrafodelista"/>
              <w:jc w:val="center"/>
              <w:rPr>
                <w:b/>
                <w:sz w:val="16"/>
                <w:szCs w:val="16"/>
              </w:rPr>
            </w:pPr>
          </w:p>
          <w:p w14:paraId="49181187" w14:textId="3B654481" w:rsidR="002E68FF" w:rsidRDefault="002E68FF" w:rsidP="00525E7D">
            <w:pPr>
              <w:pStyle w:val="Prrafodelista"/>
              <w:jc w:val="center"/>
              <w:rPr>
                <w:b/>
                <w:sz w:val="16"/>
                <w:szCs w:val="16"/>
              </w:rPr>
            </w:pPr>
          </w:p>
          <w:p w14:paraId="3701E83F" w14:textId="5F379B7E" w:rsidR="002E68FF" w:rsidRDefault="002E68FF" w:rsidP="00525E7D">
            <w:pPr>
              <w:pStyle w:val="Prrafodelista"/>
              <w:jc w:val="center"/>
              <w:rPr>
                <w:b/>
                <w:sz w:val="16"/>
                <w:szCs w:val="16"/>
              </w:rPr>
            </w:pPr>
          </w:p>
          <w:p w14:paraId="73550C1C" w14:textId="20BE781F" w:rsidR="002E68FF" w:rsidRDefault="002E68FF" w:rsidP="00525E7D">
            <w:pPr>
              <w:pStyle w:val="Prrafodelista"/>
              <w:jc w:val="center"/>
              <w:rPr>
                <w:b/>
                <w:sz w:val="16"/>
                <w:szCs w:val="16"/>
              </w:rPr>
            </w:pPr>
          </w:p>
          <w:p w14:paraId="5CF095BF" w14:textId="77777777" w:rsidR="002E68FF" w:rsidRDefault="002E68FF" w:rsidP="00525E7D">
            <w:pPr>
              <w:pStyle w:val="Prrafodelista"/>
              <w:jc w:val="center"/>
              <w:rPr>
                <w:b/>
                <w:sz w:val="16"/>
                <w:szCs w:val="16"/>
              </w:rPr>
            </w:pPr>
          </w:p>
          <w:p w14:paraId="14AD97E8" w14:textId="77777777" w:rsidR="002E68FF" w:rsidRDefault="002E68FF" w:rsidP="00525E7D">
            <w:pPr>
              <w:pStyle w:val="Prrafodelista"/>
              <w:jc w:val="center"/>
              <w:rPr>
                <w:b/>
                <w:sz w:val="16"/>
                <w:szCs w:val="16"/>
              </w:rPr>
            </w:pPr>
          </w:p>
          <w:p w14:paraId="62A958C0" w14:textId="77777777" w:rsidR="002E68FF" w:rsidRDefault="002E68FF" w:rsidP="00525E7D">
            <w:pPr>
              <w:pStyle w:val="Prrafodelista"/>
              <w:jc w:val="center"/>
              <w:rPr>
                <w:b/>
                <w:sz w:val="16"/>
                <w:szCs w:val="16"/>
              </w:rPr>
            </w:pPr>
          </w:p>
          <w:p w14:paraId="15BEA3CE" w14:textId="77777777" w:rsidR="002E68FF" w:rsidRPr="00D92B98" w:rsidRDefault="002E68FF" w:rsidP="00525E7D">
            <w:pPr>
              <w:pStyle w:val="Prrafodelista"/>
              <w:jc w:val="center"/>
              <w:rPr>
                <w:b/>
                <w:sz w:val="28"/>
                <w:szCs w:val="28"/>
              </w:rPr>
            </w:pPr>
            <w:r w:rsidRPr="00D92B98">
              <w:rPr>
                <w:b/>
                <w:sz w:val="28"/>
                <w:szCs w:val="28"/>
              </w:rPr>
              <w:t>X</w:t>
            </w:r>
          </w:p>
          <w:p w14:paraId="4D9ED872" w14:textId="77777777" w:rsidR="002E68FF" w:rsidRPr="002C56DB" w:rsidRDefault="002E68FF" w:rsidP="00525E7D">
            <w:pPr>
              <w:pStyle w:val="Prrafodelista"/>
              <w:jc w:val="center"/>
              <w:rPr>
                <w:sz w:val="16"/>
                <w:szCs w:val="16"/>
              </w:rPr>
            </w:pPr>
          </w:p>
          <w:p w14:paraId="61E2799C" w14:textId="77777777" w:rsidR="002E68FF" w:rsidRPr="002C56DB" w:rsidRDefault="002E68FF" w:rsidP="00525E7D">
            <w:pPr>
              <w:pStyle w:val="Prrafodelista"/>
              <w:jc w:val="center"/>
              <w:rPr>
                <w:sz w:val="16"/>
                <w:szCs w:val="16"/>
              </w:rPr>
            </w:pPr>
          </w:p>
          <w:p w14:paraId="48603A9A" w14:textId="77777777" w:rsidR="002E68FF" w:rsidRPr="002C56DB" w:rsidRDefault="002E68FF" w:rsidP="00525E7D">
            <w:pPr>
              <w:pStyle w:val="Prrafodelista"/>
              <w:jc w:val="center"/>
              <w:rPr>
                <w:sz w:val="16"/>
                <w:szCs w:val="16"/>
              </w:rPr>
            </w:pPr>
          </w:p>
          <w:p w14:paraId="2EB4F31F" w14:textId="77777777" w:rsidR="002E68FF" w:rsidRPr="002C56DB" w:rsidRDefault="002E68FF" w:rsidP="00525E7D">
            <w:pPr>
              <w:pStyle w:val="Prrafodelista"/>
              <w:jc w:val="center"/>
              <w:rPr>
                <w:sz w:val="16"/>
                <w:szCs w:val="16"/>
              </w:rPr>
            </w:pPr>
          </w:p>
          <w:p w14:paraId="6EDFC98B" w14:textId="77777777" w:rsidR="002E68FF" w:rsidRPr="002C56DB" w:rsidRDefault="002E68FF" w:rsidP="00525E7D">
            <w:pPr>
              <w:pStyle w:val="Prrafodelista"/>
              <w:jc w:val="center"/>
              <w:rPr>
                <w:sz w:val="16"/>
                <w:szCs w:val="16"/>
              </w:rPr>
            </w:pPr>
          </w:p>
          <w:p w14:paraId="1A43DF2C" w14:textId="77777777" w:rsidR="002E68FF" w:rsidRPr="002C56DB" w:rsidRDefault="002E68FF" w:rsidP="00525E7D">
            <w:pPr>
              <w:pStyle w:val="Prrafodelista"/>
              <w:jc w:val="center"/>
              <w:rPr>
                <w:sz w:val="16"/>
                <w:szCs w:val="16"/>
              </w:rPr>
            </w:pPr>
          </w:p>
          <w:p w14:paraId="38D55042" w14:textId="77777777" w:rsidR="002E68FF" w:rsidRPr="002C56DB" w:rsidRDefault="002E68FF" w:rsidP="00525E7D">
            <w:pPr>
              <w:pStyle w:val="Prrafodelista"/>
              <w:jc w:val="center"/>
              <w:rPr>
                <w:sz w:val="16"/>
                <w:szCs w:val="16"/>
              </w:rPr>
            </w:pPr>
          </w:p>
          <w:p w14:paraId="6A74D36F" w14:textId="77777777" w:rsidR="002E68FF" w:rsidRPr="002C56DB" w:rsidRDefault="002E68FF" w:rsidP="00525E7D">
            <w:pPr>
              <w:pStyle w:val="Prrafodelista"/>
              <w:jc w:val="center"/>
              <w:rPr>
                <w:sz w:val="16"/>
                <w:szCs w:val="16"/>
              </w:rPr>
            </w:pPr>
          </w:p>
          <w:p w14:paraId="1EE032E7" w14:textId="77777777" w:rsidR="002E68FF" w:rsidRPr="002C56DB" w:rsidRDefault="002E68FF" w:rsidP="00525E7D">
            <w:pPr>
              <w:pStyle w:val="Prrafodelista"/>
              <w:jc w:val="center"/>
              <w:rPr>
                <w:sz w:val="16"/>
                <w:szCs w:val="16"/>
              </w:rPr>
            </w:pPr>
          </w:p>
          <w:p w14:paraId="1A0D78C6" w14:textId="77777777" w:rsidR="002E68FF" w:rsidRPr="002C56DB" w:rsidRDefault="002E68FF" w:rsidP="00525E7D">
            <w:pPr>
              <w:pStyle w:val="Prrafodelista"/>
              <w:jc w:val="center"/>
              <w:rPr>
                <w:sz w:val="16"/>
                <w:szCs w:val="16"/>
              </w:rPr>
            </w:pPr>
          </w:p>
          <w:p w14:paraId="11DF07E5" w14:textId="77777777" w:rsidR="002E68FF" w:rsidRPr="002C56DB" w:rsidRDefault="002E68FF" w:rsidP="00525E7D">
            <w:pPr>
              <w:pStyle w:val="Prrafodelista"/>
              <w:jc w:val="center"/>
              <w:rPr>
                <w:sz w:val="16"/>
                <w:szCs w:val="16"/>
              </w:rPr>
            </w:pPr>
          </w:p>
          <w:p w14:paraId="343E8601" w14:textId="77777777" w:rsidR="002E68FF" w:rsidRPr="002C56DB" w:rsidRDefault="002E68FF" w:rsidP="00525E7D">
            <w:pPr>
              <w:pStyle w:val="Prrafodelista"/>
              <w:jc w:val="center"/>
              <w:rPr>
                <w:sz w:val="16"/>
                <w:szCs w:val="16"/>
              </w:rPr>
            </w:pPr>
          </w:p>
          <w:p w14:paraId="5DA79579" w14:textId="77777777" w:rsidR="002E68FF" w:rsidRPr="002C56DB" w:rsidRDefault="002E68FF" w:rsidP="00525E7D">
            <w:pPr>
              <w:pStyle w:val="Prrafodelista"/>
              <w:jc w:val="center"/>
              <w:rPr>
                <w:sz w:val="16"/>
                <w:szCs w:val="16"/>
              </w:rPr>
            </w:pPr>
          </w:p>
          <w:p w14:paraId="011E3D3F" w14:textId="77777777" w:rsidR="002E68FF" w:rsidRPr="002C56DB" w:rsidRDefault="002E68FF" w:rsidP="00525E7D">
            <w:pPr>
              <w:pStyle w:val="Prrafodelista"/>
              <w:jc w:val="center"/>
              <w:rPr>
                <w:sz w:val="16"/>
                <w:szCs w:val="16"/>
              </w:rPr>
            </w:pPr>
          </w:p>
          <w:p w14:paraId="002037CA" w14:textId="77777777" w:rsidR="002E68FF" w:rsidRPr="002C56DB" w:rsidRDefault="002E68FF" w:rsidP="00525E7D">
            <w:pPr>
              <w:pStyle w:val="Prrafodelista"/>
              <w:jc w:val="center"/>
              <w:rPr>
                <w:sz w:val="16"/>
                <w:szCs w:val="16"/>
              </w:rPr>
            </w:pPr>
          </w:p>
          <w:p w14:paraId="6F08DFB4" w14:textId="77777777" w:rsidR="002E68FF" w:rsidRPr="002C56DB" w:rsidRDefault="002E68FF" w:rsidP="00525E7D">
            <w:pPr>
              <w:pStyle w:val="Prrafodelista"/>
              <w:jc w:val="center"/>
              <w:rPr>
                <w:sz w:val="16"/>
                <w:szCs w:val="16"/>
              </w:rPr>
            </w:pPr>
          </w:p>
          <w:p w14:paraId="427ADEE2" w14:textId="77777777" w:rsidR="002E68FF" w:rsidRPr="002C56DB" w:rsidRDefault="002E68FF" w:rsidP="00525E7D">
            <w:pPr>
              <w:pStyle w:val="Prrafodelista"/>
              <w:jc w:val="center"/>
              <w:rPr>
                <w:sz w:val="16"/>
                <w:szCs w:val="16"/>
              </w:rPr>
            </w:pPr>
          </w:p>
          <w:p w14:paraId="7EC5540C" w14:textId="77777777" w:rsidR="002E68FF" w:rsidRPr="002C56DB" w:rsidRDefault="002E68FF" w:rsidP="00525E7D">
            <w:pPr>
              <w:pStyle w:val="Prrafodelista"/>
              <w:jc w:val="center"/>
              <w:rPr>
                <w:sz w:val="16"/>
                <w:szCs w:val="16"/>
              </w:rPr>
            </w:pPr>
          </w:p>
          <w:p w14:paraId="7336494A" w14:textId="77777777" w:rsidR="002E68FF" w:rsidRPr="002C56DB" w:rsidRDefault="002E68FF" w:rsidP="00525E7D">
            <w:pPr>
              <w:pStyle w:val="Prrafodelista"/>
              <w:jc w:val="center"/>
              <w:rPr>
                <w:sz w:val="16"/>
                <w:szCs w:val="16"/>
              </w:rPr>
            </w:pPr>
          </w:p>
          <w:p w14:paraId="04A6A2AF" w14:textId="77777777" w:rsidR="002E68FF" w:rsidRPr="002C56DB" w:rsidRDefault="002E68FF" w:rsidP="00525E7D">
            <w:pPr>
              <w:pStyle w:val="Prrafodelista"/>
              <w:jc w:val="center"/>
              <w:rPr>
                <w:sz w:val="16"/>
                <w:szCs w:val="16"/>
              </w:rPr>
            </w:pPr>
          </w:p>
          <w:p w14:paraId="07BBBE5D" w14:textId="77777777" w:rsidR="002E68FF" w:rsidRPr="002C56DB" w:rsidRDefault="002E68FF" w:rsidP="00525E7D">
            <w:pPr>
              <w:pStyle w:val="Prrafodelista"/>
              <w:jc w:val="center"/>
              <w:rPr>
                <w:sz w:val="16"/>
                <w:szCs w:val="16"/>
              </w:rPr>
            </w:pPr>
          </w:p>
          <w:p w14:paraId="48829E65" w14:textId="77777777" w:rsidR="002E68FF" w:rsidRPr="002C56DB" w:rsidRDefault="002E68FF" w:rsidP="00525E7D">
            <w:pPr>
              <w:pStyle w:val="Prrafodelista"/>
              <w:jc w:val="center"/>
              <w:rPr>
                <w:sz w:val="16"/>
                <w:szCs w:val="16"/>
              </w:rPr>
            </w:pPr>
          </w:p>
          <w:p w14:paraId="560373C3" w14:textId="77777777" w:rsidR="002E68FF" w:rsidRPr="002C56DB" w:rsidRDefault="002E68FF" w:rsidP="00525E7D">
            <w:pPr>
              <w:pStyle w:val="Prrafodelista"/>
              <w:jc w:val="center"/>
              <w:rPr>
                <w:sz w:val="16"/>
                <w:szCs w:val="16"/>
              </w:rPr>
            </w:pPr>
          </w:p>
          <w:p w14:paraId="5D7CEF55" w14:textId="77777777" w:rsidR="002E68FF" w:rsidRPr="002C56DB" w:rsidRDefault="002E68FF" w:rsidP="00525E7D">
            <w:pPr>
              <w:pStyle w:val="Prrafodelista"/>
              <w:jc w:val="center"/>
              <w:rPr>
                <w:sz w:val="16"/>
                <w:szCs w:val="16"/>
              </w:rPr>
            </w:pPr>
          </w:p>
          <w:p w14:paraId="1CF67483" w14:textId="77777777" w:rsidR="002E68FF" w:rsidRPr="002C56DB" w:rsidRDefault="002E68FF" w:rsidP="00525E7D">
            <w:pPr>
              <w:pStyle w:val="Prrafodelista"/>
              <w:jc w:val="center"/>
              <w:rPr>
                <w:sz w:val="16"/>
                <w:szCs w:val="16"/>
              </w:rPr>
            </w:pPr>
          </w:p>
          <w:p w14:paraId="35E076E5" w14:textId="77777777" w:rsidR="002E68FF" w:rsidRPr="002C56DB" w:rsidRDefault="002E68FF" w:rsidP="00525E7D">
            <w:pPr>
              <w:pStyle w:val="Prrafodelista"/>
              <w:jc w:val="center"/>
              <w:rPr>
                <w:sz w:val="16"/>
                <w:szCs w:val="16"/>
              </w:rPr>
            </w:pPr>
          </w:p>
          <w:p w14:paraId="7F3DF698" w14:textId="77777777" w:rsidR="002E68FF" w:rsidRPr="002C56DB" w:rsidRDefault="002E68FF" w:rsidP="00525E7D">
            <w:pPr>
              <w:pStyle w:val="Prrafodelista"/>
              <w:jc w:val="center"/>
              <w:rPr>
                <w:sz w:val="16"/>
                <w:szCs w:val="16"/>
              </w:rPr>
            </w:pPr>
          </w:p>
          <w:p w14:paraId="072A2965" w14:textId="77777777" w:rsidR="002E68FF" w:rsidRPr="002C56DB" w:rsidRDefault="002E68FF" w:rsidP="00525E7D">
            <w:pPr>
              <w:pStyle w:val="Prrafodelista"/>
              <w:jc w:val="center"/>
              <w:rPr>
                <w:sz w:val="16"/>
                <w:szCs w:val="16"/>
              </w:rPr>
            </w:pPr>
          </w:p>
          <w:p w14:paraId="7782CB0D" w14:textId="77777777" w:rsidR="002E68FF" w:rsidRPr="002C56DB" w:rsidRDefault="002E68FF" w:rsidP="00525E7D">
            <w:pPr>
              <w:pStyle w:val="Prrafodelista"/>
              <w:jc w:val="center"/>
              <w:rPr>
                <w:sz w:val="16"/>
                <w:szCs w:val="16"/>
              </w:rPr>
            </w:pPr>
          </w:p>
          <w:p w14:paraId="6FB496E0" w14:textId="77777777" w:rsidR="002E68FF" w:rsidRPr="002C56DB" w:rsidRDefault="002E68FF" w:rsidP="00525E7D">
            <w:pPr>
              <w:pStyle w:val="Prrafodelista"/>
              <w:jc w:val="center"/>
              <w:rPr>
                <w:sz w:val="16"/>
                <w:szCs w:val="16"/>
              </w:rPr>
            </w:pPr>
          </w:p>
          <w:p w14:paraId="7E0CF19A" w14:textId="77777777" w:rsidR="002E68FF" w:rsidRPr="002C56DB" w:rsidRDefault="002E68FF" w:rsidP="00525E7D">
            <w:pPr>
              <w:pStyle w:val="Prrafodelista"/>
              <w:jc w:val="center"/>
              <w:rPr>
                <w:sz w:val="16"/>
                <w:szCs w:val="16"/>
              </w:rPr>
            </w:pPr>
          </w:p>
          <w:p w14:paraId="519DA63E" w14:textId="77777777" w:rsidR="002E68FF" w:rsidRPr="002C56DB" w:rsidRDefault="002E68FF" w:rsidP="00525E7D">
            <w:pPr>
              <w:pStyle w:val="Prrafodelista"/>
              <w:jc w:val="center"/>
              <w:rPr>
                <w:sz w:val="16"/>
                <w:szCs w:val="16"/>
              </w:rPr>
            </w:pPr>
          </w:p>
          <w:p w14:paraId="27FF77C2" w14:textId="77777777" w:rsidR="002E68FF" w:rsidRPr="002C56DB" w:rsidRDefault="002E68FF" w:rsidP="00525E7D">
            <w:pPr>
              <w:pStyle w:val="Prrafodelista"/>
              <w:jc w:val="center"/>
              <w:rPr>
                <w:sz w:val="16"/>
                <w:szCs w:val="16"/>
              </w:rPr>
            </w:pPr>
          </w:p>
          <w:p w14:paraId="0EA22226" w14:textId="77777777" w:rsidR="002E68FF" w:rsidRPr="002C56DB" w:rsidRDefault="002E68FF" w:rsidP="00525E7D">
            <w:pPr>
              <w:pStyle w:val="Prrafodelista"/>
              <w:jc w:val="center"/>
              <w:rPr>
                <w:sz w:val="16"/>
                <w:szCs w:val="16"/>
              </w:rPr>
            </w:pPr>
          </w:p>
          <w:p w14:paraId="7D04C905" w14:textId="77777777" w:rsidR="002E68FF" w:rsidRPr="002C56DB" w:rsidRDefault="002E68FF" w:rsidP="00525E7D">
            <w:pPr>
              <w:pStyle w:val="Prrafodelista"/>
              <w:jc w:val="center"/>
              <w:rPr>
                <w:sz w:val="16"/>
                <w:szCs w:val="16"/>
              </w:rPr>
            </w:pPr>
          </w:p>
          <w:p w14:paraId="3BA0AE04" w14:textId="77777777" w:rsidR="002E68FF" w:rsidRPr="002C56DB" w:rsidRDefault="002E68FF" w:rsidP="00525E7D">
            <w:pPr>
              <w:pStyle w:val="Prrafodelista"/>
              <w:jc w:val="center"/>
              <w:rPr>
                <w:sz w:val="16"/>
                <w:szCs w:val="16"/>
              </w:rPr>
            </w:pPr>
          </w:p>
          <w:p w14:paraId="1E40AA32" w14:textId="77777777" w:rsidR="002E68FF" w:rsidRPr="002C56DB" w:rsidRDefault="002E68FF" w:rsidP="00525E7D">
            <w:pPr>
              <w:pStyle w:val="Prrafodelista"/>
              <w:jc w:val="center"/>
              <w:rPr>
                <w:sz w:val="16"/>
                <w:szCs w:val="16"/>
              </w:rPr>
            </w:pPr>
          </w:p>
          <w:p w14:paraId="31CDF25E" w14:textId="77777777" w:rsidR="002E68FF" w:rsidRPr="002C56DB" w:rsidRDefault="002E68FF" w:rsidP="00525E7D">
            <w:pPr>
              <w:pStyle w:val="Prrafodelista"/>
              <w:jc w:val="center"/>
              <w:rPr>
                <w:sz w:val="16"/>
                <w:szCs w:val="16"/>
              </w:rPr>
            </w:pPr>
          </w:p>
          <w:p w14:paraId="44D7CE73" w14:textId="77777777" w:rsidR="002E68FF" w:rsidRPr="002C56DB" w:rsidRDefault="002E68FF" w:rsidP="00525E7D">
            <w:pPr>
              <w:pStyle w:val="Prrafodelista"/>
              <w:jc w:val="center"/>
              <w:rPr>
                <w:sz w:val="16"/>
                <w:szCs w:val="16"/>
              </w:rPr>
            </w:pPr>
          </w:p>
          <w:p w14:paraId="2617E480" w14:textId="77777777" w:rsidR="002E68FF" w:rsidRPr="002C56DB" w:rsidRDefault="002E68FF" w:rsidP="00525E7D">
            <w:pPr>
              <w:pStyle w:val="Prrafodelista"/>
              <w:jc w:val="center"/>
              <w:rPr>
                <w:sz w:val="16"/>
                <w:szCs w:val="16"/>
              </w:rPr>
            </w:pPr>
          </w:p>
          <w:p w14:paraId="7DA5CA5A" w14:textId="77777777" w:rsidR="002E68FF" w:rsidRPr="002C56DB" w:rsidRDefault="002E68FF" w:rsidP="00525E7D">
            <w:pPr>
              <w:pStyle w:val="Prrafodelista"/>
              <w:jc w:val="center"/>
              <w:rPr>
                <w:sz w:val="16"/>
                <w:szCs w:val="16"/>
              </w:rPr>
            </w:pPr>
          </w:p>
          <w:p w14:paraId="5C50E650" w14:textId="77777777" w:rsidR="002E68FF" w:rsidRPr="002C56DB" w:rsidRDefault="002E68FF" w:rsidP="00525E7D">
            <w:pPr>
              <w:pStyle w:val="Prrafodelista"/>
              <w:jc w:val="center"/>
              <w:rPr>
                <w:sz w:val="16"/>
                <w:szCs w:val="16"/>
              </w:rPr>
            </w:pPr>
          </w:p>
          <w:p w14:paraId="26A08293" w14:textId="77777777" w:rsidR="002E68FF" w:rsidRPr="002C56DB" w:rsidRDefault="002E68FF" w:rsidP="00525E7D">
            <w:pPr>
              <w:pStyle w:val="Prrafodelista"/>
              <w:jc w:val="center"/>
              <w:rPr>
                <w:sz w:val="16"/>
                <w:szCs w:val="16"/>
              </w:rPr>
            </w:pPr>
          </w:p>
          <w:p w14:paraId="76BE1060" w14:textId="77777777" w:rsidR="002E68FF" w:rsidRPr="002C56DB" w:rsidRDefault="002E68FF" w:rsidP="00525E7D">
            <w:pPr>
              <w:pStyle w:val="Prrafodelista"/>
              <w:jc w:val="center"/>
              <w:rPr>
                <w:sz w:val="16"/>
                <w:szCs w:val="16"/>
              </w:rPr>
            </w:pPr>
          </w:p>
          <w:p w14:paraId="74871DF2" w14:textId="77777777" w:rsidR="002E68FF" w:rsidRPr="002C56DB" w:rsidRDefault="002E68FF" w:rsidP="00525E7D">
            <w:pPr>
              <w:pStyle w:val="Prrafodelista"/>
              <w:jc w:val="center"/>
              <w:rPr>
                <w:sz w:val="16"/>
                <w:szCs w:val="16"/>
              </w:rPr>
            </w:pPr>
          </w:p>
          <w:p w14:paraId="7E94BC7B" w14:textId="77777777" w:rsidR="002E68FF" w:rsidRPr="002C56DB" w:rsidRDefault="002E68FF" w:rsidP="00525E7D">
            <w:pPr>
              <w:pStyle w:val="Prrafodelista"/>
              <w:jc w:val="center"/>
              <w:rPr>
                <w:sz w:val="16"/>
                <w:szCs w:val="16"/>
              </w:rPr>
            </w:pPr>
          </w:p>
          <w:p w14:paraId="2B0FA65B" w14:textId="77777777" w:rsidR="002E68FF" w:rsidRPr="002C56DB" w:rsidRDefault="002E68FF" w:rsidP="00525E7D">
            <w:pPr>
              <w:pStyle w:val="Prrafodelista"/>
              <w:jc w:val="center"/>
              <w:rPr>
                <w:sz w:val="16"/>
                <w:szCs w:val="16"/>
              </w:rPr>
            </w:pPr>
          </w:p>
          <w:p w14:paraId="126DCBA6" w14:textId="77777777" w:rsidR="002E68FF" w:rsidRPr="002C56DB" w:rsidRDefault="002E68FF" w:rsidP="00525E7D">
            <w:pPr>
              <w:pStyle w:val="Prrafodelista"/>
              <w:jc w:val="center"/>
              <w:rPr>
                <w:sz w:val="16"/>
                <w:szCs w:val="16"/>
              </w:rPr>
            </w:pPr>
          </w:p>
          <w:p w14:paraId="192A69F0" w14:textId="77777777" w:rsidR="002E68FF" w:rsidRPr="002C56DB" w:rsidRDefault="002E68FF" w:rsidP="00525E7D">
            <w:pPr>
              <w:pStyle w:val="Prrafodelista"/>
              <w:jc w:val="center"/>
              <w:rPr>
                <w:sz w:val="16"/>
                <w:szCs w:val="16"/>
              </w:rPr>
            </w:pPr>
          </w:p>
          <w:p w14:paraId="0B2ECC5F" w14:textId="77777777" w:rsidR="002E68FF" w:rsidRPr="002C56DB" w:rsidRDefault="002E68FF" w:rsidP="00525E7D">
            <w:pPr>
              <w:pStyle w:val="Prrafodelista"/>
              <w:jc w:val="center"/>
              <w:rPr>
                <w:sz w:val="16"/>
                <w:szCs w:val="16"/>
              </w:rPr>
            </w:pPr>
          </w:p>
          <w:p w14:paraId="1D63041F" w14:textId="77777777" w:rsidR="002E68FF" w:rsidRPr="002C56DB" w:rsidRDefault="002E68FF" w:rsidP="00525E7D">
            <w:pPr>
              <w:pStyle w:val="Prrafodelista"/>
              <w:jc w:val="center"/>
              <w:rPr>
                <w:sz w:val="16"/>
                <w:szCs w:val="16"/>
              </w:rPr>
            </w:pPr>
          </w:p>
          <w:p w14:paraId="7AA1E828" w14:textId="77777777" w:rsidR="002E68FF" w:rsidRPr="002C56DB" w:rsidRDefault="002E68FF" w:rsidP="00525E7D">
            <w:pPr>
              <w:pStyle w:val="Prrafodelista"/>
              <w:jc w:val="center"/>
              <w:rPr>
                <w:sz w:val="16"/>
                <w:szCs w:val="16"/>
              </w:rPr>
            </w:pPr>
          </w:p>
          <w:p w14:paraId="30545100" w14:textId="77777777" w:rsidR="002E68FF" w:rsidRPr="002C56DB" w:rsidRDefault="002E68FF" w:rsidP="00525E7D">
            <w:pPr>
              <w:pStyle w:val="Prrafodelista"/>
              <w:jc w:val="center"/>
              <w:rPr>
                <w:sz w:val="16"/>
                <w:szCs w:val="16"/>
              </w:rPr>
            </w:pPr>
          </w:p>
          <w:p w14:paraId="2DB43A41" w14:textId="77777777" w:rsidR="002E68FF" w:rsidRPr="002C56DB" w:rsidRDefault="002E68FF" w:rsidP="00525E7D">
            <w:pPr>
              <w:pStyle w:val="Prrafodelista"/>
              <w:jc w:val="center"/>
              <w:rPr>
                <w:sz w:val="16"/>
                <w:szCs w:val="16"/>
              </w:rPr>
            </w:pPr>
          </w:p>
          <w:p w14:paraId="762B8D80" w14:textId="77777777" w:rsidR="002E68FF" w:rsidRPr="002C56DB" w:rsidRDefault="002E68FF" w:rsidP="00525E7D">
            <w:pPr>
              <w:pStyle w:val="Prrafodelista"/>
              <w:jc w:val="center"/>
              <w:rPr>
                <w:sz w:val="16"/>
                <w:szCs w:val="16"/>
              </w:rPr>
            </w:pPr>
          </w:p>
          <w:p w14:paraId="7FE0690C" w14:textId="77777777" w:rsidR="002E68FF" w:rsidRPr="002C56DB" w:rsidRDefault="002E68FF" w:rsidP="00525E7D">
            <w:pPr>
              <w:pStyle w:val="Prrafodelista"/>
              <w:jc w:val="center"/>
              <w:rPr>
                <w:sz w:val="16"/>
                <w:szCs w:val="16"/>
              </w:rPr>
            </w:pPr>
          </w:p>
          <w:p w14:paraId="5F2AF3CF" w14:textId="77777777" w:rsidR="002E68FF" w:rsidRPr="002C56DB" w:rsidRDefault="002E68FF" w:rsidP="00525E7D">
            <w:pPr>
              <w:pStyle w:val="Prrafodelista"/>
              <w:jc w:val="center"/>
              <w:rPr>
                <w:sz w:val="16"/>
                <w:szCs w:val="16"/>
              </w:rPr>
            </w:pPr>
          </w:p>
          <w:p w14:paraId="0DD82F2F" w14:textId="77777777" w:rsidR="002E68FF" w:rsidRPr="002C56DB" w:rsidRDefault="002E68FF" w:rsidP="00525E7D">
            <w:pPr>
              <w:pStyle w:val="Prrafodelista"/>
              <w:jc w:val="center"/>
              <w:rPr>
                <w:sz w:val="16"/>
                <w:szCs w:val="16"/>
              </w:rPr>
            </w:pPr>
          </w:p>
          <w:p w14:paraId="3996CF87" w14:textId="77777777" w:rsidR="002E68FF" w:rsidRPr="002C56DB" w:rsidRDefault="002E68FF" w:rsidP="00525E7D">
            <w:pPr>
              <w:pStyle w:val="Prrafodelista"/>
              <w:jc w:val="center"/>
              <w:rPr>
                <w:sz w:val="16"/>
                <w:szCs w:val="16"/>
              </w:rPr>
            </w:pPr>
          </w:p>
          <w:p w14:paraId="69A44362" w14:textId="77777777" w:rsidR="002E68FF" w:rsidRPr="002C56DB" w:rsidRDefault="002E68FF" w:rsidP="00525E7D">
            <w:pPr>
              <w:pStyle w:val="Prrafodelista"/>
              <w:jc w:val="center"/>
              <w:rPr>
                <w:sz w:val="16"/>
                <w:szCs w:val="16"/>
              </w:rPr>
            </w:pPr>
          </w:p>
        </w:tc>
        <w:tc>
          <w:tcPr>
            <w:tcW w:w="1134" w:type="dxa"/>
          </w:tcPr>
          <w:p w14:paraId="5DBA0288" w14:textId="77777777" w:rsidR="002E68FF" w:rsidRPr="002C56DB" w:rsidRDefault="002E68FF" w:rsidP="00525E7D">
            <w:pPr>
              <w:pStyle w:val="Prrafodelista"/>
              <w:rPr>
                <w:sz w:val="16"/>
                <w:szCs w:val="16"/>
              </w:rPr>
            </w:pPr>
          </w:p>
        </w:tc>
        <w:tc>
          <w:tcPr>
            <w:tcW w:w="4961" w:type="dxa"/>
          </w:tcPr>
          <w:p w14:paraId="440005E1" w14:textId="77777777" w:rsidR="002E68FF" w:rsidRPr="002C56DB" w:rsidRDefault="002E68FF" w:rsidP="00525E7D">
            <w:pPr>
              <w:tabs>
                <w:tab w:val="left" w:pos="48"/>
              </w:tabs>
              <w:jc w:val="both"/>
              <w:rPr>
                <w:sz w:val="16"/>
                <w:szCs w:val="16"/>
              </w:rPr>
            </w:pPr>
          </w:p>
          <w:p w14:paraId="4FEE66D9" w14:textId="77777777" w:rsidR="002E68FF" w:rsidRPr="002C56DB" w:rsidRDefault="002E68FF" w:rsidP="00525E7D">
            <w:pPr>
              <w:tabs>
                <w:tab w:val="left" w:pos="48"/>
              </w:tabs>
              <w:jc w:val="both"/>
              <w:rPr>
                <w:sz w:val="16"/>
                <w:szCs w:val="16"/>
              </w:rPr>
            </w:pPr>
          </w:p>
          <w:p w14:paraId="07EC7212" w14:textId="77777777" w:rsidR="002E68FF" w:rsidRPr="002C56DB" w:rsidRDefault="002E68FF" w:rsidP="00525E7D">
            <w:pPr>
              <w:tabs>
                <w:tab w:val="left" w:pos="48"/>
              </w:tabs>
              <w:jc w:val="both"/>
              <w:rPr>
                <w:sz w:val="16"/>
                <w:szCs w:val="16"/>
              </w:rPr>
            </w:pPr>
          </w:p>
          <w:p w14:paraId="14E0CAD9" w14:textId="77777777" w:rsidR="002E68FF" w:rsidRPr="002C56DB" w:rsidRDefault="002E68FF" w:rsidP="00525E7D">
            <w:pPr>
              <w:tabs>
                <w:tab w:val="left" w:pos="48"/>
              </w:tabs>
              <w:jc w:val="both"/>
              <w:rPr>
                <w:sz w:val="16"/>
                <w:szCs w:val="16"/>
              </w:rPr>
            </w:pPr>
          </w:p>
          <w:p w14:paraId="0ED2A40D" w14:textId="77777777" w:rsidR="002E68FF" w:rsidRPr="002C56DB" w:rsidRDefault="002E68FF" w:rsidP="00525E7D">
            <w:pPr>
              <w:tabs>
                <w:tab w:val="left" w:pos="48"/>
              </w:tabs>
              <w:jc w:val="both"/>
              <w:rPr>
                <w:sz w:val="16"/>
                <w:szCs w:val="16"/>
              </w:rPr>
            </w:pPr>
          </w:p>
          <w:p w14:paraId="41EC498F" w14:textId="77777777" w:rsidR="002E68FF" w:rsidRPr="002C56DB" w:rsidRDefault="002E68FF" w:rsidP="00525E7D">
            <w:pPr>
              <w:tabs>
                <w:tab w:val="left" w:pos="48"/>
              </w:tabs>
              <w:jc w:val="both"/>
              <w:rPr>
                <w:sz w:val="16"/>
                <w:szCs w:val="16"/>
              </w:rPr>
            </w:pPr>
          </w:p>
          <w:p w14:paraId="20CECDB1" w14:textId="77777777" w:rsidR="002E68FF" w:rsidRPr="002C56DB" w:rsidRDefault="002E68FF" w:rsidP="00525E7D">
            <w:pPr>
              <w:tabs>
                <w:tab w:val="left" w:pos="48"/>
              </w:tabs>
              <w:jc w:val="both"/>
              <w:rPr>
                <w:sz w:val="16"/>
                <w:szCs w:val="16"/>
              </w:rPr>
            </w:pPr>
          </w:p>
          <w:p w14:paraId="38B5B181" w14:textId="77777777" w:rsidR="002E68FF" w:rsidRPr="002C56DB" w:rsidRDefault="002E68FF" w:rsidP="00525E7D">
            <w:pPr>
              <w:tabs>
                <w:tab w:val="left" w:pos="48"/>
              </w:tabs>
              <w:jc w:val="both"/>
              <w:rPr>
                <w:sz w:val="16"/>
                <w:szCs w:val="16"/>
              </w:rPr>
            </w:pPr>
          </w:p>
          <w:p w14:paraId="2D67702A" w14:textId="77777777" w:rsidR="002E68FF" w:rsidRPr="002C56DB" w:rsidRDefault="002E68FF" w:rsidP="00525E7D">
            <w:pPr>
              <w:tabs>
                <w:tab w:val="left" w:pos="48"/>
              </w:tabs>
              <w:jc w:val="both"/>
              <w:rPr>
                <w:sz w:val="16"/>
                <w:szCs w:val="16"/>
              </w:rPr>
            </w:pPr>
          </w:p>
          <w:p w14:paraId="7446CDFA" w14:textId="77777777" w:rsidR="002E68FF" w:rsidRPr="002C56DB" w:rsidRDefault="002E68FF" w:rsidP="00525E7D">
            <w:pPr>
              <w:tabs>
                <w:tab w:val="left" w:pos="48"/>
              </w:tabs>
              <w:jc w:val="both"/>
              <w:rPr>
                <w:sz w:val="16"/>
                <w:szCs w:val="16"/>
              </w:rPr>
            </w:pPr>
          </w:p>
          <w:p w14:paraId="5B58DE0A" w14:textId="77777777" w:rsidR="002E68FF" w:rsidRPr="002C56DB" w:rsidRDefault="002E68FF" w:rsidP="00525E7D">
            <w:pPr>
              <w:tabs>
                <w:tab w:val="left" w:pos="48"/>
              </w:tabs>
              <w:jc w:val="both"/>
              <w:rPr>
                <w:sz w:val="16"/>
                <w:szCs w:val="16"/>
              </w:rPr>
            </w:pPr>
          </w:p>
          <w:p w14:paraId="7B4B06F6" w14:textId="77777777" w:rsidR="002E68FF" w:rsidRPr="002C56DB" w:rsidRDefault="002E68FF" w:rsidP="00525E7D">
            <w:pPr>
              <w:tabs>
                <w:tab w:val="left" w:pos="48"/>
              </w:tabs>
              <w:jc w:val="both"/>
              <w:rPr>
                <w:sz w:val="16"/>
                <w:szCs w:val="16"/>
              </w:rPr>
            </w:pPr>
          </w:p>
          <w:p w14:paraId="085709B3" w14:textId="77777777" w:rsidR="002E68FF" w:rsidRPr="002C56DB" w:rsidRDefault="002E68FF" w:rsidP="00525E7D">
            <w:pPr>
              <w:tabs>
                <w:tab w:val="left" w:pos="48"/>
              </w:tabs>
              <w:jc w:val="both"/>
              <w:rPr>
                <w:sz w:val="16"/>
                <w:szCs w:val="16"/>
              </w:rPr>
            </w:pPr>
          </w:p>
          <w:p w14:paraId="0E1BD519" w14:textId="77777777" w:rsidR="002E68FF" w:rsidRPr="002C56DB" w:rsidRDefault="002E68FF" w:rsidP="00525E7D">
            <w:pPr>
              <w:tabs>
                <w:tab w:val="left" w:pos="48"/>
              </w:tabs>
              <w:jc w:val="both"/>
              <w:rPr>
                <w:sz w:val="16"/>
                <w:szCs w:val="16"/>
              </w:rPr>
            </w:pPr>
          </w:p>
          <w:p w14:paraId="5CCAD4FB" w14:textId="77777777" w:rsidR="002E68FF" w:rsidRPr="002C56DB" w:rsidRDefault="002E68FF" w:rsidP="00525E7D">
            <w:pPr>
              <w:tabs>
                <w:tab w:val="left" w:pos="48"/>
              </w:tabs>
              <w:jc w:val="both"/>
              <w:rPr>
                <w:sz w:val="16"/>
                <w:szCs w:val="16"/>
              </w:rPr>
            </w:pPr>
          </w:p>
          <w:p w14:paraId="6C598429" w14:textId="77777777" w:rsidR="002E68FF" w:rsidRPr="002C56DB" w:rsidRDefault="002E68FF" w:rsidP="00525E7D">
            <w:pPr>
              <w:tabs>
                <w:tab w:val="left" w:pos="48"/>
              </w:tabs>
              <w:jc w:val="both"/>
              <w:rPr>
                <w:sz w:val="16"/>
                <w:szCs w:val="16"/>
              </w:rPr>
            </w:pPr>
          </w:p>
          <w:p w14:paraId="41301713" w14:textId="77777777" w:rsidR="002E68FF" w:rsidRPr="002C56DB" w:rsidRDefault="002E68FF" w:rsidP="00525E7D">
            <w:pPr>
              <w:tabs>
                <w:tab w:val="left" w:pos="48"/>
              </w:tabs>
              <w:jc w:val="both"/>
              <w:rPr>
                <w:sz w:val="16"/>
                <w:szCs w:val="16"/>
              </w:rPr>
            </w:pPr>
          </w:p>
          <w:p w14:paraId="6CF2093E" w14:textId="77777777" w:rsidR="002E68FF" w:rsidRPr="002C56DB" w:rsidRDefault="002E68FF" w:rsidP="00525E7D">
            <w:pPr>
              <w:tabs>
                <w:tab w:val="left" w:pos="48"/>
              </w:tabs>
              <w:jc w:val="both"/>
              <w:rPr>
                <w:sz w:val="16"/>
                <w:szCs w:val="16"/>
              </w:rPr>
            </w:pPr>
          </w:p>
          <w:p w14:paraId="1C598B75" w14:textId="77777777" w:rsidR="002E68FF" w:rsidRPr="002C56DB" w:rsidRDefault="002E68FF" w:rsidP="00525E7D">
            <w:pPr>
              <w:tabs>
                <w:tab w:val="left" w:pos="48"/>
              </w:tabs>
              <w:jc w:val="both"/>
              <w:rPr>
                <w:sz w:val="16"/>
                <w:szCs w:val="16"/>
              </w:rPr>
            </w:pPr>
          </w:p>
          <w:p w14:paraId="3247CBC4" w14:textId="77777777" w:rsidR="002E68FF" w:rsidRPr="002C56DB" w:rsidRDefault="002E68FF" w:rsidP="00525E7D">
            <w:pPr>
              <w:tabs>
                <w:tab w:val="left" w:pos="48"/>
              </w:tabs>
              <w:jc w:val="both"/>
              <w:rPr>
                <w:sz w:val="16"/>
                <w:szCs w:val="16"/>
              </w:rPr>
            </w:pPr>
          </w:p>
          <w:p w14:paraId="0760E3E4" w14:textId="77777777" w:rsidR="002E68FF" w:rsidRPr="002C56DB" w:rsidRDefault="002E68FF" w:rsidP="00525E7D">
            <w:pPr>
              <w:tabs>
                <w:tab w:val="left" w:pos="48"/>
              </w:tabs>
              <w:jc w:val="both"/>
              <w:rPr>
                <w:sz w:val="16"/>
                <w:szCs w:val="16"/>
              </w:rPr>
            </w:pPr>
          </w:p>
          <w:p w14:paraId="2B135275" w14:textId="77777777" w:rsidR="002E68FF" w:rsidRPr="002C56DB" w:rsidRDefault="002E68FF" w:rsidP="00525E7D">
            <w:pPr>
              <w:tabs>
                <w:tab w:val="left" w:pos="48"/>
              </w:tabs>
              <w:jc w:val="both"/>
              <w:rPr>
                <w:sz w:val="16"/>
                <w:szCs w:val="16"/>
              </w:rPr>
            </w:pPr>
          </w:p>
          <w:p w14:paraId="1F4F27ED" w14:textId="77777777" w:rsidR="002E68FF" w:rsidRPr="002C56DB" w:rsidRDefault="002E68FF" w:rsidP="00525E7D">
            <w:pPr>
              <w:tabs>
                <w:tab w:val="left" w:pos="48"/>
              </w:tabs>
              <w:jc w:val="both"/>
              <w:rPr>
                <w:sz w:val="16"/>
                <w:szCs w:val="16"/>
              </w:rPr>
            </w:pPr>
          </w:p>
          <w:p w14:paraId="3ABB6545" w14:textId="77777777" w:rsidR="002E68FF" w:rsidRPr="002C56DB" w:rsidRDefault="002E68FF" w:rsidP="00525E7D">
            <w:pPr>
              <w:tabs>
                <w:tab w:val="left" w:pos="48"/>
              </w:tabs>
              <w:jc w:val="both"/>
              <w:rPr>
                <w:sz w:val="16"/>
                <w:szCs w:val="16"/>
              </w:rPr>
            </w:pPr>
          </w:p>
          <w:p w14:paraId="4228EE6B" w14:textId="77777777" w:rsidR="002E68FF" w:rsidRPr="002C56DB" w:rsidRDefault="002E68FF" w:rsidP="00525E7D">
            <w:pPr>
              <w:tabs>
                <w:tab w:val="left" w:pos="48"/>
              </w:tabs>
              <w:jc w:val="both"/>
              <w:rPr>
                <w:sz w:val="16"/>
                <w:szCs w:val="16"/>
              </w:rPr>
            </w:pPr>
          </w:p>
          <w:p w14:paraId="374F5D5B" w14:textId="77777777" w:rsidR="002E68FF" w:rsidRPr="002C56DB" w:rsidRDefault="002E68FF" w:rsidP="00525E7D">
            <w:pPr>
              <w:tabs>
                <w:tab w:val="left" w:pos="48"/>
              </w:tabs>
              <w:jc w:val="both"/>
              <w:rPr>
                <w:sz w:val="16"/>
                <w:szCs w:val="16"/>
              </w:rPr>
            </w:pPr>
          </w:p>
          <w:p w14:paraId="7ABD47C4" w14:textId="77777777" w:rsidR="002E68FF" w:rsidRPr="002C56DB" w:rsidRDefault="002E68FF" w:rsidP="00525E7D">
            <w:pPr>
              <w:tabs>
                <w:tab w:val="left" w:pos="48"/>
              </w:tabs>
              <w:jc w:val="both"/>
              <w:rPr>
                <w:sz w:val="16"/>
                <w:szCs w:val="16"/>
              </w:rPr>
            </w:pPr>
          </w:p>
          <w:p w14:paraId="4A7736FE" w14:textId="77777777" w:rsidR="002E68FF" w:rsidRPr="002C56DB" w:rsidRDefault="002E68FF" w:rsidP="00525E7D">
            <w:pPr>
              <w:tabs>
                <w:tab w:val="left" w:pos="48"/>
              </w:tabs>
              <w:jc w:val="both"/>
              <w:rPr>
                <w:sz w:val="16"/>
                <w:szCs w:val="16"/>
              </w:rPr>
            </w:pPr>
          </w:p>
          <w:p w14:paraId="5A8593CD" w14:textId="77777777" w:rsidR="002E68FF" w:rsidRPr="002C56DB" w:rsidRDefault="002E68FF" w:rsidP="00525E7D">
            <w:pPr>
              <w:tabs>
                <w:tab w:val="left" w:pos="48"/>
              </w:tabs>
              <w:jc w:val="both"/>
              <w:rPr>
                <w:sz w:val="16"/>
                <w:szCs w:val="16"/>
              </w:rPr>
            </w:pPr>
          </w:p>
          <w:p w14:paraId="5183FE08" w14:textId="77777777" w:rsidR="002E68FF" w:rsidRPr="002C56DB" w:rsidRDefault="002E68FF" w:rsidP="00525E7D">
            <w:pPr>
              <w:tabs>
                <w:tab w:val="left" w:pos="48"/>
              </w:tabs>
              <w:jc w:val="both"/>
              <w:rPr>
                <w:sz w:val="16"/>
                <w:szCs w:val="16"/>
              </w:rPr>
            </w:pPr>
          </w:p>
          <w:p w14:paraId="4FB55B96" w14:textId="77777777" w:rsidR="002E68FF" w:rsidRPr="002C56DB" w:rsidRDefault="002E68FF" w:rsidP="00525E7D">
            <w:pPr>
              <w:tabs>
                <w:tab w:val="left" w:pos="48"/>
              </w:tabs>
              <w:jc w:val="both"/>
              <w:rPr>
                <w:sz w:val="16"/>
                <w:szCs w:val="16"/>
              </w:rPr>
            </w:pPr>
          </w:p>
          <w:p w14:paraId="7B876BCB" w14:textId="77777777" w:rsidR="002E68FF" w:rsidRPr="002C56DB" w:rsidRDefault="002E68FF" w:rsidP="00525E7D">
            <w:pPr>
              <w:tabs>
                <w:tab w:val="left" w:pos="48"/>
              </w:tabs>
              <w:jc w:val="both"/>
              <w:rPr>
                <w:sz w:val="16"/>
                <w:szCs w:val="16"/>
              </w:rPr>
            </w:pPr>
          </w:p>
          <w:p w14:paraId="153F56F1" w14:textId="77777777" w:rsidR="002E68FF" w:rsidRPr="002C56DB" w:rsidRDefault="002E68FF" w:rsidP="00525E7D">
            <w:pPr>
              <w:tabs>
                <w:tab w:val="left" w:pos="48"/>
              </w:tabs>
              <w:jc w:val="both"/>
              <w:rPr>
                <w:sz w:val="16"/>
                <w:szCs w:val="16"/>
              </w:rPr>
            </w:pPr>
          </w:p>
          <w:p w14:paraId="39F70955" w14:textId="77777777" w:rsidR="002E68FF" w:rsidRPr="002C56DB" w:rsidRDefault="002E68FF" w:rsidP="00525E7D">
            <w:pPr>
              <w:tabs>
                <w:tab w:val="left" w:pos="48"/>
              </w:tabs>
              <w:jc w:val="both"/>
              <w:rPr>
                <w:sz w:val="16"/>
                <w:szCs w:val="16"/>
              </w:rPr>
            </w:pPr>
          </w:p>
          <w:p w14:paraId="552DDB0B" w14:textId="77777777" w:rsidR="002E68FF" w:rsidRPr="002C56DB" w:rsidRDefault="002E68FF" w:rsidP="00525E7D">
            <w:pPr>
              <w:tabs>
                <w:tab w:val="left" w:pos="48"/>
              </w:tabs>
              <w:jc w:val="both"/>
              <w:rPr>
                <w:sz w:val="16"/>
                <w:szCs w:val="16"/>
              </w:rPr>
            </w:pPr>
          </w:p>
          <w:p w14:paraId="5B3914AE" w14:textId="77777777" w:rsidR="002E68FF" w:rsidRPr="002C56DB" w:rsidRDefault="002E68FF" w:rsidP="00525E7D">
            <w:pPr>
              <w:tabs>
                <w:tab w:val="left" w:pos="48"/>
              </w:tabs>
              <w:jc w:val="both"/>
              <w:rPr>
                <w:sz w:val="16"/>
                <w:szCs w:val="16"/>
              </w:rPr>
            </w:pPr>
          </w:p>
          <w:p w14:paraId="37DB2F54" w14:textId="77777777" w:rsidR="002E68FF" w:rsidRPr="002C56DB" w:rsidRDefault="002E68FF" w:rsidP="00525E7D">
            <w:pPr>
              <w:tabs>
                <w:tab w:val="left" w:pos="48"/>
              </w:tabs>
              <w:jc w:val="both"/>
              <w:rPr>
                <w:sz w:val="16"/>
                <w:szCs w:val="16"/>
              </w:rPr>
            </w:pPr>
          </w:p>
          <w:p w14:paraId="6EB3745E" w14:textId="77777777" w:rsidR="002E68FF" w:rsidRPr="002C56DB" w:rsidRDefault="002E68FF" w:rsidP="00525E7D">
            <w:pPr>
              <w:tabs>
                <w:tab w:val="left" w:pos="48"/>
              </w:tabs>
              <w:jc w:val="both"/>
              <w:rPr>
                <w:sz w:val="16"/>
                <w:szCs w:val="16"/>
              </w:rPr>
            </w:pPr>
          </w:p>
          <w:p w14:paraId="75842598" w14:textId="77777777" w:rsidR="002E68FF" w:rsidRPr="002C56DB" w:rsidRDefault="002E68FF" w:rsidP="00525E7D">
            <w:pPr>
              <w:tabs>
                <w:tab w:val="left" w:pos="48"/>
              </w:tabs>
              <w:jc w:val="both"/>
              <w:rPr>
                <w:sz w:val="16"/>
                <w:szCs w:val="16"/>
              </w:rPr>
            </w:pPr>
          </w:p>
          <w:p w14:paraId="69A32457" w14:textId="77777777" w:rsidR="002E68FF" w:rsidRPr="002C56DB" w:rsidRDefault="002E68FF" w:rsidP="00525E7D">
            <w:pPr>
              <w:tabs>
                <w:tab w:val="left" w:pos="48"/>
              </w:tabs>
              <w:jc w:val="both"/>
              <w:rPr>
                <w:sz w:val="16"/>
                <w:szCs w:val="16"/>
              </w:rPr>
            </w:pPr>
          </w:p>
          <w:p w14:paraId="32B5FBA4" w14:textId="77777777" w:rsidR="002E68FF" w:rsidRPr="002C56DB" w:rsidRDefault="002E68FF" w:rsidP="00525E7D">
            <w:pPr>
              <w:tabs>
                <w:tab w:val="left" w:pos="48"/>
              </w:tabs>
              <w:jc w:val="both"/>
              <w:rPr>
                <w:sz w:val="16"/>
                <w:szCs w:val="16"/>
              </w:rPr>
            </w:pPr>
          </w:p>
          <w:p w14:paraId="0A839AD9" w14:textId="77777777" w:rsidR="002E68FF" w:rsidRPr="002C56DB" w:rsidRDefault="002E68FF" w:rsidP="00525E7D">
            <w:pPr>
              <w:tabs>
                <w:tab w:val="left" w:pos="48"/>
              </w:tabs>
              <w:jc w:val="both"/>
              <w:rPr>
                <w:sz w:val="16"/>
                <w:szCs w:val="16"/>
              </w:rPr>
            </w:pPr>
          </w:p>
          <w:p w14:paraId="75D82941" w14:textId="77777777" w:rsidR="002E68FF" w:rsidRPr="002C56DB" w:rsidRDefault="002E68FF" w:rsidP="00525E7D">
            <w:pPr>
              <w:tabs>
                <w:tab w:val="left" w:pos="48"/>
              </w:tabs>
              <w:jc w:val="both"/>
              <w:rPr>
                <w:sz w:val="16"/>
                <w:szCs w:val="16"/>
              </w:rPr>
            </w:pPr>
          </w:p>
          <w:p w14:paraId="00B3AC30" w14:textId="77777777" w:rsidR="002E68FF" w:rsidRPr="002C56DB" w:rsidRDefault="002E68FF" w:rsidP="00525E7D">
            <w:pPr>
              <w:tabs>
                <w:tab w:val="left" w:pos="48"/>
              </w:tabs>
              <w:jc w:val="both"/>
              <w:rPr>
                <w:sz w:val="16"/>
                <w:szCs w:val="16"/>
              </w:rPr>
            </w:pPr>
          </w:p>
          <w:p w14:paraId="07E14D70" w14:textId="77777777" w:rsidR="002E68FF" w:rsidRPr="002C56DB" w:rsidRDefault="002E68FF" w:rsidP="00525E7D">
            <w:pPr>
              <w:tabs>
                <w:tab w:val="left" w:pos="48"/>
              </w:tabs>
              <w:jc w:val="both"/>
              <w:rPr>
                <w:sz w:val="16"/>
                <w:szCs w:val="16"/>
              </w:rPr>
            </w:pPr>
          </w:p>
          <w:p w14:paraId="6964644E" w14:textId="77777777" w:rsidR="002E68FF" w:rsidRPr="002C56DB" w:rsidRDefault="002E68FF" w:rsidP="00525E7D">
            <w:pPr>
              <w:tabs>
                <w:tab w:val="left" w:pos="48"/>
              </w:tabs>
              <w:jc w:val="both"/>
              <w:rPr>
                <w:sz w:val="16"/>
                <w:szCs w:val="16"/>
              </w:rPr>
            </w:pPr>
          </w:p>
          <w:p w14:paraId="4B68E687" w14:textId="77777777" w:rsidR="002E68FF" w:rsidRPr="002C56DB" w:rsidRDefault="002E68FF" w:rsidP="00525E7D">
            <w:pPr>
              <w:tabs>
                <w:tab w:val="left" w:pos="48"/>
              </w:tabs>
              <w:jc w:val="both"/>
              <w:rPr>
                <w:sz w:val="16"/>
                <w:szCs w:val="16"/>
              </w:rPr>
            </w:pPr>
          </w:p>
          <w:p w14:paraId="1260B7A4" w14:textId="77777777" w:rsidR="002E68FF" w:rsidRPr="002C56DB" w:rsidRDefault="002E68FF" w:rsidP="00525E7D">
            <w:pPr>
              <w:tabs>
                <w:tab w:val="left" w:pos="48"/>
              </w:tabs>
              <w:jc w:val="both"/>
              <w:rPr>
                <w:sz w:val="16"/>
                <w:szCs w:val="16"/>
              </w:rPr>
            </w:pPr>
          </w:p>
          <w:p w14:paraId="2371C5F4" w14:textId="77777777" w:rsidR="002E68FF" w:rsidRPr="002C56DB" w:rsidRDefault="002E68FF" w:rsidP="00525E7D">
            <w:pPr>
              <w:tabs>
                <w:tab w:val="left" w:pos="48"/>
              </w:tabs>
              <w:jc w:val="both"/>
              <w:rPr>
                <w:sz w:val="16"/>
                <w:szCs w:val="16"/>
              </w:rPr>
            </w:pPr>
          </w:p>
          <w:p w14:paraId="5EC3DE08" w14:textId="77777777" w:rsidR="002E68FF" w:rsidRPr="002C56DB" w:rsidRDefault="002E68FF" w:rsidP="00525E7D">
            <w:pPr>
              <w:tabs>
                <w:tab w:val="left" w:pos="48"/>
              </w:tabs>
              <w:jc w:val="both"/>
              <w:rPr>
                <w:sz w:val="16"/>
                <w:szCs w:val="16"/>
              </w:rPr>
            </w:pPr>
          </w:p>
          <w:p w14:paraId="1B29C22F" w14:textId="77777777" w:rsidR="002E68FF" w:rsidRPr="002C56DB" w:rsidRDefault="002E68FF" w:rsidP="00525E7D">
            <w:pPr>
              <w:tabs>
                <w:tab w:val="left" w:pos="48"/>
              </w:tabs>
              <w:jc w:val="both"/>
              <w:rPr>
                <w:sz w:val="16"/>
                <w:szCs w:val="16"/>
              </w:rPr>
            </w:pPr>
          </w:p>
          <w:p w14:paraId="2C0B406B" w14:textId="77777777" w:rsidR="002E68FF" w:rsidRPr="002C56DB" w:rsidRDefault="002E68FF" w:rsidP="00525E7D">
            <w:pPr>
              <w:tabs>
                <w:tab w:val="left" w:pos="48"/>
              </w:tabs>
              <w:jc w:val="both"/>
              <w:rPr>
                <w:sz w:val="16"/>
                <w:szCs w:val="16"/>
              </w:rPr>
            </w:pPr>
          </w:p>
          <w:p w14:paraId="46B31D51" w14:textId="77777777" w:rsidR="002E68FF" w:rsidRPr="002C56DB" w:rsidRDefault="002E68FF" w:rsidP="00525E7D">
            <w:pPr>
              <w:tabs>
                <w:tab w:val="left" w:pos="48"/>
              </w:tabs>
              <w:jc w:val="both"/>
              <w:rPr>
                <w:sz w:val="16"/>
                <w:szCs w:val="16"/>
              </w:rPr>
            </w:pPr>
          </w:p>
          <w:p w14:paraId="60787B19" w14:textId="77777777" w:rsidR="002E68FF" w:rsidRPr="002C56DB" w:rsidRDefault="002E68FF" w:rsidP="00525E7D">
            <w:pPr>
              <w:tabs>
                <w:tab w:val="left" w:pos="48"/>
              </w:tabs>
              <w:jc w:val="both"/>
              <w:rPr>
                <w:sz w:val="16"/>
                <w:szCs w:val="16"/>
              </w:rPr>
            </w:pPr>
          </w:p>
          <w:p w14:paraId="091763A6" w14:textId="77777777" w:rsidR="002E68FF" w:rsidRPr="002C56DB" w:rsidRDefault="002E68FF" w:rsidP="00525E7D">
            <w:pPr>
              <w:tabs>
                <w:tab w:val="left" w:pos="48"/>
              </w:tabs>
              <w:jc w:val="both"/>
              <w:rPr>
                <w:sz w:val="16"/>
                <w:szCs w:val="16"/>
              </w:rPr>
            </w:pPr>
          </w:p>
          <w:p w14:paraId="61568A8E" w14:textId="77777777" w:rsidR="002E68FF" w:rsidRPr="002C56DB" w:rsidRDefault="002E68FF" w:rsidP="00525E7D">
            <w:pPr>
              <w:tabs>
                <w:tab w:val="left" w:pos="48"/>
              </w:tabs>
              <w:jc w:val="both"/>
              <w:rPr>
                <w:sz w:val="16"/>
                <w:szCs w:val="16"/>
              </w:rPr>
            </w:pPr>
          </w:p>
          <w:p w14:paraId="500E4CB7" w14:textId="77777777" w:rsidR="002E68FF" w:rsidRPr="002C56DB" w:rsidRDefault="002E68FF" w:rsidP="00525E7D">
            <w:pPr>
              <w:tabs>
                <w:tab w:val="left" w:pos="48"/>
              </w:tabs>
              <w:jc w:val="both"/>
              <w:rPr>
                <w:sz w:val="16"/>
                <w:szCs w:val="16"/>
              </w:rPr>
            </w:pPr>
          </w:p>
          <w:p w14:paraId="4FA1EE3C" w14:textId="77777777" w:rsidR="002E68FF" w:rsidRPr="002C56DB" w:rsidRDefault="002E68FF" w:rsidP="00525E7D">
            <w:pPr>
              <w:tabs>
                <w:tab w:val="left" w:pos="48"/>
              </w:tabs>
              <w:jc w:val="both"/>
              <w:rPr>
                <w:sz w:val="16"/>
                <w:szCs w:val="16"/>
              </w:rPr>
            </w:pPr>
          </w:p>
          <w:p w14:paraId="123D40E7" w14:textId="77777777" w:rsidR="002E68FF" w:rsidRPr="002C56DB" w:rsidRDefault="002E68FF" w:rsidP="00525E7D">
            <w:pPr>
              <w:tabs>
                <w:tab w:val="left" w:pos="48"/>
              </w:tabs>
              <w:jc w:val="both"/>
              <w:rPr>
                <w:sz w:val="16"/>
                <w:szCs w:val="16"/>
              </w:rPr>
            </w:pPr>
          </w:p>
          <w:p w14:paraId="52EF8DDF" w14:textId="77777777" w:rsidR="002E68FF" w:rsidRPr="002C56DB" w:rsidRDefault="002E68FF" w:rsidP="00525E7D">
            <w:pPr>
              <w:tabs>
                <w:tab w:val="left" w:pos="48"/>
              </w:tabs>
              <w:jc w:val="both"/>
              <w:rPr>
                <w:sz w:val="16"/>
                <w:szCs w:val="16"/>
              </w:rPr>
            </w:pPr>
          </w:p>
          <w:p w14:paraId="4B228771" w14:textId="77777777" w:rsidR="002E68FF" w:rsidRPr="002C56DB" w:rsidRDefault="002E68FF" w:rsidP="00525E7D">
            <w:pPr>
              <w:tabs>
                <w:tab w:val="left" w:pos="48"/>
              </w:tabs>
              <w:jc w:val="both"/>
              <w:rPr>
                <w:sz w:val="16"/>
                <w:szCs w:val="16"/>
              </w:rPr>
            </w:pPr>
          </w:p>
          <w:p w14:paraId="06B2D551" w14:textId="77777777" w:rsidR="002E68FF" w:rsidRPr="002C56DB" w:rsidRDefault="002E68FF" w:rsidP="00525E7D">
            <w:pPr>
              <w:tabs>
                <w:tab w:val="left" w:pos="48"/>
              </w:tabs>
              <w:jc w:val="both"/>
              <w:rPr>
                <w:sz w:val="16"/>
                <w:szCs w:val="16"/>
              </w:rPr>
            </w:pPr>
          </w:p>
          <w:p w14:paraId="15AE410C" w14:textId="77777777" w:rsidR="002E68FF" w:rsidRPr="002C56DB" w:rsidRDefault="002E68FF" w:rsidP="00525E7D">
            <w:pPr>
              <w:tabs>
                <w:tab w:val="left" w:pos="48"/>
              </w:tabs>
              <w:jc w:val="both"/>
              <w:rPr>
                <w:sz w:val="16"/>
                <w:szCs w:val="16"/>
              </w:rPr>
            </w:pPr>
          </w:p>
          <w:p w14:paraId="59021AD0" w14:textId="77777777" w:rsidR="002E68FF" w:rsidRDefault="002E68FF" w:rsidP="00525E7D">
            <w:pPr>
              <w:tabs>
                <w:tab w:val="left" w:pos="48"/>
              </w:tabs>
              <w:jc w:val="both"/>
              <w:rPr>
                <w:sz w:val="16"/>
                <w:szCs w:val="16"/>
              </w:rPr>
            </w:pPr>
          </w:p>
          <w:p w14:paraId="40CB72E8" w14:textId="77777777" w:rsidR="002E68FF" w:rsidRDefault="002E68FF" w:rsidP="00525E7D">
            <w:pPr>
              <w:tabs>
                <w:tab w:val="left" w:pos="48"/>
              </w:tabs>
              <w:jc w:val="both"/>
              <w:rPr>
                <w:sz w:val="16"/>
                <w:szCs w:val="16"/>
              </w:rPr>
            </w:pPr>
          </w:p>
          <w:p w14:paraId="580403D9" w14:textId="77777777" w:rsidR="002E68FF" w:rsidRDefault="002E68FF" w:rsidP="00525E7D">
            <w:pPr>
              <w:tabs>
                <w:tab w:val="left" w:pos="48"/>
              </w:tabs>
              <w:jc w:val="both"/>
              <w:rPr>
                <w:sz w:val="16"/>
                <w:szCs w:val="16"/>
              </w:rPr>
            </w:pPr>
          </w:p>
          <w:p w14:paraId="2D14864E" w14:textId="77777777" w:rsidR="002E68FF" w:rsidRDefault="002E68FF" w:rsidP="00525E7D">
            <w:pPr>
              <w:tabs>
                <w:tab w:val="left" w:pos="48"/>
              </w:tabs>
              <w:jc w:val="both"/>
              <w:rPr>
                <w:sz w:val="16"/>
                <w:szCs w:val="16"/>
              </w:rPr>
            </w:pPr>
          </w:p>
          <w:p w14:paraId="07713C73" w14:textId="77777777" w:rsidR="002E68FF" w:rsidRDefault="002E68FF" w:rsidP="00525E7D">
            <w:pPr>
              <w:tabs>
                <w:tab w:val="left" w:pos="48"/>
              </w:tabs>
              <w:jc w:val="both"/>
              <w:rPr>
                <w:sz w:val="16"/>
                <w:szCs w:val="16"/>
              </w:rPr>
            </w:pPr>
          </w:p>
          <w:p w14:paraId="1E28C0A6" w14:textId="77777777" w:rsidR="002E68FF" w:rsidRDefault="002E68FF" w:rsidP="00525E7D">
            <w:pPr>
              <w:tabs>
                <w:tab w:val="left" w:pos="48"/>
              </w:tabs>
              <w:jc w:val="both"/>
              <w:rPr>
                <w:sz w:val="16"/>
                <w:szCs w:val="16"/>
              </w:rPr>
            </w:pPr>
          </w:p>
          <w:p w14:paraId="1C7374FA" w14:textId="77777777" w:rsidR="002E68FF" w:rsidRDefault="002E68FF" w:rsidP="00525E7D">
            <w:pPr>
              <w:tabs>
                <w:tab w:val="left" w:pos="48"/>
              </w:tabs>
              <w:jc w:val="both"/>
              <w:rPr>
                <w:sz w:val="16"/>
                <w:szCs w:val="16"/>
              </w:rPr>
            </w:pPr>
          </w:p>
          <w:p w14:paraId="145B580A" w14:textId="77777777" w:rsidR="002E68FF" w:rsidRDefault="002E68FF" w:rsidP="00525E7D">
            <w:pPr>
              <w:tabs>
                <w:tab w:val="left" w:pos="48"/>
              </w:tabs>
              <w:jc w:val="both"/>
              <w:rPr>
                <w:sz w:val="16"/>
                <w:szCs w:val="16"/>
              </w:rPr>
            </w:pPr>
          </w:p>
          <w:p w14:paraId="0F4D3A79" w14:textId="77777777" w:rsidR="002E68FF" w:rsidRPr="002C56DB" w:rsidRDefault="002E68FF" w:rsidP="00525E7D">
            <w:pPr>
              <w:tabs>
                <w:tab w:val="left" w:pos="48"/>
              </w:tabs>
              <w:jc w:val="both"/>
              <w:rPr>
                <w:sz w:val="16"/>
                <w:szCs w:val="16"/>
              </w:rPr>
            </w:pPr>
          </w:p>
          <w:p w14:paraId="20C8E856" w14:textId="77777777" w:rsidR="002E68FF" w:rsidRPr="002C56DB" w:rsidRDefault="002E68FF" w:rsidP="00525E7D">
            <w:pPr>
              <w:tabs>
                <w:tab w:val="left" w:pos="48"/>
              </w:tabs>
              <w:jc w:val="both"/>
              <w:rPr>
                <w:sz w:val="16"/>
                <w:szCs w:val="16"/>
              </w:rPr>
            </w:pPr>
          </w:p>
          <w:p w14:paraId="5685DD71" w14:textId="77777777" w:rsidR="002E68FF" w:rsidRPr="002C56DB" w:rsidRDefault="002E68FF" w:rsidP="00525E7D">
            <w:pPr>
              <w:tabs>
                <w:tab w:val="left" w:pos="48"/>
              </w:tabs>
              <w:jc w:val="both"/>
              <w:rPr>
                <w:sz w:val="16"/>
                <w:szCs w:val="16"/>
              </w:rPr>
            </w:pPr>
          </w:p>
          <w:p w14:paraId="688D2CB6" w14:textId="77777777" w:rsidR="002E68FF" w:rsidRPr="002C56DB" w:rsidRDefault="002E68FF" w:rsidP="00525E7D">
            <w:pPr>
              <w:tabs>
                <w:tab w:val="left" w:pos="48"/>
              </w:tabs>
              <w:jc w:val="both"/>
              <w:rPr>
                <w:sz w:val="16"/>
                <w:szCs w:val="16"/>
              </w:rPr>
            </w:pPr>
          </w:p>
          <w:p w14:paraId="0AF93B34" w14:textId="77777777" w:rsidR="002E68FF" w:rsidRDefault="002E68FF" w:rsidP="00525E7D">
            <w:pPr>
              <w:tabs>
                <w:tab w:val="left" w:pos="48"/>
              </w:tabs>
              <w:jc w:val="both"/>
              <w:rPr>
                <w:sz w:val="16"/>
                <w:szCs w:val="16"/>
              </w:rPr>
            </w:pPr>
          </w:p>
          <w:p w14:paraId="166101C0" w14:textId="77777777" w:rsidR="002E68FF" w:rsidRDefault="002E68FF" w:rsidP="00525E7D">
            <w:pPr>
              <w:tabs>
                <w:tab w:val="left" w:pos="48"/>
              </w:tabs>
              <w:jc w:val="both"/>
              <w:rPr>
                <w:sz w:val="16"/>
                <w:szCs w:val="16"/>
              </w:rPr>
            </w:pPr>
          </w:p>
          <w:p w14:paraId="228CDDA5" w14:textId="77777777" w:rsidR="002E68FF" w:rsidRDefault="002E68FF" w:rsidP="00525E7D">
            <w:pPr>
              <w:tabs>
                <w:tab w:val="left" w:pos="48"/>
              </w:tabs>
              <w:jc w:val="both"/>
              <w:rPr>
                <w:sz w:val="16"/>
                <w:szCs w:val="16"/>
              </w:rPr>
            </w:pPr>
          </w:p>
          <w:p w14:paraId="111FD3F1" w14:textId="77777777" w:rsidR="002E68FF" w:rsidRDefault="002E68FF" w:rsidP="00525E7D">
            <w:pPr>
              <w:tabs>
                <w:tab w:val="left" w:pos="48"/>
              </w:tabs>
              <w:jc w:val="both"/>
              <w:rPr>
                <w:sz w:val="16"/>
                <w:szCs w:val="16"/>
              </w:rPr>
            </w:pPr>
          </w:p>
          <w:p w14:paraId="0D128598" w14:textId="77777777" w:rsidR="002E68FF" w:rsidRPr="002C56DB" w:rsidRDefault="002E68FF" w:rsidP="00525E7D">
            <w:pPr>
              <w:tabs>
                <w:tab w:val="left" w:pos="48"/>
              </w:tabs>
              <w:jc w:val="both"/>
              <w:rPr>
                <w:sz w:val="16"/>
                <w:szCs w:val="16"/>
              </w:rPr>
            </w:pPr>
          </w:p>
          <w:p w14:paraId="1A9BBECF" w14:textId="77777777" w:rsidR="002E68FF" w:rsidRPr="002C56DB" w:rsidRDefault="002E68FF" w:rsidP="00525E7D">
            <w:pPr>
              <w:tabs>
                <w:tab w:val="left" w:pos="48"/>
              </w:tabs>
              <w:jc w:val="both"/>
              <w:rPr>
                <w:sz w:val="16"/>
                <w:szCs w:val="16"/>
              </w:rPr>
            </w:pPr>
          </w:p>
          <w:p w14:paraId="63F3D394" w14:textId="77777777" w:rsidR="002E68FF" w:rsidRPr="002C56DB" w:rsidRDefault="002E68FF" w:rsidP="00525E7D">
            <w:pPr>
              <w:tabs>
                <w:tab w:val="left" w:pos="48"/>
              </w:tabs>
              <w:jc w:val="both"/>
              <w:rPr>
                <w:sz w:val="16"/>
                <w:szCs w:val="16"/>
              </w:rPr>
            </w:pPr>
          </w:p>
          <w:p w14:paraId="1C08C071" w14:textId="77777777" w:rsidR="002E68FF" w:rsidRPr="002C56DB" w:rsidRDefault="002E68FF" w:rsidP="00525E7D">
            <w:pPr>
              <w:tabs>
                <w:tab w:val="left" w:pos="48"/>
              </w:tabs>
              <w:jc w:val="both"/>
              <w:rPr>
                <w:sz w:val="16"/>
                <w:szCs w:val="16"/>
              </w:rPr>
            </w:pPr>
          </w:p>
          <w:p w14:paraId="16CB6334" w14:textId="77777777" w:rsidR="002E68FF" w:rsidRPr="002C56DB" w:rsidRDefault="002E68FF" w:rsidP="00525E7D">
            <w:pPr>
              <w:tabs>
                <w:tab w:val="left" w:pos="48"/>
              </w:tabs>
              <w:jc w:val="both"/>
              <w:rPr>
                <w:sz w:val="16"/>
                <w:szCs w:val="16"/>
              </w:rPr>
            </w:pPr>
            <w:r w:rsidRPr="002C56DB">
              <w:rPr>
                <w:sz w:val="16"/>
                <w:szCs w:val="16"/>
              </w:rPr>
              <w:t xml:space="preserve">Oficio No. DIPLAN-A-7562-2022 de fecha 22 de noviembre de 2022, emitido por la </w:t>
            </w:r>
            <w:proofErr w:type="gramStart"/>
            <w:r w:rsidRPr="002C56DB">
              <w:rPr>
                <w:sz w:val="16"/>
                <w:szCs w:val="16"/>
              </w:rPr>
              <w:t>Directora</w:t>
            </w:r>
            <w:proofErr w:type="gramEnd"/>
            <w:r w:rsidRPr="002C56DB">
              <w:rPr>
                <w:sz w:val="16"/>
                <w:szCs w:val="16"/>
              </w:rPr>
              <w:t xml:space="preserve"> de DIPLAN, dirigido a la auditora actuante, a través del cual informa:</w:t>
            </w:r>
          </w:p>
          <w:p w14:paraId="13A9858E" w14:textId="77777777" w:rsidR="002E68FF" w:rsidRPr="002C56DB" w:rsidRDefault="002E68FF" w:rsidP="00525E7D">
            <w:pPr>
              <w:tabs>
                <w:tab w:val="left" w:pos="48"/>
              </w:tabs>
              <w:jc w:val="both"/>
              <w:rPr>
                <w:sz w:val="16"/>
                <w:szCs w:val="16"/>
              </w:rPr>
            </w:pPr>
          </w:p>
          <w:p w14:paraId="69754CE2" w14:textId="77777777" w:rsidR="002E68FF" w:rsidRPr="002C56DB" w:rsidRDefault="002E68FF" w:rsidP="002E68FF">
            <w:pPr>
              <w:pStyle w:val="Prrafodelista"/>
              <w:numPr>
                <w:ilvl w:val="0"/>
                <w:numId w:val="6"/>
              </w:numPr>
              <w:tabs>
                <w:tab w:val="left" w:pos="48"/>
              </w:tabs>
              <w:contextualSpacing/>
              <w:jc w:val="both"/>
              <w:rPr>
                <w:sz w:val="16"/>
                <w:szCs w:val="16"/>
              </w:rPr>
            </w:pPr>
            <w:r w:rsidRPr="002C56DB">
              <w:rPr>
                <w:sz w:val="16"/>
                <w:szCs w:val="16"/>
              </w:rPr>
              <w:t>“…</w:t>
            </w:r>
            <w:r w:rsidRPr="002C56DB">
              <w:rPr>
                <w:b/>
                <w:sz w:val="16"/>
                <w:szCs w:val="16"/>
              </w:rPr>
              <w:t>A y B:</w:t>
            </w:r>
            <w:r w:rsidRPr="002C56DB">
              <w:rPr>
                <w:sz w:val="16"/>
                <w:szCs w:val="16"/>
              </w:rPr>
              <w:t xml:space="preserve"> Con fecha 4 de octubre de 2022, se emitió el oficio DIPLAN-FE-6214-2022 y se </w:t>
            </w:r>
            <w:proofErr w:type="spellStart"/>
            <w:r w:rsidRPr="002C56DB">
              <w:rPr>
                <w:sz w:val="16"/>
                <w:szCs w:val="16"/>
              </w:rPr>
              <w:t>traslado</w:t>
            </w:r>
            <w:proofErr w:type="spellEnd"/>
            <w:r w:rsidRPr="002C56DB">
              <w:rPr>
                <w:sz w:val="16"/>
                <w:szCs w:val="16"/>
              </w:rPr>
              <w:t xml:space="preserve"> a la Dirección de Asesoría Jurídica solicitando que se iniciara el proceso de reclam</w:t>
            </w:r>
            <w:r>
              <w:rPr>
                <w:sz w:val="16"/>
                <w:szCs w:val="16"/>
              </w:rPr>
              <w:t>o</w:t>
            </w:r>
            <w:r w:rsidRPr="002C56DB">
              <w:rPr>
                <w:sz w:val="16"/>
                <w:szCs w:val="16"/>
              </w:rPr>
              <w:t xml:space="preserve"> por la vía judicial de la fianza de cumplimiento y la multa impuesta a la entidad FAREX S.A. </w:t>
            </w:r>
          </w:p>
          <w:p w14:paraId="54137210" w14:textId="77777777" w:rsidR="002E68FF" w:rsidRPr="002C56DB" w:rsidRDefault="002E68FF" w:rsidP="002E68FF">
            <w:pPr>
              <w:pStyle w:val="Prrafodelista"/>
              <w:numPr>
                <w:ilvl w:val="0"/>
                <w:numId w:val="6"/>
              </w:numPr>
              <w:tabs>
                <w:tab w:val="left" w:pos="48"/>
              </w:tabs>
              <w:contextualSpacing/>
              <w:jc w:val="both"/>
              <w:rPr>
                <w:sz w:val="16"/>
                <w:szCs w:val="16"/>
              </w:rPr>
            </w:pPr>
            <w:r w:rsidRPr="002C56DB">
              <w:rPr>
                <w:b/>
                <w:sz w:val="16"/>
                <w:szCs w:val="16"/>
              </w:rPr>
              <w:t>C:</w:t>
            </w:r>
            <w:r w:rsidRPr="002C56DB">
              <w:rPr>
                <w:sz w:val="16"/>
                <w:szCs w:val="16"/>
              </w:rPr>
              <w:t xml:space="preserve"> Hasta el momento no se han presentado nuevos casos donde deba utilizarse el arbitraje para resolver controversias.</w:t>
            </w:r>
          </w:p>
          <w:p w14:paraId="090BA23D" w14:textId="77777777" w:rsidR="002E68FF" w:rsidRPr="002C56DB" w:rsidRDefault="002E68FF" w:rsidP="002E68FF">
            <w:pPr>
              <w:pStyle w:val="Prrafodelista"/>
              <w:numPr>
                <w:ilvl w:val="0"/>
                <w:numId w:val="6"/>
              </w:numPr>
              <w:tabs>
                <w:tab w:val="left" w:pos="48"/>
              </w:tabs>
              <w:contextualSpacing/>
              <w:jc w:val="both"/>
              <w:rPr>
                <w:sz w:val="16"/>
                <w:szCs w:val="16"/>
              </w:rPr>
            </w:pPr>
            <w:r w:rsidRPr="002C56DB">
              <w:rPr>
                <w:b/>
                <w:sz w:val="16"/>
                <w:szCs w:val="16"/>
              </w:rPr>
              <w:lastRenderedPageBreak/>
              <w:t>D:</w:t>
            </w:r>
            <w:r w:rsidRPr="002C56DB">
              <w:rPr>
                <w:sz w:val="16"/>
                <w:szCs w:val="16"/>
              </w:rPr>
              <w:t xml:space="preserve"> En los nuevos modelos de contrato ya se incluye el plazo para hacer efectiva la penalización por daños y perjuicios, en caso de darse dicha situación.</w:t>
            </w:r>
          </w:p>
          <w:p w14:paraId="1E5BAA25" w14:textId="77777777" w:rsidR="002E68FF" w:rsidRPr="002C56DB" w:rsidRDefault="002E68FF" w:rsidP="002E68FF">
            <w:pPr>
              <w:pStyle w:val="Prrafodelista"/>
              <w:numPr>
                <w:ilvl w:val="0"/>
                <w:numId w:val="6"/>
              </w:numPr>
              <w:tabs>
                <w:tab w:val="left" w:pos="48"/>
              </w:tabs>
              <w:contextualSpacing/>
              <w:jc w:val="both"/>
              <w:rPr>
                <w:sz w:val="16"/>
                <w:szCs w:val="16"/>
              </w:rPr>
            </w:pPr>
            <w:r w:rsidRPr="002C56DB">
              <w:rPr>
                <w:b/>
                <w:sz w:val="16"/>
                <w:szCs w:val="16"/>
              </w:rPr>
              <w:t>E:</w:t>
            </w:r>
            <w:r w:rsidRPr="002C56DB">
              <w:rPr>
                <w:sz w:val="16"/>
                <w:szCs w:val="16"/>
              </w:rPr>
              <w:t xml:space="preserve"> En las nuevas licitaciones ya se incluye que el Comité de Calificación, verifique si los oferentes tienen incumplimiento de contratos con el estado, además de solicitar que los oferentes presenten una declaración jurada donde indiquen que tienen incumplimientos.</w:t>
            </w:r>
          </w:p>
          <w:p w14:paraId="3D9B18D2" w14:textId="77777777" w:rsidR="002E68FF" w:rsidRPr="002C56DB" w:rsidRDefault="002E68FF" w:rsidP="00525E7D">
            <w:pPr>
              <w:tabs>
                <w:tab w:val="left" w:pos="48"/>
              </w:tabs>
              <w:jc w:val="both"/>
              <w:rPr>
                <w:sz w:val="16"/>
                <w:szCs w:val="16"/>
              </w:rPr>
            </w:pPr>
          </w:p>
          <w:p w14:paraId="0213FFCB" w14:textId="77777777" w:rsidR="002E68FF" w:rsidRPr="002C56DB" w:rsidRDefault="002E68FF" w:rsidP="00525E7D">
            <w:pPr>
              <w:tabs>
                <w:tab w:val="left" w:pos="48"/>
              </w:tabs>
              <w:jc w:val="both"/>
              <w:rPr>
                <w:sz w:val="16"/>
                <w:szCs w:val="16"/>
              </w:rPr>
            </w:pPr>
            <w:r w:rsidRPr="002C56DB">
              <w:rPr>
                <w:sz w:val="16"/>
                <w:szCs w:val="16"/>
              </w:rPr>
              <w:t xml:space="preserve">Oficio DIPLAN-FE-7166-2022 de fecha 16 de noviembre de 2022, emitido por la </w:t>
            </w:r>
            <w:proofErr w:type="gramStart"/>
            <w:r w:rsidRPr="002C56DB">
              <w:rPr>
                <w:sz w:val="16"/>
                <w:szCs w:val="16"/>
              </w:rPr>
              <w:t>Directora</w:t>
            </w:r>
            <w:proofErr w:type="gramEnd"/>
            <w:r w:rsidRPr="002C56DB">
              <w:rPr>
                <w:sz w:val="16"/>
                <w:szCs w:val="16"/>
              </w:rPr>
              <w:t xml:space="preserve"> de DIPLAN, dirigido al Seguros Privanza S.A. en el que indica:</w:t>
            </w:r>
          </w:p>
          <w:p w14:paraId="5448B782" w14:textId="77777777" w:rsidR="002E68FF" w:rsidRPr="002C56DB" w:rsidRDefault="002E68FF" w:rsidP="00525E7D">
            <w:pPr>
              <w:tabs>
                <w:tab w:val="left" w:pos="48"/>
              </w:tabs>
              <w:jc w:val="both"/>
              <w:rPr>
                <w:sz w:val="16"/>
                <w:szCs w:val="16"/>
              </w:rPr>
            </w:pPr>
            <w:r w:rsidRPr="002C56DB">
              <w:rPr>
                <w:sz w:val="16"/>
                <w:szCs w:val="16"/>
              </w:rPr>
              <w:t>“…Aunado a lo anterior, considerando que con fecha 12 de octubre de 2022 por medio de la resolución No. 3065-2022, la cual ya fue debidamente notificada a la entidad FAREX Sociedad Anónima…por lo que se requiere la inmediata ejecución de la fianza de cumplimiento clase C-2 con número de póliza 199349.”</w:t>
            </w:r>
          </w:p>
          <w:p w14:paraId="04B4C8E1" w14:textId="77777777" w:rsidR="002E68FF" w:rsidRPr="002C56DB" w:rsidRDefault="002E68FF" w:rsidP="00525E7D">
            <w:pPr>
              <w:tabs>
                <w:tab w:val="left" w:pos="48"/>
              </w:tabs>
              <w:jc w:val="both"/>
              <w:rPr>
                <w:sz w:val="16"/>
                <w:szCs w:val="16"/>
              </w:rPr>
            </w:pPr>
          </w:p>
          <w:p w14:paraId="268B1145" w14:textId="77777777" w:rsidR="002E68FF" w:rsidRPr="002C56DB" w:rsidRDefault="002E68FF" w:rsidP="00525E7D">
            <w:pPr>
              <w:tabs>
                <w:tab w:val="left" w:pos="48"/>
              </w:tabs>
              <w:jc w:val="both"/>
              <w:rPr>
                <w:sz w:val="16"/>
                <w:szCs w:val="16"/>
              </w:rPr>
            </w:pPr>
            <w:r w:rsidRPr="002C56DB">
              <w:rPr>
                <w:sz w:val="16"/>
                <w:szCs w:val="16"/>
              </w:rPr>
              <w:t>Providencia No. 5009-2022 de la Dirección de Asesoría Jurídica de fecha 4 de noviembre de 2022.</w:t>
            </w:r>
          </w:p>
          <w:p w14:paraId="40223A04" w14:textId="77777777" w:rsidR="002E68FF" w:rsidRPr="002C56DB" w:rsidRDefault="002E68FF" w:rsidP="00525E7D">
            <w:pPr>
              <w:tabs>
                <w:tab w:val="left" w:pos="48"/>
              </w:tabs>
              <w:jc w:val="both"/>
              <w:rPr>
                <w:sz w:val="16"/>
                <w:szCs w:val="16"/>
              </w:rPr>
            </w:pPr>
            <w:r w:rsidRPr="002C56DB">
              <w:rPr>
                <w:sz w:val="16"/>
                <w:szCs w:val="16"/>
              </w:rPr>
              <w:t xml:space="preserve">“…en atención al asunto ut supra identificado, esta Dirección, reitera el contenido de la Providencia No. 4615-2022, en relación a la ejecución de la Fianza de cumplimiento.” </w:t>
            </w:r>
          </w:p>
          <w:p w14:paraId="7C187CE6" w14:textId="77777777" w:rsidR="002E68FF" w:rsidRPr="002C56DB" w:rsidRDefault="002E68FF" w:rsidP="00525E7D">
            <w:pPr>
              <w:tabs>
                <w:tab w:val="left" w:pos="48"/>
              </w:tabs>
              <w:jc w:val="both"/>
              <w:rPr>
                <w:sz w:val="16"/>
                <w:szCs w:val="16"/>
              </w:rPr>
            </w:pPr>
          </w:p>
          <w:p w14:paraId="527C6E67" w14:textId="77777777" w:rsidR="002E68FF" w:rsidRPr="002C56DB" w:rsidRDefault="002E68FF" w:rsidP="00525E7D">
            <w:pPr>
              <w:tabs>
                <w:tab w:val="left" w:pos="48"/>
              </w:tabs>
              <w:jc w:val="both"/>
              <w:rPr>
                <w:sz w:val="16"/>
                <w:szCs w:val="16"/>
              </w:rPr>
            </w:pPr>
            <w:r w:rsidRPr="002C56DB">
              <w:rPr>
                <w:sz w:val="16"/>
                <w:szCs w:val="16"/>
              </w:rPr>
              <w:t>Providencia No. 2303-2022 de la Dirección de Asesoría Jurídica de fecha 2 de noviembre de 2022.</w:t>
            </w:r>
          </w:p>
          <w:p w14:paraId="0AA44029" w14:textId="77777777" w:rsidR="002E68FF" w:rsidRPr="002C56DB" w:rsidRDefault="002E68FF" w:rsidP="00525E7D">
            <w:pPr>
              <w:tabs>
                <w:tab w:val="left" w:pos="48"/>
              </w:tabs>
              <w:jc w:val="both"/>
              <w:rPr>
                <w:sz w:val="16"/>
                <w:szCs w:val="16"/>
              </w:rPr>
            </w:pPr>
            <w:r w:rsidRPr="002C56DB">
              <w:rPr>
                <w:sz w:val="16"/>
                <w:szCs w:val="16"/>
              </w:rPr>
              <w:lastRenderedPageBreak/>
              <w:t>“…Se traslada</w:t>
            </w:r>
            <w:proofErr w:type="gramStart"/>
            <w:r w:rsidRPr="002C56DB">
              <w:rPr>
                <w:sz w:val="16"/>
                <w:szCs w:val="16"/>
              </w:rPr>
              <w:t xml:space="preserve"> ..</w:t>
            </w:r>
            <w:proofErr w:type="gramEnd"/>
            <w:r w:rsidRPr="002C56DB">
              <w:rPr>
                <w:sz w:val="16"/>
                <w:szCs w:val="16"/>
              </w:rPr>
              <w:t>director de la Dirección de Asesoría Jurídica, de este Ministerio en atención a la solicitud de promover la ejecución de la fianza de cumplimiento… y corresponde a la referida dirección la representación legal del Ministerio de Educación ante los tribunales competentes.”</w:t>
            </w:r>
          </w:p>
          <w:p w14:paraId="5A3E1718" w14:textId="77777777" w:rsidR="002E68FF" w:rsidRPr="002C56DB" w:rsidRDefault="002E68FF" w:rsidP="00525E7D">
            <w:pPr>
              <w:tabs>
                <w:tab w:val="left" w:pos="48"/>
              </w:tabs>
              <w:jc w:val="both"/>
              <w:rPr>
                <w:sz w:val="16"/>
                <w:szCs w:val="16"/>
              </w:rPr>
            </w:pPr>
          </w:p>
          <w:p w14:paraId="1B08E862" w14:textId="77777777" w:rsidR="002E68FF" w:rsidRPr="002C56DB" w:rsidRDefault="002E68FF" w:rsidP="00525E7D">
            <w:pPr>
              <w:tabs>
                <w:tab w:val="left" w:pos="48"/>
              </w:tabs>
              <w:jc w:val="both"/>
              <w:rPr>
                <w:sz w:val="16"/>
                <w:szCs w:val="16"/>
              </w:rPr>
            </w:pPr>
            <w:r w:rsidRPr="002C56DB">
              <w:rPr>
                <w:sz w:val="16"/>
                <w:szCs w:val="16"/>
              </w:rPr>
              <w:t xml:space="preserve">Oficio DIPLAN-FE-6910-2022 de fecha 2 de noviembre de 2022, del Coordinador de Adquisiciones de Financiamiento Externo de DIPLAN, dirigido a la </w:t>
            </w:r>
            <w:proofErr w:type="gramStart"/>
            <w:r w:rsidRPr="002C56DB">
              <w:rPr>
                <w:sz w:val="16"/>
                <w:szCs w:val="16"/>
              </w:rPr>
              <w:t>Directora</w:t>
            </w:r>
            <w:proofErr w:type="gramEnd"/>
            <w:r w:rsidRPr="002C56DB">
              <w:rPr>
                <w:sz w:val="16"/>
                <w:szCs w:val="16"/>
              </w:rPr>
              <w:t xml:space="preserve"> de DIPLAN en el que indica:</w:t>
            </w:r>
          </w:p>
          <w:p w14:paraId="3FC7CA53" w14:textId="77777777" w:rsidR="002E68FF" w:rsidRPr="002C56DB" w:rsidRDefault="002E68FF" w:rsidP="00525E7D">
            <w:pPr>
              <w:tabs>
                <w:tab w:val="left" w:pos="48"/>
              </w:tabs>
              <w:jc w:val="both"/>
              <w:rPr>
                <w:sz w:val="16"/>
                <w:szCs w:val="16"/>
              </w:rPr>
            </w:pPr>
            <w:r w:rsidRPr="002C56DB">
              <w:rPr>
                <w:sz w:val="16"/>
                <w:szCs w:val="16"/>
              </w:rPr>
              <w:t>“…En providencia No. 4698-2022 de fecha 24 de octubre de 2022 la DIAJ indica que se debe elaborar un oficio para firma de la Señora Ministra de Educación, dirigido a la aseguradora, consignando 2 puntos que deben incluirse en dicho oficio…En uno de los puntos indicados, señala que el amparo presentado… ya fue denegado en sentencia…dicha sentencia no ha sido notificada a la DIPLAN… para que proceda a confirmar lo aseverado por DIAJ y pueda ser definido el procedimiento a seguir, para el reclamo correspondiente.”</w:t>
            </w:r>
          </w:p>
          <w:p w14:paraId="6EA99A02" w14:textId="77777777" w:rsidR="002E68FF" w:rsidRPr="002C56DB" w:rsidRDefault="002E68FF" w:rsidP="00525E7D">
            <w:pPr>
              <w:tabs>
                <w:tab w:val="left" w:pos="48"/>
              </w:tabs>
              <w:jc w:val="both"/>
              <w:rPr>
                <w:sz w:val="16"/>
                <w:szCs w:val="16"/>
              </w:rPr>
            </w:pPr>
            <w:r w:rsidRPr="002C56DB">
              <w:rPr>
                <w:sz w:val="16"/>
                <w:szCs w:val="16"/>
              </w:rPr>
              <w:t>Providencia No. 4698-2022 de la Dirección de Asesoría Jurídica de fecha 24 de octubre de 2022.</w:t>
            </w:r>
          </w:p>
          <w:p w14:paraId="7B861FFB" w14:textId="77777777" w:rsidR="002E68FF" w:rsidRPr="002C56DB" w:rsidRDefault="002E68FF" w:rsidP="00525E7D">
            <w:pPr>
              <w:tabs>
                <w:tab w:val="left" w:pos="48"/>
              </w:tabs>
              <w:jc w:val="both"/>
              <w:rPr>
                <w:sz w:val="16"/>
                <w:szCs w:val="16"/>
              </w:rPr>
            </w:pPr>
            <w:r w:rsidRPr="002C56DB">
              <w:rPr>
                <w:sz w:val="16"/>
                <w:szCs w:val="16"/>
              </w:rPr>
              <w:t xml:space="preserve">“1. …Que el recurso de Reposición planteado por la entidad…ya fue resuelto sin lugar, no existiendo recurso administrativo ni instancia judicial que conforme al proceso administrativo existiera para el efecto…2. Habiendo aclarado lo anterior, no existe recurso administrativo ni litigio pendiente que impida el reconocimiento del </w:t>
            </w:r>
            <w:r w:rsidRPr="002C56DB">
              <w:rPr>
                <w:sz w:val="16"/>
                <w:szCs w:val="16"/>
              </w:rPr>
              <w:lastRenderedPageBreak/>
              <w:t>pago de la fianza constituida en su oportunidad, requiriendo la inmediata ejecución de la garantía expuesta.</w:t>
            </w:r>
          </w:p>
          <w:p w14:paraId="6385D7B1" w14:textId="77777777" w:rsidR="002E68FF" w:rsidRPr="002C56DB" w:rsidRDefault="002E68FF" w:rsidP="00525E7D">
            <w:pPr>
              <w:tabs>
                <w:tab w:val="left" w:pos="48"/>
              </w:tabs>
              <w:jc w:val="both"/>
              <w:rPr>
                <w:sz w:val="16"/>
                <w:szCs w:val="16"/>
              </w:rPr>
            </w:pPr>
            <w:r w:rsidRPr="002C56DB">
              <w:rPr>
                <w:sz w:val="16"/>
                <w:szCs w:val="16"/>
              </w:rPr>
              <w:t>Providencia No. 4615-2022 de fecha 11 de octubre de 2022 de la Dirección de Asesoría Jurídica.</w:t>
            </w:r>
          </w:p>
          <w:p w14:paraId="20B096B7" w14:textId="77777777" w:rsidR="002E68FF" w:rsidRPr="002C56DB" w:rsidRDefault="002E68FF" w:rsidP="00525E7D">
            <w:pPr>
              <w:tabs>
                <w:tab w:val="left" w:pos="48"/>
              </w:tabs>
              <w:jc w:val="both"/>
              <w:rPr>
                <w:sz w:val="16"/>
                <w:szCs w:val="16"/>
              </w:rPr>
            </w:pPr>
            <w:r w:rsidRPr="002C56DB">
              <w:rPr>
                <w:sz w:val="16"/>
                <w:szCs w:val="16"/>
              </w:rPr>
              <w:t>“…En atención al asunto ut supra identificado, esta Dirección indica que el Recurso de Reposición no se encuentra firme, así mismo conforme al contrato y manual operativo del préstamo, corresponde a la Unidad Ejecutora la legitimación activa para la ejecución de la Fianza ante la Aseguradora respectiva.”</w:t>
            </w:r>
          </w:p>
          <w:p w14:paraId="3192B629" w14:textId="77777777" w:rsidR="002E68FF" w:rsidRPr="002C56DB" w:rsidRDefault="002E68FF" w:rsidP="00525E7D">
            <w:pPr>
              <w:tabs>
                <w:tab w:val="left" w:pos="48"/>
              </w:tabs>
              <w:jc w:val="both"/>
              <w:rPr>
                <w:sz w:val="16"/>
                <w:szCs w:val="16"/>
              </w:rPr>
            </w:pPr>
          </w:p>
          <w:p w14:paraId="646307E7" w14:textId="77777777" w:rsidR="002E68FF" w:rsidRPr="002C56DB" w:rsidRDefault="002E68FF" w:rsidP="00525E7D">
            <w:pPr>
              <w:tabs>
                <w:tab w:val="left" w:pos="48"/>
              </w:tabs>
              <w:jc w:val="both"/>
              <w:rPr>
                <w:sz w:val="16"/>
                <w:szCs w:val="16"/>
              </w:rPr>
            </w:pPr>
            <w:r w:rsidRPr="002C56DB">
              <w:rPr>
                <w:sz w:val="16"/>
                <w:szCs w:val="16"/>
              </w:rPr>
              <w:t>Oficio DIPLAN-FE-6214-2022 de fecha 4 de octubre de 2022, emitido por el Coordinador de Adquisiciones de Financiamiento Externo de DIPLAN, dirigido al Director de Asesoría Jurídica en el que indica:</w:t>
            </w:r>
          </w:p>
          <w:p w14:paraId="46330DEC" w14:textId="77777777" w:rsidR="002E68FF" w:rsidRPr="002C56DB" w:rsidRDefault="002E68FF" w:rsidP="00525E7D">
            <w:pPr>
              <w:tabs>
                <w:tab w:val="left" w:pos="48"/>
              </w:tabs>
              <w:jc w:val="both"/>
              <w:rPr>
                <w:sz w:val="16"/>
                <w:szCs w:val="16"/>
              </w:rPr>
            </w:pPr>
            <w:r w:rsidRPr="002C56DB">
              <w:rPr>
                <w:sz w:val="16"/>
                <w:szCs w:val="16"/>
              </w:rPr>
              <w:t>“…Como es de su conocimiento, existe un saldo a favor del Estado por el concepto de penalización por liquidación por daños y perjuicios…Aunado a lo anterior, se hace de su conocimiento que esta dirección procedió a solicitar la ejecución de la fianza de cumplimiento a la aseguradora Privanza por incumplimiento  de contrato…se solicita que proceda a hacer el reclamo de la fianza por la vía jurídica…Así mismo, se solicita que por la vía judicial se proceda a hacer el requerimiento del pago de la penalización correspondiente.</w:t>
            </w:r>
          </w:p>
          <w:p w14:paraId="2FA9EAE1" w14:textId="60B2C396" w:rsidR="002E68FF" w:rsidRDefault="002E68FF" w:rsidP="00525E7D">
            <w:pPr>
              <w:tabs>
                <w:tab w:val="left" w:pos="48"/>
              </w:tabs>
              <w:jc w:val="both"/>
              <w:rPr>
                <w:sz w:val="16"/>
                <w:szCs w:val="16"/>
              </w:rPr>
            </w:pPr>
          </w:p>
          <w:p w14:paraId="45063B5E" w14:textId="1B2051E1" w:rsidR="00D44310" w:rsidRDefault="00D44310" w:rsidP="00525E7D">
            <w:pPr>
              <w:tabs>
                <w:tab w:val="left" w:pos="48"/>
              </w:tabs>
              <w:jc w:val="both"/>
              <w:rPr>
                <w:sz w:val="16"/>
                <w:szCs w:val="16"/>
              </w:rPr>
            </w:pPr>
          </w:p>
          <w:p w14:paraId="41F1D837" w14:textId="77777777" w:rsidR="00D44310" w:rsidRPr="002C56DB" w:rsidRDefault="00D44310" w:rsidP="00525E7D">
            <w:pPr>
              <w:tabs>
                <w:tab w:val="left" w:pos="48"/>
              </w:tabs>
              <w:jc w:val="both"/>
              <w:rPr>
                <w:sz w:val="16"/>
                <w:szCs w:val="16"/>
              </w:rPr>
            </w:pPr>
          </w:p>
          <w:p w14:paraId="24A492E8" w14:textId="77777777" w:rsidR="002E68FF" w:rsidRPr="00E50220" w:rsidRDefault="002E68FF" w:rsidP="00525E7D">
            <w:pPr>
              <w:tabs>
                <w:tab w:val="left" w:pos="48"/>
              </w:tabs>
              <w:jc w:val="both"/>
              <w:rPr>
                <w:b/>
                <w:sz w:val="16"/>
                <w:szCs w:val="16"/>
              </w:rPr>
            </w:pPr>
            <w:r w:rsidRPr="00E50220">
              <w:rPr>
                <w:b/>
                <w:sz w:val="16"/>
                <w:szCs w:val="16"/>
              </w:rPr>
              <w:lastRenderedPageBreak/>
              <w:t>Comentario de la auditoría</w:t>
            </w:r>
          </w:p>
          <w:p w14:paraId="58A4879A" w14:textId="77777777" w:rsidR="002E68FF" w:rsidRPr="002C56DB" w:rsidRDefault="002E68FF" w:rsidP="00525E7D">
            <w:pPr>
              <w:tabs>
                <w:tab w:val="left" w:pos="48"/>
              </w:tabs>
              <w:jc w:val="both"/>
              <w:rPr>
                <w:sz w:val="16"/>
                <w:szCs w:val="16"/>
              </w:rPr>
            </w:pPr>
            <w:r w:rsidRPr="002C56DB">
              <w:rPr>
                <w:sz w:val="16"/>
                <w:szCs w:val="16"/>
              </w:rPr>
              <w:t>De conformidad al análisis efectuado a la documentación presentada por los responsables, se determinó que las recomendaciones emitidas por la Dirección de Auditoría Interna quedan en proceso debido a lo siguiente:</w:t>
            </w:r>
          </w:p>
          <w:p w14:paraId="3AF2F710" w14:textId="77777777" w:rsidR="002E68FF" w:rsidRPr="002C56DB" w:rsidRDefault="002E68FF" w:rsidP="00525E7D">
            <w:pPr>
              <w:tabs>
                <w:tab w:val="left" w:pos="48"/>
              </w:tabs>
              <w:jc w:val="both"/>
              <w:rPr>
                <w:sz w:val="16"/>
                <w:szCs w:val="16"/>
              </w:rPr>
            </w:pPr>
          </w:p>
          <w:p w14:paraId="15FCEBAB" w14:textId="77777777" w:rsidR="002E68FF" w:rsidRDefault="002E68FF" w:rsidP="002E68FF">
            <w:pPr>
              <w:pStyle w:val="Prrafodelista"/>
              <w:numPr>
                <w:ilvl w:val="0"/>
                <w:numId w:val="8"/>
              </w:numPr>
              <w:tabs>
                <w:tab w:val="left" w:pos="48"/>
              </w:tabs>
              <w:contextualSpacing/>
              <w:jc w:val="both"/>
              <w:rPr>
                <w:sz w:val="16"/>
                <w:szCs w:val="16"/>
              </w:rPr>
            </w:pPr>
            <w:r>
              <w:rPr>
                <w:sz w:val="16"/>
                <w:szCs w:val="16"/>
              </w:rPr>
              <w:t xml:space="preserve">No obstante, ya se solicitó a la Dirección de Asesoría Jurídica proceder para realizar el cobro de la penalización por incumplimiento del contrato, mediante </w:t>
            </w:r>
            <w:r w:rsidRPr="002C56DB">
              <w:rPr>
                <w:sz w:val="16"/>
                <w:szCs w:val="16"/>
              </w:rPr>
              <w:t>Oficio DIPLAN-FE-6214-2022 de fecha 4 de octubre de 2022</w:t>
            </w:r>
            <w:r>
              <w:rPr>
                <w:sz w:val="16"/>
                <w:szCs w:val="16"/>
              </w:rPr>
              <w:t>, el mismo no se ha hecho efectivo.</w:t>
            </w:r>
          </w:p>
          <w:p w14:paraId="22E9C435" w14:textId="77777777" w:rsidR="002E68FF" w:rsidRDefault="002E68FF" w:rsidP="002E68FF">
            <w:pPr>
              <w:pStyle w:val="Prrafodelista"/>
              <w:numPr>
                <w:ilvl w:val="0"/>
                <w:numId w:val="8"/>
              </w:numPr>
              <w:tabs>
                <w:tab w:val="left" w:pos="48"/>
              </w:tabs>
              <w:contextualSpacing/>
              <w:jc w:val="both"/>
              <w:rPr>
                <w:sz w:val="16"/>
                <w:szCs w:val="16"/>
              </w:rPr>
            </w:pPr>
            <w:r>
              <w:rPr>
                <w:sz w:val="16"/>
                <w:szCs w:val="16"/>
              </w:rPr>
              <w:t xml:space="preserve">Ya se </w:t>
            </w:r>
            <w:proofErr w:type="spellStart"/>
            <w:r>
              <w:rPr>
                <w:sz w:val="16"/>
                <w:szCs w:val="16"/>
              </w:rPr>
              <w:t>solicito</w:t>
            </w:r>
            <w:proofErr w:type="spellEnd"/>
            <w:r>
              <w:rPr>
                <w:sz w:val="16"/>
                <w:szCs w:val="16"/>
              </w:rPr>
              <w:t xml:space="preserve"> el acompañamiento de la Dirección de Asesoría Jurídica, para proceder ante los tribunales.</w:t>
            </w:r>
          </w:p>
          <w:p w14:paraId="7D18EADC" w14:textId="77777777" w:rsidR="002E68FF" w:rsidRDefault="002E68FF" w:rsidP="002E68FF">
            <w:pPr>
              <w:pStyle w:val="Prrafodelista"/>
              <w:numPr>
                <w:ilvl w:val="0"/>
                <w:numId w:val="8"/>
              </w:numPr>
              <w:tabs>
                <w:tab w:val="left" w:pos="48"/>
              </w:tabs>
              <w:contextualSpacing/>
              <w:jc w:val="both"/>
              <w:rPr>
                <w:sz w:val="16"/>
                <w:szCs w:val="16"/>
              </w:rPr>
            </w:pPr>
            <w:r>
              <w:rPr>
                <w:sz w:val="16"/>
                <w:szCs w:val="16"/>
              </w:rPr>
              <w:t xml:space="preserve">Derivado a que </w:t>
            </w:r>
            <w:r w:rsidRPr="002C56DB">
              <w:rPr>
                <w:sz w:val="16"/>
                <w:szCs w:val="16"/>
              </w:rPr>
              <w:t>no se han presentado nuevos casos donde deba utilizarse el arbitraje para resolver controversias.</w:t>
            </w:r>
          </w:p>
          <w:p w14:paraId="3FF6F04F" w14:textId="77777777" w:rsidR="002E68FF" w:rsidRPr="00E0786A" w:rsidRDefault="002E68FF" w:rsidP="002E68FF">
            <w:pPr>
              <w:pStyle w:val="Prrafodelista"/>
              <w:numPr>
                <w:ilvl w:val="0"/>
                <w:numId w:val="8"/>
              </w:numPr>
              <w:spacing w:line="244" w:lineRule="auto"/>
              <w:ind w:right="200"/>
              <w:contextualSpacing/>
              <w:jc w:val="both"/>
              <w:rPr>
                <w:sz w:val="16"/>
                <w:szCs w:val="16"/>
              </w:rPr>
            </w:pPr>
            <w:r w:rsidRPr="00E0786A">
              <w:rPr>
                <w:sz w:val="16"/>
                <w:szCs w:val="16"/>
              </w:rPr>
              <w:t xml:space="preserve">No obstante, Indica que en los nuevos modelos de contrato ya se incluye el plazo para hacer efectiva la penalización por daños y perjuicios, no se adjuntó ningún contrato. </w:t>
            </w:r>
          </w:p>
          <w:p w14:paraId="7F6DE03C" w14:textId="77777777" w:rsidR="002E68FF" w:rsidRPr="00E0786A" w:rsidRDefault="002E68FF" w:rsidP="002E68FF">
            <w:pPr>
              <w:pStyle w:val="Prrafodelista"/>
              <w:numPr>
                <w:ilvl w:val="0"/>
                <w:numId w:val="8"/>
              </w:numPr>
              <w:spacing w:line="244" w:lineRule="auto"/>
              <w:ind w:right="200"/>
              <w:contextualSpacing/>
              <w:jc w:val="both"/>
              <w:rPr>
                <w:sz w:val="16"/>
                <w:szCs w:val="16"/>
              </w:rPr>
            </w:pPr>
            <w:r>
              <w:rPr>
                <w:sz w:val="16"/>
                <w:szCs w:val="16"/>
              </w:rPr>
              <w:t xml:space="preserve">No adjunto </w:t>
            </w:r>
            <w:r w:rsidRPr="00E0786A">
              <w:rPr>
                <w:sz w:val="16"/>
                <w:szCs w:val="16"/>
              </w:rPr>
              <w:t>la matriz de mitigación de riesgos</w:t>
            </w:r>
            <w:r>
              <w:rPr>
                <w:sz w:val="16"/>
                <w:szCs w:val="16"/>
              </w:rPr>
              <w:t>, ni</w:t>
            </w:r>
            <w:r w:rsidRPr="00E0786A">
              <w:rPr>
                <w:sz w:val="16"/>
                <w:szCs w:val="16"/>
              </w:rPr>
              <w:t xml:space="preserve"> la matriz de SINACIG</w:t>
            </w:r>
            <w:r>
              <w:rPr>
                <w:sz w:val="16"/>
                <w:szCs w:val="16"/>
              </w:rPr>
              <w:t xml:space="preserve">, para verificar que incluyó </w:t>
            </w:r>
            <w:r w:rsidRPr="00E0786A">
              <w:rPr>
                <w:sz w:val="16"/>
                <w:szCs w:val="16"/>
              </w:rPr>
              <w:t xml:space="preserve">el Préstamo BID 3618 </w:t>
            </w:r>
            <w:r>
              <w:rPr>
                <w:sz w:val="16"/>
                <w:szCs w:val="16"/>
              </w:rPr>
              <w:t>por</w:t>
            </w:r>
            <w:r w:rsidRPr="00E0786A">
              <w:rPr>
                <w:sz w:val="16"/>
                <w:szCs w:val="16"/>
              </w:rPr>
              <w:t xml:space="preserve"> incumplimiento de contrato.</w:t>
            </w:r>
          </w:p>
          <w:p w14:paraId="35406053" w14:textId="77777777" w:rsidR="002E68FF" w:rsidRPr="00E0786A" w:rsidRDefault="002E68FF" w:rsidP="00525E7D">
            <w:pPr>
              <w:tabs>
                <w:tab w:val="left" w:pos="48"/>
              </w:tabs>
              <w:jc w:val="both"/>
              <w:rPr>
                <w:sz w:val="16"/>
                <w:szCs w:val="16"/>
              </w:rPr>
            </w:pPr>
            <w:r w:rsidRPr="00E0786A">
              <w:rPr>
                <w:sz w:val="16"/>
                <w:szCs w:val="16"/>
              </w:rPr>
              <w:t xml:space="preserve"> </w:t>
            </w:r>
          </w:p>
          <w:p w14:paraId="01BC13D1" w14:textId="77777777" w:rsidR="002E68FF" w:rsidRPr="00E0786A" w:rsidRDefault="002E68FF" w:rsidP="00525E7D">
            <w:pPr>
              <w:pStyle w:val="Prrafodelista"/>
              <w:tabs>
                <w:tab w:val="left" w:pos="48"/>
              </w:tabs>
              <w:jc w:val="both"/>
              <w:rPr>
                <w:sz w:val="16"/>
                <w:szCs w:val="16"/>
              </w:rPr>
            </w:pPr>
          </w:p>
          <w:p w14:paraId="2750ED3A" w14:textId="77777777" w:rsidR="002E68FF" w:rsidRPr="002C56DB" w:rsidRDefault="002E68FF" w:rsidP="00525E7D">
            <w:pPr>
              <w:tabs>
                <w:tab w:val="left" w:pos="48"/>
              </w:tabs>
              <w:jc w:val="both"/>
              <w:rPr>
                <w:sz w:val="16"/>
                <w:szCs w:val="16"/>
              </w:rPr>
            </w:pPr>
          </w:p>
          <w:p w14:paraId="66A99BAB" w14:textId="77777777" w:rsidR="002E68FF" w:rsidRPr="002C56DB" w:rsidRDefault="002E68FF" w:rsidP="00525E7D">
            <w:pPr>
              <w:tabs>
                <w:tab w:val="left" w:pos="48"/>
              </w:tabs>
              <w:jc w:val="both"/>
              <w:rPr>
                <w:sz w:val="16"/>
                <w:szCs w:val="16"/>
              </w:rPr>
            </w:pPr>
          </w:p>
          <w:p w14:paraId="13C5D88C" w14:textId="77777777" w:rsidR="002E68FF" w:rsidRPr="002C56DB" w:rsidRDefault="002E68FF" w:rsidP="00525E7D">
            <w:pPr>
              <w:tabs>
                <w:tab w:val="left" w:pos="48"/>
              </w:tabs>
              <w:jc w:val="both"/>
              <w:rPr>
                <w:sz w:val="16"/>
                <w:szCs w:val="16"/>
              </w:rPr>
            </w:pPr>
          </w:p>
          <w:p w14:paraId="28113C24" w14:textId="77777777" w:rsidR="002E68FF" w:rsidRPr="002C56DB" w:rsidRDefault="002E68FF" w:rsidP="00525E7D">
            <w:pPr>
              <w:tabs>
                <w:tab w:val="left" w:pos="48"/>
              </w:tabs>
              <w:jc w:val="both"/>
              <w:rPr>
                <w:sz w:val="16"/>
                <w:szCs w:val="16"/>
              </w:rPr>
            </w:pPr>
          </w:p>
          <w:p w14:paraId="383CFD48" w14:textId="77777777" w:rsidR="002E68FF" w:rsidRPr="002C56DB" w:rsidRDefault="002E68FF" w:rsidP="00525E7D">
            <w:pPr>
              <w:tabs>
                <w:tab w:val="left" w:pos="48"/>
              </w:tabs>
              <w:jc w:val="both"/>
              <w:rPr>
                <w:sz w:val="16"/>
                <w:szCs w:val="16"/>
              </w:rPr>
            </w:pPr>
          </w:p>
          <w:p w14:paraId="16CD8295" w14:textId="77777777" w:rsidR="002E68FF" w:rsidRPr="002C56DB" w:rsidRDefault="002E68FF" w:rsidP="00525E7D">
            <w:pPr>
              <w:tabs>
                <w:tab w:val="left" w:pos="48"/>
              </w:tabs>
              <w:jc w:val="both"/>
              <w:rPr>
                <w:sz w:val="16"/>
                <w:szCs w:val="16"/>
              </w:rPr>
            </w:pPr>
          </w:p>
          <w:p w14:paraId="65175648" w14:textId="77777777" w:rsidR="002E68FF" w:rsidRPr="002C56DB" w:rsidRDefault="002E68FF" w:rsidP="00525E7D">
            <w:pPr>
              <w:tabs>
                <w:tab w:val="left" w:pos="48"/>
              </w:tabs>
              <w:jc w:val="both"/>
              <w:rPr>
                <w:sz w:val="16"/>
                <w:szCs w:val="16"/>
              </w:rPr>
            </w:pPr>
          </w:p>
          <w:p w14:paraId="4B560549" w14:textId="77777777" w:rsidR="002E68FF" w:rsidRPr="002C56DB" w:rsidRDefault="002E68FF" w:rsidP="00525E7D">
            <w:pPr>
              <w:tabs>
                <w:tab w:val="left" w:pos="48"/>
              </w:tabs>
              <w:jc w:val="both"/>
              <w:rPr>
                <w:sz w:val="16"/>
                <w:szCs w:val="16"/>
              </w:rPr>
            </w:pPr>
          </w:p>
          <w:p w14:paraId="3E15A866" w14:textId="77777777" w:rsidR="002E68FF" w:rsidRPr="002C56DB" w:rsidRDefault="002E68FF" w:rsidP="00525E7D">
            <w:pPr>
              <w:tabs>
                <w:tab w:val="left" w:pos="48"/>
              </w:tabs>
              <w:jc w:val="both"/>
              <w:rPr>
                <w:sz w:val="16"/>
                <w:szCs w:val="16"/>
              </w:rPr>
            </w:pPr>
          </w:p>
          <w:p w14:paraId="5FEA1397" w14:textId="77777777" w:rsidR="002E68FF" w:rsidRPr="002C56DB" w:rsidRDefault="002E68FF" w:rsidP="00525E7D">
            <w:pPr>
              <w:tabs>
                <w:tab w:val="left" w:pos="48"/>
              </w:tabs>
              <w:jc w:val="both"/>
              <w:rPr>
                <w:sz w:val="16"/>
                <w:szCs w:val="16"/>
              </w:rPr>
            </w:pPr>
          </w:p>
          <w:p w14:paraId="31FE6D16" w14:textId="77777777" w:rsidR="002E68FF" w:rsidRPr="002C56DB" w:rsidRDefault="002E68FF" w:rsidP="00525E7D">
            <w:pPr>
              <w:tabs>
                <w:tab w:val="left" w:pos="48"/>
              </w:tabs>
              <w:jc w:val="both"/>
              <w:rPr>
                <w:sz w:val="16"/>
                <w:szCs w:val="16"/>
              </w:rPr>
            </w:pPr>
          </w:p>
          <w:p w14:paraId="08ABA7AF" w14:textId="77777777" w:rsidR="002E68FF" w:rsidRPr="002C56DB" w:rsidRDefault="002E68FF" w:rsidP="00525E7D">
            <w:pPr>
              <w:tabs>
                <w:tab w:val="left" w:pos="48"/>
              </w:tabs>
              <w:jc w:val="both"/>
              <w:rPr>
                <w:sz w:val="16"/>
                <w:szCs w:val="16"/>
              </w:rPr>
            </w:pPr>
          </w:p>
          <w:p w14:paraId="3C4C8B03" w14:textId="77777777" w:rsidR="002E68FF" w:rsidRPr="002C56DB" w:rsidRDefault="002E68FF" w:rsidP="00525E7D">
            <w:pPr>
              <w:tabs>
                <w:tab w:val="left" w:pos="48"/>
              </w:tabs>
              <w:jc w:val="both"/>
              <w:rPr>
                <w:sz w:val="16"/>
                <w:szCs w:val="16"/>
              </w:rPr>
            </w:pPr>
          </w:p>
          <w:p w14:paraId="5F7DD2E5" w14:textId="77777777" w:rsidR="002E68FF" w:rsidRPr="002C56DB" w:rsidRDefault="002E68FF" w:rsidP="00525E7D">
            <w:pPr>
              <w:tabs>
                <w:tab w:val="left" w:pos="48"/>
              </w:tabs>
              <w:jc w:val="both"/>
              <w:rPr>
                <w:sz w:val="16"/>
                <w:szCs w:val="16"/>
              </w:rPr>
            </w:pPr>
          </w:p>
          <w:p w14:paraId="79108F1A" w14:textId="77777777" w:rsidR="002E68FF" w:rsidRPr="002C56DB" w:rsidRDefault="002E68FF" w:rsidP="00525E7D">
            <w:pPr>
              <w:tabs>
                <w:tab w:val="left" w:pos="48"/>
              </w:tabs>
              <w:jc w:val="both"/>
              <w:rPr>
                <w:sz w:val="16"/>
                <w:szCs w:val="16"/>
              </w:rPr>
            </w:pPr>
          </w:p>
          <w:p w14:paraId="0B4ED894" w14:textId="77777777" w:rsidR="002E68FF" w:rsidRPr="002C56DB" w:rsidRDefault="002E68FF" w:rsidP="00525E7D">
            <w:pPr>
              <w:tabs>
                <w:tab w:val="left" w:pos="48"/>
              </w:tabs>
              <w:jc w:val="both"/>
              <w:rPr>
                <w:sz w:val="16"/>
                <w:szCs w:val="16"/>
              </w:rPr>
            </w:pPr>
          </w:p>
          <w:p w14:paraId="6AD74A41" w14:textId="77777777" w:rsidR="002E68FF" w:rsidRPr="002C56DB" w:rsidRDefault="002E68FF" w:rsidP="00525E7D">
            <w:pPr>
              <w:tabs>
                <w:tab w:val="left" w:pos="48"/>
              </w:tabs>
              <w:jc w:val="both"/>
              <w:rPr>
                <w:sz w:val="16"/>
                <w:szCs w:val="16"/>
              </w:rPr>
            </w:pPr>
          </w:p>
          <w:p w14:paraId="60488B0F" w14:textId="77777777" w:rsidR="002E68FF" w:rsidRPr="002C56DB" w:rsidRDefault="002E68FF" w:rsidP="00525E7D">
            <w:pPr>
              <w:tabs>
                <w:tab w:val="left" w:pos="48"/>
              </w:tabs>
              <w:jc w:val="both"/>
              <w:rPr>
                <w:sz w:val="16"/>
                <w:szCs w:val="16"/>
              </w:rPr>
            </w:pPr>
          </w:p>
          <w:p w14:paraId="5A0BAA92" w14:textId="77777777" w:rsidR="002E68FF" w:rsidRPr="002C56DB" w:rsidRDefault="002E68FF" w:rsidP="00525E7D">
            <w:pPr>
              <w:tabs>
                <w:tab w:val="left" w:pos="48"/>
              </w:tabs>
              <w:jc w:val="both"/>
              <w:rPr>
                <w:sz w:val="16"/>
                <w:szCs w:val="16"/>
              </w:rPr>
            </w:pPr>
          </w:p>
          <w:p w14:paraId="0C9B8101" w14:textId="77777777" w:rsidR="002E68FF" w:rsidRPr="002C56DB" w:rsidRDefault="002E68FF" w:rsidP="00525E7D">
            <w:pPr>
              <w:tabs>
                <w:tab w:val="left" w:pos="48"/>
              </w:tabs>
              <w:jc w:val="both"/>
              <w:rPr>
                <w:sz w:val="16"/>
                <w:szCs w:val="16"/>
              </w:rPr>
            </w:pPr>
          </w:p>
          <w:p w14:paraId="44B0AE4C" w14:textId="77777777" w:rsidR="002E68FF" w:rsidRPr="002C56DB" w:rsidRDefault="002E68FF" w:rsidP="00525E7D">
            <w:pPr>
              <w:tabs>
                <w:tab w:val="left" w:pos="48"/>
              </w:tabs>
              <w:jc w:val="both"/>
              <w:rPr>
                <w:sz w:val="16"/>
                <w:szCs w:val="16"/>
              </w:rPr>
            </w:pPr>
          </w:p>
          <w:p w14:paraId="491B7685" w14:textId="77777777" w:rsidR="002E68FF" w:rsidRPr="002C56DB" w:rsidRDefault="002E68FF" w:rsidP="00525E7D">
            <w:pPr>
              <w:tabs>
                <w:tab w:val="left" w:pos="48"/>
              </w:tabs>
              <w:jc w:val="both"/>
              <w:rPr>
                <w:sz w:val="16"/>
                <w:szCs w:val="16"/>
              </w:rPr>
            </w:pPr>
          </w:p>
          <w:p w14:paraId="3D9EAF26" w14:textId="77777777" w:rsidR="002E68FF" w:rsidRPr="002C56DB" w:rsidRDefault="002E68FF" w:rsidP="00525E7D">
            <w:pPr>
              <w:tabs>
                <w:tab w:val="left" w:pos="48"/>
              </w:tabs>
              <w:jc w:val="both"/>
              <w:rPr>
                <w:sz w:val="16"/>
                <w:szCs w:val="16"/>
              </w:rPr>
            </w:pPr>
          </w:p>
          <w:p w14:paraId="0BB20EB0" w14:textId="77777777" w:rsidR="002E68FF" w:rsidRPr="002C56DB" w:rsidRDefault="002E68FF" w:rsidP="00525E7D">
            <w:pPr>
              <w:tabs>
                <w:tab w:val="left" w:pos="48"/>
              </w:tabs>
              <w:jc w:val="both"/>
              <w:rPr>
                <w:sz w:val="16"/>
                <w:szCs w:val="16"/>
              </w:rPr>
            </w:pPr>
          </w:p>
          <w:p w14:paraId="48EA2D29" w14:textId="77777777" w:rsidR="002E68FF" w:rsidRPr="002C56DB" w:rsidRDefault="002E68FF" w:rsidP="00525E7D">
            <w:pPr>
              <w:tabs>
                <w:tab w:val="left" w:pos="48"/>
              </w:tabs>
              <w:jc w:val="both"/>
              <w:rPr>
                <w:sz w:val="16"/>
                <w:szCs w:val="16"/>
              </w:rPr>
            </w:pPr>
          </w:p>
          <w:p w14:paraId="5AD352B6" w14:textId="77777777" w:rsidR="002E68FF" w:rsidRPr="002C56DB" w:rsidRDefault="002E68FF" w:rsidP="00525E7D">
            <w:pPr>
              <w:tabs>
                <w:tab w:val="left" w:pos="48"/>
              </w:tabs>
              <w:jc w:val="both"/>
              <w:rPr>
                <w:sz w:val="16"/>
                <w:szCs w:val="16"/>
              </w:rPr>
            </w:pPr>
          </w:p>
          <w:p w14:paraId="781901A1" w14:textId="77777777" w:rsidR="002E68FF" w:rsidRDefault="002E68FF" w:rsidP="00525E7D">
            <w:pPr>
              <w:tabs>
                <w:tab w:val="left" w:pos="48"/>
              </w:tabs>
              <w:jc w:val="both"/>
              <w:rPr>
                <w:sz w:val="16"/>
                <w:szCs w:val="16"/>
              </w:rPr>
            </w:pPr>
          </w:p>
          <w:p w14:paraId="726084CE" w14:textId="77777777" w:rsidR="002E68FF" w:rsidRDefault="002E68FF" w:rsidP="00525E7D">
            <w:pPr>
              <w:tabs>
                <w:tab w:val="left" w:pos="48"/>
              </w:tabs>
              <w:jc w:val="both"/>
              <w:rPr>
                <w:sz w:val="16"/>
                <w:szCs w:val="16"/>
              </w:rPr>
            </w:pPr>
          </w:p>
          <w:p w14:paraId="7BD3D4D5" w14:textId="77777777" w:rsidR="002E68FF" w:rsidRDefault="002E68FF" w:rsidP="00525E7D">
            <w:pPr>
              <w:tabs>
                <w:tab w:val="left" w:pos="48"/>
              </w:tabs>
              <w:jc w:val="both"/>
              <w:rPr>
                <w:sz w:val="16"/>
                <w:szCs w:val="16"/>
              </w:rPr>
            </w:pPr>
          </w:p>
          <w:p w14:paraId="0898F548" w14:textId="77777777" w:rsidR="002E68FF" w:rsidRDefault="002E68FF" w:rsidP="00525E7D">
            <w:pPr>
              <w:tabs>
                <w:tab w:val="left" w:pos="48"/>
              </w:tabs>
              <w:jc w:val="both"/>
              <w:rPr>
                <w:sz w:val="16"/>
                <w:szCs w:val="16"/>
              </w:rPr>
            </w:pPr>
          </w:p>
          <w:p w14:paraId="6F066F0B" w14:textId="77777777" w:rsidR="002E68FF" w:rsidRDefault="002E68FF" w:rsidP="00525E7D">
            <w:pPr>
              <w:tabs>
                <w:tab w:val="left" w:pos="48"/>
              </w:tabs>
              <w:jc w:val="both"/>
              <w:rPr>
                <w:sz w:val="16"/>
                <w:szCs w:val="16"/>
              </w:rPr>
            </w:pPr>
          </w:p>
          <w:p w14:paraId="64DEF96C" w14:textId="77777777" w:rsidR="002E68FF" w:rsidRDefault="002E68FF" w:rsidP="00525E7D">
            <w:pPr>
              <w:tabs>
                <w:tab w:val="left" w:pos="48"/>
              </w:tabs>
              <w:jc w:val="both"/>
              <w:rPr>
                <w:sz w:val="16"/>
                <w:szCs w:val="16"/>
              </w:rPr>
            </w:pPr>
          </w:p>
          <w:p w14:paraId="59138AF6" w14:textId="77777777" w:rsidR="002E68FF" w:rsidRDefault="002E68FF" w:rsidP="00525E7D">
            <w:pPr>
              <w:tabs>
                <w:tab w:val="left" w:pos="48"/>
              </w:tabs>
              <w:jc w:val="both"/>
              <w:rPr>
                <w:sz w:val="16"/>
                <w:szCs w:val="16"/>
              </w:rPr>
            </w:pPr>
          </w:p>
          <w:p w14:paraId="5DC6DA54" w14:textId="77777777" w:rsidR="002E68FF" w:rsidRDefault="002E68FF" w:rsidP="00525E7D">
            <w:pPr>
              <w:tabs>
                <w:tab w:val="left" w:pos="48"/>
              </w:tabs>
              <w:jc w:val="both"/>
              <w:rPr>
                <w:sz w:val="16"/>
                <w:szCs w:val="16"/>
              </w:rPr>
            </w:pPr>
          </w:p>
          <w:p w14:paraId="30B2B5FD" w14:textId="77777777" w:rsidR="002E68FF" w:rsidRDefault="002E68FF" w:rsidP="00525E7D">
            <w:pPr>
              <w:tabs>
                <w:tab w:val="left" w:pos="48"/>
              </w:tabs>
              <w:jc w:val="both"/>
              <w:rPr>
                <w:sz w:val="16"/>
                <w:szCs w:val="16"/>
              </w:rPr>
            </w:pPr>
          </w:p>
          <w:p w14:paraId="52FC6CD9" w14:textId="77777777" w:rsidR="002E68FF" w:rsidRDefault="002E68FF" w:rsidP="00525E7D">
            <w:pPr>
              <w:tabs>
                <w:tab w:val="left" w:pos="48"/>
              </w:tabs>
              <w:jc w:val="both"/>
              <w:rPr>
                <w:sz w:val="16"/>
                <w:szCs w:val="16"/>
              </w:rPr>
            </w:pPr>
          </w:p>
          <w:p w14:paraId="38E894AD" w14:textId="77777777" w:rsidR="002E68FF" w:rsidRDefault="002E68FF" w:rsidP="00525E7D">
            <w:pPr>
              <w:tabs>
                <w:tab w:val="left" w:pos="48"/>
              </w:tabs>
              <w:jc w:val="both"/>
              <w:rPr>
                <w:sz w:val="16"/>
                <w:szCs w:val="16"/>
              </w:rPr>
            </w:pPr>
          </w:p>
          <w:p w14:paraId="4D9C9480" w14:textId="77777777" w:rsidR="002E68FF" w:rsidRDefault="002E68FF" w:rsidP="00525E7D">
            <w:pPr>
              <w:tabs>
                <w:tab w:val="left" w:pos="48"/>
              </w:tabs>
              <w:jc w:val="both"/>
              <w:rPr>
                <w:sz w:val="16"/>
                <w:szCs w:val="16"/>
              </w:rPr>
            </w:pPr>
          </w:p>
          <w:p w14:paraId="0AF9E2AC" w14:textId="77777777" w:rsidR="002E68FF" w:rsidRDefault="002E68FF" w:rsidP="00525E7D">
            <w:pPr>
              <w:tabs>
                <w:tab w:val="left" w:pos="48"/>
              </w:tabs>
              <w:jc w:val="both"/>
              <w:rPr>
                <w:sz w:val="16"/>
                <w:szCs w:val="16"/>
              </w:rPr>
            </w:pPr>
          </w:p>
          <w:p w14:paraId="2F7990BD" w14:textId="77777777" w:rsidR="002E68FF" w:rsidRDefault="002E68FF" w:rsidP="00525E7D">
            <w:pPr>
              <w:tabs>
                <w:tab w:val="left" w:pos="48"/>
              </w:tabs>
              <w:jc w:val="both"/>
              <w:rPr>
                <w:sz w:val="16"/>
                <w:szCs w:val="16"/>
              </w:rPr>
            </w:pPr>
          </w:p>
          <w:p w14:paraId="65B27B99" w14:textId="77777777" w:rsidR="002E68FF" w:rsidRDefault="002E68FF" w:rsidP="00525E7D">
            <w:pPr>
              <w:tabs>
                <w:tab w:val="left" w:pos="48"/>
              </w:tabs>
              <w:jc w:val="both"/>
              <w:rPr>
                <w:sz w:val="16"/>
                <w:szCs w:val="16"/>
              </w:rPr>
            </w:pPr>
          </w:p>
          <w:p w14:paraId="0B3C8DBA" w14:textId="77777777" w:rsidR="002E68FF" w:rsidRDefault="002E68FF" w:rsidP="00525E7D">
            <w:pPr>
              <w:tabs>
                <w:tab w:val="left" w:pos="48"/>
              </w:tabs>
              <w:jc w:val="both"/>
              <w:rPr>
                <w:sz w:val="16"/>
                <w:szCs w:val="16"/>
              </w:rPr>
            </w:pPr>
          </w:p>
          <w:p w14:paraId="2D15D6B0" w14:textId="77777777" w:rsidR="002E68FF" w:rsidRDefault="002E68FF" w:rsidP="00525E7D">
            <w:pPr>
              <w:tabs>
                <w:tab w:val="left" w:pos="48"/>
              </w:tabs>
              <w:jc w:val="both"/>
              <w:rPr>
                <w:sz w:val="16"/>
                <w:szCs w:val="16"/>
              </w:rPr>
            </w:pPr>
          </w:p>
          <w:p w14:paraId="39D9E7AB" w14:textId="77777777" w:rsidR="002E68FF" w:rsidRDefault="002E68FF" w:rsidP="00525E7D">
            <w:pPr>
              <w:tabs>
                <w:tab w:val="left" w:pos="48"/>
              </w:tabs>
              <w:jc w:val="both"/>
              <w:rPr>
                <w:sz w:val="16"/>
                <w:szCs w:val="16"/>
              </w:rPr>
            </w:pPr>
          </w:p>
          <w:p w14:paraId="77995AC4" w14:textId="77777777" w:rsidR="002E68FF" w:rsidRDefault="002E68FF" w:rsidP="00525E7D">
            <w:pPr>
              <w:tabs>
                <w:tab w:val="left" w:pos="48"/>
              </w:tabs>
              <w:jc w:val="both"/>
              <w:rPr>
                <w:sz w:val="16"/>
                <w:szCs w:val="16"/>
              </w:rPr>
            </w:pPr>
          </w:p>
          <w:p w14:paraId="513C14A0" w14:textId="77777777" w:rsidR="002E68FF" w:rsidRDefault="002E68FF" w:rsidP="00525E7D">
            <w:pPr>
              <w:tabs>
                <w:tab w:val="left" w:pos="48"/>
              </w:tabs>
              <w:jc w:val="both"/>
              <w:rPr>
                <w:sz w:val="16"/>
                <w:szCs w:val="16"/>
              </w:rPr>
            </w:pPr>
          </w:p>
          <w:p w14:paraId="08F02F0C" w14:textId="77777777" w:rsidR="002E68FF" w:rsidRDefault="002E68FF" w:rsidP="00525E7D">
            <w:pPr>
              <w:tabs>
                <w:tab w:val="left" w:pos="48"/>
              </w:tabs>
              <w:jc w:val="both"/>
              <w:rPr>
                <w:sz w:val="16"/>
                <w:szCs w:val="16"/>
              </w:rPr>
            </w:pPr>
          </w:p>
          <w:p w14:paraId="01498893" w14:textId="77777777" w:rsidR="002E68FF" w:rsidRDefault="002E68FF" w:rsidP="00525E7D">
            <w:pPr>
              <w:tabs>
                <w:tab w:val="left" w:pos="48"/>
              </w:tabs>
              <w:jc w:val="both"/>
              <w:rPr>
                <w:sz w:val="16"/>
                <w:szCs w:val="16"/>
              </w:rPr>
            </w:pPr>
          </w:p>
          <w:p w14:paraId="7D091F21" w14:textId="77777777" w:rsidR="002E68FF" w:rsidRDefault="002E68FF" w:rsidP="00525E7D">
            <w:pPr>
              <w:tabs>
                <w:tab w:val="left" w:pos="48"/>
              </w:tabs>
              <w:jc w:val="both"/>
              <w:rPr>
                <w:sz w:val="16"/>
                <w:szCs w:val="16"/>
              </w:rPr>
            </w:pPr>
          </w:p>
          <w:p w14:paraId="61FC29E0" w14:textId="77777777" w:rsidR="002E68FF" w:rsidRDefault="002E68FF" w:rsidP="00525E7D">
            <w:pPr>
              <w:tabs>
                <w:tab w:val="left" w:pos="48"/>
              </w:tabs>
              <w:jc w:val="both"/>
              <w:rPr>
                <w:sz w:val="16"/>
                <w:szCs w:val="16"/>
              </w:rPr>
            </w:pPr>
          </w:p>
          <w:p w14:paraId="21DF698B" w14:textId="77777777" w:rsidR="002E68FF" w:rsidRDefault="002E68FF" w:rsidP="00525E7D">
            <w:pPr>
              <w:tabs>
                <w:tab w:val="left" w:pos="48"/>
              </w:tabs>
              <w:jc w:val="both"/>
              <w:rPr>
                <w:sz w:val="16"/>
                <w:szCs w:val="16"/>
              </w:rPr>
            </w:pPr>
          </w:p>
          <w:p w14:paraId="12E0B3F1" w14:textId="77777777" w:rsidR="002E68FF" w:rsidRDefault="002E68FF" w:rsidP="00525E7D">
            <w:pPr>
              <w:tabs>
                <w:tab w:val="left" w:pos="48"/>
              </w:tabs>
              <w:jc w:val="both"/>
              <w:rPr>
                <w:sz w:val="16"/>
                <w:szCs w:val="16"/>
              </w:rPr>
            </w:pPr>
          </w:p>
          <w:p w14:paraId="5163F21A" w14:textId="77777777" w:rsidR="002E68FF" w:rsidRDefault="002E68FF" w:rsidP="00525E7D">
            <w:pPr>
              <w:tabs>
                <w:tab w:val="left" w:pos="48"/>
              </w:tabs>
              <w:jc w:val="both"/>
              <w:rPr>
                <w:sz w:val="16"/>
                <w:szCs w:val="16"/>
              </w:rPr>
            </w:pPr>
          </w:p>
          <w:p w14:paraId="024BA937" w14:textId="77777777" w:rsidR="002E68FF" w:rsidRDefault="002E68FF" w:rsidP="00525E7D">
            <w:pPr>
              <w:tabs>
                <w:tab w:val="left" w:pos="48"/>
              </w:tabs>
              <w:jc w:val="both"/>
              <w:rPr>
                <w:sz w:val="16"/>
                <w:szCs w:val="16"/>
              </w:rPr>
            </w:pPr>
          </w:p>
          <w:p w14:paraId="2BA74752" w14:textId="77777777" w:rsidR="002E68FF" w:rsidRDefault="002E68FF" w:rsidP="00525E7D">
            <w:pPr>
              <w:tabs>
                <w:tab w:val="left" w:pos="48"/>
              </w:tabs>
              <w:jc w:val="both"/>
              <w:rPr>
                <w:sz w:val="16"/>
                <w:szCs w:val="16"/>
              </w:rPr>
            </w:pPr>
          </w:p>
          <w:p w14:paraId="4B67F24D" w14:textId="77777777" w:rsidR="002E68FF" w:rsidRDefault="002E68FF" w:rsidP="00525E7D">
            <w:pPr>
              <w:tabs>
                <w:tab w:val="left" w:pos="48"/>
              </w:tabs>
              <w:jc w:val="both"/>
              <w:rPr>
                <w:sz w:val="16"/>
                <w:szCs w:val="16"/>
              </w:rPr>
            </w:pPr>
          </w:p>
          <w:p w14:paraId="6DC758D3" w14:textId="77777777" w:rsidR="002E68FF" w:rsidRDefault="002E68FF" w:rsidP="00525E7D">
            <w:pPr>
              <w:tabs>
                <w:tab w:val="left" w:pos="48"/>
              </w:tabs>
              <w:jc w:val="both"/>
              <w:rPr>
                <w:sz w:val="16"/>
                <w:szCs w:val="16"/>
              </w:rPr>
            </w:pPr>
          </w:p>
          <w:p w14:paraId="13A7833A" w14:textId="77777777" w:rsidR="002E68FF" w:rsidRDefault="002E68FF" w:rsidP="00525E7D">
            <w:pPr>
              <w:tabs>
                <w:tab w:val="left" w:pos="48"/>
              </w:tabs>
              <w:jc w:val="both"/>
              <w:rPr>
                <w:sz w:val="16"/>
                <w:szCs w:val="16"/>
              </w:rPr>
            </w:pPr>
          </w:p>
          <w:p w14:paraId="1C620331" w14:textId="77777777" w:rsidR="002E68FF" w:rsidRPr="002C56DB" w:rsidRDefault="002E68FF" w:rsidP="00525E7D">
            <w:pPr>
              <w:tabs>
                <w:tab w:val="left" w:pos="48"/>
              </w:tabs>
              <w:jc w:val="both"/>
              <w:rPr>
                <w:sz w:val="16"/>
                <w:szCs w:val="16"/>
              </w:rPr>
            </w:pPr>
            <w:r w:rsidRPr="002C56DB">
              <w:rPr>
                <w:sz w:val="16"/>
                <w:szCs w:val="16"/>
              </w:rPr>
              <w:t xml:space="preserve">Oficio No. DIPLAN-A-7562-2022 de fecha 22 de noviembre de 2022, emitido por la </w:t>
            </w:r>
            <w:proofErr w:type="gramStart"/>
            <w:r w:rsidRPr="002C56DB">
              <w:rPr>
                <w:sz w:val="16"/>
                <w:szCs w:val="16"/>
              </w:rPr>
              <w:t>Directora</w:t>
            </w:r>
            <w:proofErr w:type="gramEnd"/>
            <w:r w:rsidRPr="002C56DB">
              <w:rPr>
                <w:sz w:val="16"/>
                <w:szCs w:val="16"/>
              </w:rPr>
              <w:t xml:space="preserve"> de DIPLAN, dirigido a la auditora actuante, a través del cual informa:</w:t>
            </w:r>
          </w:p>
          <w:p w14:paraId="77212E56" w14:textId="77777777" w:rsidR="002E68FF" w:rsidRPr="002C56DB" w:rsidRDefault="002E68FF" w:rsidP="00525E7D">
            <w:pPr>
              <w:tabs>
                <w:tab w:val="left" w:pos="48"/>
              </w:tabs>
              <w:jc w:val="both"/>
              <w:rPr>
                <w:sz w:val="16"/>
                <w:szCs w:val="16"/>
              </w:rPr>
            </w:pPr>
          </w:p>
          <w:p w14:paraId="4EFB9AA5" w14:textId="77777777" w:rsidR="002E68FF" w:rsidRPr="002C56DB" w:rsidRDefault="002E68FF" w:rsidP="00525E7D">
            <w:pPr>
              <w:tabs>
                <w:tab w:val="left" w:pos="48"/>
              </w:tabs>
              <w:jc w:val="both"/>
              <w:rPr>
                <w:sz w:val="16"/>
                <w:szCs w:val="16"/>
              </w:rPr>
            </w:pPr>
            <w:r w:rsidRPr="002C56DB">
              <w:rPr>
                <w:sz w:val="16"/>
                <w:szCs w:val="16"/>
              </w:rPr>
              <w:t>Contrato MINEDUC No. OBRAS-KFW-PROEDUC V-01-2019</w:t>
            </w:r>
          </w:p>
          <w:p w14:paraId="25687A18" w14:textId="77777777" w:rsidR="002E68FF" w:rsidRPr="002C56DB" w:rsidRDefault="002E68FF" w:rsidP="00525E7D">
            <w:pPr>
              <w:tabs>
                <w:tab w:val="left" w:pos="48"/>
              </w:tabs>
              <w:jc w:val="both"/>
              <w:rPr>
                <w:sz w:val="16"/>
                <w:szCs w:val="16"/>
              </w:rPr>
            </w:pPr>
          </w:p>
          <w:p w14:paraId="3420AF81" w14:textId="77777777" w:rsidR="002E68FF" w:rsidRPr="002C56DB" w:rsidRDefault="002E68FF" w:rsidP="002E68FF">
            <w:pPr>
              <w:pStyle w:val="Prrafodelista"/>
              <w:numPr>
                <w:ilvl w:val="0"/>
                <w:numId w:val="7"/>
              </w:numPr>
              <w:tabs>
                <w:tab w:val="left" w:pos="48"/>
              </w:tabs>
              <w:contextualSpacing/>
              <w:jc w:val="both"/>
              <w:rPr>
                <w:sz w:val="16"/>
                <w:szCs w:val="16"/>
              </w:rPr>
            </w:pPr>
            <w:r w:rsidRPr="002C56DB">
              <w:rPr>
                <w:sz w:val="16"/>
                <w:szCs w:val="16"/>
              </w:rPr>
              <w:t>A: Por medio del oficio DIPLAN-FE-6594-2022 de fecha 17 de octubre de 2022, se solicit</w:t>
            </w:r>
            <w:r>
              <w:rPr>
                <w:sz w:val="16"/>
                <w:szCs w:val="16"/>
              </w:rPr>
              <w:t>ó</w:t>
            </w:r>
            <w:r w:rsidRPr="002C56DB">
              <w:rPr>
                <w:sz w:val="16"/>
                <w:szCs w:val="16"/>
              </w:rPr>
              <w:t xml:space="preserve"> a la Dirección de Asesoría Jurídica una opinión en relación con los pasos a seguir para continuar la reclamación de las fianzas de cumplimiento y anticipo de dicho contrato. </w:t>
            </w:r>
          </w:p>
          <w:p w14:paraId="64F9B7F6" w14:textId="77777777" w:rsidR="002E68FF" w:rsidRPr="002C56DB" w:rsidRDefault="002E68FF" w:rsidP="002E68FF">
            <w:pPr>
              <w:pStyle w:val="Prrafodelista"/>
              <w:numPr>
                <w:ilvl w:val="0"/>
                <w:numId w:val="7"/>
              </w:numPr>
              <w:tabs>
                <w:tab w:val="left" w:pos="48"/>
              </w:tabs>
              <w:contextualSpacing/>
              <w:jc w:val="both"/>
              <w:rPr>
                <w:sz w:val="16"/>
                <w:szCs w:val="16"/>
              </w:rPr>
            </w:pPr>
            <w:r w:rsidRPr="002C56DB">
              <w:rPr>
                <w:sz w:val="16"/>
                <w:szCs w:val="16"/>
              </w:rPr>
              <w:t>C: Con fecha 10 de octubre de 2022, se emitió el acta de liquidación por parte de la Comisión Liquidadora nombrada para el efecto, se encuentra en proceso la aprobación de la resolución que aprueba la liquidación efectuada.</w:t>
            </w:r>
          </w:p>
          <w:p w14:paraId="5B1338E0" w14:textId="77777777" w:rsidR="002E68FF" w:rsidRPr="002C56DB" w:rsidRDefault="002E68FF" w:rsidP="002E68FF">
            <w:pPr>
              <w:pStyle w:val="Prrafodelista"/>
              <w:numPr>
                <w:ilvl w:val="0"/>
                <w:numId w:val="7"/>
              </w:numPr>
              <w:tabs>
                <w:tab w:val="left" w:pos="48"/>
              </w:tabs>
              <w:contextualSpacing/>
              <w:jc w:val="both"/>
              <w:rPr>
                <w:sz w:val="16"/>
                <w:szCs w:val="16"/>
              </w:rPr>
            </w:pPr>
            <w:r w:rsidRPr="002C56DB">
              <w:rPr>
                <w:sz w:val="16"/>
                <w:szCs w:val="16"/>
              </w:rPr>
              <w:t>G: en proceso la presentación ante la aseguradora de un nuevo reclamo, en virtud de que el recurso de amparo que present</w:t>
            </w:r>
            <w:r>
              <w:rPr>
                <w:sz w:val="16"/>
                <w:szCs w:val="16"/>
              </w:rPr>
              <w:t>ó</w:t>
            </w:r>
            <w:r w:rsidRPr="002C56DB">
              <w:rPr>
                <w:sz w:val="16"/>
                <w:szCs w:val="16"/>
              </w:rPr>
              <w:t xml:space="preserve"> el proveedor fue denegado por la corte suprema de justicia.</w:t>
            </w:r>
          </w:p>
          <w:p w14:paraId="0B79C16B" w14:textId="77777777" w:rsidR="002E68FF" w:rsidRPr="002C56DB" w:rsidRDefault="002E68FF" w:rsidP="002E68FF">
            <w:pPr>
              <w:pStyle w:val="Prrafodelista"/>
              <w:numPr>
                <w:ilvl w:val="0"/>
                <w:numId w:val="7"/>
              </w:numPr>
              <w:tabs>
                <w:tab w:val="left" w:pos="48"/>
              </w:tabs>
              <w:contextualSpacing/>
              <w:jc w:val="both"/>
              <w:rPr>
                <w:sz w:val="16"/>
                <w:szCs w:val="16"/>
              </w:rPr>
            </w:pPr>
            <w:r w:rsidRPr="002C56DB">
              <w:rPr>
                <w:sz w:val="16"/>
                <w:szCs w:val="16"/>
              </w:rPr>
              <w:lastRenderedPageBreak/>
              <w:t xml:space="preserve">H: en las nuevas licitaciones ya se incluye que el comité de calificación verifique si los oferentes tienen incumplimiento de contratos con el estado, además de solicitar que los oferentes presenten una declaración jurada donde indiquen que tienen incumplimientos.” </w:t>
            </w:r>
          </w:p>
          <w:p w14:paraId="58FDE9C1" w14:textId="77777777" w:rsidR="002E68FF" w:rsidRPr="002C56DB" w:rsidRDefault="002E68FF" w:rsidP="00525E7D">
            <w:pPr>
              <w:tabs>
                <w:tab w:val="left" w:pos="48"/>
              </w:tabs>
              <w:jc w:val="both"/>
              <w:rPr>
                <w:sz w:val="16"/>
                <w:szCs w:val="16"/>
              </w:rPr>
            </w:pPr>
          </w:p>
          <w:p w14:paraId="1FFD80AF" w14:textId="77777777" w:rsidR="002E68FF" w:rsidRPr="002C56DB" w:rsidRDefault="002E68FF" w:rsidP="00525E7D">
            <w:pPr>
              <w:tabs>
                <w:tab w:val="left" w:pos="48"/>
              </w:tabs>
              <w:jc w:val="both"/>
              <w:rPr>
                <w:sz w:val="16"/>
                <w:szCs w:val="16"/>
              </w:rPr>
            </w:pPr>
            <w:r w:rsidRPr="002C56DB">
              <w:rPr>
                <w:sz w:val="16"/>
                <w:szCs w:val="16"/>
              </w:rPr>
              <w:t xml:space="preserve">Oficio DIPLAN-FE-6594-2022 de fecha 17 de octubre </w:t>
            </w:r>
            <w:proofErr w:type="spellStart"/>
            <w:r w:rsidRPr="002C56DB">
              <w:rPr>
                <w:sz w:val="16"/>
                <w:szCs w:val="16"/>
              </w:rPr>
              <w:t>e</w:t>
            </w:r>
            <w:proofErr w:type="spellEnd"/>
            <w:r w:rsidRPr="002C56DB">
              <w:rPr>
                <w:sz w:val="16"/>
                <w:szCs w:val="16"/>
              </w:rPr>
              <w:t xml:space="preserve"> 2022, emitido por el Coordinador de Adquisiciones de Financiamiento Externo de DIPLAN, dirigido al Director de Asesoría Jurídica en el que indica:</w:t>
            </w:r>
          </w:p>
          <w:p w14:paraId="5B3E7ECE" w14:textId="77777777" w:rsidR="002E68FF" w:rsidRPr="002C56DB" w:rsidRDefault="002E68FF" w:rsidP="00525E7D">
            <w:pPr>
              <w:tabs>
                <w:tab w:val="left" w:pos="48"/>
              </w:tabs>
              <w:jc w:val="both"/>
              <w:rPr>
                <w:sz w:val="16"/>
                <w:szCs w:val="16"/>
              </w:rPr>
            </w:pPr>
            <w:r w:rsidRPr="002C56DB">
              <w:rPr>
                <w:sz w:val="16"/>
                <w:szCs w:val="16"/>
              </w:rPr>
              <w:t>“…me dirijo a usted con relación al contrato No. OBRAS-KFW- PROEDUC V-01 2019 y sus respectivas enmiendas…adjudicados a la entidad Compañía Constructora de Obras Civiles, Sociedad Anónima, de nombre comercial COCISA, así como, de la Póliza fianza clase C-2…que garantiza el cumplimiento del contrato indicado…se hace de su conocimiento que el Ministerio de Educación ha requerido la ejecución de la fianza…por incumplimiento fundamental de la fianza… a lo cual la aseguradora indica que dejará la reclamación en un compás de espera, hasta que se resuelvan los recursos presentados por el fiado…Por lo anterior expuesto, se solicita emitir la opinión jurídica correspondiente… o bien si procede solicitar la ejecución de las fianzas por la vía judicial.”</w:t>
            </w:r>
          </w:p>
          <w:p w14:paraId="07939EBF" w14:textId="77777777" w:rsidR="002E68FF" w:rsidRPr="002C56DB" w:rsidRDefault="002E68FF" w:rsidP="00525E7D">
            <w:pPr>
              <w:tabs>
                <w:tab w:val="left" w:pos="48"/>
              </w:tabs>
              <w:jc w:val="both"/>
              <w:rPr>
                <w:sz w:val="16"/>
                <w:szCs w:val="16"/>
              </w:rPr>
            </w:pPr>
          </w:p>
          <w:p w14:paraId="453DCD2B" w14:textId="77777777" w:rsidR="002E68FF" w:rsidRPr="002C56DB" w:rsidRDefault="002E68FF" w:rsidP="00525E7D">
            <w:pPr>
              <w:tabs>
                <w:tab w:val="left" w:pos="48"/>
              </w:tabs>
              <w:jc w:val="both"/>
              <w:rPr>
                <w:sz w:val="16"/>
                <w:szCs w:val="16"/>
              </w:rPr>
            </w:pPr>
          </w:p>
          <w:p w14:paraId="6EF4C4E8" w14:textId="77777777" w:rsidR="002E68FF" w:rsidRPr="002C56DB" w:rsidRDefault="002E68FF" w:rsidP="00525E7D">
            <w:pPr>
              <w:tabs>
                <w:tab w:val="left" w:pos="48"/>
              </w:tabs>
              <w:jc w:val="both"/>
              <w:rPr>
                <w:sz w:val="16"/>
                <w:szCs w:val="16"/>
              </w:rPr>
            </w:pPr>
          </w:p>
          <w:p w14:paraId="3F32F3C3" w14:textId="77777777" w:rsidR="002E68FF" w:rsidRPr="002C56DB" w:rsidRDefault="002E68FF" w:rsidP="00525E7D">
            <w:pPr>
              <w:tabs>
                <w:tab w:val="left" w:pos="48"/>
              </w:tabs>
              <w:jc w:val="both"/>
              <w:rPr>
                <w:b/>
                <w:sz w:val="16"/>
                <w:szCs w:val="16"/>
              </w:rPr>
            </w:pPr>
            <w:r w:rsidRPr="002C56DB">
              <w:rPr>
                <w:b/>
                <w:sz w:val="16"/>
                <w:szCs w:val="16"/>
              </w:rPr>
              <w:lastRenderedPageBreak/>
              <w:t>Comentario de la Auditoria</w:t>
            </w:r>
          </w:p>
          <w:p w14:paraId="20BE66DE" w14:textId="77777777" w:rsidR="002E68FF" w:rsidRPr="002C56DB" w:rsidRDefault="002E68FF" w:rsidP="00525E7D">
            <w:pPr>
              <w:tabs>
                <w:tab w:val="left" w:pos="48"/>
              </w:tabs>
              <w:jc w:val="both"/>
              <w:rPr>
                <w:sz w:val="16"/>
                <w:szCs w:val="16"/>
              </w:rPr>
            </w:pPr>
            <w:r w:rsidRPr="002C56DB">
              <w:rPr>
                <w:sz w:val="16"/>
                <w:szCs w:val="16"/>
              </w:rPr>
              <w:t>De conformidad al análisis efectuado a la documentación presentada por los responsables, se determinó que las recomendaciones emitidas por la Dirección de Auditoría Interna quedan en proceso debido a lo siguiente</w:t>
            </w:r>
            <w:r>
              <w:rPr>
                <w:sz w:val="16"/>
                <w:szCs w:val="16"/>
              </w:rPr>
              <w:t>, citadas de acuerdo a las literales en la recomendación</w:t>
            </w:r>
            <w:r w:rsidRPr="002C56DB">
              <w:rPr>
                <w:sz w:val="16"/>
                <w:szCs w:val="16"/>
              </w:rPr>
              <w:t>:</w:t>
            </w:r>
          </w:p>
          <w:p w14:paraId="437D231F" w14:textId="77777777" w:rsidR="002E68FF" w:rsidRPr="002C56DB" w:rsidRDefault="002E68FF" w:rsidP="00525E7D">
            <w:pPr>
              <w:tabs>
                <w:tab w:val="left" w:pos="48"/>
              </w:tabs>
              <w:jc w:val="both"/>
              <w:rPr>
                <w:sz w:val="16"/>
                <w:szCs w:val="16"/>
              </w:rPr>
            </w:pPr>
          </w:p>
          <w:p w14:paraId="32B93940" w14:textId="77777777" w:rsidR="002E68FF" w:rsidRPr="002C56DB" w:rsidRDefault="002E68FF" w:rsidP="00525E7D">
            <w:pPr>
              <w:tabs>
                <w:tab w:val="left" w:pos="48"/>
              </w:tabs>
              <w:jc w:val="both"/>
              <w:rPr>
                <w:sz w:val="16"/>
                <w:szCs w:val="16"/>
              </w:rPr>
            </w:pPr>
          </w:p>
          <w:p w14:paraId="06D60FB0" w14:textId="77777777" w:rsidR="002E68FF" w:rsidRPr="00B8488A" w:rsidRDefault="002E68FF" w:rsidP="002E68FF">
            <w:pPr>
              <w:pStyle w:val="Prrafodelista"/>
              <w:numPr>
                <w:ilvl w:val="0"/>
                <w:numId w:val="10"/>
              </w:numPr>
              <w:tabs>
                <w:tab w:val="left" w:pos="48"/>
              </w:tabs>
              <w:contextualSpacing/>
              <w:jc w:val="both"/>
              <w:rPr>
                <w:sz w:val="16"/>
                <w:szCs w:val="16"/>
              </w:rPr>
            </w:pPr>
            <w:r w:rsidRPr="00B8488A">
              <w:rPr>
                <w:sz w:val="16"/>
                <w:szCs w:val="16"/>
              </w:rPr>
              <w:t xml:space="preserve">No obstante, ya solicitó a la Dirección de Asesoría Jurídica, asesoramiento </w:t>
            </w:r>
            <w:r>
              <w:rPr>
                <w:sz w:val="16"/>
                <w:szCs w:val="16"/>
              </w:rPr>
              <w:t xml:space="preserve">y acompañamiento </w:t>
            </w:r>
            <w:r w:rsidRPr="00B8488A">
              <w:rPr>
                <w:sz w:val="16"/>
                <w:szCs w:val="16"/>
              </w:rPr>
              <w:t xml:space="preserve">sobre la ejecución de la fianza ante la afianzadora </w:t>
            </w:r>
            <w:proofErr w:type="spellStart"/>
            <w:r w:rsidRPr="00B8488A">
              <w:rPr>
                <w:sz w:val="16"/>
                <w:szCs w:val="16"/>
              </w:rPr>
              <w:t>Fidelis</w:t>
            </w:r>
            <w:proofErr w:type="spellEnd"/>
            <w:r w:rsidRPr="00B8488A">
              <w:rPr>
                <w:sz w:val="16"/>
                <w:szCs w:val="16"/>
              </w:rPr>
              <w:t xml:space="preserve">, la misma no ha sido ejecutada. </w:t>
            </w:r>
          </w:p>
          <w:p w14:paraId="5D2498B2" w14:textId="77777777" w:rsidR="002E68FF" w:rsidRPr="005D1675" w:rsidRDefault="002E68FF" w:rsidP="00525E7D">
            <w:pPr>
              <w:pStyle w:val="Prrafodelista"/>
              <w:tabs>
                <w:tab w:val="left" w:pos="48"/>
              </w:tabs>
              <w:ind w:left="740"/>
              <w:jc w:val="both"/>
              <w:rPr>
                <w:sz w:val="16"/>
                <w:szCs w:val="16"/>
              </w:rPr>
            </w:pPr>
          </w:p>
          <w:p w14:paraId="6002C29F" w14:textId="77777777" w:rsidR="002E68FF" w:rsidRPr="00B8488A" w:rsidRDefault="002E68FF" w:rsidP="002E68FF">
            <w:pPr>
              <w:pStyle w:val="Prrafodelista"/>
              <w:numPr>
                <w:ilvl w:val="0"/>
                <w:numId w:val="11"/>
              </w:numPr>
              <w:tabs>
                <w:tab w:val="left" w:pos="48"/>
              </w:tabs>
              <w:contextualSpacing/>
              <w:jc w:val="both"/>
              <w:rPr>
                <w:sz w:val="16"/>
                <w:szCs w:val="16"/>
              </w:rPr>
            </w:pPr>
            <w:r w:rsidRPr="00B8488A">
              <w:rPr>
                <w:sz w:val="16"/>
                <w:szCs w:val="16"/>
              </w:rPr>
              <w:t>En relación a la continuación de los nombramientos de las     comisiones receptoras y liquidadoras para que se proceda a calcular la multa de daño</w:t>
            </w:r>
            <w:r>
              <w:rPr>
                <w:sz w:val="16"/>
                <w:szCs w:val="16"/>
              </w:rPr>
              <w:t>s</w:t>
            </w:r>
            <w:r w:rsidRPr="00B8488A">
              <w:rPr>
                <w:sz w:val="16"/>
                <w:szCs w:val="16"/>
              </w:rPr>
              <w:t xml:space="preserve"> y perjuicios correspondiente y liquidación del contrato indican que con fecha 10 de octubre de 2022, se emitió el acta de      liquidación por parte de la Comisión Liquidadora nombrada para el efecto, se encuentra en proceso la aprobación de la resolución que aprueba la liquidación efectuada</w:t>
            </w:r>
            <w:r>
              <w:rPr>
                <w:sz w:val="16"/>
                <w:szCs w:val="16"/>
              </w:rPr>
              <w:t xml:space="preserve"> y</w:t>
            </w:r>
            <w:r w:rsidRPr="00B8488A">
              <w:rPr>
                <w:sz w:val="16"/>
                <w:szCs w:val="16"/>
              </w:rPr>
              <w:t xml:space="preserve"> no se adjuntó ningún documento de respaldo.</w:t>
            </w:r>
          </w:p>
          <w:p w14:paraId="64F1456C" w14:textId="77777777" w:rsidR="002E68FF" w:rsidRPr="002C56DB" w:rsidRDefault="002E68FF" w:rsidP="00525E7D">
            <w:pPr>
              <w:pStyle w:val="Prrafodelista"/>
              <w:tabs>
                <w:tab w:val="left" w:pos="48"/>
              </w:tabs>
              <w:jc w:val="both"/>
              <w:rPr>
                <w:sz w:val="16"/>
                <w:szCs w:val="16"/>
              </w:rPr>
            </w:pPr>
          </w:p>
          <w:p w14:paraId="17011D26" w14:textId="77777777" w:rsidR="002E68FF" w:rsidRPr="00F267E9" w:rsidRDefault="002E68FF" w:rsidP="00525E7D">
            <w:pPr>
              <w:tabs>
                <w:tab w:val="left" w:pos="599"/>
              </w:tabs>
              <w:ind w:left="740" w:hanging="283"/>
              <w:jc w:val="both"/>
              <w:rPr>
                <w:sz w:val="16"/>
                <w:szCs w:val="16"/>
              </w:rPr>
            </w:pPr>
            <w:r>
              <w:rPr>
                <w:sz w:val="16"/>
                <w:szCs w:val="16"/>
              </w:rPr>
              <w:t xml:space="preserve">g) </w:t>
            </w:r>
            <w:r w:rsidRPr="00F267E9">
              <w:rPr>
                <w:sz w:val="16"/>
                <w:szCs w:val="16"/>
              </w:rPr>
              <w:t xml:space="preserve">Pendiente de presentar nuevamente el reclamo ante la           aseguradora. </w:t>
            </w:r>
          </w:p>
          <w:p w14:paraId="20C7F746" w14:textId="77777777" w:rsidR="002E68FF" w:rsidRDefault="002E68FF" w:rsidP="00525E7D">
            <w:pPr>
              <w:pStyle w:val="Prrafodelista"/>
              <w:tabs>
                <w:tab w:val="left" w:pos="740"/>
              </w:tabs>
              <w:ind w:left="457"/>
              <w:jc w:val="both"/>
              <w:rPr>
                <w:b/>
                <w:sz w:val="16"/>
                <w:szCs w:val="16"/>
              </w:rPr>
            </w:pPr>
          </w:p>
          <w:p w14:paraId="3266024F" w14:textId="77777777" w:rsidR="002E68FF" w:rsidRDefault="002E68FF" w:rsidP="00525E7D">
            <w:pPr>
              <w:pStyle w:val="Prrafodelista"/>
              <w:tabs>
                <w:tab w:val="left" w:pos="599"/>
              </w:tabs>
              <w:ind w:left="740" w:hanging="283"/>
              <w:jc w:val="both"/>
              <w:rPr>
                <w:sz w:val="16"/>
                <w:szCs w:val="16"/>
              </w:rPr>
            </w:pPr>
            <w:r>
              <w:rPr>
                <w:b/>
                <w:sz w:val="16"/>
                <w:szCs w:val="16"/>
              </w:rPr>
              <w:t xml:space="preserve">h) </w:t>
            </w:r>
            <w:r w:rsidRPr="0062407E">
              <w:rPr>
                <w:sz w:val="16"/>
                <w:szCs w:val="16"/>
              </w:rPr>
              <w:t>El comité en las nuevas licitaciones ya estan verificando que los oferentes no tengan contratos de incumplimiento, pero no adjuntaron documentación de respaldo.</w:t>
            </w:r>
          </w:p>
          <w:p w14:paraId="0E736E4A" w14:textId="77777777" w:rsidR="002E68FF" w:rsidRDefault="002E68FF" w:rsidP="00525E7D">
            <w:pPr>
              <w:pStyle w:val="Prrafodelista"/>
              <w:tabs>
                <w:tab w:val="left" w:pos="740"/>
              </w:tabs>
              <w:ind w:left="740" w:hanging="283"/>
              <w:jc w:val="both"/>
              <w:rPr>
                <w:b/>
                <w:sz w:val="16"/>
                <w:szCs w:val="16"/>
              </w:rPr>
            </w:pPr>
          </w:p>
          <w:p w14:paraId="7D5ABB56" w14:textId="77777777" w:rsidR="002E68FF" w:rsidRPr="002C56DB" w:rsidRDefault="002E68FF" w:rsidP="002E68FF">
            <w:pPr>
              <w:pStyle w:val="Prrafodelista"/>
              <w:numPr>
                <w:ilvl w:val="0"/>
                <w:numId w:val="9"/>
              </w:numPr>
              <w:ind w:left="740" w:hanging="283"/>
              <w:contextualSpacing/>
              <w:jc w:val="both"/>
              <w:rPr>
                <w:b/>
                <w:sz w:val="16"/>
                <w:szCs w:val="16"/>
              </w:rPr>
            </w:pPr>
            <w:r w:rsidRPr="0000090A">
              <w:rPr>
                <w:sz w:val="16"/>
                <w:szCs w:val="16"/>
              </w:rPr>
              <w:t xml:space="preserve">No indican nada sobre la verificación oportuna </w:t>
            </w:r>
            <w:r>
              <w:rPr>
                <w:sz w:val="16"/>
                <w:szCs w:val="16"/>
              </w:rPr>
              <w:t xml:space="preserve">al supervisor, </w:t>
            </w:r>
            <w:r w:rsidRPr="0000090A">
              <w:rPr>
                <w:sz w:val="16"/>
                <w:szCs w:val="16"/>
              </w:rPr>
              <w:t>de los</w:t>
            </w:r>
            <w:r>
              <w:rPr>
                <w:sz w:val="16"/>
                <w:szCs w:val="16"/>
              </w:rPr>
              <w:t xml:space="preserve"> </w:t>
            </w:r>
            <w:r w:rsidRPr="0000090A">
              <w:rPr>
                <w:sz w:val="16"/>
                <w:szCs w:val="16"/>
              </w:rPr>
              <w:t>registros</w:t>
            </w:r>
            <w:r>
              <w:rPr>
                <w:sz w:val="16"/>
                <w:szCs w:val="16"/>
              </w:rPr>
              <w:t xml:space="preserve"> que realiza</w:t>
            </w:r>
            <w:r w:rsidRPr="0000090A">
              <w:rPr>
                <w:sz w:val="16"/>
                <w:szCs w:val="16"/>
              </w:rPr>
              <w:t xml:space="preserve"> en el Sistema Nacional de Inversión Pública</w:t>
            </w:r>
            <w:r w:rsidRPr="002B0252">
              <w:rPr>
                <w:sz w:val="16"/>
                <w:szCs w:val="16"/>
              </w:rPr>
              <w:t>.</w:t>
            </w:r>
          </w:p>
        </w:tc>
      </w:tr>
    </w:tbl>
    <w:p w14:paraId="49DB2C4A" w14:textId="77777777" w:rsidR="00F266B9" w:rsidRPr="002C56DB" w:rsidRDefault="00F266B9" w:rsidP="00F266B9">
      <w:pPr>
        <w:rPr>
          <w:sz w:val="16"/>
          <w:szCs w:val="16"/>
        </w:rPr>
      </w:pPr>
      <w:r w:rsidRPr="002C56DB">
        <w:rPr>
          <w:sz w:val="16"/>
          <w:szCs w:val="16"/>
        </w:rPr>
        <w:lastRenderedPageBreak/>
        <w:t>Guatemala 2</w:t>
      </w:r>
      <w:r>
        <w:rPr>
          <w:sz w:val="16"/>
          <w:szCs w:val="16"/>
        </w:rPr>
        <w:t>2</w:t>
      </w:r>
      <w:r w:rsidRPr="002C56DB">
        <w:rPr>
          <w:sz w:val="16"/>
          <w:szCs w:val="16"/>
        </w:rPr>
        <w:t xml:space="preserve"> de noviembre de 2022</w:t>
      </w:r>
    </w:p>
    <w:p w14:paraId="2A94A927" w14:textId="3FB62F73" w:rsidR="00503059" w:rsidRPr="00BD500C" w:rsidRDefault="00503059" w:rsidP="002E68FF">
      <w:pPr>
        <w:spacing w:before="71"/>
        <w:ind w:right="4447"/>
      </w:pPr>
    </w:p>
    <w:sectPr w:rsidR="00503059" w:rsidRPr="00BD500C" w:rsidSect="00503059">
      <w:headerReference w:type="default" r:id="rId14"/>
      <w:footerReference w:type="default" r:id="rId15"/>
      <w:headerReference w:type="first" r:id="rId16"/>
      <w:footerReference w:type="first" r:id="rId17"/>
      <w:pgSz w:w="15840" w:h="12240" w:orient="landscape"/>
      <w:pgMar w:top="1701" w:right="1417" w:bottom="1701"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18C2" w14:textId="77777777" w:rsidR="005E031D" w:rsidRDefault="005E031D">
      <w:r>
        <w:separator/>
      </w:r>
    </w:p>
  </w:endnote>
  <w:endnote w:type="continuationSeparator" w:id="0">
    <w:p w14:paraId="575AE01E" w14:textId="77777777" w:rsidR="005E031D" w:rsidRDefault="005E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C631" w14:textId="1EF280C8" w:rsidR="008A535A" w:rsidRDefault="008A535A">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458747"/>
      <w:docPartObj>
        <w:docPartGallery w:val="Page Numbers (Bottom of Page)"/>
        <w:docPartUnique/>
      </w:docPartObj>
    </w:sdtPr>
    <w:sdtEndPr/>
    <w:sdtContent>
      <w:p w14:paraId="03B6C84E" w14:textId="77777777" w:rsidR="0089277C" w:rsidRDefault="000F4D46" w:rsidP="0089277C">
        <w:pPr>
          <w:pStyle w:val="Piedepgina"/>
          <w:pBdr>
            <w:top w:val="single" w:sz="4" w:space="1" w:color="auto"/>
          </w:pBdr>
          <w:jc w:val="right"/>
        </w:pPr>
        <w:r>
          <w:t xml:space="preserve">MINISTERIO DE EDUCACIÓN                                                            </w:t>
        </w:r>
        <w:r>
          <w:fldChar w:fldCharType="begin"/>
        </w:r>
        <w:r>
          <w:instrText>PAGE   \* MERGEFORMAT</w:instrText>
        </w:r>
        <w:r>
          <w:fldChar w:fldCharType="separate"/>
        </w:r>
        <w:r w:rsidRPr="0099289A">
          <w:rPr>
            <w:noProof/>
          </w:rPr>
          <w:t>2</w:t>
        </w:r>
        <w:r>
          <w:fldChar w:fldCharType="end"/>
        </w:r>
      </w:p>
    </w:sdtContent>
  </w:sdt>
  <w:p w14:paraId="162F1D7F" w14:textId="77777777" w:rsidR="0089277C" w:rsidRDefault="00E04B9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783093"/>
      <w:docPartObj>
        <w:docPartGallery w:val="Page Numbers (Bottom of Page)"/>
        <w:docPartUnique/>
      </w:docPartObj>
    </w:sdtPr>
    <w:sdtEndPr/>
    <w:sdtContent>
      <w:p w14:paraId="28C42E98" w14:textId="77777777" w:rsidR="0089277C" w:rsidRDefault="00E04B9B" w:rsidP="00C23010">
        <w:pPr>
          <w:pStyle w:val="Piedepgina"/>
          <w:pBdr>
            <w:top w:val="single" w:sz="4" w:space="1" w:color="auto"/>
          </w:pBdr>
          <w:jc w:val="right"/>
        </w:pPr>
      </w:p>
      <w:p w14:paraId="093C527E" w14:textId="610AF143" w:rsidR="0089277C" w:rsidRDefault="000F4D46" w:rsidP="00C23010">
        <w:pPr>
          <w:pStyle w:val="Piedepgina"/>
          <w:ind w:left="720"/>
        </w:pPr>
        <w:r>
          <w:t xml:space="preserve">                                    </w:t>
        </w:r>
        <w:r>
          <w:tab/>
          <w:t xml:space="preserve">MINISTERIO DE EDUCACIÓN                                            </w:t>
        </w:r>
        <w:r>
          <w:fldChar w:fldCharType="begin"/>
        </w:r>
        <w:r>
          <w:instrText>PAGE   \* MERGEFORMAT</w:instrText>
        </w:r>
        <w:r>
          <w:fldChar w:fldCharType="separate"/>
        </w:r>
        <w:r w:rsidRPr="0099289A">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69A" w14:textId="7C39991F" w:rsidR="003936F2" w:rsidRDefault="003936F2" w:rsidP="003936F2">
    <w:pPr>
      <w:pStyle w:val="Piedepgina"/>
      <w:jc w:val="right"/>
    </w:pPr>
  </w:p>
  <w:p w14:paraId="04BF6F93" w14:textId="77777777" w:rsidR="003936F2" w:rsidRDefault="003936F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118151"/>
      <w:docPartObj>
        <w:docPartGallery w:val="Page Numbers (Bottom of Page)"/>
        <w:docPartUnique/>
      </w:docPartObj>
    </w:sdtPr>
    <w:sdtEndPr/>
    <w:sdtContent>
      <w:p w14:paraId="1D0D55E0" w14:textId="00316577" w:rsidR="003936F2" w:rsidRDefault="003721DB" w:rsidP="003936F2">
        <w:pPr>
          <w:pStyle w:val="Piedepgina"/>
          <w:jc w:val="center"/>
        </w:pPr>
        <w:r>
          <w:rPr>
            <w:noProof/>
            <w:lang w:val="es-GT" w:eastAsia="es-GT"/>
          </w:rPr>
          <w:drawing>
            <wp:anchor distT="0" distB="0" distL="114300" distR="114300" simplePos="0" relativeHeight="251661312" behindDoc="1" locked="0" layoutInCell="1" allowOverlap="1" wp14:anchorId="1145CDCD" wp14:editId="40215519">
              <wp:simplePos x="0" y="0"/>
              <wp:positionH relativeFrom="column">
                <wp:posOffset>-3290570</wp:posOffset>
              </wp:positionH>
              <wp:positionV relativeFrom="paragraph">
                <wp:posOffset>-1581150</wp:posOffset>
              </wp:positionV>
              <wp:extent cx="7947025" cy="10301605"/>
              <wp:effectExtent l="0" t="0" r="0" b="4445"/>
              <wp:wrapNone/>
              <wp:docPr id="3" name="Imagen 3"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947025" cy="10301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43A3C" w14:textId="6A4DAC1F" w:rsidR="003936F2" w:rsidRDefault="003936F2" w:rsidP="00C23010">
        <w:pPr>
          <w:pStyle w:val="Piedepgina"/>
          <w:ind w:left="720"/>
        </w:pPr>
        <w:r>
          <w:t xml:space="preserve">                                    </w:t>
        </w:r>
        <w:r>
          <w:tab/>
          <w:t xml:space="preserve">MINISTERIO DE EDUCACIÓN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08E5" w14:textId="77777777" w:rsidR="005E031D" w:rsidRDefault="005E031D">
      <w:r>
        <w:separator/>
      </w:r>
    </w:p>
  </w:footnote>
  <w:footnote w:type="continuationSeparator" w:id="0">
    <w:p w14:paraId="607FC032" w14:textId="77777777" w:rsidR="005E031D" w:rsidRDefault="005E0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2E50" w14:textId="489531A4" w:rsidR="0089277C" w:rsidRPr="006F2E9B" w:rsidRDefault="000F4D46" w:rsidP="0089277C">
    <w:pPr>
      <w:pStyle w:val="Encabezado"/>
      <w:pBdr>
        <w:bottom w:val="single" w:sz="4" w:space="1" w:color="auto"/>
      </w:pBdr>
    </w:pPr>
    <w:r>
      <w:t>DIRECCIÓN DE AUDITORIA INTERNA</w:t>
    </w:r>
    <w:r>
      <w:tab/>
    </w:r>
    <w:r>
      <w:tab/>
      <w:t>O-</w:t>
    </w:r>
    <w:r w:rsidRPr="00133C72">
      <w:t>DIDAI/SUB-24</w:t>
    </w:r>
    <w:r>
      <w:t>3</w:t>
    </w:r>
    <w:r w:rsidRPr="00133C72">
      <w:t>-2022</w:t>
    </w:r>
  </w:p>
  <w:p w14:paraId="42D5A21B" w14:textId="77777777" w:rsidR="0089277C" w:rsidRDefault="00E04B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0163" w14:textId="64EFA893" w:rsidR="006F2E9B" w:rsidRPr="006F2E9B" w:rsidRDefault="000F4D46" w:rsidP="00836C58">
    <w:pPr>
      <w:pStyle w:val="Encabezado"/>
      <w:pBdr>
        <w:bottom w:val="single" w:sz="4" w:space="1" w:color="auto"/>
      </w:pBdr>
      <w:tabs>
        <w:tab w:val="left" w:pos="8789"/>
      </w:tabs>
    </w:pPr>
    <w:r>
      <w:t>DIRECCIÓN DE AUDITORIA INTERNA</w:t>
    </w:r>
    <w:r>
      <w:tab/>
      <w:t xml:space="preserve">                                          O-</w:t>
    </w:r>
    <w:r w:rsidRPr="00133C72">
      <w:t>DIDAI/SUB-24</w:t>
    </w:r>
    <w:r>
      <w:t>3-2022</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7BE4" w14:textId="77777777" w:rsidR="003721DB" w:rsidRDefault="003721DB" w:rsidP="003721DB">
    <w:pPr>
      <w:pStyle w:val="Ttulo1"/>
      <w:ind w:left="3461" w:firstLine="139"/>
    </w:pPr>
    <w:r>
      <w:rPr>
        <w:noProof/>
        <w:lang w:val="es-GT" w:eastAsia="es-GT"/>
      </w:rPr>
      <w:drawing>
        <wp:anchor distT="0" distB="0" distL="114300" distR="114300" simplePos="0" relativeHeight="251659264" behindDoc="1" locked="0" layoutInCell="1" allowOverlap="1" wp14:anchorId="4FB01366" wp14:editId="1F6D11C2">
          <wp:simplePos x="0" y="0"/>
          <wp:positionH relativeFrom="column">
            <wp:posOffset>-2867025</wp:posOffset>
          </wp:positionH>
          <wp:positionV relativeFrom="paragraph">
            <wp:posOffset>-762635</wp:posOffset>
          </wp:positionV>
          <wp:extent cx="7947025" cy="10301605"/>
          <wp:effectExtent l="0" t="0" r="0" b="4445"/>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947025" cy="103016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36E771C1" w14:textId="020E2D46" w:rsidR="003721DB" w:rsidRPr="00CC5B03" w:rsidRDefault="003721DB" w:rsidP="003721DB">
    <w:pPr>
      <w:pStyle w:val="Ttulo1"/>
      <w:ind w:left="4181"/>
    </w:pPr>
    <w:r w:rsidRPr="00CC5B03">
      <w:t>SEGUIMIENTO DE RECOMENDACIONES</w:t>
    </w:r>
  </w:p>
  <w:p w14:paraId="6803D366" w14:textId="77777777" w:rsidR="003721DB" w:rsidRPr="00CC5B03" w:rsidRDefault="003721DB" w:rsidP="003721DB">
    <w:pPr>
      <w:jc w:val="center"/>
      <w:rPr>
        <w:b/>
        <w:bCs/>
      </w:rPr>
    </w:pPr>
    <w:r>
      <w:rPr>
        <w:b/>
        <w:bCs/>
      </w:rPr>
      <w:t xml:space="preserve">   </w:t>
    </w:r>
    <w:r w:rsidRPr="00CC5B03">
      <w:rPr>
        <w:b/>
        <w:bCs/>
      </w:rPr>
      <w:t xml:space="preserve">EMITIDAS POR LA </w:t>
    </w:r>
    <w:r>
      <w:rPr>
        <w:b/>
        <w:bCs/>
      </w:rPr>
      <w:t>DIRECCIÓN DE AUDITORIA INTERNA</w:t>
    </w:r>
    <w:r w:rsidRPr="00CC5B03">
      <w:rPr>
        <w:b/>
        <w:bCs/>
      </w:rPr>
      <w:t xml:space="preserve"> </w:t>
    </w:r>
  </w:p>
  <w:p w14:paraId="75D1EB89" w14:textId="167FED75" w:rsidR="003721DB" w:rsidRDefault="003721DB" w:rsidP="003721DB">
    <w:pPr>
      <w:pStyle w:val="Encabezado"/>
      <w:tabs>
        <w:tab w:val="clear" w:pos="4419"/>
        <w:tab w:val="clear" w:pos="8838"/>
        <w:tab w:val="left" w:pos="11537"/>
      </w:tabs>
      <w:ind w:firstLine="10620"/>
    </w:pPr>
    <w:r>
      <w:t>Formulario SR 2</w:t>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1526"/>
      <w:gridCol w:w="1951"/>
      <w:gridCol w:w="1701"/>
      <w:gridCol w:w="848"/>
      <w:gridCol w:w="144"/>
      <w:gridCol w:w="851"/>
      <w:gridCol w:w="976"/>
      <w:gridCol w:w="16"/>
      <w:gridCol w:w="5028"/>
    </w:tblGrid>
    <w:tr w:rsidR="00E01C48" w14:paraId="5A315806" w14:textId="77777777" w:rsidTr="00525E7D">
      <w:trPr>
        <w:trHeight w:val="551"/>
      </w:trPr>
      <w:tc>
        <w:tcPr>
          <w:tcW w:w="2235" w:type="dxa"/>
          <w:gridSpan w:val="2"/>
          <w:vAlign w:val="bottom"/>
        </w:tcPr>
        <w:p w14:paraId="60379FEA" w14:textId="77777777" w:rsidR="00E01C48" w:rsidRPr="000847FF" w:rsidRDefault="00E01C48" w:rsidP="00E01C48">
          <w:pPr>
            <w:jc w:val="center"/>
            <w:rPr>
              <w:b/>
              <w:bCs/>
              <w:sz w:val="18"/>
              <w:szCs w:val="18"/>
            </w:rPr>
          </w:pPr>
          <w:r w:rsidRPr="000847FF">
            <w:rPr>
              <w:b/>
              <w:bCs/>
              <w:sz w:val="18"/>
              <w:szCs w:val="18"/>
            </w:rPr>
            <w:t>Entidad:</w:t>
          </w:r>
        </w:p>
      </w:tc>
      <w:tc>
        <w:tcPr>
          <w:tcW w:w="11515" w:type="dxa"/>
          <w:gridSpan w:val="8"/>
          <w:vAlign w:val="bottom"/>
        </w:tcPr>
        <w:p w14:paraId="50FECDFE" w14:textId="77777777" w:rsidR="00E01C48" w:rsidRPr="000847FF" w:rsidRDefault="00E01C48" w:rsidP="00E01C48">
          <w:pPr>
            <w:rPr>
              <w:b/>
              <w:sz w:val="18"/>
              <w:szCs w:val="18"/>
            </w:rPr>
          </w:pPr>
          <w:r>
            <w:rPr>
              <w:b/>
              <w:sz w:val="18"/>
              <w:szCs w:val="18"/>
            </w:rPr>
            <w:t>Dirección de Planificación Educativa -DIPLAN-</w:t>
          </w:r>
        </w:p>
      </w:tc>
    </w:tr>
    <w:tr w:rsidR="00E01C48" w14:paraId="535B7528" w14:textId="77777777" w:rsidTr="00525E7D">
      <w:trPr>
        <w:trHeight w:val="985"/>
      </w:trPr>
      <w:tc>
        <w:tcPr>
          <w:tcW w:w="2235" w:type="dxa"/>
          <w:gridSpan w:val="2"/>
          <w:vAlign w:val="bottom"/>
        </w:tcPr>
        <w:p w14:paraId="320AB459" w14:textId="77777777" w:rsidR="00E01C48" w:rsidRPr="000847FF" w:rsidRDefault="00E01C48" w:rsidP="00E01C48">
          <w:pPr>
            <w:jc w:val="center"/>
            <w:rPr>
              <w:b/>
              <w:bCs/>
              <w:sz w:val="18"/>
              <w:szCs w:val="18"/>
            </w:rPr>
          </w:pPr>
          <w:r w:rsidRPr="000847FF">
            <w:rPr>
              <w:b/>
              <w:bCs/>
              <w:sz w:val="18"/>
              <w:szCs w:val="18"/>
            </w:rPr>
            <w:t>Tipo de Auditoria:</w:t>
          </w:r>
        </w:p>
      </w:tc>
      <w:tc>
        <w:tcPr>
          <w:tcW w:w="11515" w:type="dxa"/>
          <w:gridSpan w:val="8"/>
          <w:shd w:val="clear" w:color="auto" w:fill="FFFFFF" w:themeFill="background1"/>
          <w:vAlign w:val="bottom"/>
        </w:tcPr>
        <w:p w14:paraId="5FB58FD3" w14:textId="77777777" w:rsidR="00E01C48" w:rsidRPr="00BC5358" w:rsidRDefault="00E01C48" w:rsidP="00E01C48">
          <w:pPr>
            <w:spacing w:line="276" w:lineRule="auto"/>
            <w:jc w:val="both"/>
            <w:rPr>
              <w:sz w:val="18"/>
              <w:szCs w:val="18"/>
            </w:rPr>
          </w:pPr>
          <w:r w:rsidRPr="001F4E78">
            <w:rPr>
              <w:b/>
              <w:color w:val="000000"/>
              <w:spacing w:val="9"/>
              <w:sz w:val="18"/>
              <w:szCs w:val="18"/>
              <w:shd w:val="clear" w:color="auto" w:fill="FFFFFF"/>
            </w:rPr>
            <w:t xml:space="preserve">Consejo o consultoría de segundo seguimiento </w:t>
          </w:r>
          <w:r w:rsidRPr="001F4E78">
            <w:rPr>
              <w:b/>
              <w:sz w:val="18"/>
              <w:szCs w:val="18"/>
              <w:lang w:val="es-GT"/>
            </w:rPr>
            <w:t>a las recomendaciones emitidas por la Dirección de Auditoría Interna</w:t>
          </w:r>
          <w:r w:rsidRPr="001F4E78">
            <w:rPr>
              <w:b/>
              <w:sz w:val="18"/>
              <w:szCs w:val="18"/>
            </w:rPr>
            <w:t xml:space="preserve">, que quedaron en proceso en el informe </w:t>
          </w:r>
          <w:r w:rsidRPr="001F4E78">
            <w:rPr>
              <w:b/>
              <w:color w:val="000000"/>
              <w:spacing w:val="9"/>
              <w:sz w:val="18"/>
              <w:szCs w:val="18"/>
              <w:shd w:val="clear" w:color="auto" w:fill="FFFFFF"/>
            </w:rPr>
            <w:t>O-</w:t>
          </w:r>
          <w:r w:rsidRPr="001F4E78">
            <w:rPr>
              <w:b/>
              <w:sz w:val="18"/>
              <w:szCs w:val="18"/>
            </w:rPr>
            <w:t xml:space="preserve">DIDAI/SUB-160-2022, sobre la auditoria de cumplimiento por el período comprendido del 01 de enero 2019 al 31 de enero de 2022 sobre las cláusulas del contrato y ejecución de la fianza de cumplimiento, en la Dirección de Planificación Educativa -DIPLAN-.  </w:t>
          </w:r>
        </w:p>
      </w:tc>
    </w:tr>
    <w:tr w:rsidR="00E01C48" w14:paraId="65539811" w14:textId="77777777" w:rsidTr="00525E7D">
      <w:trPr>
        <w:trHeight w:val="351"/>
      </w:trPr>
      <w:tc>
        <w:tcPr>
          <w:tcW w:w="2235" w:type="dxa"/>
          <w:gridSpan w:val="2"/>
          <w:vAlign w:val="bottom"/>
        </w:tcPr>
        <w:p w14:paraId="76AA61C2" w14:textId="77777777" w:rsidR="00E01C48" w:rsidRPr="000847FF" w:rsidRDefault="00E01C48" w:rsidP="00E01C48">
          <w:pPr>
            <w:jc w:val="center"/>
            <w:rPr>
              <w:b/>
              <w:bCs/>
              <w:sz w:val="18"/>
              <w:szCs w:val="18"/>
            </w:rPr>
          </w:pPr>
          <w:r w:rsidRPr="000847FF">
            <w:rPr>
              <w:b/>
              <w:bCs/>
              <w:sz w:val="18"/>
              <w:szCs w:val="18"/>
            </w:rPr>
            <w:t>Nombramiento</w:t>
          </w:r>
          <w:r>
            <w:rPr>
              <w:b/>
              <w:bCs/>
              <w:sz w:val="18"/>
              <w:szCs w:val="18"/>
            </w:rPr>
            <w:t xml:space="preserve"> para realizar seguimiento</w:t>
          </w:r>
          <w:r w:rsidRPr="000847FF">
            <w:rPr>
              <w:b/>
              <w:bCs/>
              <w:sz w:val="18"/>
              <w:szCs w:val="18"/>
            </w:rPr>
            <w:t>:</w:t>
          </w:r>
        </w:p>
      </w:tc>
      <w:tc>
        <w:tcPr>
          <w:tcW w:w="4500" w:type="dxa"/>
          <w:gridSpan w:val="3"/>
          <w:vAlign w:val="bottom"/>
        </w:tcPr>
        <w:p w14:paraId="017554B4" w14:textId="77777777" w:rsidR="00E01C48" w:rsidRPr="000847FF" w:rsidRDefault="00E01C48" w:rsidP="00E01C48">
          <w:pPr>
            <w:rPr>
              <w:b/>
              <w:bCs/>
              <w:sz w:val="18"/>
              <w:szCs w:val="18"/>
            </w:rPr>
          </w:pPr>
          <w:r>
            <w:rPr>
              <w:b/>
              <w:bCs/>
              <w:sz w:val="18"/>
              <w:szCs w:val="18"/>
            </w:rPr>
            <w:t xml:space="preserve">O-DIDAI/SUB-243-2022 </w:t>
          </w:r>
        </w:p>
      </w:tc>
      <w:tc>
        <w:tcPr>
          <w:tcW w:w="1971" w:type="dxa"/>
          <w:gridSpan w:val="3"/>
        </w:tcPr>
        <w:p w14:paraId="0D3F2F5F" w14:textId="77777777" w:rsidR="00E01C48" w:rsidRPr="000847FF" w:rsidRDefault="00E01C48" w:rsidP="00E01C48">
          <w:pPr>
            <w:rPr>
              <w:b/>
              <w:bCs/>
              <w:sz w:val="18"/>
              <w:szCs w:val="18"/>
            </w:rPr>
          </w:pPr>
        </w:p>
        <w:p w14:paraId="4C0908E8" w14:textId="77777777" w:rsidR="00E01C48" w:rsidRPr="000847FF" w:rsidRDefault="00E01C48" w:rsidP="00E01C48">
          <w:pPr>
            <w:rPr>
              <w:b/>
              <w:bCs/>
              <w:sz w:val="18"/>
              <w:szCs w:val="18"/>
            </w:rPr>
          </w:pPr>
          <w:r w:rsidRPr="000847FF">
            <w:rPr>
              <w:b/>
              <w:bCs/>
              <w:sz w:val="18"/>
              <w:szCs w:val="18"/>
            </w:rPr>
            <w:t>Informe</w:t>
          </w:r>
          <w:r>
            <w:rPr>
              <w:b/>
              <w:bCs/>
              <w:sz w:val="18"/>
              <w:szCs w:val="18"/>
            </w:rPr>
            <w:t xml:space="preserve"> CUA No</w:t>
          </w:r>
          <w:r w:rsidRPr="000847FF">
            <w:rPr>
              <w:b/>
              <w:bCs/>
              <w:sz w:val="18"/>
              <w:szCs w:val="18"/>
            </w:rPr>
            <w:t>:</w:t>
          </w:r>
        </w:p>
      </w:tc>
      <w:tc>
        <w:tcPr>
          <w:tcW w:w="5044" w:type="dxa"/>
          <w:gridSpan w:val="2"/>
          <w:vAlign w:val="bottom"/>
        </w:tcPr>
        <w:p w14:paraId="11A796DF" w14:textId="77777777" w:rsidR="00E01C48" w:rsidRPr="000847FF" w:rsidRDefault="00E01C48" w:rsidP="00E01C48">
          <w:pPr>
            <w:jc w:val="both"/>
            <w:rPr>
              <w:b/>
              <w:bCs/>
              <w:sz w:val="18"/>
              <w:szCs w:val="18"/>
            </w:rPr>
          </w:pPr>
          <w:r>
            <w:rPr>
              <w:b/>
              <w:bCs/>
              <w:sz w:val="18"/>
              <w:szCs w:val="18"/>
            </w:rPr>
            <w:t>O-DIDAI/SUB-243-2022</w:t>
          </w:r>
        </w:p>
      </w:tc>
    </w:tr>
    <w:tr w:rsidR="00E01C48" w14:paraId="0EFEFABB" w14:textId="77777777" w:rsidTr="00525E7D">
      <w:trPr>
        <w:trHeight w:val="360"/>
      </w:trPr>
      <w:tc>
        <w:tcPr>
          <w:tcW w:w="2235" w:type="dxa"/>
          <w:gridSpan w:val="2"/>
          <w:vAlign w:val="bottom"/>
        </w:tcPr>
        <w:p w14:paraId="52FDA0B6" w14:textId="77777777" w:rsidR="00E01C48" w:rsidRPr="000847FF" w:rsidRDefault="00E01C48" w:rsidP="00E01C48">
          <w:pPr>
            <w:jc w:val="center"/>
            <w:rPr>
              <w:b/>
              <w:bCs/>
              <w:sz w:val="18"/>
              <w:szCs w:val="18"/>
            </w:rPr>
          </w:pPr>
          <w:r w:rsidRPr="000847FF">
            <w:rPr>
              <w:b/>
              <w:bCs/>
              <w:sz w:val="18"/>
              <w:szCs w:val="18"/>
            </w:rPr>
            <w:t>Auditor Encargado:</w:t>
          </w:r>
        </w:p>
      </w:tc>
      <w:tc>
        <w:tcPr>
          <w:tcW w:w="4500" w:type="dxa"/>
          <w:gridSpan w:val="3"/>
        </w:tcPr>
        <w:p w14:paraId="670B4C78" w14:textId="77777777" w:rsidR="00E01C48" w:rsidRPr="000847FF" w:rsidRDefault="00E01C48" w:rsidP="00E01C48">
          <w:pPr>
            <w:rPr>
              <w:b/>
              <w:bCs/>
              <w:sz w:val="18"/>
              <w:szCs w:val="18"/>
            </w:rPr>
          </w:pPr>
        </w:p>
        <w:p w14:paraId="37817614" w14:textId="77777777" w:rsidR="00E01C48" w:rsidRPr="000847FF" w:rsidRDefault="00E01C48" w:rsidP="00E01C48">
          <w:pPr>
            <w:rPr>
              <w:b/>
              <w:bCs/>
              <w:sz w:val="18"/>
              <w:szCs w:val="18"/>
            </w:rPr>
          </w:pPr>
          <w:r w:rsidRPr="000847FF">
            <w:rPr>
              <w:b/>
              <w:bCs/>
              <w:sz w:val="18"/>
              <w:szCs w:val="18"/>
            </w:rPr>
            <w:t>Lic</w:t>
          </w:r>
          <w:r>
            <w:rPr>
              <w:b/>
              <w:bCs/>
              <w:sz w:val="18"/>
              <w:szCs w:val="18"/>
            </w:rPr>
            <w:t>da</w:t>
          </w:r>
          <w:r w:rsidRPr="000847FF">
            <w:rPr>
              <w:b/>
              <w:bCs/>
              <w:sz w:val="18"/>
              <w:szCs w:val="18"/>
            </w:rPr>
            <w:t xml:space="preserve">. </w:t>
          </w:r>
          <w:r>
            <w:rPr>
              <w:b/>
              <w:bCs/>
              <w:sz w:val="18"/>
              <w:szCs w:val="18"/>
            </w:rPr>
            <w:t>Cristina Pérez Tercero</w:t>
          </w:r>
        </w:p>
      </w:tc>
      <w:tc>
        <w:tcPr>
          <w:tcW w:w="1971" w:type="dxa"/>
          <w:gridSpan w:val="3"/>
        </w:tcPr>
        <w:p w14:paraId="7C9BB8F9" w14:textId="77777777" w:rsidR="00E01C48" w:rsidRPr="000847FF" w:rsidRDefault="00E01C48" w:rsidP="00E01C48">
          <w:pPr>
            <w:rPr>
              <w:b/>
              <w:bCs/>
              <w:sz w:val="18"/>
              <w:szCs w:val="18"/>
            </w:rPr>
          </w:pPr>
        </w:p>
        <w:p w14:paraId="7D14353E" w14:textId="77777777" w:rsidR="00E01C48" w:rsidRPr="000847FF" w:rsidRDefault="00E01C48" w:rsidP="00E01C48">
          <w:pPr>
            <w:rPr>
              <w:b/>
              <w:bCs/>
              <w:sz w:val="18"/>
              <w:szCs w:val="18"/>
            </w:rPr>
          </w:pPr>
          <w:r w:rsidRPr="000847FF">
            <w:rPr>
              <w:b/>
              <w:bCs/>
              <w:sz w:val="18"/>
              <w:szCs w:val="18"/>
            </w:rPr>
            <w:t>Supervisor:</w:t>
          </w:r>
        </w:p>
      </w:tc>
      <w:tc>
        <w:tcPr>
          <w:tcW w:w="5044" w:type="dxa"/>
          <w:gridSpan w:val="2"/>
        </w:tcPr>
        <w:p w14:paraId="0B4B976B" w14:textId="77777777" w:rsidR="00E01C48" w:rsidRPr="000847FF" w:rsidRDefault="00E01C48" w:rsidP="00E01C48">
          <w:pPr>
            <w:rPr>
              <w:b/>
              <w:bCs/>
              <w:sz w:val="18"/>
              <w:szCs w:val="18"/>
            </w:rPr>
          </w:pPr>
        </w:p>
        <w:p w14:paraId="6DFC9C24" w14:textId="77777777" w:rsidR="00E01C48" w:rsidRPr="000847FF" w:rsidRDefault="00E01C48" w:rsidP="00E01C48">
          <w:pPr>
            <w:rPr>
              <w:b/>
              <w:bCs/>
              <w:sz w:val="18"/>
              <w:szCs w:val="18"/>
            </w:rPr>
          </w:pPr>
          <w:r w:rsidRPr="000847FF">
            <w:rPr>
              <w:b/>
              <w:bCs/>
              <w:sz w:val="18"/>
              <w:szCs w:val="18"/>
            </w:rPr>
            <w:t>Lic.</w:t>
          </w:r>
          <w:r>
            <w:rPr>
              <w:b/>
              <w:bCs/>
              <w:sz w:val="18"/>
              <w:szCs w:val="18"/>
            </w:rPr>
            <w:t xml:space="preserve"> Jorge Álvaro Salazar Pineda</w:t>
          </w:r>
        </w:p>
      </w:tc>
    </w:tr>
    <w:tr w:rsidR="00E01C48" w:rsidRPr="000E20E2" w14:paraId="2041587C" w14:textId="77777777" w:rsidTr="00525E7D">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PrEx>
      <w:trPr>
        <w:cantSplit/>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6F4BC542" w14:textId="77777777" w:rsidR="00E01C48" w:rsidRPr="000E20E2" w:rsidRDefault="00E01C48" w:rsidP="00E01C48">
          <w:pPr>
            <w:jc w:val="center"/>
            <w:rPr>
              <w:b/>
              <w:bCs/>
              <w:sz w:val="18"/>
              <w:szCs w:val="18"/>
            </w:rPr>
          </w:pPr>
          <w:r w:rsidRPr="000E20E2">
            <w:rPr>
              <w:b/>
              <w:bCs/>
              <w:sz w:val="18"/>
              <w:szCs w:val="18"/>
            </w:rPr>
            <w:t>No.</w:t>
          </w:r>
        </w:p>
      </w:tc>
      <w:tc>
        <w:tcPr>
          <w:tcW w:w="3477" w:type="dxa"/>
          <w:gridSpan w:val="2"/>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48DB72B5" w14:textId="77777777" w:rsidR="00E01C48" w:rsidRPr="000E20E2" w:rsidRDefault="00E01C48" w:rsidP="00E01C48">
          <w:pPr>
            <w:jc w:val="center"/>
            <w:rPr>
              <w:b/>
              <w:bCs/>
              <w:sz w:val="18"/>
              <w:szCs w:val="18"/>
            </w:rPr>
          </w:pPr>
          <w:r>
            <w:rPr>
              <w:b/>
              <w:bCs/>
              <w:sz w:val="18"/>
              <w:szCs w:val="18"/>
            </w:rPr>
            <w:t>Condición/</w:t>
          </w:r>
          <w:r w:rsidRPr="000E20E2">
            <w:rPr>
              <w:b/>
              <w:bCs/>
              <w:sz w:val="18"/>
              <w:szCs w:val="18"/>
            </w:rPr>
            <w:t>Recomendación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25CC5BCD" w14:textId="77777777" w:rsidR="00E01C48" w:rsidRPr="000E20E2" w:rsidRDefault="00E01C48" w:rsidP="00E01C48">
          <w:pPr>
            <w:jc w:val="center"/>
            <w:rPr>
              <w:b/>
              <w:bCs/>
              <w:sz w:val="18"/>
              <w:szCs w:val="18"/>
            </w:rPr>
          </w:pPr>
          <w:r w:rsidRPr="000E20E2">
            <w:rPr>
              <w:b/>
              <w:bCs/>
              <w:sz w:val="18"/>
              <w:szCs w:val="18"/>
            </w:rPr>
            <w:t xml:space="preserve">Nombre del </w:t>
          </w:r>
          <w:proofErr w:type="gramStart"/>
          <w:r w:rsidRPr="000E20E2">
            <w:rPr>
              <w:b/>
              <w:bCs/>
              <w:sz w:val="18"/>
              <w:szCs w:val="18"/>
            </w:rPr>
            <w:t>Responsable</w:t>
          </w:r>
          <w:proofErr w:type="gramEnd"/>
        </w:p>
      </w:tc>
      <w:tc>
        <w:tcPr>
          <w:tcW w:w="2835" w:type="dxa"/>
          <w:gridSpan w:val="5"/>
          <w:tcBorders>
            <w:top w:val="single" w:sz="4" w:space="0" w:color="auto"/>
            <w:left w:val="single" w:sz="4" w:space="0" w:color="auto"/>
            <w:bottom w:val="single" w:sz="4" w:space="0" w:color="auto"/>
            <w:right w:val="single" w:sz="4" w:space="0" w:color="auto"/>
          </w:tcBorders>
          <w:shd w:val="clear" w:color="auto" w:fill="A6A6A6"/>
        </w:tcPr>
        <w:p w14:paraId="2BEA9D58" w14:textId="77777777" w:rsidR="00E01C48" w:rsidRPr="000E20E2" w:rsidRDefault="00E01C48" w:rsidP="00E01C48">
          <w:pPr>
            <w:jc w:val="center"/>
            <w:rPr>
              <w:b/>
              <w:bCs/>
              <w:sz w:val="18"/>
              <w:szCs w:val="18"/>
            </w:rPr>
          </w:pPr>
          <w:r w:rsidRPr="000E20E2">
            <w:rPr>
              <w:b/>
              <w:bCs/>
              <w:sz w:val="18"/>
              <w:szCs w:val="18"/>
            </w:rPr>
            <w:t>Situación</w:t>
          </w:r>
          <w:r>
            <w:rPr>
              <w:b/>
              <w:bCs/>
              <w:sz w:val="18"/>
              <w:szCs w:val="18"/>
            </w:rPr>
            <w:t xml:space="preserve"> de la recomendación</w:t>
          </w:r>
        </w:p>
      </w:tc>
      <w:tc>
        <w:tcPr>
          <w:tcW w:w="5028"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62A2F296" w14:textId="77777777" w:rsidR="00E01C48" w:rsidRPr="000E20E2" w:rsidRDefault="00E01C48" w:rsidP="00E01C48">
          <w:pPr>
            <w:jc w:val="center"/>
            <w:rPr>
              <w:b/>
              <w:bCs/>
              <w:sz w:val="18"/>
              <w:szCs w:val="18"/>
            </w:rPr>
          </w:pPr>
          <w:r>
            <w:rPr>
              <w:b/>
              <w:bCs/>
              <w:sz w:val="18"/>
              <w:szCs w:val="18"/>
            </w:rPr>
            <w:t>Describir las acciones realizadas</w:t>
          </w:r>
        </w:p>
      </w:tc>
    </w:tr>
    <w:tr w:rsidR="00E01C48" w:rsidRPr="000E20E2" w14:paraId="70DCF752" w14:textId="77777777" w:rsidTr="00525E7D">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PrEx>
      <w:trPr>
        <w:cantSplit/>
        <w:trHeight w:val="330"/>
      </w:trPr>
      <w:tc>
        <w:tcPr>
          <w:tcW w:w="709" w:type="dxa"/>
          <w:vMerge/>
          <w:tcBorders>
            <w:top w:val="single" w:sz="4" w:space="0" w:color="auto"/>
            <w:left w:val="single" w:sz="4" w:space="0" w:color="auto"/>
            <w:bottom w:val="single" w:sz="4" w:space="0" w:color="auto"/>
            <w:right w:val="single" w:sz="4" w:space="0" w:color="auto"/>
          </w:tcBorders>
        </w:tcPr>
        <w:p w14:paraId="05EC476B" w14:textId="77777777" w:rsidR="00E01C48" w:rsidRPr="000E20E2" w:rsidRDefault="00E01C48" w:rsidP="00E01C48">
          <w:pPr>
            <w:rPr>
              <w:b/>
              <w:bCs/>
              <w:sz w:val="18"/>
              <w:szCs w:val="18"/>
            </w:rPr>
          </w:pPr>
        </w:p>
      </w:tc>
      <w:tc>
        <w:tcPr>
          <w:tcW w:w="3477" w:type="dxa"/>
          <w:gridSpan w:val="2"/>
          <w:vMerge/>
          <w:tcBorders>
            <w:top w:val="single" w:sz="4" w:space="0" w:color="auto"/>
            <w:left w:val="single" w:sz="4" w:space="0" w:color="auto"/>
            <w:bottom w:val="single" w:sz="4" w:space="0" w:color="auto"/>
            <w:right w:val="single" w:sz="4" w:space="0" w:color="auto"/>
          </w:tcBorders>
        </w:tcPr>
        <w:p w14:paraId="547C9A74" w14:textId="77777777" w:rsidR="00E01C48" w:rsidRPr="000E20E2" w:rsidRDefault="00E01C48" w:rsidP="00E01C48">
          <w:pPr>
            <w:jc w:val="cente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4B3E3207" w14:textId="77777777" w:rsidR="00E01C48" w:rsidRPr="000E20E2" w:rsidRDefault="00E01C48" w:rsidP="00E01C48">
          <w:pPr>
            <w:rPr>
              <w:b/>
              <w:bCs/>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2C1200E0" w14:textId="77777777" w:rsidR="00E01C48" w:rsidRPr="009D1A17" w:rsidRDefault="00E01C48" w:rsidP="00E01C48">
          <w:pPr>
            <w:jc w:val="center"/>
            <w:rPr>
              <w:b/>
              <w:bCs/>
              <w:sz w:val="14"/>
              <w:szCs w:val="14"/>
            </w:rPr>
          </w:pPr>
          <w:r w:rsidRPr="009D1A17">
            <w:rPr>
              <w:b/>
              <w:bCs/>
              <w:sz w:val="14"/>
              <w:szCs w:val="14"/>
            </w:rPr>
            <w:t>Cumplida</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49B84C0B" w14:textId="77777777" w:rsidR="00E01C48" w:rsidRPr="002A79F4" w:rsidRDefault="00E01C48" w:rsidP="00E01C48">
          <w:pPr>
            <w:jc w:val="center"/>
            <w:rPr>
              <w:b/>
              <w:bCs/>
              <w:sz w:val="16"/>
              <w:szCs w:val="16"/>
            </w:rPr>
          </w:pPr>
          <w:r w:rsidRPr="002A79F4">
            <w:rPr>
              <w:b/>
              <w:bCs/>
              <w:sz w:val="16"/>
              <w:szCs w:val="16"/>
            </w:rPr>
            <w:t>Proceso</w:t>
          </w:r>
        </w:p>
      </w:tc>
      <w:tc>
        <w:tcPr>
          <w:tcW w:w="99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3E4A2474" w14:textId="77777777" w:rsidR="00E01C48" w:rsidRPr="002A79F4" w:rsidRDefault="00E01C48" w:rsidP="00E01C48">
          <w:pPr>
            <w:jc w:val="center"/>
            <w:rPr>
              <w:b/>
              <w:bCs/>
              <w:sz w:val="16"/>
              <w:szCs w:val="16"/>
            </w:rPr>
          </w:pPr>
          <w:r>
            <w:rPr>
              <w:b/>
              <w:bCs/>
              <w:sz w:val="16"/>
              <w:szCs w:val="16"/>
            </w:rPr>
            <w:t xml:space="preserve">No </w:t>
          </w:r>
          <w:r w:rsidRPr="002A79F4">
            <w:rPr>
              <w:b/>
              <w:bCs/>
              <w:sz w:val="16"/>
              <w:szCs w:val="16"/>
            </w:rPr>
            <w:t>cumplida</w:t>
          </w:r>
        </w:p>
      </w:tc>
      <w:tc>
        <w:tcPr>
          <w:tcW w:w="5028" w:type="dxa"/>
          <w:vMerge/>
          <w:tcBorders>
            <w:top w:val="single" w:sz="4" w:space="0" w:color="auto"/>
            <w:left w:val="single" w:sz="4" w:space="0" w:color="auto"/>
            <w:bottom w:val="single" w:sz="4" w:space="0" w:color="auto"/>
            <w:right w:val="single" w:sz="4" w:space="0" w:color="auto"/>
          </w:tcBorders>
        </w:tcPr>
        <w:p w14:paraId="3D65438B" w14:textId="77777777" w:rsidR="00E01C48" w:rsidRPr="000E20E2" w:rsidRDefault="00E01C48" w:rsidP="00E01C48">
          <w:pPr>
            <w:rPr>
              <w:b/>
              <w:bCs/>
              <w:sz w:val="18"/>
              <w:szCs w:val="18"/>
            </w:rPr>
          </w:pPr>
        </w:p>
      </w:tc>
    </w:tr>
  </w:tbl>
  <w:p w14:paraId="44C54D69" w14:textId="77777777" w:rsidR="00E01C48" w:rsidRDefault="00E01C48" w:rsidP="003721DB">
    <w:pPr>
      <w:pStyle w:val="Encabezado"/>
      <w:tabs>
        <w:tab w:val="clear" w:pos="4419"/>
        <w:tab w:val="clear" w:pos="8838"/>
        <w:tab w:val="left" w:pos="11537"/>
      </w:tabs>
      <w:ind w:firstLine="10620"/>
    </w:pPr>
  </w:p>
  <w:p w14:paraId="1DC35FD5" w14:textId="4BF34BCF" w:rsidR="003936F2" w:rsidRPr="006F2E9B" w:rsidRDefault="003936F2" w:rsidP="003936F2">
    <w:pPr>
      <w:pStyle w:val="Encabezado"/>
    </w:pPr>
  </w:p>
  <w:p w14:paraId="6B401F3B" w14:textId="77777777" w:rsidR="003936F2" w:rsidRDefault="003936F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477C" w14:textId="20442283" w:rsidR="00503059" w:rsidRPr="00503059" w:rsidRDefault="00503059" w:rsidP="005030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633487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EB141F2"/>
    <w:lvl w:ilvl="0" w:tplc="996C70FC">
      <w:start w:val="5"/>
      <w:numFmt w:val="lowerLetter"/>
      <w:lvlText w:val="%1)"/>
      <w:lvlJc w:val="left"/>
    </w:lvl>
    <w:lvl w:ilvl="1" w:tplc="0E702A3E">
      <w:start w:val="1"/>
      <w:numFmt w:val="bullet"/>
      <w:lvlText w:val=""/>
      <w:lvlJc w:val="left"/>
    </w:lvl>
    <w:lvl w:ilvl="2" w:tplc="011E5EA0">
      <w:start w:val="1"/>
      <w:numFmt w:val="bullet"/>
      <w:lvlText w:val=""/>
      <w:lvlJc w:val="left"/>
    </w:lvl>
    <w:lvl w:ilvl="3" w:tplc="AEA45ABA">
      <w:start w:val="1"/>
      <w:numFmt w:val="bullet"/>
      <w:lvlText w:val=""/>
      <w:lvlJc w:val="left"/>
    </w:lvl>
    <w:lvl w:ilvl="4" w:tplc="02CA6CC8">
      <w:start w:val="1"/>
      <w:numFmt w:val="bullet"/>
      <w:lvlText w:val=""/>
      <w:lvlJc w:val="left"/>
    </w:lvl>
    <w:lvl w:ilvl="5" w:tplc="D52EE536">
      <w:start w:val="1"/>
      <w:numFmt w:val="bullet"/>
      <w:lvlText w:val=""/>
      <w:lvlJc w:val="left"/>
    </w:lvl>
    <w:lvl w:ilvl="6" w:tplc="D732499A">
      <w:start w:val="1"/>
      <w:numFmt w:val="bullet"/>
      <w:lvlText w:val=""/>
      <w:lvlJc w:val="left"/>
    </w:lvl>
    <w:lvl w:ilvl="7" w:tplc="F2A66FC2">
      <w:start w:val="1"/>
      <w:numFmt w:val="bullet"/>
      <w:lvlText w:val=""/>
      <w:lvlJc w:val="left"/>
    </w:lvl>
    <w:lvl w:ilvl="8" w:tplc="FB4093DC">
      <w:start w:val="1"/>
      <w:numFmt w:val="bullet"/>
      <w:lvlText w:val=""/>
      <w:lvlJc w:val="left"/>
    </w:lvl>
  </w:abstractNum>
  <w:abstractNum w:abstractNumId="2" w15:restartNumberingAfterBreak="0">
    <w:nsid w:val="163C3342"/>
    <w:multiLevelType w:val="hybridMultilevel"/>
    <w:tmpl w:val="2C1A4C0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618299D"/>
    <w:multiLevelType w:val="hybridMultilevel"/>
    <w:tmpl w:val="48507A0E"/>
    <w:lvl w:ilvl="0" w:tplc="100A0001">
      <w:start w:val="1"/>
      <w:numFmt w:val="bullet"/>
      <w:lvlText w:val=""/>
      <w:lvlJc w:val="left"/>
      <w:pPr>
        <w:ind w:left="2021" w:hanging="360"/>
      </w:pPr>
      <w:rPr>
        <w:rFonts w:ascii="Symbol" w:hAnsi="Symbol" w:hint="default"/>
      </w:rPr>
    </w:lvl>
    <w:lvl w:ilvl="1" w:tplc="100A0003" w:tentative="1">
      <w:start w:val="1"/>
      <w:numFmt w:val="bullet"/>
      <w:lvlText w:val="o"/>
      <w:lvlJc w:val="left"/>
      <w:pPr>
        <w:ind w:left="2741" w:hanging="360"/>
      </w:pPr>
      <w:rPr>
        <w:rFonts w:ascii="Courier New" w:hAnsi="Courier New" w:cs="Courier New" w:hint="default"/>
      </w:rPr>
    </w:lvl>
    <w:lvl w:ilvl="2" w:tplc="100A0005" w:tentative="1">
      <w:start w:val="1"/>
      <w:numFmt w:val="bullet"/>
      <w:lvlText w:val=""/>
      <w:lvlJc w:val="left"/>
      <w:pPr>
        <w:ind w:left="3461" w:hanging="360"/>
      </w:pPr>
      <w:rPr>
        <w:rFonts w:ascii="Wingdings" w:hAnsi="Wingdings" w:hint="default"/>
      </w:rPr>
    </w:lvl>
    <w:lvl w:ilvl="3" w:tplc="100A0001" w:tentative="1">
      <w:start w:val="1"/>
      <w:numFmt w:val="bullet"/>
      <w:lvlText w:val=""/>
      <w:lvlJc w:val="left"/>
      <w:pPr>
        <w:ind w:left="4181" w:hanging="360"/>
      </w:pPr>
      <w:rPr>
        <w:rFonts w:ascii="Symbol" w:hAnsi="Symbol" w:hint="default"/>
      </w:rPr>
    </w:lvl>
    <w:lvl w:ilvl="4" w:tplc="100A0003" w:tentative="1">
      <w:start w:val="1"/>
      <w:numFmt w:val="bullet"/>
      <w:lvlText w:val="o"/>
      <w:lvlJc w:val="left"/>
      <w:pPr>
        <w:ind w:left="4901" w:hanging="360"/>
      </w:pPr>
      <w:rPr>
        <w:rFonts w:ascii="Courier New" w:hAnsi="Courier New" w:cs="Courier New" w:hint="default"/>
      </w:rPr>
    </w:lvl>
    <w:lvl w:ilvl="5" w:tplc="100A0005" w:tentative="1">
      <w:start w:val="1"/>
      <w:numFmt w:val="bullet"/>
      <w:lvlText w:val=""/>
      <w:lvlJc w:val="left"/>
      <w:pPr>
        <w:ind w:left="5621" w:hanging="360"/>
      </w:pPr>
      <w:rPr>
        <w:rFonts w:ascii="Wingdings" w:hAnsi="Wingdings" w:hint="default"/>
      </w:rPr>
    </w:lvl>
    <w:lvl w:ilvl="6" w:tplc="100A0001" w:tentative="1">
      <w:start w:val="1"/>
      <w:numFmt w:val="bullet"/>
      <w:lvlText w:val=""/>
      <w:lvlJc w:val="left"/>
      <w:pPr>
        <w:ind w:left="6341" w:hanging="360"/>
      </w:pPr>
      <w:rPr>
        <w:rFonts w:ascii="Symbol" w:hAnsi="Symbol" w:hint="default"/>
      </w:rPr>
    </w:lvl>
    <w:lvl w:ilvl="7" w:tplc="100A0003" w:tentative="1">
      <w:start w:val="1"/>
      <w:numFmt w:val="bullet"/>
      <w:lvlText w:val="o"/>
      <w:lvlJc w:val="left"/>
      <w:pPr>
        <w:ind w:left="7061" w:hanging="360"/>
      </w:pPr>
      <w:rPr>
        <w:rFonts w:ascii="Courier New" w:hAnsi="Courier New" w:cs="Courier New" w:hint="default"/>
      </w:rPr>
    </w:lvl>
    <w:lvl w:ilvl="8" w:tplc="100A0005" w:tentative="1">
      <w:start w:val="1"/>
      <w:numFmt w:val="bullet"/>
      <w:lvlText w:val=""/>
      <w:lvlJc w:val="left"/>
      <w:pPr>
        <w:ind w:left="7781" w:hanging="360"/>
      </w:pPr>
      <w:rPr>
        <w:rFonts w:ascii="Wingdings" w:hAnsi="Wingdings" w:hint="default"/>
      </w:rPr>
    </w:lvl>
  </w:abstractNum>
  <w:abstractNum w:abstractNumId="4" w15:restartNumberingAfterBreak="0">
    <w:nsid w:val="2DDB64C8"/>
    <w:multiLevelType w:val="hybridMultilevel"/>
    <w:tmpl w:val="7DD0FFCE"/>
    <w:lvl w:ilvl="0" w:tplc="762E2AE2">
      <w:start w:val="1"/>
      <w:numFmt w:val="lowerRoman"/>
      <w:lvlText w:val="%1)"/>
      <w:lvlJc w:val="left"/>
      <w:pPr>
        <w:ind w:left="1177" w:hanging="720"/>
      </w:pPr>
      <w:rPr>
        <w:rFonts w:hint="default"/>
      </w:rPr>
    </w:lvl>
    <w:lvl w:ilvl="1" w:tplc="100A0019" w:tentative="1">
      <w:start w:val="1"/>
      <w:numFmt w:val="lowerLetter"/>
      <w:lvlText w:val="%2."/>
      <w:lvlJc w:val="left"/>
      <w:pPr>
        <w:ind w:left="1537" w:hanging="360"/>
      </w:pPr>
    </w:lvl>
    <w:lvl w:ilvl="2" w:tplc="100A001B" w:tentative="1">
      <w:start w:val="1"/>
      <w:numFmt w:val="lowerRoman"/>
      <w:lvlText w:val="%3."/>
      <w:lvlJc w:val="right"/>
      <w:pPr>
        <w:ind w:left="2257" w:hanging="180"/>
      </w:pPr>
    </w:lvl>
    <w:lvl w:ilvl="3" w:tplc="100A000F" w:tentative="1">
      <w:start w:val="1"/>
      <w:numFmt w:val="decimal"/>
      <w:lvlText w:val="%4."/>
      <w:lvlJc w:val="left"/>
      <w:pPr>
        <w:ind w:left="2977" w:hanging="360"/>
      </w:pPr>
    </w:lvl>
    <w:lvl w:ilvl="4" w:tplc="100A0019" w:tentative="1">
      <w:start w:val="1"/>
      <w:numFmt w:val="lowerLetter"/>
      <w:lvlText w:val="%5."/>
      <w:lvlJc w:val="left"/>
      <w:pPr>
        <w:ind w:left="3697" w:hanging="360"/>
      </w:pPr>
    </w:lvl>
    <w:lvl w:ilvl="5" w:tplc="100A001B" w:tentative="1">
      <w:start w:val="1"/>
      <w:numFmt w:val="lowerRoman"/>
      <w:lvlText w:val="%6."/>
      <w:lvlJc w:val="right"/>
      <w:pPr>
        <w:ind w:left="4417" w:hanging="180"/>
      </w:pPr>
    </w:lvl>
    <w:lvl w:ilvl="6" w:tplc="100A000F" w:tentative="1">
      <w:start w:val="1"/>
      <w:numFmt w:val="decimal"/>
      <w:lvlText w:val="%7."/>
      <w:lvlJc w:val="left"/>
      <w:pPr>
        <w:ind w:left="5137" w:hanging="360"/>
      </w:pPr>
    </w:lvl>
    <w:lvl w:ilvl="7" w:tplc="100A0019" w:tentative="1">
      <w:start w:val="1"/>
      <w:numFmt w:val="lowerLetter"/>
      <w:lvlText w:val="%8."/>
      <w:lvlJc w:val="left"/>
      <w:pPr>
        <w:ind w:left="5857" w:hanging="360"/>
      </w:pPr>
    </w:lvl>
    <w:lvl w:ilvl="8" w:tplc="100A001B" w:tentative="1">
      <w:start w:val="1"/>
      <w:numFmt w:val="lowerRoman"/>
      <w:lvlText w:val="%9."/>
      <w:lvlJc w:val="right"/>
      <w:pPr>
        <w:ind w:left="6577" w:hanging="180"/>
      </w:pPr>
    </w:lvl>
  </w:abstractNum>
  <w:abstractNum w:abstractNumId="5" w15:restartNumberingAfterBreak="0">
    <w:nsid w:val="2F742A3E"/>
    <w:multiLevelType w:val="hybridMultilevel"/>
    <w:tmpl w:val="A3D838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50D4B13"/>
    <w:multiLevelType w:val="hybridMultilevel"/>
    <w:tmpl w:val="98EC2812"/>
    <w:lvl w:ilvl="0" w:tplc="100A000D">
      <w:start w:val="1"/>
      <w:numFmt w:val="bullet"/>
      <w:lvlText w:val=""/>
      <w:lvlJc w:val="left"/>
      <w:pPr>
        <w:ind w:left="1960" w:hanging="360"/>
      </w:pPr>
      <w:rPr>
        <w:rFonts w:ascii="Wingdings" w:hAnsi="Wingdings" w:hint="default"/>
      </w:rPr>
    </w:lvl>
    <w:lvl w:ilvl="1" w:tplc="100A0003" w:tentative="1">
      <w:start w:val="1"/>
      <w:numFmt w:val="bullet"/>
      <w:lvlText w:val="o"/>
      <w:lvlJc w:val="left"/>
      <w:pPr>
        <w:ind w:left="2680" w:hanging="360"/>
      </w:pPr>
      <w:rPr>
        <w:rFonts w:ascii="Courier New" w:hAnsi="Courier New" w:cs="Courier New" w:hint="default"/>
      </w:rPr>
    </w:lvl>
    <w:lvl w:ilvl="2" w:tplc="100A0005" w:tentative="1">
      <w:start w:val="1"/>
      <w:numFmt w:val="bullet"/>
      <w:lvlText w:val=""/>
      <w:lvlJc w:val="left"/>
      <w:pPr>
        <w:ind w:left="3400" w:hanging="360"/>
      </w:pPr>
      <w:rPr>
        <w:rFonts w:ascii="Wingdings" w:hAnsi="Wingdings" w:hint="default"/>
      </w:rPr>
    </w:lvl>
    <w:lvl w:ilvl="3" w:tplc="100A0001" w:tentative="1">
      <w:start w:val="1"/>
      <w:numFmt w:val="bullet"/>
      <w:lvlText w:val=""/>
      <w:lvlJc w:val="left"/>
      <w:pPr>
        <w:ind w:left="4120" w:hanging="360"/>
      </w:pPr>
      <w:rPr>
        <w:rFonts w:ascii="Symbol" w:hAnsi="Symbol" w:hint="default"/>
      </w:rPr>
    </w:lvl>
    <w:lvl w:ilvl="4" w:tplc="100A0003" w:tentative="1">
      <w:start w:val="1"/>
      <w:numFmt w:val="bullet"/>
      <w:lvlText w:val="o"/>
      <w:lvlJc w:val="left"/>
      <w:pPr>
        <w:ind w:left="4840" w:hanging="360"/>
      </w:pPr>
      <w:rPr>
        <w:rFonts w:ascii="Courier New" w:hAnsi="Courier New" w:cs="Courier New" w:hint="default"/>
      </w:rPr>
    </w:lvl>
    <w:lvl w:ilvl="5" w:tplc="100A0005" w:tentative="1">
      <w:start w:val="1"/>
      <w:numFmt w:val="bullet"/>
      <w:lvlText w:val=""/>
      <w:lvlJc w:val="left"/>
      <w:pPr>
        <w:ind w:left="5560" w:hanging="360"/>
      </w:pPr>
      <w:rPr>
        <w:rFonts w:ascii="Wingdings" w:hAnsi="Wingdings" w:hint="default"/>
      </w:rPr>
    </w:lvl>
    <w:lvl w:ilvl="6" w:tplc="100A0001" w:tentative="1">
      <w:start w:val="1"/>
      <w:numFmt w:val="bullet"/>
      <w:lvlText w:val=""/>
      <w:lvlJc w:val="left"/>
      <w:pPr>
        <w:ind w:left="6280" w:hanging="360"/>
      </w:pPr>
      <w:rPr>
        <w:rFonts w:ascii="Symbol" w:hAnsi="Symbol" w:hint="default"/>
      </w:rPr>
    </w:lvl>
    <w:lvl w:ilvl="7" w:tplc="100A0003" w:tentative="1">
      <w:start w:val="1"/>
      <w:numFmt w:val="bullet"/>
      <w:lvlText w:val="o"/>
      <w:lvlJc w:val="left"/>
      <w:pPr>
        <w:ind w:left="7000" w:hanging="360"/>
      </w:pPr>
      <w:rPr>
        <w:rFonts w:ascii="Courier New" w:hAnsi="Courier New" w:cs="Courier New" w:hint="default"/>
      </w:rPr>
    </w:lvl>
    <w:lvl w:ilvl="8" w:tplc="100A0005" w:tentative="1">
      <w:start w:val="1"/>
      <w:numFmt w:val="bullet"/>
      <w:lvlText w:val=""/>
      <w:lvlJc w:val="left"/>
      <w:pPr>
        <w:ind w:left="7720" w:hanging="360"/>
      </w:pPr>
      <w:rPr>
        <w:rFonts w:ascii="Wingdings" w:hAnsi="Wingdings" w:hint="default"/>
      </w:rPr>
    </w:lvl>
  </w:abstractNum>
  <w:abstractNum w:abstractNumId="7" w15:restartNumberingAfterBreak="0">
    <w:nsid w:val="479E37EA"/>
    <w:multiLevelType w:val="hybridMultilevel"/>
    <w:tmpl w:val="6F465E0E"/>
    <w:lvl w:ilvl="0" w:tplc="C4F203CA">
      <w:start w:val="1"/>
      <w:numFmt w:val="lowerLetter"/>
      <w:lvlText w:val="%1)"/>
      <w:lvlJc w:val="left"/>
      <w:pPr>
        <w:ind w:left="720" w:hanging="360"/>
      </w:pPr>
      <w:rPr>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12B6DB2"/>
    <w:multiLevelType w:val="hybridMultilevel"/>
    <w:tmpl w:val="3DB0D71C"/>
    <w:lvl w:ilvl="0" w:tplc="100A0017">
      <w:start w:val="1"/>
      <w:numFmt w:val="lowerLetter"/>
      <w:lvlText w:val="%1)"/>
      <w:lvlJc w:val="left"/>
    </w:lvl>
    <w:lvl w:ilvl="1" w:tplc="1FDA55F4">
      <w:start w:val="1"/>
      <w:numFmt w:val="bullet"/>
      <w:lvlText w:val=""/>
      <w:lvlJc w:val="left"/>
    </w:lvl>
    <w:lvl w:ilvl="2" w:tplc="C360C1AC">
      <w:start w:val="1"/>
      <w:numFmt w:val="bullet"/>
      <w:lvlText w:val=""/>
      <w:lvlJc w:val="left"/>
    </w:lvl>
    <w:lvl w:ilvl="3" w:tplc="6A7CB1A2">
      <w:start w:val="1"/>
      <w:numFmt w:val="bullet"/>
      <w:lvlText w:val=""/>
      <w:lvlJc w:val="left"/>
    </w:lvl>
    <w:lvl w:ilvl="4" w:tplc="408A7FC8">
      <w:start w:val="1"/>
      <w:numFmt w:val="bullet"/>
      <w:lvlText w:val=""/>
      <w:lvlJc w:val="left"/>
    </w:lvl>
    <w:lvl w:ilvl="5" w:tplc="B524A24C">
      <w:start w:val="1"/>
      <w:numFmt w:val="bullet"/>
      <w:lvlText w:val=""/>
      <w:lvlJc w:val="left"/>
    </w:lvl>
    <w:lvl w:ilvl="6" w:tplc="C24456C4">
      <w:start w:val="1"/>
      <w:numFmt w:val="bullet"/>
      <w:lvlText w:val=""/>
      <w:lvlJc w:val="left"/>
    </w:lvl>
    <w:lvl w:ilvl="7" w:tplc="2F7643A4">
      <w:start w:val="1"/>
      <w:numFmt w:val="bullet"/>
      <w:lvlText w:val=""/>
      <w:lvlJc w:val="left"/>
    </w:lvl>
    <w:lvl w:ilvl="8" w:tplc="6928A5B6">
      <w:start w:val="1"/>
      <w:numFmt w:val="bullet"/>
      <w:lvlText w:val=""/>
      <w:lvlJc w:val="left"/>
    </w:lvl>
  </w:abstractNum>
  <w:abstractNum w:abstractNumId="9" w15:restartNumberingAfterBreak="0">
    <w:nsid w:val="6CB942DA"/>
    <w:multiLevelType w:val="hybridMultilevel"/>
    <w:tmpl w:val="B9D6E4F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72601035"/>
    <w:multiLevelType w:val="hybridMultilevel"/>
    <w:tmpl w:val="D6F06996"/>
    <w:lvl w:ilvl="0" w:tplc="100A0017">
      <w:start w:val="3"/>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8"/>
  </w:num>
  <w:num w:numId="6">
    <w:abstractNumId w:val="5"/>
  </w:num>
  <w:num w:numId="7">
    <w:abstractNumId w:val="9"/>
  </w:num>
  <w:num w:numId="8">
    <w:abstractNumId w:val="7"/>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5A"/>
    <w:rsid w:val="000177FC"/>
    <w:rsid w:val="00017FB7"/>
    <w:rsid w:val="00024865"/>
    <w:rsid w:val="00026876"/>
    <w:rsid w:val="000362A0"/>
    <w:rsid w:val="000514AC"/>
    <w:rsid w:val="0005244B"/>
    <w:rsid w:val="00052C0D"/>
    <w:rsid w:val="000570E8"/>
    <w:rsid w:val="000612A1"/>
    <w:rsid w:val="0006209F"/>
    <w:rsid w:val="00062A8A"/>
    <w:rsid w:val="00084917"/>
    <w:rsid w:val="00085FFA"/>
    <w:rsid w:val="0009106F"/>
    <w:rsid w:val="0009300C"/>
    <w:rsid w:val="00093C8F"/>
    <w:rsid w:val="00094AC1"/>
    <w:rsid w:val="000B38A3"/>
    <w:rsid w:val="000B43A7"/>
    <w:rsid w:val="000B4F79"/>
    <w:rsid w:val="000B4FB4"/>
    <w:rsid w:val="000B542B"/>
    <w:rsid w:val="000C61EB"/>
    <w:rsid w:val="000C70C2"/>
    <w:rsid w:val="000D113D"/>
    <w:rsid w:val="000D1151"/>
    <w:rsid w:val="000D1934"/>
    <w:rsid w:val="000D2498"/>
    <w:rsid w:val="000D6702"/>
    <w:rsid w:val="000E21A7"/>
    <w:rsid w:val="000E2801"/>
    <w:rsid w:val="000E5F14"/>
    <w:rsid w:val="000F0B05"/>
    <w:rsid w:val="000F0BF4"/>
    <w:rsid w:val="000F4D46"/>
    <w:rsid w:val="00104DBF"/>
    <w:rsid w:val="001054CA"/>
    <w:rsid w:val="00105E5B"/>
    <w:rsid w:val="00107454"/>
    <w:rsid w:val="00121ED2"/>
    <w:rsid w:val="00123B5D"/>
    <w:rsid w:val="001248B0"/>
    <w:rsid w:val="001302BC"/>
    <w:rsid w:val="00132482"/>
    <w:rsid w:val="0014769E"/>
    <w:rsid w:val="00156886"/>
    <w:rsid w:val="001738E0"/>
    <w:rsid w:val="001763B1"/>
    <w:rsid w:val="00181148"/>
    <w:rsid w:val="00185651"/>
    <w:rsid w:val="00185776"/>
    <w:rsid w:val="00186E30"/>
    <w:rsid w:val="001873FB"/>
    <w:rsid w:val="0019634F"/>
    <w:rsid w:val="001A2024"/>
    <w:rsid w:val="001A4784"/>
    <w:rsid w:val="001A7309"/>
    <w:rsid w:val="001B39C9"/>
    <w:rsid w:val="001B52B2"/>
    <w:rsid w:val="001C317A"/>
    <w:rsid w:val="001E138A"/>
    <w:rsid w:val="001F158C"/>
    <w:rsid w:val="001F3802"/>
    <w:rsid w:val="002001C5"/>
    <w:rsid w:val="00200365"/>
    <w:rsid w:val="00201501"/>
    <w:rsid w:val="00206BA7"/>
    <w:rsid w:val="00207DF1"/>
    <w:rsid w:val="0021112C"/>
    <w:rsid w:val="00217E4F"/>
    <w:rsid w:val="002221EA"/>
    <w:rsid w:val="00222D65"/>
    <w:rsid w:val="00223874"/>
    <w:rsid w:val="00225B73"/>
    <w:rsid w:val="002303D5"/>
    <w:rsid w:val="002305BB"/>
    <w:rsid w:val="00235A06"/>
    <w:rsid w:val="00243A0A"/>
    <w:rsid w:val="00244D73"/>
    <w:rsid w:val="0024528E"/>
    <w:rsid w:val="002474F8"/>
    <w:rsid w:val="0025067A"/>
    <w:rsid w:val="00251EFF"/>
    <w:rsid w:val="00263BF2"/>
    <w:rsid w:val="00265439"/>
    <w:rsid w:val="002747A4"/>
    <w:rsid w:val="00274ECF"/>
    <w:rsid w:val="00280897"/>
    <w:rsid w:val="00291C1F"/>
    <w:rsid w:val="00293171"/>
    <w:rsid w:val="00296B1A"/>
    <w:rsid w:val="00297D05"/>
    <w:rsid w:val="002A0C79"/>
    <w:rsid w:val="002A19A3"/>
    <w:rsid w:val="002A45C3"/>
    <w:rsid w:val="002A5AD7"/>
    <w:rsid w:val="002C217D"/>
    <w:rsid w:val="002C2C23"/>
    <w:rsid w:val="002C628D"/>
    <w:rsid w:val="002D0B7D"/>
    <w:rsid w:val="002E42DA"/>
    <w:rsid w:val="002E59ED"/>
    <w:rsid w:val="002E645D"/>
    <w:rsid w:val="002E68FF"/>
    <w:rsid w:val="002E6F52"/>
    <w:rsid w:val="00306642"/>
    <w:rsid w:val="003110C1"/>
    <w:rsid w:val="0031136F"/>
    <w:rsid w:val="00320730"/>
    <w:rsid w:val="00320DF6"/>
    <w:rsid w:val="00325715"/>
    <w:rsid w:val="00346B85"/>
    <w:rsid w:val="0036507B"/>
    <w:rsid w:val="003721DB"/>
    <w:rsid w:val="00373122"/>
    <w:rsid w:val="00375496"/>
    <w:rsid w:val="0038129E"/>
    <w:rsid w:val="00384A69"/>
    <w:rsid w:val="00385647"/>
    <w:rsid w:val="00387B99"/>
    <w:rsid w:val="003917F0"/>
    <w:rsid w:val="003936F2"/>
    <w:rsid w:val="003954A1"/>
    <w:rsid w:val="003A3EDC"/>
    <w:rsid w:val="003A41A7"/>
    <w:rsid w:val="003A5641"/>
    <w:rsid w:val="003B3055"/>
    <w:rsid w:val="003B3A4C"/>
    <w:rsid w:val="003C14AD"/>
    <w:rsid w:val="003C1CA6"/>
    <w:rsid w:val="003C3A74"/>
    <w:rsid w:val="003C5733"/>
    <w:rsid w:val="003D43B2"/>
    <w:rsid w:val="003D7ED6"/>
    <w:rsid w:val="003E2206"/>
    <w:rsid w:val="003F1D46"/>
    <w:rsid w:val="00400591"/>
    <w:rsid w:val="004043B2"/>
    <w:rsid w:val="00406078"/>
    <w:rsid w:val="00406C9E"/>
    <w:rsid w:val="004145FC"/>
    <w:rsid w:val="00420D7F"/>
    <w:rsid w:val="00422039"/>
    <w:rsid w:val="00443FFF"/>
    <w:rsid w:val="0045320A"/>
    <w:rsid w:val="00453604"/>
    <w:rsid w:val="0045511D"/>
    <w:rsid w:val="00461B6C"/>
    <w:rsid w:val="00470F3A"/>
    <w:rsid w:val="004971A5"/>
    <w:rsid w:val="004A21E1"/>
    <w:rsid w:val="004A2DF4"/>
    <w:rsid w:val="004A5814"/>
    <w:rsid w:val="004B14FB"/>
    <w:rsid w:val="004C1169"/>
    <w:rsid w:val="004C1986"/>
    <w:rsid w:val="004C5727"/>
    <w:rsid w:val="004C6E66"/>
    <w:rsid w:val="004F314C"/>
    <w:rsid w:val="00502211"/>
    <w:rsid w:val="00502517"/>
    <w:rsid w:val="00503059"/>
    <w:rsid w:val="0050665F"/>
    <w:rsid w:val="005118F5"/>
    <w:rsid w:val="00530373"/>
    <w:rsid w:val="005307AA"/>
    <w:rsid w:val="0053103A"/>
    <w:rsid w:val="00536C3D"/>
    <w:rsid w:val="00540F41"/>
    <w:rsid w:val="00551F1F"/>
    <w:rsid w:val="00555791"/>
    <w:rsid w:val="00555F99"/>
    <w:rsid w:val="0056690B"/>
    <w:rsid w:val="005744B6"/>
    <w:rsid w:val="00581869"/>
    <w:rsid w:val="00584C75"/>
    <w:rsid w:val="00590D92"/>
    <w:rsid w:val="005B128D"/>
    <w:rsid w:val="005B50DA"/>
    <w:rsid w:val="005C1439"/>
    <w:rsid w:val="005D6735"/>
    <w:rsid w:val="005D7DF6"/>
    <w:rsid w:val="005E031D"/>
    <w:rsid w:val="005E2518"/>
    <w:rsid w:val="005E32B9"/>
    <w:rsid w:val="005E4F61"/>
    <w:rsid w:val="005E5D8A"/>
    <w:rsid w:val="005F1636"/>
    <w:rsid w:val="005F30A9"/>
    <w:rsid w:val="006022EF"/>
    <w:rsid w:val="00610DE6"/>
    <w:rsid w:val="00625A73"/>
    <w:rsid w:val="006275A6"/>
    <w:rsid w:val="00635F07"/>
    <w:rsid w:val="006434E7"/>
    <w:rsid w:val="00650ADA"/>
    <w:rsid w:val="0065338B"/>
    <w:rsid w:val="00660557"/>
    <w:rsid w:val="0066546E"/>
    <w:rsid w:val="00665C8E"/>
    <w:rsid w:val="00682C5F"/>
    <w:rsid w:val="00684217"/>
    <w:rsid w:val="00687535"/>
    <w:rsid w:val="00696AF7"/>
    <w:rsid w:val="00697FAD"/>
    <w:rsid w:val="006A0C55"/>
    <w:rsid w:val="006A2631"/>
    <w:rsid w:val="006A37FA"/>
    <w:rsid w:val="006A4686"/>
    <w:rsid w:val="006A4B66"/>
    <w:rsid w:val="006D41A0"/>
    <w:rsid w:val="006E7ECB"/>
    <w:rsid w:val="006F0D45"/>
    <w:rsid w:val="006F1A6B"/>
    <w:rsid w:val="006F2953"/>
    <w:rsid w:val="00705E04"/>
    <w:rsid w:val="00720243"/>
    <w:rsid w:val="00732C9D"/>
    <w:rsid w:val="00733C11"/>
    <w:rsid w:val="007373A3"/>
    <w:rsid w:val="00782392"/>
    <w:rsid w:val="007904DF"/>
    <w:rsid w:val="00792EBE"/>
    <w:rsid w:val="007953AF"/>
    <w:rsid w:val="0079603E"/>
    <w:rsid w:val="007A0891"/>
    <w:rsid w:val="007A1490"/>
    <w:rsid w:val="007A75D5"/>
    <w:rsid w:val="007C375F"/>
    <w:rsid w:val="007C6C0A"/>
    <w:rsid w:val="008012B5"/>
    <w:rsid w:val="0082379A"/>
    <w:rsid w:val="0082656F"/>
    <w:rsid w:val="00830238"/>
    <w:rsid w:val="0083285D"/>
    <w:rsid w:val="0083318B"/>
    <w:rsid w:val="008357FE"/>
    <w:rsid w:val="00836F47"/>
    <w:rsid w:val="00845DBD"/>
    <w:rsid w:val="00852181"/>
    <w:rsid w:val="00857BEB"/>
    <w:rsid w:val="00862E9E"/>
    <w:rsid w:val="00866642"/>
    <w:rsid w:val="008701CC"/>
    <w:rsid w:val="00871364"/>
    <w:rsid w:val="00872EE0"/>
    <w:rsid w:val="00873776"/>
    <w:rsid w:val="00874FA6"/>
    <w:rsid w:val="00877B5D"/>
    <w:rsid w:val="00883E23"/>
    <w:rsid w:val="00884D80"/>
    <w:rsid w:val="008A535A"/>
    <w:rsid w:val="008B57F1"/>
    <w:rsid w:val="008B64BD"/>
    <w:rsid w:val="008C2445"/>
    <w:rsid w:val="008C4320"/>
    <w:rsid w:val="008D0AC4"/>
    <w:rsid w:val="008D60FB"/>
    <w:rsid w:val="008D78E7"/>
    <w:rsid w:val="008E774A"/>
    <w:rsid w:val="00900F9F"/>
    <w:rsid w:val="00906390"/>
    <w:rsid w:val="00910741"/>
    <w:rsid w:val="00911A93"/>
    <w:rsid w:val="009140B2"/>
    <w:rsid w:val="009156EE"/>
    <w:rsid w:val="009227C8"/>
    <w:rsid w:val="00924620"/>
    <w:rsid w:val="009506FD"/>
    <w:rsid w:val="00955371"/>
    <w:rsid w:val="009653DF"/>
    <w:rsid w:val="00994891"/>
    <w:rsid w:val="009A722A"/>
    <w:rsid w:val="009B49C7"/>
    <w:rsid w:val="009B5B2E"/>
    <w:rsid w:val="009C301C"/>
    <w:rsid w:val="009C5FEA"/>
    <w:rsid w:val="009D17DF"/>
    <w:rsid w:val="009D4C1B"/>
    <w:rsid w:val="009D5A40"/>
    <w:rsid w:val="009E26C8"/>
    <w:rsid w:val="009E3D13"/>
    <w:rsid w:val="009F182F"/>
    <w:rsid w:val="009F1B5F"/>
    <w:rsid w:val="009F5892"/>
    <w:rsid w:val="009F6D02"/>
    <w:rsid w:val="00A0412E"/>
    <w:rsid w:val="00A11A22"/>
    <w:rsid w:val="00A15123"/>
    <w:rsid w:val="00A16FD3"/>
    <w:rsid w:val="00A21BF2"/>
    <w:rsid w:val="00A2699E"/>
    <w:rsid w:val="00A36EA0"/>
    <w:rsid w:val="00A437BC"/>
    <w:rsid w:val="00A45624"/>
    <w:rsid w:val="00A46D59"/>
    <w:rsid w:val="00A55240"/>
    <w:rsid w:val="00A56EA5"/>
    <w:rsid w:val="00A620F9"/>
    <w:rsid w:val="00A72791"/>
    <w:rsid w:val="00A76028"/>
    <w:rsid w:val="00A76F43"/>
    <w:rsid w:val="00A809B2"/>
    <w:rsid w:val="00A82726"/>
    <w:rsid w:val="00A8453A"/>
    <w:rsid w:val="00A95933"/>
    <w:rsid w:val="00AA01D9"/>
    <w:rsid w:val="00AA1575"/>
    <w:rsid w:val="00AA29E3"/>
    <w:rsid w:val="00AB1AEF"/>
    <w:rsid w:val="00AB65A0"/>
    <w:rsid w:val="00AC59F5"/>
    <w:rsid w:val="00AC643D"/>
    <w:rsid w:val="00AD149E"/>
    <w:rsid w:val="00AD2B3B"/>
    <w:rsid w:val="00AD36BB"/>
    <w:rsid w:val="00AE0A86"/>
    <w:rsid w:val="00AE4AD0"/>
    <w:rsid w:val="00AE529E"/>
    <w:rsid w:val="00AE5F3B"/>
    <w:rsid w:val="00AF3FEA"/>
    <w:rsid w:val="00AF7BA6"/>
    <w:rsid w:val="00B01507"/>
    <w:rsid w:val="00B233E0"/>
    <w:rsid w:val="00B267F1"/>
    <w:rsid w:val="00B27342"/>
    <w:rsid w:val="00B441A6"/>
    <w:rsid w:val="00B60946"/>
    <w:rsid w:val="00B7383B"/>
    <w:rsid w:val="00B73962"/>
    <w:rsid w:val="00B74754"/>
    <w:rsid w:val="00B7535E"/>
    <w:rsid w:val="00B8726E"/>
    <w:rsid w:val="00B913C2"/>
    <w:rsid w:val="00BA1CF5"/>
    <w:rsid w:val="00BA3E16"/>
    <w:rsid w:val="00BB1BA1"/>
    <w:rsid w:val="00BB33AC"/>
    <w:rsid w:val="00BB4CD5"/>
    <w:rsid w:val="00BB5689"/>
    <w:rsid w:val="00BC0471"/>
    <w:rsid w:val="00BC4861"/>
    <w:rsid w:val="00BC4B42"/>
    <w:rsid w:val="00BD30E1"/>
    <w:rsid w:val="00BD500C"/>
    <w:rsid w:val="00BD52C7"/>
    <w:rsid w:val="00BE21B3"/>
    <w:rsid w:val="00BF39BD"/>
    <w:rsid w:val="00BF6233"/>
    <w:rsid w:val="00BF7439"/>
    <w:rsid w:val="00C025B6"/>
    <w:rsid w:val="00C100AC"/>
    <w:rsid w:val="00C13B0C"/>
    <w:rsid w:val="00C261E6"/>
    <w:rsid w:val="00C27F2C"/>
    <w:rsid w:val="00C401B8"/>
    <w:rsid w:val="00C44EA6"/>
    <w:rsid w:val="00C5281C"/>
    <w:rsid w:val="00C56138"/>
    <w:rsid w:val="00C577D8"/>
    <w:rsid w:val="00C61C8F"/>
    <w:rsid w:val="00C62A06"/>
    <w:rsid w:val="00C66A21"/>
    <w:rsid w:val="00C66D2D"/>
    <w:rsid w:val="00C74B0A"/>
    <w:rsid w:val="00C81B49"/>
    <w:rsid w:val="00C842C1"/>
    <w:rsid w:val="00C86B86"/>
    <w:rsid w:val="00C908D6"/>
    <w:rsid w:val="00C9431C"/>
    <w:rsid w:val="00C94DE9"/>
    <w:rsid w:val="00CA08E0"/>
    <w:rsid w:val="00CA1A1C"/>
    <w:rsid w:val="00CB7824"/>
    <w:rsid w:val="00CC1CCD"/>
    <w:rsid w:val="00CC5A6A"/>
    <w:rsid w:val="00CC5FD7"/>
    <w:rsid w:val="00CD2F17"/>
    <w:rsid w:val="00CE537B"/>
    <w:rsid w:val="00CF12C1"/>
    <w:rsid w:val="00D216D3"/>
    <w:rsid w:val="00D23733"/>
    <w:rsid w:val="00D23C3D"/>
    <w:rsid w:val="00D2614E"/>
    <w:rsid w:val="00D27FBC"/>
    <w:rsid w:val="00D338A5"/>
    <w:rsid w:val="00D360AF"/>
    <w:rsid w:val="00D36F53"/>
    <w:rsid w:val="00D40719"/>
    <w:rsid w:val="00D4147E"/>
    <w:rsid w:val="00D43534"/>
    <w:rsid w:val="00D43611"/>
    <w:rsid w:val="00D43E77"/>
    <w:rsid w:val="00D44310"/>
    <w:rsid w:val="00D4489C"/>
    <w:rsid w:val="00D52E82"/>
    <w:rsid w:val="00D53FC3"/>
    <w:rsid w:val="00D6016A"/>
    <w:rsid w:val="00D60C0E"/>
    <w:rsid w:val="00D715DE"/>
    <w:rsid w:val="00D758C3"/>
    <w:rsid w:val="00D7772C"/>
    <w:rsid w:val="00D85B9F"/>
    <w:rsid w:val="00D86A55"/>
    <w:rsid w:val="00D87172"/>
    <w:rsid w:val="00D9000E"/>
    <w:rsid w:val="00D9614E"/>
    <w:rsid w:val="00DA1D79"/>
    <w:rsid w:val="00DA6A7E"/>
    <w:rsid w:val="00DB3194"/>
    <w:rsid w:val="00DB3D55"/>
    <w:rsid w:val="00DC1409"/>
    <w:rsid w:val="00DC1CCD"/>
    <w:rsid w:val="00DC6F57"/>
    <w:rsid w:val="00DC7880"/>
    <w:rsid w:val="00DD6B13"/>
    <w:rsid w:val="00DE333B"/>
    <w:rsid w:val="00DE5A49"/>
    <w:rsid w:val="00DE7511"/>
    <w:rsid w:val="00DF2510"/>
    <w:rsid w:val="00DF4D95"/>
    <w:rsid w:val="00E0102C"/>
    <w:rsid w:val="00E01C48"/>
    <w:rsid w:val="00E04B9B"/>
    <w:rsid w:val="00E16938"/>
    <w:rsid w:val="00E23689"/>
    <w:rsid w:val="00E31C03"/>
    <w:rsid w:val="00E34FFE"/>
    <w:rsid w:val="00E35176"/>
    <w:rsid w:val="00E412ED"/>
    <w:rsid w:val="00E44871"/>
    <w:rsid w:val="00E50115"/>
    <w:rsid w:val="00E633EE"/>
    <w:rsid w:val="00E65E61"/>
    <w:rsid w:val="00E759C9"/>
    <w:rsid w:val="00E8503E"/>
    <w:rsid w:val="00E91972"/>
    <w:rsid w:val="00EA0E82"/>
    <w:rsid w:val="00EB027D"/>
    <w:rsid w:val="00EB3691"/>
    <w:rsid w:val="00EE2C9B"/>
    <w:rsid w:val="00EE3EB4"/>
    <w:rsid w:val="00EE6E4E"/>
    <w:rsid w:val="00F01FA4"/>
    <w:rsid w:val="00F1401A"/>
    <w:rsid w:val="00F209CB"/>
    <w:rsid w:val="00F266B9"/>
    <w:rsid w:val="00F338B8"/>
    <w:rsid w:val="00F36E0E"/>
    <w:rsid w:val="00F41348"/>
    <w:rsid w:val="00F41BA8"/>
    <w:rsid w:val="00F41FA5"/>
    <w:rsid w:val="00F447D6"/>
    <w:rsid w:val="00F5168D"/>
    <w:rsid w:val="00F5302C"/>
    <w:rsid w:val="00F54021"/>
    <w:rsid w:val="00F56D19"/>
    <w:rsid w:val="00F60F95"/>
    <w:rsid w:val="00F73CBB"/>
    <w:rsid w:val="00F801B4"/>
    <w:rsid w:val="00F907DA"/>
    <w:rsid w:val="00F9146B"/>
    <w:rsid w:val="00F9542E"/>
    <w:rsid w:val="00FA02A8"/>
    <w:rsid w:val="00FA52EF"/>
    <w:rsid w:val="00FA585E"/>
    <w:rsid w:val="00FB39E9"/>
    <w:rsid w:val="00FB55BE"/>
    <w:rsid w:val="00FC3DF2"/>
    <w:rsid w:val="00FC4879"/>
    <w:rsid w:val="00FD33A9"/>
    <w:rsid w:val="00FE1868"/>
    <w:rsid w:val="00FE3B65"/>
    <w:rsid w:val="00FE5ED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9E118"/>
  <w15:docId w15:val="{85958B4B-54A8-4058-BD86-EF280A20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474F8"/>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74754"/>
    <w:pPr>
      <w:tabs>
        <w:tab w:val="center" w:pos="4419"/>
        <w:tab w:val="right" w:pos="8838"/>
      </w:tabs>
    </w:pPr>
  </w:style>
  <w:style w:type="character" w:customStyle="1" w:styleId="EncabezadoCar">
    <w:name w:val="Encabezado Car"/>
    <w:basedOn w:val="Fuentedeprrafopredeter"/>
    <w:link w:val="Encabezado"/>
    <w:uiPriority w:val="99"/>
    <w:rsid w:val="00B74754"/>
    <w:rPr>
      <w:rFonts w:ascii="Arial" w:eastAsia="Arial" w:hAnsi="Arial" w:cs="Arial"/>
      <w:lang w:val="es-ES"/>
    </w:rPr>
  </w:style>
  <w:style w:type="paragraph" w:styleId="Piedepgina">
    <w:name w:val="footer"/>
    <w:basedOn w:val="Normal"/>
    <w:link w:val="PiedepginaCar"/>
    <w:uiPriority w:val="99"/>
    <w:unhideWhenUsed/>
    <w:rsid w:val="00B74754"/>
    <w:pPr>
      <w:tabs>
        <w:tab w:val="center" w:pos="4419"/>
        <w:tab w:val="right" w:pos="8838"/>
      </w:tabs>
    </w:pPr>
  </w:style>
  <w:style w:type="character" w:customStyle="1" w:styleId="PiedepginaCar">
    <w:name w:val="Pie de página Car"/>
    <w:basedOn w:val="Fuentedeprrafopredeter"/>
    <w:link w:val="Piedepgina"/>
    <w:uiPriority w:val="99"/>
    <w:rsid w:val="00B74754"/>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E23689"/>
    <w:rPr>
      <w:rFonts w:ascii="Arial" w:eastAsia="Arial" w:hAnsi="Arial" w:cs="Arial"/>
      <w:sz w:val="24"/>
      <w:szCs w:val="24"/>
      <w:lang w:val="es-ES"/>
    </w:rPr>
  </w:style>
  <w:style w:type="character" w:styleId="Refdecomentario">
    <w:name w:val="annotation reference"/>
    <w:basedOn w:val="Fuentedeprrafopredeter"/>
    <w:uiPriority w:val="99"/>
    <w:semiHidden/>
    <w:unhideWhenUsed/>
    <w:rsid w:val="00F54021"/>
    <w:rPr>
      <w:sz w:val="16"/>
      <w:szCs w:val="16"/>
    </w:rPr>
  </w:style>
  <w:style w:type="paragraph" w:styleId="Textocomentario">
    <w:name w:val="annotation text"/>
    <w:basedOn w:val="Normal"/>
    <w:link w:val="TextocomentarioCar"/>
    <w:uiPriority w:val="99"/>
    <w:semiHidden/>
    <w:unhideWhenUsed/>
    <w:rsid w:val="00F54021"/>
    <w:rPr>
      <w:sz w:val="20"/>
      <w:szCs w:val="20"/>
    </w:rPr>
  </w:style>
  <w:style w:type="character" w:customStyle="1" w:styleId="TextocomentarioCar">
    <w:name w:val="Texto comentario Car"/>
    <w:basedOn w:val="Fuentedeprrafopredeter"/>
    <w:link w:val="Textocomentario"/>
    <w:uiPriority w:val="99"/>
    <w:semiHidden/>
    <w:rsid w:val="00F54021"/>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54021"/>
    <w:rPr>
      <w:b/>
      <w:bCs/>
    </w:rPr>
  </w:style>
  <w:style w:type="character" w:customStyle="1" w:styleId="AsuntodelcomentarioCar">
    <w:name w:val="Asunto del comentario Car"/>
    <w:basedOn w:val="TextocomentarioCar"/>
    <w:link w:val="Asuntodelcomentario"/>
    <w:uiPriority w:val="99"/>
    <w:semiHidden/>
    <w:rsid w:val="00F54021"/>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F540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4021"/>
    <w:rPr>
      <w:rFonts w:ascii="Segoe UI" w:eastAsia="Arial" w:hAnsi="Segoe UI" w:cs="Segoe UI"/>
      <w:sz w:val="18"/>
      <w:szCs w:val="18"/>
      <w:lang w:val="es-ES"/>
    </w:rPr>
  </w:style>
  <w:style w:type="table" w:styleId="Tablaconcuadrcula">
    <w:name w:val="Table Grid"/>
    <w:basedOn w:val="Tablanormal"/>
    <w:uiPriority w:val="39"/>
    <w:rsid w:val="002E68FF"/>
    <w:pPr>
      <w:widowControl/>
      <w:autoSpaceDE/>
      <w:autoSpaceDN/>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D64A-EFAE-4782-B6A4-1F403E89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3646</Words>
  <Characters>20058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cp:lastPrinted>2022-08-24T22:26:00Z</cp:lastPrinted>
  <dcterms:created xsi:type="dcterms:W3CDTF">2022-11-29T16:50:00Z</dcterms:created>
  <dcterms:modified xsi:type="dcterms:W3CDTF">2022-11-29T16:50:00Z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2021-06-29T00:00:00Z</vt:filetime>
  </property>
</Properties>
</file>