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2"/>
        <w:ind w:left="3219" w:right="3250" w:firstLine="0"/>
        <w:jc w:val="center"/>
        <w:rPr>
          <w:rFonts w:ascii="Baskerville Old Face" w:hAnsi="Baskerville Old Face"/>
          <w:sz w:val="26"/>
        </w:rPr>
      </w:pPr>
      <w:r>
        <w:rPr>
          <w:rFonts w:ascii="Baskerville Old Face" w:hAnsi="Baskerville Old Face"/>
          <w:sz w:val="32"/>
        </w:rPr>
        <w:t>S</w:t>
      </w:r>
      <w:r>
        <w:rPr>
          <w:rFonts w:ascii="Baskerville Old Face" w:hAnsi="Baskerville Old Face"/>
          <w:sz w:val="26"/>
        </w:rPr>
        <w:t>ISTEMA DE </w:t>
      </w:r>
      <w:r>
        <w:rPr>
          <w:rFonts w:ascii="Baskerville Old Face" w:hAnsi="Baskerville Old Face"/>
          <w:sz w:val="32"/>
        </w:rPr>
        <w:t>G</w:t>
      </w:r>
      <w:r>
        <w:rPr>
          <w:rFonts w:ascii="Baskerville Old Face" w:hAnsi="Baskerville Old Face"/>
          <w:sz w:val="26"/>
        </w:rPr>
        <w:t>ESTIÓN DE LA </w:t>
      </w:r>
      <w:r>
        <w:rPr>
          <w:rFonts w:ascii="Baskerville Old Face" w:hAnsi="Baskerville Old Face"/>
          <w:sz w:val="32"/>
        </w:rPr>
        <w:t>C</w:t>
      </w:r>
      <w:r>
        <w:rPr>
          <w:rFonts w:ascii="Baskerville Old Face" w:hAnsi="Baskerville Old Face"/>
          <w:sz w:val="26"/>
        </w:rPr>
        <w:t>ALIDAD</w:t>
      </w:r>
    </w:p>
    <w:p>
      <w:pPr>
        <w:spacing w:before="55"/>
        <w:ind w:left="3219" w:right="3247" w:firstLine="0"/>
        <w:jc w:val="center"/>
        <w:rPr>
          <w:rFonts w:ascii="Baskerville Old Face" w:hAnsi="Baskerville Old Face"/>
          <w:sz w:val="20"/>
        </w:rPr>
      </w:pPr>
      <w:r>
        <w:rPr>
          <w:rFonts w:ascii="Baskerville Old Face" w:hAnsi="Baskerville Old Face"/>
          <w:sz w:val="20"/>
        </w:rPr>
        <w:t>MINISTERIO DE EDUCACIÓN DE GUATEMALA</w:t>
      </w: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spacing w:before="7"/>
        <w:rPr>
          <w:rFonts w:ascii="Baskerville Old Face"/>
          <w:sz w:val="19"/>
        </w:rPr>
      </w:pPr>
    </w:p>
    <w:p>
      <w:pPr>
        <w:spacing w:before="0"/>
        <w:ind w:left="3219" w:right="3246" w:firstLine="0"/>
        <w:jc w:val="center"/>
        <w:rPr>
          <w:sz w:val="28"/>
        </w:rPr>
      </w:pPr>
      <w:r>
        <w:rPr>
          <w:sz w:val="28"/>
        </w:rPr>
        <w:t>PROCEDIMIENTO</w:t>
      </w:r>
    </w:p>
    <w:p>
      <w:pPr>
        <w:pStyle w:val="Title"/>
        <w:spacing w:line="352" w:lineRule="auto"/>
      </w:pPr>
      <w:r>
        <w:rPr/>
        <w:t>ASESORÍA JURÍDICA (ASU-PRO-01)</w:t>
      </w:r>
    </w:p>
    <w:p>
      <w:pPr>
        <w:pStyle w:val="BodyText"/>
        <w:rPr>
          <w:rFonts w:ascii="Cambria"/>
          <w:b/>
          <w:sz w:val="50"/>
        </w:rPr>
      </w:pPr>
    </w:p>
    <w:p>
      <w:pPr>
        <w:pStyle w:val="BodyText"/>
        <w:rPr>
          <w:rFonts w:ascii="Cambria"/>
          <w:b/>
          <w:sz w:val="50"/>
        </w:rPr>
      </w:pPr>
    </w:p>
    <w:p>
      <w:pPr>
        <w:pStyle w:val="BodyText"/>
        <w:rPr>
          <w:rFonts w:ascii="Cambria"/>
          <w:b/>
          <w:sz w:val="50"/>
        </w:rPr>
      </w:pPr>
    </w:p>
    <w:p>
      <w:pPr>
        <w:pStyle w:val="BodyText"/>
        <w:spacing w:before="9"/>
        <w:rPr>
          <w:rFonts w:ascii="Cambria"/>
          <w:b/>
          <w:sz w:val="69"/>
        </w:rPr>
      </w:pPr>
    </w:p>
    <w:p>
      <w:pPr>
        <w:pStyle w:val="BodyText"/>
        <w:ind w:left="3219" w:right="3243"/>
        <w:jc w:val="center"/>
      </w:pPr>
      <w:r>
        <w:rPr/>
        <w:t>Registro y Aprobación</w:t>
      </w:r>
    </w:p>
    <w:p>
      <w:pPr>
        <w:pStyle w:val="BodyText"/>
        <w:spacing w:before="8"/>
        <w:rPr>
          <w:sz w:val="18"/>
        </w:rPr>
      </w:pPr>
      <w:r>
        <w:rPr/>
        <w:drawing>
          <wp:anchor distT="0" distB="0" distL="0" distR="0" allowOverlap="1" layoutInCell="1" locked="0" behindDoc="0" simplePos="0" relativeHeight="0">
            <wp:simplePos x="0" y="0"/>
            <wp:positionH relativeFrom="page">
              <wp:posOffset>360045</wp:posOffset>
            </wp:positionH>
            <wp:positionV relativeFrom="paragraph">
              <wp:posOffset>161899</wp:posOffset>
            </wp:positionV>
            <wp:extent cx="7035665" cy="185928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7035665" cy="1859280"/>
                    </a:xfrm>
                    <a:prstGeom prst="rect">
                      <a:avLst/>
                    </a:prstGeom>
                  </pic:spPr>
                </pic:pic>
              </a:graphicData>
            </a:graphic>
          </wp:anchor>
        </w:drawing>
      </w:r>
    </w:p>
    <w:p>
      <w:pPr>
        <w:spacing w:after="0"/>
        <w:rPr>
          <w:sz w:val="18"/>
        </w:rPr>
        <w:sectPr>
          <w:footerReference w:type="default" r:id="rId5"/>
          <w:type w:val="continuous"/>
          <w:pgSz w:w="12250" w:h="15850"/>
          <w:pgMar w:footer="337" w:top="134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sz w:val="4"/>
              </w:rPr>
            </w:pPr>
          </w:p>
          <w:p>
            <w:pPr>
              <w:pStyle w:val="TableParagraph"/>
              <w:ind w:left="25" w:right="-29"/>
              <w:rPr>
                <w:sz w:val="20"/>
              </w:rPr>
            </w:pPr>
            <w:r>
              <w:rPr>
                <w:sz w:val="20"/>
              </w:rPr>
              <w:drawing>
                <wp:inline distT="0" distB="0" distL="0" distR="0">
                  <wp:extent cx="512713" cy="41776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512713" cy="417766"/>
                          </a:xfrm>
                          <a:prstGeom prst="rect">
                            <a:avLst/>
                          </a:prstGeom>
                        </pic:spPr>
                      </pic:pic>
                    </a:graphicData>
                  </a:graphic>
                </wp:inline>
              </w:drawing>
            </w:r>
            <w:r>
              <w:rPr>
                <w:sz w:val="20"/>
              </w:rPr>
            </w:r>
          </w:p>
        </w:tc>
        <w:tc>
          <w:tcPr>
            <w:tcW w:w="10344" w:type="dxa"/>
            <w:gridSpan w:val="4"/>
          </w:tcPr>
          <w:p>
            <w:pPr>
              <w:pStyle w:val="TableParagraph"/>
              <w:spacing w:before="50"/>
              <w:ind w:left="3907" w:right="3914"/>
              <w:jc w:val="center"/>
              <w:rPr>
                <w:sz w:val="16"/>
              </w:rPr>
            </w:pPr>
            <w:r>
              <w:rPr>
                <w:sz w:val="16"/>
              </w:rPr>
              <w:t>PROCEDI MIENTO</w:t>
            </w:r>
          </w:p>
          <w:p>
            <w:pPr>
              <w:pStyle w:val="TableParagraph"/>
              <w:spacing w:before="29"/>
              <w:ind w:left="3926" w:right="3914"/>
              <w:jc w:val="center"/>
              <w:rPr>
                <w:b/>
                <w:sz w:val="24"/>
              </w:rPr>
            </w:pPr>
            <w:r>
              <w:rPr>
                <w:b/>
                <w:sz w:val="24"/>
              </w:rPr>
              <w:t>ASESORÍA JURÍDICA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63"/>
              <w:rPr>
                <w:sz w:val="16"/>
              </w:rPr>
            </w:pPr>
            <w:r>
              <w:rPr>
                <w:sz w:val="16"/>
              </w:rPr>
              <w:t>Del proceso: Asuntos Jurídicos</w:t>
            </w:r>
          </w:p>
        </w:tc>
        <w:tc>
          <w:tcPr>
            <w:tcW w:w="2409" w:type="dxa"/>
          </w:tcPr>
          <w:p>
            <w:pPr>
              <w:pStyle w:val="TableParagraph"/>
              <w:spacing w:line="175" w:lineRule="exact"/>
              <w:ind w:left="365"/>
              <w:rPr>
                <w:b/>
                <w:sz w:val="16"/>
              </w:rPr>
            </w:pPr>
            <w:r>
              <w:rPr>
                <w:sz w:val="16"/>
              </w:rPr>
              <w:t>Código: </w:t>
            </w:r>
            <w:r>
              <w:rPr>
                <w:b/>
                <w:sz w:val="16"/>
              </w:rPr>
              <w:t>ASU-PRO-01</w:t>
            </w:r>
          </w:p>
        </w:tc>
        <w:tc>
          <w:tcPr>
            <w:tcW w:w="1557" w:type="dxa"/>
          </w:tcPr>
          <w:p>
            <w:pPr>
              <w:pStyle w:val="TableParagraph"/>
              <w:spacing w:line="177" w:lineRule="exact"/>
              <w:ind w:left="380"/>
              <w:rPr>
                <w:sz w:val="16"/>
              </w:rPr>
            </w:pPr>
            <w:r>
              <w:rPr>
                <w:sz w:val="16"/>
              </w:rPr>
              <w:t>Versión: 4</w:t>
            </w:r>
          </w:p>
        </w:tc>
        <w:tc>
          <w:tcPr>
            <w:tcW w:w="1842" w:type="dxa"/>
          </w:tcPr>
          <w:p>
            <w:pPr>
              <w:pStyle w:val="TableParagraph"/>
              <w:spacing w:line="177" w:lineRule="exact"/>
              <w:ind w:left="432"/>
              <w:rPr>
                <w:sz w:val="16"/>
              </w:rPr>
            </w:pPr>
            <w:r>
              <w:rPr>
                <w:sz w:val="16"/>
              </w:rPr>
              <w:t>Página 2 de 8</w:t>
            </w:r>
          </w:p>
        </w:tc>
      </w:tr>
    </w:tbl>
    <w:p>
      <w:pPr>
        <w:pStyle w:val="Heading2"/>
        <w:spacing w:before="155"/>
        <w:ind w:firstLine="0"/>
      </w:pPr>
      <w:r>
        <w:rPr>
          <w:u w:val="thick"/>
        </w:rPr>
        <w:t>ÍNDICE DE CONTENIDO</w:t>
      </w:r>
    </w:p>
    <w:p>
      <w:pPr>
        <w:pStyle w:val="BodyText"/>
        <w:spacing w:before="6"/>
        <w:rPr>
          <w:b/>
        </w:rPr>
      </w:pPr>
    </w:p>
    <w:tbl>
      <w:tblPr>
        <w:tblW w:w="0" w:type="auto"/>
        <w:jc w:val="left"/>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0"/>
        <w:gridCol w:w="10083"/>
      </w:tblGrid>
      <w:tr>
        <w:trPr>
          <w:trHeight w:val="280" w:hRule="atLeast"/>
        </w:trPr>
        <w:tc>
          <w:tcPr>
            <w:tcW w:w="680" w:type="dxa"/>
            <w:tcBorders>
              <w:bottom w:val="single" w:sz="12" w:space="0" w:color="000000"/>
              <w:right w:val="single" w:sz="12" w:space="0" w:color="000000"/>
            </w:tcBorders>
          </w:tcPr>
          <w:p>
            <w:pPr>
              <w:pStyle w:val="TableParagraph"/>
              <w:spacing w:line="236" w:lineRule="exact" w:before="24"/>
              <w:ind w:left="87" w:right="72"/>
              <w:jc w:val="center"/>
              <w:rPr>
                <w:b/>
                <w:sz w:val="22"/>
              </w:rPr>
            </w:pPr>
            <w:r>
              <w:rPr>
                <w:b/>
                <w:sz w:val="22"/>
              </w:rPr>
              <w:t>Pág.</w:t>
            </w:r>
          </w:p>
        </w:tc>
        <w:tc>
          <w:tcPr>
            <w:tcW w:w="10083" w:type="dxa"/>
            <w:tcBorders>
              <w:left w:val="single" w:sz="12" w:space="0" w:color="000000"/>
              <w:bottom w:val="single" w:sz="12" w:space="0" w:color="000000"/>
            </w:tcBorders>
          </w:tcPr>
          <w:p>
            <w:pPr>
              <w:pStyle w:val="TableParagraph"/>
              <w:spacing w:line="236" w:lineRule="exact" w:before="24"/>
              <w:ind w:left="95"/>
              <w:rPr>
                <w:b/>
                <w:sz w:val="22"/>
              </w:rPr>
            </w:pPr>
            <w:r>
              <w:rPr>
                <w:b/>
                <w:sz w:val="22"/>
              </w:rPr>
              <w:t>Secciones</w:t>
            </w:r>
          </w:p>
        </w:tc>
      </w:tr>
      <w:tr>
        <w:trPr>
          <w:trHeight w:val="351" w:hRule="atLeast"/>
        </w:trPr>
        <w:tc>
          <w:tcPr>
            <w:tcW w:w="680" w:type="dxa"/>
            <w:tcBorders>
              <w:top w:val="single" w:sz="12" w:space="0" w:color="000000"/>
              <w:right w:val="single" w:sz="12" w:space="0" w:color="000000"/>
            </w:tcBorders>
          </w:tcPr>
          <w:p>
            <w:pPr>
              <w:pStyle w:val="TableParagraph"/>
              <w:spacing w:before="52"/>
              <w:ind w:left="16"/>
              <w:jc w:val="center"/>
              <w:rPr>
                <w:sz w:val="24"/>
              </w:rPr>
            </w:pPr>
            <w:r>
              <w:rPr>
                <w:w w:val="99"/>
                <w:sz w:val="24"/>
              </w:rPr>
              <w:t>2</w:t>
            </w:r>
          </w:p>
        </w:tc>
        <w:tc>
          <w:tcPr>
            <w:tcW w:w="10083" w:type="dxa"/>
            <w:tcBorders>
              <w:top w:val="single" w:sz="12" w:space="0" w:color="000000"/>
              <w:left w:val="single" w:sz="12" w:space="0" w:color="000000"/>
            </w:tcBorders>
          </w:tcPr>
          <w:p>
            <w:pPr>
              <w:pStyle w:val="TableParagraph"/>
              <w:tabs>
                <w:tab w:pos="519" w:val="left" w:leader="none"/>
              </w:tabs>
              <w:spacing w:before="54"/>
              <w:ind w:left="95"/>
              <w:rPr>
                <w:sz w:val="22"/>
              </w:rPr>
            </w:pPr>
            <w:r>
              <w:rPr>
                <w:sz w:val="22"/>
              </w:rPr>
              <w:t>A.</w:t>
              <w:tab/>
              <w:t>Propósito y Alcance del</w:t>
            </w:r>
            <w:r>
              <w:rPr>
                <w:spacing w:val="-6"/>
                <w:sz w:val="22"/>
              </w:rPr>
              <w:t> </w:t>
            </w:r>
            <w:r>
              <w:rPr>
                <w:sz w:val="22"/>
              </w:rPr>
              <w:t>procedimiento</w:t>
            </w:r>
          </w:p>
        </w:tc>
      </w:tr>
      <w:tr>
        <w:trPr>
          <w:trHeight w:val="309" w:hRule="atLeast"/>
        </w:trPr>
        <w:tc>
          <w:tcPr>
            <w:tcW w:w="680" w:type="dxa"/>
            <w:tcBorders>
              <w:right w:val="single" w:sz="12" w:space="0" w:color="000000"/>
            </w:tcBorders>
          </w:tcPr>
          <w:p>
            <w:pPr>
              <w:pStyle w:val="TableParagraph"/>
              <w:spacing w:line="274" w:lineRule="exact" w:before="15"/>
              <w:ind w:left="16"/>
              <w:jc w:val="center"/>
              <w:rPr>
                <w:sz w:val="24"/>
              </w:rPr>
            </w:pPr>
            <w:r>
              <w:rPr>
                <w:w w:val="99"/>
                <w:sz w:val="24"/>
              </w:rPr>
              <w:t>2</w:t>
            </w:r>
          </w:p>
        </w:tc>
        <w:tc>
          <w:tcPr>
            <w:tcW w:w="10083" w:type="dxa"/>
            <w:tcBorders>
              <w:left w:val="single" w:sz="12" w:space="0" w:color="000000"/>
            </w:tcBorders>
          </w:tcPr>
          <w:p>
            <w:pPr>
              <w:pStyle w:val="TableParagraph"/>
              <w:tabs>
                <w:tab w:pos="519" w:val="left" w:leader="none"/>
              </w:tabs>
              <w:spacing w:before="17"/>
              <w:ind w:left="95"/>
              <w:rPr>
                <w:sz w:val="22"/>
              </w:rPr>
            </w:pPr>
            <w:r>
              <w:rPr>
                <w:sz w:val="22"/>
              </w:rPr>
              <w:t>B.</w:t>
              <w:tab/>
              <w:t>Glosario</w:t>
            </w:r>
          </w:p>
        </w:tc>
      </w:tr>
      <w:tr>
        <w:trPr>
          <w:trHeight w:val="303" w:hRule="atLeast"/>
        </w:trPr>
        <w:tc>
          <w:tcPr>
            <w:tcW w:w="680" w:type="dxa"/>
            <w:tcBorders>
              <w:right w:val="single" w:sz="12" w:space="0" w:color="000000"/>
            </w:tcBorders>
          </w:tcPr>
          <w:p>
            <w:pPr>
              <w:pStyle w:val="TableParagraph"/>
              <w:spacing w:line="273" w:lineRule="exact" w:before="10"/>
              <w:ind w:left="16"/>
              <w:jc w:val="center"/>
              <w:rPr>
                <w:sz w:val="24"/>
              </w:rPr>
            </w:pPr>
            <w:r>
              <w:rPr>
                <w:w w:val="99"/>
                <w:sz w:val="24"/>
              </w:rPr>
              <w:t>4</w:t>
            </w:r>
          </w:p>
        </w:tc>
        <w:tc>
          <w:tcPr>
            <w:tcW w:w="10083" w:type="dxa"/>
            <w:tcBorders>
              <w:left w:val="single" w:sz="12" w:space="0" w:color="000000"/>
            </w:tcBorders>
          </w:tcPr>
          <w:p>
            <w:pPr>
              <w:pStyle w:val="TableParagraph"/>
              <w:tabs>
                <w:tab w:pos="519" w:val="left" w:leader="none"/>
              </w:tabs>
              <w:spacing w:before="12"/>
              <w:ind w:left="95"/>
              <w:rPr>
                <w:sz w:val="22"/>
              </w:rPr>
            </w:pPr>
            <w:r>
              <w:rPr>
                <w:sz w:val="22"/>
              </w:rPr>
              <w:t>C.</w:t>
              <w:tab/>
              <w:t>Descripción de actividades y</w:t>
            </w:r>
            <w:r>
              <w:rPr>
                <w:spacing w:val="-2"/>
                <w:sz w:val="22"/>
              </w:rPr>
              <w:t> </w:t>
            </w:r>
            <w:r>
              <w:rPr>
                <w:sz w:val="22"/>
              </w:rPr>
              <w:t>responsables</w:t>
            </w:r>
          </w:p>
        </w:tc>
      </w:tr>
      <w:tr>
        <w:trPr>
          <w:trHeight w:val="303" w:hRule="atLeast"/>
        </w:trPr>
        <w:tc>
          <w:tcPr>
            <w:tcW w:w="680" w:type="dxa"/>
            <w:tcBorders>
              <w:right w:val="single" w:sz="12" w:space="0" w:color="000000"/>
            </w:tcBorders>
          </w:tcPr>
          <w:p>
            <w:pPr>
              <w:pStyle w:val="TableParagraph"/>
              <w:spacing w:line="274" w:lineRule="exact" w:before="9"/>
              <w:ind w:left="16"/>
              <w:jc w:val="center"/>
              <w:rPr>
                <w:sz w:val="24"/>
              </w:rPr>
            </w:pPr>
            <w:r>
              <w:rPr>
                <w:w w:val="99"/>
                <w:sz w:val="24"/>
              </w:rPr>
              <w:t>4</w:t>
            </w:r>
          </w:p>
        </w:tc>
        <w:tc>
          <w:tcPr>
            <w:tcW w:w="10083" w:type="dxa"/>
            <w:tcBorders>
              <w:left w:val="single" w:sz="12" w:space="0" w:color="000000"/>
            </w:tcBorders>
          </w:tcPr>
          <w:p>
            <w:pPr>
              <w:pStyle w:val="TableParagraph"/>
              <w:spacing w:before="11"/>
              <w:ind w:left="582"/>
              <w:rPr>
                <w:sz w:val="22"/>
              </w:rPr>
            </w:pPr>
            <w:r>
              <w:rPr>
                <w:sz w:val="22"/>
              </w:rPr>
              <w:t>C.1. Consultas y Asesorías (materia administrativa, adquisiciones y temas educativos)</w:t>
            </w:r>
          </w:p>
        </w:tc>
      </w:tr>
      <w:tr>
        <w:trPr>
          <w:trHeight w:val="304" w:hRule="atLeast"/>
        </w:trPr>
        <w:tc>
          <w:tcPr>
            <w:tcW w:w="680" w:type="dxa"/>
            <w:tcBorders>
              <w:right w:val="single" w:sz="12" w:space="0" w:color="000000"/>
            </w:tcBorders>
          </w:tcPr>
          <w:p>
            <w:pPr>
              <w:pStyle w:val="TableParagraph"/>
              <w:spacing w:line="274" w:lineRule="exact" w:before="10"/>
              <w:ind w:left="16"/>
              <w:jc w:val="center"/>
              <w:rPr>
                <w:sz w:val="24"/>
              </w:rPr>
            </w:pPr>
            <w:r>
              <w:rPr>
                <w:w w:val="99"/>
                <w:sz w:val="24"/>
              </w:rPr>
              <w:t>5</w:t>
            </w:r>
          </w:p>
        </w:tc>
        <w:tc>
          <w:tcPr>
            <w:tcW w:w="10083" w:type="dxa"/>
            <w:tcBorders>
              <w:left w:val="single" w:sz="12" w:space="0" w:color="000000"/>
            </w:tcBorders>
          </w:tcPr>
          <w:p>
            <w:pPr>
              <w:pStyle w:val="TableParagraph"/>
              <w:spacing w:before="12"/>
              <w:ind w:left="582"/>
              <w:rPr>
                <w:sz w:val="22"/>
              </w:rPr>
            </w:pPr>
            <w:r>
              <w:rPr>
                <w:sz w:val="22"/>
              </w:rPr>
              <w:t>C.2. Donación o Cesión de Bienes</w:t>
            </w:r>
          </w:p>
        </w:tc>
      </w:tr>
      <w:tr>
        <w:trPr>
          <w:trHeight w:val="303" w:hRule="atLeast"/>
        </w:trPr>
        <w:tc>
          <w:tcPr>
            <w:tcW w:w="680" w:type="dxa"/>
            <w:tcBorders>
              <w:right w:val="single" w:sz="12" w:space="0" w:color="000000"/>
            </w:tcBorders>
          </w:tcPr>
          <w:p>
            <w:pPr>
              <w:pStyle w:val="TableParagraph"/>
              <w:spacing w:line="273" w:lineRule="exact" w:before="10"/>
              <w:ind w:left="16"/>
              <w:jc w:val="center"/>
              <w:rPr>
                <w:sz w:val="24"/>
              </w:rPr>
            </w:pPr>
            <w:r>
              <w:rPr>
                <w:w w:val="99"/>
                <w:sz w:val="24"/>
              </w:rPr>
              <w:t>5</w:t>
            </w:r>
          </w:p>
        </w:tc>
        <w:tc>
          <w:tcPr>
            <w:tcW w:w="10083" w:type="dxa"/>
            <w:tcBorders>
              <w:left w:val="single" w:sz="12" w:space="0" w:color="000000"/>
            </w:tcBorders>
          </w:tcPr>
          <w:p>
            <w:pPr>
              <w:pStyle w:val="TableParagraph"/>
              <w:tabs>
                <w:tab w:pos="1846" w:val="left" w:leader="none"/>
              </w:tabs>
              <w:spacing w:before="12"/>
              <w:ind w:left="1006"/>
              <w:rPr>
                <w:sz w:val="22"/>
              </w:rPr>
            </w:pPr>
            <w:r>
              <w:rPr>
                <w:sz w:val="22"/>
              </w:rPr>
              <w:t>C.2.1.</w:t>
              <w:tab/>
              <w:t>Donación de Inmuebles por Particulares o</w:t>
            </w:r>
            <w:r>
              <w:rPr>
                <w:spacing w:val="-4"/>
                <w:sz w:val="22"/>
              </w:rPr>
              <w:t> </w:t>
            </w:r>
            <w:r>
              <w:rPr>
                <w:sz w:val="22"/>
              </w:rPr>
              <w:t>Municipalidades</w:t>
            </w:r>
          </w:p>
        </w:tc>
      </w:tr>
      <w:tr>
        <w:trPr>
          <w:trHeight w:val="535" w:hRule="atLeast"/>
        </w:trPr>
        <w:tc>
          <w:tcPr>
            <w:tcW w:w="680" w:type="dxa"/>
            <w:tcBorders>
              <w:right w:val="single" w:sz="12" w:space="0" w:color="000000"/>
            </w:tcBorders>
          </w:tcPr>
          <w:p>
            <w:pPr>
              <w:pStyle w:val="TableParagraph"/>
              <w:spacing w:before="9"/>
              <w:ind w:left="16"/>
              <w:jc w:val="center"/>
              <w:rPr>
                <w:sz w:val="24"/>
              </w:rPr>
            </w:pPr>
            <w:r>
              <w:rPr>
                <w:w w:val="99"/>
                <w:sz w:val="24"/>
              </w:rPr>
              <w:t>5</w:t>
            </w:r>
          </w:p>
        </w:tc>
        <w:tc>
          <w:tcPr>
            <w:tcW w:w="10083" w:type="dxa"/>
            <w:tcBorders>
              <w:left w:val="single" w:sz="12" w:space="0" w:color="000000"/>
            </w:tcBorders>
          </w:tcPr>
          <w:p>
            <w:pPr>
              <w:pStyle w:val="TableParagraph"/>
              <w:tabs>
                <w:tab w:pos="1846" w:val="left" w:leader="none"/>
              </w:tabs>
              <w:spacing w:line="250" w:lineRule="atLeast" w:before="11"/>
              <w:ind w:left="1847" w:right="198" w:hanging="840"/>
              <w:rPr>
                <w:sz w:val="22"/>
              </w:rPr>
            </w:pPr>
            <w:r>
              <w:rPr>
                <w:sz w:val="22"/>
              </w:rPr>
              <w:t>C.2.2.</w:t>
              <w:tab/>
              <w:t>Cesión por Lotificadora o Inmobiliaria en cumplimiento del Artículo 94 de la Ley</w:t>
            </w:r>
            <w:r>
              <w:rPr>
                <w:spacing w:val="-28"/>
                <w:sz w:val="22"/>
              </w:rPr>
              <w:t> </w:t>
            </w:r>
            <w:r>
              <w:rPr>
                <w:sz w:val="22"/>
              </w:rPr>
              <w:t>de Educación</w:t>
            </w:r>
            <w:r>
              <w:rPr>
                <w:spacing w:val="-1"/>
                <w:sz w:val="22"/>
              </w:rPr>
              <w:t> </w:t>
            </w:r>
            <w:r>
              <w:rPr>
                <w:sz w:val="22"/>
              </w:rPr>
              <w:t>Nacional</w:t>
            </w:r>
          </w:p>
        </w:tc>
      </w:tr>
      <w:tr>
        <w:trPr>
          <w:trHeight w:val="302" w:hRule="atLeast"/>
        </w:trPr>
        <w:tc>
          <w:tcPr>
            <w:tcW w:w="680" w:type="dxa"/>
            <w:tcBorders>
              <w:right w:val="single" w:sz="12" w:space="0" w:color="000000"/>
            </w:tcBorders>
          </w:tcPr>
          <w:p>
            <w:pPr>
              <w:pStyle w:val="TableParagraph"/>
              <w:spacing w:line="273" w:lineRule="exact" w:before="9"/>
              <w:ind w:left="16"/>
              <w:jc w:val="center"/>
              <w:rPr>
                <w:sz w:val="24"/>
              </w:rPr>
            </w:pPr>
            <w:r>
              <w:rPr>
                <w:w w:val="99"/>
                <w:sz w:val="24"/>
              </w:rPr>
              <w:t>6</w:t>
            </w:r>
          </w:p>
        </w:tc>
        <w:tc>
          <w:tcPr>
            <w:tcW w:w="10083" w:type="dxa"/>
            <w:tcBorders>
              <w:left w:val="single" w:sz="12" w:space="0" w:color="000000"/>
            </w:tcBorders>
          </w:tcPr>
          <w:p>
            <w:pPr>
              <w:pStyle w:val="TableParagraph"/>
              <w:tabs>
                <w:tab w:pos="1148" w:val="left" w:leader="none"/>
              </w:tabs>
              <w:spacing w:before="11"/>
              <w:ind w:left="519"/>
              <w:rPr>
                <w:sz w:val="22"/>
              </w:rPr>
            </w:pPr>
            <w:r>
              <w:rPr>
                <w:sz w:val="22"/>
              </w:rPr>
              <w:t>C.3.</w:t>
              <w:tab/>
              <w:t>Recursos de Revocatoria y</w:t>
            </w:r>
            <w:r>
              <w:rPr>
                <w:spacing w:val="-4"/>
                <w:sz w:val="22"/>
              </w:rPr>
              <w:t> </w:t>
            </w:r>
            <w:r>
              <w:rPr>
                <w:sz w:val="22"/>
              </w:rPr>
              <w:t>reposición</w:t>
            </w:r>
          </w:p>
        </w:tc>
      </w:tr>
      <w:tr>
        <w:trPr>
          <w:trHeight w:val="303" w:hRule="atLeast"/>
        </w:trPr>
        <w:tc>
          <w:tcPr>
            <w:tcW w:w="680" w:type="dxa"/>
            <w:tcBorders>
              <w:right w:val="single" w:sz="12" w:space="0" w:color="000000"/>
            </w:tcBorders>
          </w:tcPr>
          <w:p>
            <w:pPr>
              <w:pStyle w:val="TableParagraph"/>
              <w:spacing w:line="274" w:lineRule="exact" w:before="9"/>
              <w:ind w:left="16"/>
              <w:jc w:val="center"/>
              <w:rPr>
                <w:sz w:val="24"/>
              </w:rPr>
            </w:pPr>
            <w:r>
              <w:rPr>
                <w:w w:val="99"/>
                <w:sz w:val="24"/>
              </w:rPr>
              <w:t>7</w:t>
            </w:r>
          </w:p>
        </w:tc>
        <w:tc>
          <w:tcPr>
            <w:tcW w:w="10083" w:type="dxa"/>
            <w:tcBorders>
              <w:left w:val="single" w:sz="12" w:space="0" w:color="000000"/>
            </w:tcBorders>
          </w:tcPr>
          <w:p>
            <w:pPr>
              <w:pStyle w:val="TableParagraph"/>
              <w:tabs>
                <w:tab w:pos="1148" w:val="left" w:leader="none"/>
              </w:tabs>
              <w:spacing w:before="11"/>
              <w:ind w:left="519"/>
              <w:rPr>
                <w:sz w:val="22"/>
              </w:rPr>
            </w:pPr>
            <w:r>
              <w:rPr>
                <w:sz w:val="22"/>
              </w:rPr>
              <w:t>C.4.</w:t>
              <w:tab/>
              <w:t>Acciones</w:t>
            </w:r>
            <w:r>
              <w:rPr>
                <w:spacing w:val="-1"/>
                <w:sz w:val="22"/>
              </w:rPr>
              <w:t> </w:t>
            </w:r>
            <w:r>
              <w:rPr>
                <w:sz w:val="22"/>
              </w:rPr>
              <w:t>Judiciales</w:t>
            </w:r>
          </w:p>
        </w:tc>
      </w:tr>
      <w:tr>
        <w:trPr>
          <w:trHeight w:val="304" w:hRule="atLeast"/>
        </w:trPr>
        <w:tc>
          <w:tcPr>
            <w:tcW w:w="680" w:type="dxa"/>
            <w:tcBorders>
              <w:right w:val="single" w:sz="12" w:space="0" w:color="000000"/>
            </w:tcBorders>
          </w:tcPr>
          <w:p>
            <w:pPr>
              <w:pStyle w:val="TableParagraph"/>
              <w:spacing w:line="274" w:lineRule="exact" w:before="10"/>
              <w:ind w:left="16"/>
              <w:jc w:val="center"/>
              <w:rPr>
                <w:sz w:val="24"/>
              </w:rPr>
            </w:pPr>
            <w:r>
              <w:rPr>
                <w:w w:val="99"/>
                <w:sz w:val="24"/>
              </w:rPr>
              <w:t>7</w:t>
            </w:r>
          </w:p>
        </w:tc>
        <w:tc>
          <w:tcPr>
            <w:tcW w:w="10083" w:type="dxa"/>
            <w:tcBorders>
              <w:left w:val="single" w:sz="12" w:space="0" w:color="000000"/>
            </w:tcBorders>
          </w:tcPr>
          <w:p>
            <w:pPr>
              <w:pStyle w:val="TableParagraph"/>
              <w:tabs>
                <w:tab w:pos="1846" w:val="left" w:leader="none"/>
              </w:tabs>
              <w:spacing w:before="12"/>
              <w:ind w:left="1006"/>
              <w:rPr>
                <w:sz w:val="22"/>
              </w:rPr>
            </w:pPr>
            <w:r>
              <w:rPr>
                <w:sz w:val="22"/>
              </w:rPr>
              <w:t>C.4.1.</w:t>
              <w:tab/>
              <w:t>Promovidas en contra del Ministerio de</w:t>
            </w:r>
            <w:r>
              <w:rPr>
                <w:spacing w:val="-2"/>
                <w:sz w:val="22"/>
              </w:rPr>
              <w:t> </w:t>
            </w:r>
            <w:r>
              <w:rPr>
                <w:sz w:val="22"/>
              </w:rPr>
              <w:t>Educación</w:t>
            </w:r>
          </w:p>
        </w:tc>
      </w:tr>
      <w:tr>
        <w:trPr>
          <w:trHeight w:val="290" w:hRule="atLeast"/>
        </w:trPr>
        <w:tc>
          <w:tcPr>
            <w:tcW w:w="680" w:type="dxa"/>
            <w:tcBorders>
              <w:right w:val="single" w:sz="12" w:space="0" w:color="000000"/>
            </w:tcBorders>
          </w:tcPr>
          <w:p>
            <w:pPr>
              <w:pStyle w:val="TableParagraph"/>
              <w:spacing w:line="260" w:lineRule="exact" w:before="10"/>
              <w:ind w:left="16"/>
              <w:jc w:val="center"/>
              <w:rPr>
                <w:sz w:val="24"/>
              </w:rPr>
            </w:pPr>
            <w:r>
              <w:rPr>
                <w:w w:val="99"/>
                <w:sz w:val="24"/>
              </w:rPr>
              <w:t>8</w:t>
            </w:r>
          </w:p>
        </w:tc>
        <w:tc>
          <w:tcPr>
            <w:tcW w:w="10083" w:type="dxa"/>
            <w:tcBorders>
              <w:left w:val="single" w:sz="12" w:space="0" w:color="000000"/>
            </w:tcBorders>
          </w:tcPr>
          <w:p>
            <w:pPr>
              <w:pStyle w:val="TableParagraph"/>
              <w:tabs>
                <w:tab w:pos="1846" w:val="left" w:leader="none"/>
              </w:tabs>
              <w:spacing w:before="12"/>
              <w:ind w:left="1006"/>
              <w:rPr>
                <w:sz w:val="22"/>
              </w:rPr>
            </w:pPr>
            <w:r>
              <w:rPr>
                <w:sz w:val="22"/>
              </w:rPr>
              <w:t>C.4.2.</w:t>
              <w:tab/>
              <w:t>Promovidas por el Ministerio de Educación como parte</w:t>
            </w:r>
            <w:r>
              <w:rPr>
                <w:spacing w:val="-10"/>
                <w:sz w:val="22"/>
              </w:rPr>
              <w:t> </w:t>
            </w:r>
            <w:r>
              <w:rPr>
                <w:sz w:val="22"/>
              </w:rPr>
              <w:t>actora</w:t>
            </w:r>
          </w:p>
        </w:tc>
      </w:tr>
    </w:tbl>
    <w:p>
      <w:pPr>
        <w:pStyle w:val="BodyText"/>
        <w:rPr>
          <w:b/>
          <w:sz w:val="24"/>
        </w:rPr>
      </w:pPr>
    </w:p>
    <w:p>
      <w:pPr>
        <w:pStyle w:val="BodyText"/>
        <w:spacing w:before="4"/>
        <w:rPr>
          <w:b/>
          <w:sz w:val="19"/>
        </w:rPr>
      </w:pPr>
    </w:p>
    <w:p>
      <w:pPr>
        <w:pStyle w:val="ListParagraph"/>
        <w:numPr>
          <w:ilvl w:val="0"/>
          <w:numId w:val="1"/>
        </w:numPr>
        <w:tabs>
          <w:tab w:pos="554" w:val="left" w:leader="none"/>
        </w:tabs>
        <w:spacing w:line="240" w:lineRule="auto" w:before="0" w:after="0"/>
        <w:ind w:left="553" w:right="0" w:hanging="428"/>
        <w:jc w:val="left"/>
        <w:rPr>
          <w:b/>
          <w:sz w:val="22"/>
        </w:rPr>
      </w:pPr>
      <w:r>
        <w:rPr>
          <w:b/>
          <w:sz w:val="22"/>
          <w:u w:val="thick"/>
        </w:rPr>
        <w:t>PROPÓSITO Y ALCANCE DEL</w:t>
      </w:r>
      <w:r>
        <w:rPr>
          <w:b/>
          <w:spacing w:val="2"/>
          <w:sz w:val="22"/>
          <w:u w:val="thick"/>
        </w:rPr>
        <w:t> </w:t>
      </w:r>
      <w:r>
        <w:rPr>
          <w:b/>
          <w:sz w:val="22"/>
          <w:u w:val="thick"/>
        </w:rPr>
        <w:t>PROCEDIMIENTO</w:t>
      </w:r>
    </w:p>
    <w:p>
      <w:pPr>
        <w:pStyle w:val="BodyText"/>
        <w:spacing w:before="2"/>
        <w:rPr>
          <w:b/>
          <w:sz w:val="14"/>
        </w:rPr>
      </w:pPr>
    </w:p>
    <w:p>
      <w:pPr>
        <w:pStyle w:val="BodyText"/>
        <w:spacing w:before="93"/>
        <w:ind w:left="486" w:right="152"/>
        <w:jc w:val="both"/>
      </w:pPr>
      <w:r>
        <w:rPr/>
        <w:t>Definir lineamientos y actividades para el proceso de Asesoría Jurídica, indicando los procedimientos legales de acuerdo a los casos específicos que requiere la intervención de la Dirección de Asesoría Jurídica; desde la gestión de donación o cesión de bienes, atención a consultas y requerimientos de asesoría legal, opinión sobre las bases en los procesos de cotización y licitación, tramitación de recursos de Revocatoria y Reposición, hasta atención de Acciones Judiciales promovidas a favor o en contra del Ministerio de</w:t>
      </w:r>
      <w:r>
        <w:rPr>
          <w:spacing w:val="-22"/>
        </w:rPr>
        <w:t> </w:t>
      </w:r>
      <w:r>
        <w:rPr/>
        <w:t>Educación.</w:t>
      </w:r>
    </w:p>
    <w:p>
      <w:pPr>
        <w:pStyle w:val="BodyText"/>
        <w:rPr>
          <w:sz w:val="24"/>
        </w:rPr>
      </w:pPr>
    </w:p>
    <w:p>
      <w:pPr>
        <w:pStyle w:val="BodyText"/>
        <w:spacing w:before="10"/>
        <w:rPr>
          <w:sz w:val="19"/>
        </w:rPr>
      </w:pPr>
    </w:p>
    <w:p>
      <w:pPr>
        <w:pStyle w:val="Heading2"/>
        <w:numPr>
          <w:ilvl w:val="0"/>
          <w:numId w:val="1"/>
        </w:numPr>
        <w:tabs>
          <w:tab w:pos="554" w:val="left" w:leader="none"/>
        </w:tabs>
        <w:spacing w:line="240" w:lineRule="auto" w:before="0" w:after="0"/>
        <w:ind w:left="553" w:right="0" w:hanging="428"/>
        <w:jc w:val="left"/>
      </w:pPr>
      <w:r>
        <w:rPr>
          <w:u w:val="thick"/>
        </w:rPr>
        <w:t>GLOSARIO</w:t>
      </w:r>
    </w:p>
    <w:p>
      <w:pPr>
        <w:pStyle w:val="BodyText"/>
        <w:spacing w:before="5"/>
        <w:rPr>
          <w:b/>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2086"/>
        <w:gridCol w:w="8119"/>
      </w:tblGrid>
      <w:tr>
        <w:trPr>
          <w:trHeight w:val="851"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1.-</w:t>
            </w:r>
          </w:p>
        </w:tc>
        <w:tc>
          <w:tcPr>
            <w:tcW w:w="2086" w:type="dxa"/>
            <w:tcBorders>
              <w:top w:val="single" w:sz="4" w:space="0" w:color="808080"/>
              <w:bottom w:val="single" w:sz="4" w:space="0" w:color="808080"/>
            </w:tcBorders>
          </w:tcPr>
          <w:p>
            <w:pPr>
              <w:pStyle w:val="TableParagraph"/>
              <w:spacing w:before="120"/>
              <w:ind w:left="26"/>
              <w:rPr>
                <w:b/>
                <w:sz w:val="22"/>
              </w:rPr>
            </w:pPr>
            <w:r>
              <w:rPr>
                <w:b/>
                <w:sz w:val="22"/>
              </w:rPr>
              <w:t>Acta</w:t>
            </w:r>
          </w:p>
        </w:tc>
        <w:tc>
          <w:tcPr>
            <w:tcW w:w="8119" w:type="dxa"/>
            <w:tcBorders>
              <w:top w:val="single" w:sz="4" w:space="0" w:color="808080"/>
              <w:bottom w:val="single" w:sz="4" w:space="0" w:color="808080"/>
            </w:tcBorders>
          </w:tcPr>
          <w:p>
            <w:pPr>
              <w:pStyle w:val="TableParagraph"/>
              <w:spacing w:line="288" w:lineRule="auto" w:before="122"/>
              <w:ind w:left="64" w:right="159"/>
              <w:rPr>
                <w:sz w:val="22"/>
              </w:rPr>
            </w:pPr>
            <w:r>
              <w:rPr>
                <w:sz w:val="22"/>
              </w:rPr>
              <w:t>Documento legal en donde se hacen constar hechos que se presencien o recaben a partir del requerimiento de algún</w:t>
            </w:r>
            <w:r>
              <w:rPr>
                <w:spacing w:val="-6"/>
                <w:sz w:val="22"/>
              </w:rPr>
              <w:t> </w:t>
            </w:r>
            <w:r>
              <w:rPr>
                <w:sz w:val="22"/>
              </w:rPr>
              <w:t>compareciente.</w:t>
            </w:r>
          </w:p>
        </w:tc>
      </w:tr>
      <w:tr>
        <w:trPr>
          <w:trHeight w:val="851"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2.-</w:t>
            </w:r>
          </w:p>
        </w:tc>
        <w:tc>
          <w:tcPr>
            <w:tcW w:w="2086" w:type="dxa"/>
            <w:tcBorders>
              <w:top w:val="single" w:sz="4" w:space="0" w:color="808080"/>
              <w:bottom w:val="single" w:sz="4" w:space="0" w:color="808080"/>
            </w:tcBorders>
          </w:tcPr>
          <w:p>
            <w:pPr>
              <w:pStyle w:val="TableParagraph"/>
              <w:spacing w:before="120"/>
              <w:ind w:left="26"/>
              <w:rPr>
                <w:b/>
                <w:sz w:val="22"/>
              </w:rPr>
            </w:pPr>
            <w:r>
              <w:rPr>
                <w:b/>
                <w:sz w:val="22"/>
              </w:rPr>
              <w:t>Administrado</w:t>
            </w:r>
          </w:p>
        </w:tc>
        <w:tc>
          <w:tcPr>
            <w:tcW w:w="8119" w:type="dxa"/>
            <w:tcBorders>
              <w:top w:val="single" w:sz="4" w:space="0" w:color="808080"/>
              <w:bottom w:val="single" w:sz="4" w:space="0" w:color="808080"/>
            </w:tcBorders>
          </w:tcPr>
          <w:p>
            <w:pPr>
              <w:pStyle w:val="TableParagraph"/>
              <w:spacing w:line="288" w:lineRule="auto" w:before="122"/>
              <w:ind w:left="64"/>
              <w:rPr>
                <w:sz w:val="22"/>
              </w:rPr>
            </w:pPr>
            <w:r>
              <w:rPr>
                <w:sz w:val="22"/>
              </w:rPr>
              <w:t>Persona que recibe el beneficio y el resultado de la administración; persona quien lo ejecuta.</w:t>
            </w:r>
          </w:p>
        </w:tc>
      </w:tr>
      <w:tr>
        <w:trPr>
          <w:trHeight w:val="1154" w:hRule="atLeast"/>
        </w:trPr>
        <w:tc>
          <w:tcPr>
            <w:tcW w:w="497" w:type="dxa"/>
            <w:tcBorders>
              <w:top w:val="single" w:sz="4" w:space="0" w:color="808080"/>
              <w:bottom w:val="single" w:sz="4" w:space="0" w:color="808080"/>
            </w:tcBorders>
          </w:tcPr>
          <w:p>
            <w:pPr>
              <w:pStyle w:val="TableParagraph"/>
              <w:spacing w:before="117"/>
              <w:ind w:right="26"/>
              <w:jc w:val="right"/>
              <w:rPr>
                <w:b/>
                <w:sz w:val="22"/>
              </w:rPr>
            </w:pPr>
            <w:r>
              <w:rPr>
                <w:b/>
                <w:sz w:val="22"/>
              </w:rPr>
              <w:t>3.-</w:t>
            </w:r>
          </w:p>
        </w:tc>
        <w:tc>
          <w:tcPr>
            <w:tcW w:w="2086" w:type="dxa"/>
            <w:tcBorders>
              <w:top w:val="single" w:sz="4" w:space="0" w:color="808080"/>
              <w:bottom w:val="single" w:sz="4" w:space="0" w:color="808080"/>
            </w:tcBorders>
          </w:tcPr>
          <w:p>
            <w:pPr>
              <w:pStyle w:val="TableParagraph"/>
              <w:spacing w:before="117"/>
              <w:ind w:left="26"/>
              <w:rPr>
                <w:b/>
                <w:sz w:val="22"/>
              </w:rPr>
            </w:pPr>
            <w:r>
              <w:rPr>
                <w:b/>
                <w:sz w:val="22"/>
              </w:rPr>
              <w:t>Dictamen</w:t>
            </w:r>
          </w:p>
        </w:tc>
        <w:tc>
          <w:tcPr>
            <w:tcW w:w="8119" w:type="dxa"/>
            <w:tcBorders>
              <w:top w:val="single" w:sz="4" w:space="0" w:color="808080"/>
              <w:bottom w:val="single" w:sz="4" w:space="0" w:color="808080"/>
            </w:tcBorders>
          </w:tcPr>
          <w:p>
            <w:pPr>
              <w:pStyle w:val="TableParagraph"/>
              <w:spacing w:line="288" w:lineRule="auto" w:before="120"/>
              <w:ind w:left="64" w:right="28"/>
              <w:jc w:val="both"/>
              <w:rPr>
                <w:sz w:val="22"/>
              </w:rPr>
            </w:pPr>
            <w:r>
              <w:rPr>
                <w:sz w:val="22"/>
              </w:rPr>
              <w:t>Documento elaborado por un perito o técnico en la materia,  por medio del cual  se emite una opinión con respecto a un punto que ha sido sometido a consideración, la cual no es</w:t>
            </w:r>
            <w:r>
              <w:rPr>
                <w:spacing w:val="-3"/>
                <w:sz w:val="22"/>
              </w:rPr>
              <w:t> </w:t>
            </w:r>
            <w:r>
              <w:rPr>
                <w:sz w:val="22"/>
              </w:rPr>
              <w:t>vinculante.</w:t>
            </w:r>
          </w:p>
        </w:tc>
      </w:tr>
      <w:tr>
        <w:trPr>
          <w:trHeight w:val="1761"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4.-</w:t>
            </w:r>
          </w:p>
        </w:tc>
        <w:tc>
          <w:tcPr>
            <w:tcW w:w="2086" w:type="dxa"/>
            <w:tcBorders>
              <w:top w:val="single" w:sz="4" w:space="0" w:color="808080"/>
              <w:bottom w:val="single" w:sz="4" w:space="0" w:color="808080"/>
            </w:tcBorders>
          </w:tcPr>
          <w:p>
            <w:pPr>
              <w:pStyle w:val="TableParagraph"/>
              <w:spacing w:line="288" w:lineRule="auto" w:before="120"/>
              <w:ind w:left="26" w:right="47"/>
              <w:rPr>
                <w:b/>
                <w:sz w:val="22"/>
              </w:rPr>
            </w:pPr>
            <w:r>
              <w:rPr>
                <w:b/>
                <w:sz w:val="22"/>
              </w:rPr>
              <w:t>Donación o Cesión de Bienes</w:t>
            </w:r>
          </w:p>
        </w:tc>
        <w:tc>
          <w:tcPr>
            <w:tcW w:w="8119" w:type="dxa"/>
            <w:tcBorders>
              <w:top w:val="single" w:sz="4" w:space="0" w:color="808080"/>
              <w:bottom w:val="single" w:sz="4" w:space="0" w:color="808080"/>
            </w:tcBorders>
          </w:tcPr>
          <w:p>
            <w:pPr>
              <w:pStyle w:val="TableParagraph"/>
              <w:spacing w:line="288" w:lineRule="auto" w:before="122"/>
              <w:ind w:left="64" w:right="159"/>
              <w:rPr>
                <w:sz w:val="22"/>
              </w:rPr>
            </w:pPr>
            <w:r>
              <w:rPr>
                <w:sz w:val="22"/>
              </w:rPr>
              <w:t>Consiste en la manifestación de voluntad o por imperativo legal de una persona individual o jurídica de otorgar bienes inmuebles o muebles a favor del Ministerio de Educación, cuyo trámite inicia como Donación de Inmueble por particulares o Municipalidades, o como Cesión por Lotificadora en cumplimiento del Artículo 94 de la Ley de Educación Nacional.</w:t>
            </w:r>
          </w:p>
        </w:tc>
      </w:tr>
      <w:tr>
        <w:trPr>
          <w:trHeight w:val="546" w:hRule="atLeast"/>
        </w:trPr>
        <w:tc>
          <w:tcPr>
            <w:tcW w:w="497" w:type="dxa"/>
            <w:tcBorders>
              <w:top w:val="single" w:sz="4" w:space="0" w:color="808080"/>
              <w:bottom w:val="single" w:sz="4" w:space="0" w:color="808080"/>
            </w:tcBorders>
          </w:tcPr>
          <w:p>
            <w:pPr>
              <w:pStyle w:val="TableParagraph"/>
              <w:spacing w:before="119"/>
              <w:ind w:right="26"/>
              <w:jc w:val="right"/>
              <w:rPr>
                <w:b/>
                <w:sz w:val="22"/>
              </w:rPr>
            </w:pPr>
            <w:r>
              <w:rPr>
                <w:b/>
                <w:sz w:val="22"/>
              </w:rPr>
              <w:t>5.-</w:t>
            </w:r>
          </w:p>
        </w:tc>
        <w:tc>
          <w:tcPr>
            <w:tcW w:w="2086" w:type="dxa"/>
            <w:tcBorders>
              <w:top w:val="single" w:sz="4" w:space="0" w:color="808080"/>
              <w:bottom w:val="single" w:sz="4" w:space="0" w:color="808080"/>
            </w:tcBorders>
          </w:tcPr>
          <w:p>
            <w:pPr>
              <w:pStyle w:val="TableParagraph"/>
              <w:spacing w:before="119"/>
              <w:ind w:left="26"/>
              <w:rPr>
                <w:b/>
                <w:sz w:val="22"/>
              </w:rPr>
            </w:pPr>
            <w:r>
              <w:rPr>
                <w:b/>
                <w:sz w:val="22"/>
              </w:rPr>
              <w:t>Expediente</w:t>
            </w:r>
          </w:p>
        </w:tc>
        <w:tc>
          <w:tcPr>
            <w:tcW w:w="8119" w:type="dxa"/>
            <w:tcBorders>
              <w:top w:val="single" w:sz="4" w:space="0" w:color="808080"/>
              <w:bottom w:val="single" w:sz="4" w:space="0" w:color="808080"/>
            </w:tcBorders>
          </w:tcPr>
          <w:p>
            <w:pPr>
              <w:pStyle w:val="TableParagraph"/>
              <w:spacing w:before="122"/>
              <w:ind w:left="64"/>
              <w:rPr>
                <w:sz w:val="22"/>
              </w:rPr>
            </w:pPr>
            <w:r>
              <w:rPr>
                <w:sz w:val="22"/>
              </w:rPr>
              <w:t>Conjunto de antecedentes y documentos relativos a un asunto.</w:t>
            </w:r>
          </w:p>
        </w:tc>
      </w:tr>
      <w:tr>
        <w:trPr>
          <w:trHeight w:val="732"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6.-</w:t>
            </w:r>
          </w:p>
        </w:tc>
        <w:tc>
          <w:tcPr>
            <w:tcW w:w="2086" w:type="dxa"/>
            <w:tcBorders>
              <w:top w:val="single" w:sz="4" w:space="0" w:color="808080"/>
              <w:bottom w:val="single" w:sz="4" w:space="0" w:color="808080"/>
            </w:tcBorders>
          </w:tcPr>
          <w:p>
            <w:pPr>
              <w:pStyle w:val="TableParagraph"/>
              <w:spacing w:before="120"/>
              <w:ind w:left="26"/>
              <w:rPr>
                <w:b/>
                <w:sz w:val="22"/>
              </w:rPr>
            </w:pPr>
            <w:r>
              <w:rPr>
                <w:b/>
                <w:sz w:val="22"/>
              </w:rPr>
              <w:t>Memorial</w:t>
            </w:r>
          </w:p>
        </w:tc>
        <w:tc>
          <w:tcPr>
            <w:tcW w:w="8119" w:type="dxa"/>
            <w:tcBorders>
              <w:top w:val="single" w:sz="4" w:space="0" w:color="808080"/>
              <w:bottom w:val="single" w:sz="4" w:space="0" w:color="808080"/>
            </w:tcBorders>
          </w:tcPr>
          <w:p>
            <w:pPr>
              <w:pStyle w:val="TableParagraph"/>
              <w:spacing w:line="300" w:lineRule="atLeast" w:before="75"/>
              <w:ind w:left="64" w:right="31"/>
              <w:rPr>
                <w:sz w:val="22"/>
              </w:rPr>
            </w:pPr>
            <w:r>
              <w:rPr>
                <w:sz w:val="22"/>
              </w:rPr>
              <w:t>Documento dirigido a una autoridad administrativa o judicial, por medio del cual se</w:t>
            </w:r>
            <w:r>
              <w:rPr>
                <w:spacing w:val="18"/>
                <w:sz w:val="22"/>
              </w:rPr>
              <w:t> </w:t>
            </w:r>
            <w:r>
              <w:rPr>
                <w:sz w:val="22"/>
              </w:rPr>
              <w:t>realiza</w:t>
            </w:r>
            <w:r>
              <w:rPr>
                <w:spacing w:val="22"/>
                <w:sz w:val="22"/>
              </w:rPr>
              <w:t> </w:t>
            </w:r>
            <w:r>
              <w:rPr>
                <w:sz w:val="22"/>
              </w:rPr>
              <w:t>la</w:t>
            </w:r>
            <w:r>
              <w:rPr>
                <w:spacing w:val="19"/>
                <w:sz w:val="22"/>
              </w:rPr>
              <w:t> </w:t>
            </w:r>
            <w:r>
              <w:rPr>
                <w:sz w:val="22"/>
              </w:rPr>
              <w:t>exposición</w:t>
            </w:r>
            <w:r>
              <w:rPr>
                <w:spacing w:val="20"/>
                <w:sz w:val="22"/>
              </w:rPr>
              <w:t> </w:t>
            </w:r>
            <w:r>
              <w:rPr>
                <w:sz w:val="22"/>
              </w:rPr>
              <w:t>de</w:t>
            </w:r>
            <w:r>
              <w:rPr>
                <w:spacing w:val="19"/>
                <w:sz w:val="22"/>
              </w:rPr>
              <w:t> </w:t>
            </w:r>
            <w:r>
              <w:rPr>
                <w:sz w:val="22"/>
              </w:rPr>
              <w:t>un</w:t>
            </w:r>
            <w:r>
              <w:rPr>
                <w:spacing w:val="19"/>
                <w:sz w:val="22"/>
              </w:rPr>
              <w:t> </w:t>
            </w:r>
            <w:r>
              <w:rPr>
                <w:sz w:val="22"/>
              </w:rPr>
              <w:t>asunto</w:t>
            </w:r>
            <w:r>
              <w:rPr>
                <w:spacing w:val="19"/>
                <w:sz w:val="22"/>
              </w:rPr>
              <w:t> </w:t>
            </w:r>
            <w:r>
              <w:rPr>
                <w:sz w:val="22"/>
              </w:rPr>
              <w:t>o</w:t>
            </w:r>
            <w:r>
              <w:rPr>
                <w:spacing w:val="19"/>
                <w:sz w:val="22"/>
              </w:rPr>
              <w:t> </w:t>
            </w:r>
            <w:r>
              <w:rPr>
                <w:sz w:val="22"/>
              </w:rPr>
              <w:t>caso</w:t>
            </w:r>
            <w:r>
              <w:rPr>
                <w:spacing w:val="19"/>
                <w:sz w:val="22"/>
              </w:rPr>
              <w:t> </w:t>
            </w:r>
            <w:r>
              <w:rPr>
                <w:sz w:val="22"/>
              </w:rPr>
              <w:t>y</w:t>
            </w:r>
            <w:r>
              <w:rPr>
                <w:spacing w:val="16"/>
                <w:sz w:val="22"/>
              </w:rPr>
              <w:t> </w:t>
            </w:r>
            <w:r>
              <w:rPr>
                <w:sz w:val="22"/>
              </w:rPr>
              <w:t>se</w:t>
            </w:r>
            <w:r>
              <w:rPr>
                <w:spacing w:val="19"/>
                <w:sz w:val="22"/>
              </w:rPr>
              <w:t> </w:t>
            </w:r>
            <w:r>
              <w:rPr>
                <w:sz w:val="22"/>
              </w:rPr>
              <w:t>formula</w:t>
            </w:r>
            <w:r>
              <w:rPr>
                <w:spacing w:val="19"/>
                <w:sz w:val="22"/>
              </w:rPr>
              <w:t> </w:t>
            </w:r>
            <w:r>
              <w:rPr>
                <w:sz w:val="22"/>
              </w:rPr>
              <w:t>una</w:t>
            </w:r>
            <w:r>
              <w:rPr>
                <w:spacing w:val="19"/>
                <w:sz w:val="22"/>
              </w:rPr>
              <w:t> </w:t>
            </w:r>
            <w:r>
              <w:rPr>
                <w:sz w:val="22"/>
              </w:rPr>
              <w:t>petición</w:t>
            </w:r>
            <w:r>
              <w:rPr>
                <w:spacing w:val="18"/>
                <w:sz w:val="22"/>
              </w:rPr>
              <w:t> </w:t>
            </w:r>
            <w:r>
              <w:rPr>
                <w:sz w:val="22"/>
              </w:rPr>
              <w:t>concreta</w:t>
            </w:r>
          </w:p>
        </w:tc>
      </w:tr>
    </w:tbl>
    <w:p>
      <w:pPr>
        <w:spacing w:after="0" w:line="300" w:lineRule="atLeast"/>
        <w:rPr>
          <w:sz w:val="22"/>
        </w:rPr>
        <w:sectPr>
          <w:headerReference w:type="default" r:id="rId7"/>
          <w:footerReference w:type="default" r:id="rId8"/>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25" w:right="-29"/>
              <w:rPr>
                <w:sz w:val="20"/>
              </w:rPr>
            </w:pPr>
            <w:r>
              <w:rPr>
                <w:sz w:val="20"/>
              </w:rPr>
              <w:drawing>
                <wp:inline distT="0" distB="0" distL="0" distR="0">
                  <wp:extent cx="512713" cy="417766"/>
                  <wp:effectExtent l="0" t="0" r="0" b="0"/>
                  <wp:docPr id="5" name="image2.jpeg"/>
                  <wp:cNvGraphicFramePr>
                    <a:graphicFrameLocks noChangeAspect="1"/>
                  </wp:cNvGraphicFramePr>
                  <a:graphic>
                    <a:graphicData uri="http://schemas.openxmlformats.org/drawingml/2006/picture">
                      <pic:pic>
                        <pic:nvPicPr>
                          <pic:cNvPr id="6" name="image2.jpeg"/>
                          <pic:cNvPicPr/>
                        </pic:nvPicPr>
                        <pic:blipFill>
                          <a:blip r:embed="rId9" cstate="print"/>
                          <a:stretch>
                            <a:fillRect/>
                          </a:stretch>
                        </pic:blipFill>
                        <pic:spPr>
                          <a:xfrm>
                            <a:off x="0" y="0"/>
                            <a:ext cx="512713" cy="417766"/>
                          </a:xfrm>
                          <a:prstGeom prst="rect">
                            <a:avLst/>
                          </a:prstGeom>
                        </pic:spPr>
                      </pic:pic>
                    </a:graphicData>
                  </a:graphic>
                </wp:inline>
              </w:drawing>
            </w:r>
            <w:r>
              <w:rPr>
                <w:sz w:val="20"/>
              </w:rPr>
            </w:r>
          </w:p>
        </w:tc>
        <w:tc>
          <w:tcPr>
            <w:tcW w:w="10344" w:type="dxa"/>
            <w:gridSpan w:val="4"/>
          </w:tcPr>
          <w:p>
            <w:pPr>
              <w:pStyle w:val="TableParagraph"/>
              <w:spacing w:before="50"/>
              <w:ind w:left="3907" w:right="3914"/>
              <w:jc w:val="center"/>
              <w:rPr>
                <w:sz w:val="16"/>
              </w:rPr>
            </w:pPr>
            <w:r>
              <w:rPr>
                <w:sz w:val="16"/>
              </w:rPr>
              <w:t>PROCEDI MIENTO</w:t>
            </w:r>
          </w:p>
          <w:p>
            <w:pPr>
              <w:pStyle w:val="TableParagraph"/>
              <w:spacing w:before="29"/>
              <w:ind w:left="3926" w:right="3914"/>
              <w:jc w:val="center"/>
              <w:rPr>
                <w:b/>
                <w:sz w:val="24"/>
              </w:rPr>
            </w:pPr>
            <w:r>
              <w:rPr>
                <w:b/>
                <w:sz w:val="24"/>
              </w:rPr>
              <w:t>ASESORÍA JURÍDICA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63"/>
              <w:rPr>
                <w:sz w:val="16"/>
              </w:rPr>
            </w:pPr>
            <w:r>
              <w:rPr>
                <w:sz w:val="16"/>
              </w:rPr>
              <w:t>Del proceso: Asuntos Jurídicos</w:t>
            </w:r>
          </w:p>
        </w:tc>
        <w:tc>
          <w:tcPr>
            <w:tcW w:w="2409" w:type="dxa"/>
          </w:tcPr>
          <w:p>
            <w:pPr>
              <w:pStyle w:val="TableParagraph"/>
              <w:spacing w:line="175" w:lineRule="exact"/>
              <w:ind w:left="365"/>
              <w:rPr>
                <w:b/>
                <w:sz w:val="16"/>
              </w:rPr>
            </w:pPr>
            <w:r>
              <w:rPr>
                <w:sz w:val="16"/>
              </w:rPr>
              <w:t>Código: </w:t>
            </w:r>
            <w:r>
              <w:rPr>
                <w:b/>
                <w:sz w:val="16"/>
              </w:rPr>
              <w:t>ASU-PRO-01</w:t>
            </w:r>
          </w:p>
        </w:tc>
        <w:tc>
          <w:tcPr>
            <w:tcW w:w="1557" w:type="dxa"/>
          </w:tcPr>
          <w:p>
            <w:pPr>
              <w:pStyle w:val="TableParagraph"/>
              <w:spacing w:line="177" w:lineRule="exact"/>
              <w:ind w:left="380"/>
              <w:rPr>
                <w:sz w:val="16"/>
              </w:rPr>
            </w:pPr>
            <w:r>
              <w:rPr>
                <w:sz w:val="16"/>
              </w:rPr>
              <w:t>Versión: 4</w:t>
            </w:r>
          </w:p>
        </w:tc>
        <w:tc>
          <w:tcPr>
            <w:tcW w:w="1842" w:type="dxa"/>
          </w:tcPr>
          <w:p>
            <w:pPr>
              <w:pStyle w:val="TableParagraph"/>
              <w:spacing w:line="177" w:lineRule="exact"/>
              <w:ind w:left="432"/>
              <w:rPr>
                <w:sz w:val="16"/>
              </w:rPr>
            </w:pPr>
            <w:r>
              <w:rPr>
                <w:sz w:val="16"/>
              </w:rPr>
              <w:t>Página 3 de 8</w:t>
            </w:r>
          </w:p>
        </w:tc>
      </w:tr>
    </w:tbl>
    <w:p>
      <w:pPr>
        <w:pStyle w:val="BodyText"/>
        <w:spacing w:before="10"/>
        <w:rPr>
          <w:b/>
          <w:sz w:val="13"/>
        </w:rPr>
      </w:pPr>
    </w:p>
    <w:p>
      <w:pPr>
        <w:pStyle w:val="BodyText"/>
        <w:spacing w:before="7"/>
        <w:rPr>
          <w:b/>
          <w:sz w:val="2"/>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1860"/>
        <w:gridCol w:w="8344"/>
      </w:tblGrid>
      <w:tr>
        <w:trPr>
          <w:trHeight w:val="453" w:hRule="atLeast"/>
        </w:trPr>
        <w:tc>
          <w:tcPr>
            <w:tcW w:w="497" w:type="dxa"/>
            <w:tcBorders>
              <w:top w:val="single" w:sz="4" w:space="0" w:color="808080"/>
              <w:bottom w:val="single" w:sz="4" w:space="0" w:color="808080"/>
            </w:tcBorders>
          </w:tcPr>
          <w:p>
            <w:pPr>
              <w:pStyle w:val="TableParagraph"/>
              <w:rPr>
                <w:rFonts w:ascii="Times New Roman"/>
                <w:sz w:val="20"/>
              </w:rPr>
            </w:pPr>
          </w:p>
        </w:tc>
        <w:tc>
          <w:tcPr>
            <w:tcW w:w="1860" w:type="dxa"/>
            <w:tcBorders>
              <w:top w:val="single" w:sz="4" w:space="0" w:color="808080"/>
              <w:bottom w:val="single" w:sz="4" w:space="0" w:color="808080"/>
            </w:tcBorders>
          </w:tcPr>
          <w:p>
            <w:pPr>
              <w:pStyle w:val="TableParagraph"/>
              <w:rPr>
                <w:rFonts w:ascii="Times New Roman"/>
                <w:sz w:val="20"/>
              </w:rPr>
            </w:pPr>
          </w:p>
        </w:tc>
        <w:tc>
          <w:tcPr>
            <w:tcW w:w="8344" w:type="dxa"/>
            <w:tcBorders>
              <w:top w:val="single" w:sz="4" w:space="0" w:color="808080"/>
              <w:bottom w:val="single" w:sz="4" w:space="0" w:color="808080"/>
            </w:tcBorders>
          </w:tcPr>
          <w:p>
            <w:pPr>
              <w:pStyle w:val="TableParagraph"/>
              <w:spacing w:before="26"/>
              <w:ind w:left="290"/>
              <w:rPr>
                <w:sz w:val="22"/>
              </w:rPr>
            </w:pPr>
            <w:r>
              <w:rPr>
                <w:sz w:val="22"/>
              </w:rPr>
              <w:t>con relación al mismo.</w:t>
            </w:r>
          </w:p>
        </w:tc>
      </w:tr>
      <w:tr>
        <w:trPr>
          <w:trHeight w:val="849" w:hRule="atLeast"/>
        </w:trPr>
        <w:tc>
          <w:tcPr>
            <w:tcW w:w="497" w:type="dxa"/>
            <w:tcBorders>
              <w:top w:val="single" w:sz="4" w:space="0" w:color="808080"/>
              <w:bottom w:val="single" w:sz="4" w:space="0" w:color="808080"/>
            </w:tcBorders>
          </w:tcPr>
          <w:p>
            <w:pPr>
              <w:pStyle w:val="TableParagraph"/>
              <w:spacing w:before="117"/>
              <w:ind w:right="24"/>
              <w:jc w:val="right"/>
              <w:rPr>
                <w:b/>
                <w:sz w:val="22"/>
              </w:rPr>
            </w:pPr>
            <w:r>
              <w:rPr>
                <w:b/>
                <w:sz w:val="22"/>
              </w:rPr>
              <w:t>7.-</w:t>
            </w:r>
          </w:p>
        </w:tc>
        <w:tc>
          <w:tcPr>
            <w:tcW w:w="1860" w:type="dxa"/>
            <w:tcBorders>
              <w:top w:val="single" w:sz="4" w:space="0" w:color="808080"/>
              <w:bottom w:val="single" w:sz="4" w:space="0" w:color="808080"/>
            </w:tcBorders>
          </w:tcPr>
          <w:p>
            <w:pPr>
              <w:pStyle w:val="TableParagraph"/>
              <w:spacing w:before="117"/>
              <w:ind w:left="26"/>
              <w:rPr>
                <w:b/>
                <w:sz w:val="22"/>
              </w:rPr>
            </w:pPr>
            <w:r>
              <w:rPr>
                <w:b/>
                <w:sz w:val="22"/>
              </w:rPr>
              <w:t>Oficio</w:t>
            </w:r>
          </w:p>
        </w:tc>
        <w:tc>
          <w:tcPr>
            <w:tcW w:w="8344" w:type="dxa"/>
            <w:tcBorders>
              <w:top w:val="single" w:sz="4" w:space="0" w:color="808080"/>
              <w:bottom w:val="single" w:sz="4" w:space="0" w:color="808080"/>
            </w:tcBorders>
          </w:tcPr>
          <w:p>
            <w:pPr>
              <w:pStyle w:val="TableParagraph"/>
              <w:spacing w:line="288" w:lineRule="auto" w:before="120"/>
              <w:ind w:left="290"/>
              <w:rPr>
                <w:sz w:val="22"/>
              </w:rPr>
            </w:pPr>
            <w:r>
              <w:rPr>
                <w:sz w:val="22"/>
              </w:rPr>
              <w:t>Documento oficial por medio del cual se comunica interna o externamente un asunto específico.</w:t>
            </w:r>
          </w:p>
        </w:tc>
      </w:tr>
      <w:tr>
        <w:trPr>
          <w:trHeight w:val="851" w:hRule="atLeast"/>
        </w:trPr>
        <w:tc>
          <w:tcPr>
            <w:tcW w:w="497" w:type="dxa"/>
            <w:tcBorders>
              <w:top w:val="single" w:sz="4" w:space="0" w:color="808080"/>
              <w:bottom w:val="single" w:sz="4" w:space="0" w:color="808080"/>
            </w:tcBorders>
          </w:tcPr>
          <w:p>
            <w:pPr>
              <w:pStyle w:val="TableParagraph"/>
              <w:spacing w:before="120"/>
              <w:ind w:right="24"/>
              <w:jc w:val="right"/>
              <w:rPr>
                <w:b/>
                <w:sz w:val="22"/>
              </w:rPr>
            </w:pPr>
            <w:r>
              <w:rPr>
                <w:b/>
                <w:sz w:val="22"/>
              </w:rPr>
              <w:t>8.-</w:t>
            </w:r>
          </w:p>
        </w:tc>
        <w:tc>
          <w:tcPr>
            <w:tcW w:w="1860" w:type="dxa"/>
            <w:tcBorders>
              <w:top w:val="single" w:sz="4" w:space="0" w:color="808080"/>
              <w:bottom w:val="single" w:sz="4" w:space="0" w:color="808080"/>
            </w:tcBorders>
          </w:tcPr>
          <w:p>
            <w:pPr>
              <w:pStyle w:val="TableParagraph"/>
              <w:spacing w:before="120"/>
              <w:ind w:left="26"/>
              <w:rPr>
                <w:b/>
                <w:sz w:val="22"/>
              </w:rPr>
            </w:pPr>
            <w:r>
              <w:rPr>
                <w:b/>
                <w:sz w:val="22"/>
              </w:rPr>
              <w:t>Providencia</w:t>
            </w:r>
          </w:p>
        </w:tc>
        <w:tc>
          <w:tcPr>
            <w:tcW w:w="8344" w:type="dxa"/>
            <w:tcBorders>
              <w:top w:val="single" w:sz="4" w:space="0" w:color="808080"/>
              <w:bottom w:val="single" w:sz="4" w:space="0" w:color="808080"/>
            </w:tcBorders>
          </w:tcPr>
          <w:p>
            <w:pPr>
              <w:pStyle w:val="TableParagraph"/>
              <w:spacing w:line="288" w:lineRule="auto" w:before="122"/>
              <w:ind w:left="290"/>
              <w:rPr>
                <w:sz w:val="22"/>
              </w:rPr>
            </w:pPr>
            <w:r>
              <w:rPr>
                <w:sz w:val="22"/>
              </w:rPr>
              <w:t>Documento que contiene una observación o un requerimiento para realizar, gestionar o trasladar un asunto que se tramita en la misma dependencia.</w:t>
            </w:r>
          </w:p>
        </w:tc>
      </w:tr>
      <w:tr>
        <w:trPr>
          <w:trHeight w:val="1156" w:hRule="atLeast"/>
        </w:trPr>
        <w:tc>
          <w:tcPr>
            <w:tcW w:w="497" w:type="dxa"/>
            <w:tcBorders>
              <w:top w:val="single" w:sz="4" w:space="0" w:color="808080"/>
              <w:bottom w:val="single" w:sz="4" w:space="0" w:color="808080"/>
            </w:tcBorders>
          </w:tcPr>
          <w:p>
            <w:pPr>
              <w:pStyle w:val="TableParagraph"/>
              <w:spacing w:before="120"/>
              <w:ind w:right="24"/>
              <w:jc w:val="right"/>
              <w:rPr>
                <w:b/>
                <w:sz w:val="22"/>
              </w:rPr>
            </w:pPr>
            <w:r>
              <w:rPr>
                <w:b/>
                <w:sz w:val="22"/>
              </w:rPr>
              <w:t>9.-</w:t>
            </w:r>
          </w:p>
        </w:tc>
        <w:tc>
          <w:tcPr>
            <w:tcW w:w="1860" w:type="dxa"/>
            <w:tcBorders>
              <w:top w:val="single" w:sz="4" w:space="0" w:color="808080"/>
              <w:bottom w:val="single" w:sz="4" w:space="0" w:color="808080"/>
            </w:tcBorders>
          </w:tcPr>
          <w:p>
            <w:pPr>
              <w:pStyle w:val="TableParagraph"/>
              <w:spacing w:line="288" w:lineRule="auto" w:before="120"/>
              <w:ind w:left="26" w:right="615"/>
              <w:rPr>
                <w:b/>
                <w:sz w:val="22"/>
              </w:rPr>
            </w:pPr>
            <w:r>
              <w:rPr>
                <w:b/>
                <w:sz w:val="22"/>
              </w:rPr>
              <w:t>Recurso de Reposición</w:t>
            </w:r>
          </w:p>
        </w:tc>
        <w:tc>
          <w:tcPr>
            <w:tcW w:w="8344" w:type="dxa"/>
            <w:tcBorders>
              <w:top w:val="single" w:sz="4" w:space="0" w:color="808080"/>
              <w:bottom w:val="single" w:sz="4" w:space="0" w:color="808080"/>
            </w:tcBorders>
          </w:tcPr>
          <w:p>
            <w:pPr>
              <w:pStyle w:val="TableParagraph"/>
              <w:spacing w:line="288" w:lineRule="auto" w:before="122"/>
              <w:ind w:left="290" w:right="27"/>
              <w:jc w:val="both"/>
              <w:rPr>
                <w:sz w:val="22"/>
              </w:rPr>
            </w:pPr>
            <w:r>
              <w:rPr>
                <w:sz w:val="22"/>
              </w:rPr>
              <w:t>Procede un Recurso de Reposición en contra de las resoluciones dictadas por los Ministros o contra las dictadas por las autoridades administrativas superiores, individuales o colegiadas, de las entidades descentralizadas o autónomas.</w:t>
            </w:r>
          </w:p>
        </w:tc>
      </w:tr>
      <w:tr>
        <w:trPr>
          <w:trHeight w:val="1154" w:hRule="atLeast"/>
        </w:trPr>
        <w:tc>
          <w:tcPr>
            <w:tcW w:w="497" w:type="dxa"/>
            <w:tcBorders>
              <w:top w:val="single" w:sz="4" w:space="0" w:color="808080"/>
              <w:bottom w:val="single" w:sz="4" w:space="0" w:color="808080"/>
            </w:tcBorders>
          </w:tcPr>
          <w:p>
            <w:pPr>
              <w:pStyle w:val="TableParagraph"/>
              <w:spacing w:before="118"/>
              <w:ind w:right="24"/>
              <w:jc w:val="right"/>
              <w:rPr>
                <w:b/>
                <w:sz w:val="22"/>
              </w:rPr>
            </w:pPr>
            <w:r>
              <w:rPr>
                <w:b/>
                <w:sz w:val="22"/>
              </w:rPr>
              <w:t>10.-</w:t>
            </w:r>
          </w:p>
        </w:tc>
        <w:tc>
          <w:tcPr>
            <w:tcW w:w="1860" w:type="dxa"/>
            <w:tcBorders>
              <w:top w:val="single" w:sz="4" w:space="0" w:color="808080"/>
              <w:bottom w:val="single" w:sz="4" w:space="0" w:color="808080"/>
            </w:tcBorders>
          </w:tcPr>
          <w:p>
            <w:pPr>
              <w:pStyle w:val="TableParagraph"/>
              <w:spacing w:line="288" w:lineRule="auto" w:before="118"/>
              <w:ind w:left="26" w:right="554"/>
              <w:rPr>
                <w:b/>
                <w:sz w:val="22"/>
              </w:rPr>
            </w:pPr>
            <w:r>
              <w:rPr>
                <w:b/>
                <w:sz w:val="22"/>
              </w:rPr>
              <w:t>Recurso de Revocatoria</w:t>
            </w:r>
          </w:p>
        </w:tc>
        <w:tc>
          <w:tcPr>
            <w:tcW w:w="8344" w:type="dxa"/>
            <w:tcBorders>
              <w:top w:val="single" w:sz="4" w:space="0" w:color="808080"/>
              <w:bottom w:val="single" w:sz="4" w:space="0" w:color="808080"/>
            </w:tcBorders>
          </w:tcPr>
          <w:p>
            <w:pPr>
              <w:pStyle w:val="TableParagraph"/>
              <w:spacing w:line="288" w:lineRule="auto" w:before="120"/>
              <w:ind w:left="290" w:right="24"/>
              <w:jc w:val="both"/>
              <w:rPr>
                <w:sz w:val="22"/>
              </w:rPr>
            </w:pPr>
            <w:r>
              <w:rPr>
                <w:sz w:val="22"/>
              </w:rPr>
              <w:t>Un Recurso de Revocatoria es procedente cuando se interpone en contra de resoluciones dictadas por una autoridad administrativa que tenga superior jerárquico dentro del mismo ministerio o entidad descentralizada o autónoma.</w:t>
            </w:r>
          </w:p>
        </w:tc>
      </w:tr>
      <w:tr>
        <w:trPr>
          <w:trHeight w:val="1153" w:hRule="atLeast"/>
        </w:trPr>
        <w:tc>
          <w:tcPr>
            <w:tcW w:w="497" w:type="dxa"/>
            <w:tcBorders>
              <w:top w:val="single" w:sz="4" w:space="0" w:color="808080"/>
              <w:bottom w:val="single" w:sz="4" w:space="0" w:color="808080"/>
            </w:tcBorders>
          </w:tcPr>
          <w:p>
            <w:pPr>
              <w:pStyle w:val="TableParagraph"/>
              <w:spacing w:before="120"/>
              <w:ind w:right="24"/>
              <w:jc w:val="right"/>
              <w:rPr>
                <w:b/>
                <w:sz w:val="22"/>
              </w:rPr>
            </w:pPr>
            <w:r>
              <w:rPr>
                <w:b/>
                <w:sz w:val="22"/>
              </w:rPr>
              <w:t>11.-</w:t>
            </w:r>
          </w:p>
        </w:tc>
        <w:tc>
          <w:tcPr>
            <w:tcW w:w="1860" w:type="dxa"/>
            <w:tcBorders>
              <w:top w:val="single" w:sz="4" w:space="0" w:color="808080"/>
              <w:bottom w:val="single" w:sz="4" w:space="0" w:color="808080"/>
            </w:tcBorders>
          </w:tcPr>
          <w:p>
            <w:pPr>
              <w:pStyle w:val="TableParagraph"/>
              <w:spacing w:line="288" w:lineRule="auto" w:before="120"/>
              <w:ind w:left="26" w:right="371"/>
              <w:rPr>
                <w:b/>
                <w:sz w:val="22"/>
              </w:rPr>
            </w:pPr>
            <w:r>
              <w:rPr>
                <w:b/>
                <w:sz w:val="22"/>
              </w:rPr>
              <w:t>Revocatoria y reposición</w:t>
            </w:r>
          </w:p>
        </w:tc>
        <w:tc>
          <w:tcPr>
            <w:tcW w:w="8344" w:type="dxa"/>
            <w:tcBorders>
              <w:top w:val="single" w:sz="4" w:space="0" w:color="808080"/>
              <w:bottom w:val="single" w:sz="4" w:space="0" w:color="808080"/>
            </w:tcBorders>
          </w:tcPr>
          <w:p>
            <w:pPr>
              <w:pStyle w:val="TableParagraph"/>
              <w:spacing w:line="288" w:lineRule="auto" w:before="122"/>
              <w:ind w:left="290" w:right="26"/>
              <w:jc w:val="both"/>
              <w:rPr>
                <w:sz w:val="22"/>
              </w:rPr>
            </w:pPr>
            <w:r>
              <w:rPr>
                <w:sz w:val="22"/>
              </w:rPr>
              <w:t>Recursos administrativos o judiciales que la Ley otorga a un administrado en caso de inconformidad con alguna resolución emanada de cualquier dependencia del Estado.</w:t>
            </w:r>
          </w:p>
        </w:tc>
      </w:tr>
      <w:tr>
        <w:trPr>
          <w:trHeight w:val="1154" w:hRule="atLeast"/>
        </w:trPr>
        <w:tc>
          <w:tcPr>
            <w:tcW w:w="497" w:type="dxa"/>
            <w:tcBorders>
              <w:top w:val="single" w:sz="4" w:space="0" w:color="808080"/>
              <w:bottom w:val="single" w:sz="4" w:space="0" w:color="808080"/>
            </w:tcBorders>
          </w:tcPr>
          <w:p>
            <w:pPr>
              <w:pStyle w:val="TableParagraph"/>
              <w:spacing w:before="120"/>
              <w:ind w:right="24"/>
              <w:jc w:val="right"/>
              <w:rPr>
                <w:b/>
                <w:sz w:val="22"/>
              </w:rPr>
            </w:pPr>
            <w:r>
              <w:rPr>
                <w:b/>
                <w:sz w:val="22"/>
              </w:rPr>
              <w:t>12.-</w:t>
            </w:r>
          </w:p>
        </w:tc>
        <w:tc>
          <w:tcPr>
            <w:tcW w:w="1860" w:type="dxa"/>
            <w:tcBorders>
              <w:top w:val="single" w:sz="4" w:space="0" w:color="808080"/>
              <w:bottom w:val="single" w:sz="4" w:space="0" w:color="808080"/>
            </w:tcBorders>
          </w:tcPr>
          <w:p>
            <w:pPr>
              <w:pStyle w:val="TableParagraph"/>
              <w:spacing w:before="120"/>
              <w:ind w:left="26"/>
              <w:rPr>
                <w:b/>
                <w:sz w:val="22"/>
              </w:rPr>
            </w:pPr>
            <w:r>
              <w:rPr>
                <w:b/>
                <w:sz w:val="22"/>
              </w:rPr>
              <w:t>Requerimiento</w:t>
            </w:r>
          </w:p>
        </w:tc>
        <w:tc>
          <w:tcPr>
            <w:tcW w:w="8344" w:type="dxa"/>
            <w:tcBorders>
              <w:top w:val="single" w:sz="4" w:space="0" w:color="808080"/>
              <w:bottom w:val="single" w:sz="4" w:space="0" w:color="808080"/>
            </w:tcBorders>
          </w:tcPr>
          <w:p>
            <w:pPr>
              <w:pStyle w:val="TableParagraph"/>
              <w:spacing w:line="288" w:lineRule="auto" w:before="122"/>
              <w:ind w:left="290" w:right="28"/>
              <w:jc w:val="both"/>
              <w:rPr>
                <w:sz w:val="22"/>
              </w:rPr>
            </w:pPr>
            <w:r>
              <w:rPr>
                <w:sz w:val="22"/>
              </w:rPr>
              <w:t>Acto administrativo o judicial por el que se intima a alguien para que haga o deje de hacer una cosa, asimismo buscando que una persona se exprese y declare su actitud o su respuesta.</w:t>
            </w:r>
          </w:p>
        </w:tc>
      </w:tr>
      <w:tr>
        <w:trPr>
          <w:trHeight w:val="851" w:hRule="atLeast"/>
        </w:trPr>
        <w:tc>
          <w:tcPr>
            <w:tcW w:w="497" w:type="dxa"/>
            <w:tcBorders>
              <w:top w:val="single" w:sz="4" w:space="0" w:color="808080"/>
              <w:bottom w:val="single" w:sz="4" w:space="0" w:color="808080"/>
            </w:tcBorders>
          </w:tcPr>
          <w:p>
            <w:pPr>
              <w:pStyle w:val="TableParagraph"/>
              <w:spacing w:before="120"/>
              <w:ind w:right="24"/>
              <w:jc w:val="right"/>
              <w:rPr>
                <w:b/>
                <w:sz w:val="22"/>
              </w:rPr>
            </w:pPr>
            <w:r>
              <w:rPr>
                <w:b/>
                <w:sz w:val="22"/>
              </w:rPr>
              <w:t>13.-</w:t>
            </w:r>
          </w:p>
        </w:tc>
        <w:tc>
          <w:tcPr>
            <w:tcW w:w="1860" w:type="dxa"/>
            <w:tcBorders>
              <w:top w:val="single" w:sz="4" w:space="0" w:color="808080"/>
              <w:bottom w:val="single" w:sz="4" w:space="0" w:color="808080"/>
            </w:tcBorders>
          </w:tcPr>
          <w:p>
            <w:pPr>
              <w:pStyle w:val="TableParagraph"/>
              <w:spacing w:before="120"/>
              <w:ind w:left="26"/>
              <w:rPr>
                <w:b/>
                <w:sz w:val="22"/>
              </w:rPr>
            </w:pPr>
            <w:r>
              <w:rPr>
                <w:b/>
                <w:sz w:val="22"/>
              </w:rPr>
              <w:t>Resolución</w:t>
            </w:r>
          </w:p>
        </w:tc>
        <w:tc>
          <w:tcPr>
            <w:tcW w:w="8344" w:type="dxa"/>
            <w:tcBorders>
              <w:top w:val="single" w:sz="4" w:space="0" w:color="808080"/>
              <w:bottom w:val="single" w:sz="4" w:space="0" w:color="808080"/>
            </w:tcBorders>
          </w:tcPr>
          <w:p>
            <w:pPr>
              <w:pStyle w:val="TableParagraph"/>
              <w:spacing w:line="288" w:lineRule="auto" w:before="122"/>
              <w:ind w:left="290"/>
              <w:rPr>
                <w:sz w:val="22"/>
              </w:rPr>
            </w:pPr>
            <w:r>
              <w:rPr>
                <w:sz w:val="22"/>
              </w:rPr>
              <w:t>Acto Administrativo o Judicial en el cual consta la decisión de una autoridad, derivada o no de una solicitud, dependiendo del caso concreto.</w:t>
            </w:r>
          </w:p>
        </w:tc>
      </w:tr>
    </w:tbl>
    <w:p>
      <w:pPr>
        <w:spacing w:after="0" w:line="288" w:lineRule="auto"/>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25" w:right="-29"/>
              <w:rPr>
                <w:sz w:val="20"/>
              </w:rPr>
            </w:pPr>
            <w:r>
              <w:rPr>
                <w:sz w:val="20"/>
              </w:rPr>
              <w:drawing>
                <wp:inline distT="0" distB="0" distL="0" distR="0">
                  <wp:extent cx="512713" cy="417766"/>
                  <wp:effectExtent l="0" t="0" r="0" b="0"/>
                  <wp:docPr id="7" name="image2.jpeg"/>
                  <wp:cNvGraphicFramePr>
                    <a:graphicFrameLocks noChangeAspect="1"/>
                  </wp:cNvGraphicFramePr>
                  <a:graphic>
                    <a:graphicData uri="http://schemas.openxmlformats.org/drawingml/2006/picture">
                      <pic:pic>
                        <pic:nvPicPr>
                          <pic:cNvPr id="8" name="image2.jpeg"/>
                          <pic:cNvPicPr/>
                        </pic:nvPicPr>
                        <pic:blipFill>
                          <a:blip r:embed="rId9" cstate="print"/>
                          <a:stretch>
                            <a:fillRect/>
                          </a:stretch>
                        </pic:blipFill>
                        <pic:spPr>
                          <a:xfrm>
                            <a:off x="0" y="0"/>
                            <a:ext cx="512713" cy="417766"/>
                          </a:xfrm>
                          <a:prstGeom prst="rect">
                            <a:avLst/>
                          </a:prstGeom>
                        </pic:spPr>
                      </pic:pic>
                    </a:graphicData>
                  </a:graphic>
                </wp:inline>
              </w:drawing>
            </w:r>
            <w:r>
              <w:rPr>
                <w:sz w:val="20"/>
              </w:rPr>
            </w:r>
          </w:p>
        </w:tc>
        <w:tc>
          <w:tcPr>
            <w:tcW w:w="10344" w:type="dxa"/>
            <w:gridSpan w:val="4"/>
          </w:tcPr>
          <w:p>
            <w:pPr>
              <w:pStyle w:val="TableParagraph"/>
              <w:spacing w:before="50"/>
              <w:ind w:left="3907" w:right="3914"/>
              <w:jc w:val="center"/>
              <w:rPr>
                <w:sz w:val="16"/>
              </w:rPr>
            </w:pPr>
            <w:r>
              <w:rPr>
                <w:sz w:val="16"/>
              </w:rPr>
              <w:t>PROCEDI MIENTO</w:t>
            </w:r>
          </w:p>
          <w:p>
            <w:pPr>
              <w:pStyle w:val="TableParagraph"/>
              <w:spacing w:before="29"/>
              <w:ind w:left="3926" w:right="3914"/>
              <w:jc w:val="center"/>
              <w:rPr>
                <w:b/>
                <w:sz w:val="24"/>
              </w:rPr>
            </w:pPr>
            <w:r>
              <w:rPr>
                <w:b/>
                <w:sz w:val="24"/>
              </w:rPr>
              <w:t>ASESORÍA JURÍDICA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63"/>
              <w:rPr>
                <w:sz w:val="16"/>
              </w:rPr>
            </w:pPr>
            <w:r>
              <w:rPr>
                <w:sz w:val="16"/>
              </w:rPr>
              <w:t>Del proceso: Asuntos Jurídicos</w:t>
            </w:r>
          </w:p>
        </w:tc>
        <w:tc>
          <w:tcPr>
            <w:tcW w:w="2409" w:type="dxa"/>
          </w:tcPr>
          <w:p>
            <w:pPr>
              <w:pStyle w:val="TableParagraph"/>
              <w:spacing w:line="175" w:lineRule="exact"/>
              <w:ind w:left="365"/>
              <w:rPr>
                <w:b/>
                <w:sz w:val="16"/>
              </w:rPr>
            </w:pPr>
            <w:r>
              <w:rPr>
                <w:sz w:val="16"/>
              </w:rPr>
              <w:t>Código: </w:t>
            </w:r>
            <w:r>
              <w:rPr>
                <w:b/>
                <w:sz w:val="16"/>
              </w:rPr>
              <w:t>ASU-PRO-01</w:t>
            </w:r>
          </w:p>
        </w:tc>
        <w:tc>
          <w:tcPr>
            <w:tcW w:w="1557" w:type="dxa"/>
          </w:tcPr>
          <w:p>
            <w:pPr>
              <w:pStyle w:val="TableParagraph"/>
              <w:spacing w:line="177" w:lineRule="exact"/>
              <w:ind w:left="380"/>
              <w:rPr>
                <w:sz w:val="16"/>
              </w:rPr>
            </w:pPr>
            <w:r>
              <w:rPr>
                <w:sz w:val="16"/>
              </w:rPr>
              <w:t>Versión: 4</w:t>
            </w:r>
          </w:p>
        </w:tc>
        <w:tc>
          <w:tcPr>
            <w:tcW w:w="1842" w:type="dxa"/>
          </w:tcPr>
          <w:p>
            <w:pPr>
              <w:pStyle w:val="TableParagraph"/>
              <w:spacing w:line="177" w:lineRule="exact"/>
              <w:ind w:left="432"/>
              <w:rPr>
                <w:sz w:val="16"/>
              </w:rPr>
            </w:pPr>
            <w:r>
              <w:rPr>
                <w:sz w:val="16"/>
              </w:rPr>
              <w:t>Página 4 de 8</w:t>
            </w:r>
          </w:p>
        </w:tc>
      </w:tr>
    </w:tbl>
    <w:p>
      <w:pPr>
        <w:pStyle w:val="ListParagraph"/>
        <w:numPr>
          <w:ilvl w:val="0"/>
          <w:numId w:val="1"/>
        </w:numPr>
        <w:tabs>
          <w:tab w:pos="554" w:val="left" w:leader="none"/>
        </w:tabs>
        <w:spacing w:line="240" w:lineRule="auto" w:before="155" w:after="0"/>
        <w:ind w:left="553" w:right="0" w:hanging="428"/>
        <w:jc w:val="left"/>
        <w:rPr>
          <w:b/>
          <w:sz w:val="22"/>
        </w:rPr>
      </w:pPr>
      <w:r>
        <w:rPr>
          <w:b/>
          <w:sz w:val="22"/>
          <w:u w:val="thick"/>
        </w:rPr>
        <w:t>DESCRIPCIÓN DE ACTIVIDADES Y RESPONSABLES</w:t>
      </w:r>
    </w:p>
    <w:p>
      <w:pPr>
        <w:pStyle w:val="BodyText"/>
        <w:spacing w:before="11"/>
        <w:rPr>
          <w:b/>
          <w:sz w:val="13"/>
        </w:rPr>
      </w:pPr>
    </w:p>
    <w:p>
      <w:pPr>
        <w:pStyle w:val="ListParagraph"/>
        <w:numPr>
          <w:ilvl w:val="1"/>
          <w:numId w:val="1"/>
        </w:numPr>
        <w:tabs>
          <w:tab w:pos="1542" w:val="left" w:leader="none"/>
          <w:tab w:pos="1543" w:val="left" w:leader="none"/>
        </w:tabs>
        <w:spacing w:line="240" w:lineRule="auto" w:before="93" w:after="0"/>
        <w:ind w:left="1542" w:right="0" w:hanging="992"/>
        <w:jc w:val="left"/>
        <w:rPr>
          <w:b/>
          <w:sz w:val="22"/>
        </w:rPr>
      </w:pPr>
      <w:r>
        <w:rPr>
          <w:b/>
          <w:sz w:val="22"/>
        </w:rPr>
        <w:t>Consultas y Asesorías (materia administrativa, adquisiciones y temas</w:t>
      </w:r>
      <w:r>
        <w:rPr>
          <w:b/>
          <w:spacing w:val="-10"/>
          <w:sz w:val="22"/>
        </w:rPr>
        <w:t> </w:t>
      </w:r>
      <w:r>
        <w:rPr>
          <w:b/>
          <w:sz w:val="22"/>
        </w:rPr>
        <w:t>educativos)</w:t>
      </w:r>
    </w:p>
    <w:p>
      <w:pPr>
        <w:pStyle w:val="BodyText"/>
        <w:spacing w:before="5" w:after="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5"/>
              <w:rPr>
                <w:b/>
                <w:sz w:val="16"/>
              </w:rPr>
            </w:pPr>
            <w:r>
              <w:rPr>
                <w:b/>
                <w:sz w:val="16"/>
              </w:rPr>
              <w:t>Actividad</w:t>
            </w:r>
          </w:p>
        </w:tc>
        <w:tc>
          <w:tcPr>
            <w:tcW w:w="1111" w:type="dxa"/>
            <w:shd w:val="clear" w:color="auto" w:fill="D9D9D9"/>
          </w:tcPr>
          <w:p>
            <w:pPr>
              <w:pStyle w:val="TableParagraph"/>
              <w:spacing w:before="22"/>
              <w:ind w:left="38" w:right="26"/>
              <w:jc w:val="center"/>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6247"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5"/>
              </w:rPr>
            </w:pPr>
          </w:p>
          <w:p>
            <w:pPr>
              <w:pStyle w:val="TableParagraph"/>
              <w:ind w:left="95" w:right="69" w:firstLine="136"/>
              <w:rPr>
                <w:rFonts w:ascii="Arial Rounded MT Bold"/>
                <w:sz w:val="14"/>
              </w:rPr>
            </w:pPr>
            <w:r>
              <w:rPr>
                <w:rFonts w:ascii="Arial Rounded MT Bold"/>
                <w:sz w:val="14"/>
              </w:rPr>
              <w:t>1. Recibir expediente (s)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5"/>
              </w:rPr>
            </w:pPr>
          </w:p>
          <w:p>
            <w:pPr>
              <w:pStyle w:val="TableParagraph"/>
              <w:ind w:left="312" w:hanging="44"/>
              <w:rPr>
                <w:sz w:val="14"/>
              </w:rPr>
            </w:pPr>
            <w:r>
              <w:rPr>
                <w:w w:val="95"/>
                <w:sz w:val="14"/>
              </w:rPr>
              <w:t>Asistente </w:t>
            </w:r>
            <w:r>
              <w:rPr>
                <w:sz w:val="14"/>
              </w:rPr>
              <w:t>Jurídico</w:t>
            </w:r>
          </w:p>
        </w:tc>
        <w:tc>
          <w:tcPr>
            <w:tcW w:w="8534" w:type="dxa"/>
          </w:tcPr>
          <w:p>
            <w:pPr>
              <w:pStyle w:val="TableParagraph"/>
              <w:spacing w:before="26"/>
              <w:ind w:left="65"/>
              <w:jc w:val="both"/>
              <w:rPr>
                <w:sz w:val="22"/>
              </w:rPr>
            </w:pPr>
            <w:r>
              <w:rPr>
                <w:sz w:val="22"/>
              </w:rPr>
              <w:t>Recibe el (los) expediente (s) entregado (s) por el usuario y verifica lo siguiente:</w:t>
            </w:r>
          </w:p>
          <w:p>
            <w:pPr>
              <w:pStyle w:val="TableParagraph"/>
              <w:spacing w:before="9"/>
              <w:rPr>
                <w:b/>
                <w:sz w:val="21"/>
              </w:rPr>
            </w:pPr>
          </w:p>
          <w:p>
            <w:pPr>
              <w:pStyle w:val="TableParagraph"/>
              <w:numPr>
                <w:ilvl w:val="0"/>
                <w:numId w:val="2"/>
              </w:numPr>
              <w:tabs>
                <w:tab w:pos="482" w:val="left" w:leader="none"/>
                <w:tab w:pos="483" w:val="left" w:leader="none"/>
              </w:tabs>
              <w:spacing w:line="240" w:lineRule="auto" w:before="0" w:after="0"/>
              <w:ind w:left="482" w:right="0" w:hanging="426"/>
              <w:jc w:val="left"/>
              <w:rPr>
                <w:sz w:val="22"/>
              </w:rPr>
            </w:pPr>
            <w:r>
              <w:rPr>
                <w:sz w:val="22"/>
              </w:rPr>
              <w:t>Menores o iguales a 5 hojas pueden ir</w:t>
            </w:r>
            <w:r>
              <w:rPr>
                <w:spacing w:val="-7"/>
                <w:sz w:val="22"/>
              </w:rPr>
              <w:t> </w:t>
            </w:r>
            <w:r>
              <w:rPr>
                <w:sz w:val="22"/>
              </w:rPr>
              <w:t>engrapados.</w:t>
            </w:r>
          </w:p>
          <w:p>
            <w:pPr>
              <w:pStyle w:val="TableParagraph"/>
              <w:numPr>
                <w:ilvl w:val="0"/>
                <w:numId w:val="2"/>
              </w:numPr>
              <w:tabs>
                <w:tab w:pos="482" w:val="left" w:leader="none"/>
                <w:tab w:pos="483" w:val="left" w:leader="none"/>
              </w:tabs>
              <w:spacing w:line="240" w:lineRule="auto" w:before="40" w:after="0"/>
              <w:ind w:left="482" w:right="0" w:hanging="426"/>
              <w:jc w:val="left"/>
              <w:rPr>
                <w:sz w:val="22"/>
              </w:rPr>
            </w:pPr>
            <w:r>
              <w:rPr>
                <w:sz w:val="22"/>
              </w:rPr>
              <w:t>Mayores o iguales a 6 hojas deberán presentarse en un fólder, con</w:t>
            </w:r>
            <w:r>
              <w:rPr>
                <w:spacing w:val="-13"/>
                <w:sz w:val="22"/>
              </w:rPr>
              <w:t> </w:t>
            </w:r>
            <w:r>
              <w:rPr>
                <w:sz w:val="22"/>
              </w:rPr>
              <w:t>gancho.</w:t>
            </w:r>
          </w:p>
          <w:p>
            <w:pPr>
              <w:pStyle w:val="TableParagraph"/>
              <w:numPr>
                <w:ilvl w:val="0"/>
                <w:numId w:val="2"/>
              </w:numPr>
              <w:tabs>
                <w:tab w:pos="482" w:val="left" w:leader="none"/>
                <w:tab w:pos="483" w:val="left" w:leader="none"/>
              </w:tabs>
              <w:spacing w:line="276" w:lineRule="auto" w:before="38" w:after="0"/>
              <w:ind w:left="482" w:right="16" w:hanging="425"/>
              <w:jc w:val="left"/>
              <w:rPr>
                <w:sz w:val="22"/>
              </w:rPr>
            </w:pPr>
            <w:r>
              <w:rPr>
                <w:sz w:val="22"/>
              </w:rPr>
              <w:t>Hoja de SIAD impresa donde el número de hojas consignado, coincida con las que lleva el</w:t>
            </w:r>
            <w:r>
              <w:rPr>
                <w:spacing w:val="-3"/>
                <w:sz w:val="22"/>
              </w:rPr>
              <w:t> </w:t>
            </w:r>
            <w:r>
              <w:rPr>
                <w:sz w:val="22"/>
              </w:rPr>
              <w:t>documento.</w:t>
            </w:r>
          </w:p>
          <w:p>
            <w:pPr>
              <w:pStyle w:val="TableParagraph"/>
              <w:numPr>
                <w:ilvl w:val="0"/>
                <w:numId w:val="2"/>
              </w:numPr>
              <w:tabs>
                <w:tab w:pos="482" w:val="left" w:leader="none"/>
                <w:tab w:pos="483" w:val="left" w:leader="none"/>
              </w:tabs>
              <w:spacing w:line="252" w:lineRule="exact" w:before="0" w:after="0"/>
              <w:ind w:left="482" w:right="0" w:hanging="426"/>
              <w:jc w:val="left"/>
              <w:rPr>
                <w:sz w:val="22"/>
              </w:rPr>
            </w:pPr>
            <w:r>
              <w:rPr>
                <w:sz w:val="22"/>
              </w:rPr>
              <w:t>Original o fotocopias legibles de los documentos contenidos en los</w:t>
            </w:r>
            <w:r>
              <w:rPr>
                <w:spacing w:val="-14"/>
                <w:sz w:val="22"/>
              </w:rPr>
              <w:t> </w:t>
            </w:r>
            <w:r>
              <w:rPr>
                <w:sz w:val="22"/>
              </w:rPr>
              <w:t>expedientes.</w:t>
            </w:r>
          </w:p>
          <w:p>
            <w:pPr>
              <w:pStyle w:val="TableParagraph"/>
              <w:numPr>
                <w:ilvl w:val="0"/>
                <w:numId w:val="2"/>
              </w:numPr>
              <w:tabs>
                <w:tab w:pos="482" w:val="left" w:leader="none"/>
                <w:tab w:pos="483" w:val="left" w:leader="none"/>
              </w:tabs>
              <w:spacing w:line="240" w:lineRule="auto" w:before="40" w:after="0"/>
              <w:ind w:left="482" w:right="0" w:hanging="426"/>
              <w:jc w:val="left"/>
              <w:rPr>
                <w:sz w:val="22"/>
              </w:rPr>
            </w:pPr>
            <w:r>
              <w:rPr>
                <w:sz w:val="22"/>
              </w:rPr>
              <w:t>Documentación foliada de atrás para</w:t>
            </w:r>
            <w:r>
              <w:rPr>
                <w:spacing w:val="-5"/>
                <w:sz w:val="22"/>
              </w:rPr>
              <w:t> </w:t>
            </w:r>
            <w:r>
              <w:rPr>
                <w:sz w:val="22"/>
              </w:rPr>
              <w:t>adelante.</w:t>
            </w:r>
          </w:p>
          <w:p>
            <w:pPr>
              <w:pStyle w:val="TableParagraph"/>
              <w:spacing w:before="2"/>
              <w:rPr>
                <w:b/>
                <w:sz w:val="25"/>
              </w:rPr>
            </w:pPr>
          </w:p>
          <w:p>
            <w:pPr>
              <w:pStyle w:val="TableParagraph"/>
              <w:ind w:left="57" w:right="16"/>
              <w:jc w:val="both"/>
              <w:rPr>
                <w:sz w:val="22"/>
              </w:rPr>
            </w:pPr>
            <w:r>
              <w:rPr>
                <w:sz w:val="22"/>
              </w:rPr>
              <w:t>En caso el Dirección de Adquisiciones -DIDECO- requiera asesoría legal en la Dirección de Asesoría Jurídica -DIAJ-, para pronunciarse sobre las bases del evento de licitación o cotización, verifica lo siguiente:</w:t>
            </w:r>
          </w:p>
          <w:p>
            <w:pPr>
              <w:pStyle w:val="TableParagraph"/>
              <w:spacing w:before="1"/>
              <w:rPr>
                <w:b/>
                <w:sz w:val="22"/>
              </w:rPr>
            </w:pPr>
          </w:p>
          <w:p>
            <w:pPr>
              <w:pStyle w:val="TableParagraph"/>
              <w:numPr>
                <w:ilvl w:val="0"/>
                <w:numId w:val="3"/>
              </w:numPr>
              <w:tabs>
                <w:tab w:pos="482" w:val="left" w:leader="none"/>
                <w:tab w:pos="483" w:val="left" w:leader="none"/>
              </w:tabs>
              <w:spacing w:line="240" w:lineRule="auto" w:before="0" w:after="0"/>
              <w:ind w:left="482" w:right="0" w:hanging="426"/>
              <w:jc w:val="left"/>
              <w:rPr>
                <w:sz w:val="22"/>
              </w:rPr>
            </w:pPr>
            <w:r>
              <w:rPr>
                <w:sz w:val="22"/>
              </w:rPr>
              <w:t>Bases de Cotización o Licitación.</w:t>
            </w:r>
          </w:p>
          <w:p>
            <w:pPr>
              <w:pStyle w:val="TableParagraph"/>
              <w:numPr>
                <w:ilvl w:val="0"/>
                <w:numId w:val="3"/>
              </w:numPr>
              <w:tabs>
                <w:tab w:pos="482" w:val="left" w:leader="none"/>
                <w:tab w:pos="483" w:val="left" w:leader="none"/>
              </w:tabs>
              <w:spacing w:line="240" w:lineRule="auto" w:before="37" w:after="0"/>
              <w:ind w:left="482" w:right="0" w:hanging="426"/>
              <w:jc w:val="left"/>
              <w:rPr>
                <w:sz w:val="22"/>
              </w:rPr>
            </w:pPr>
            <w:r>
              <w:rPr>
                <w:sz w:val="22"/>
              </w:rPr>
              <w:t>Requerimiento de Compra (Solicitud de</w:t>
            </w:r>
            <w:r>
              <w:rPr>
                <w:spacing w:val="-7"/>
                <w:sz w:val="22"/>
              </w:rPr>
              <w:t> </w:t>
            </w:r>
            <w:r>
              <w:rPr>
                <w:sz w:val="22"/>
              </w:rPr>
              <w:t>Gasto/Requerimiento).</w:t>
            </w:r>
          </w:p>
          <w:p>
            <w:pPr>
              <w:pStyle w:val="TableParagraph"/>
              <w:numPr>
                <w:ilvl w:val="0"/>
                <w:numId w:val="3"/>
              </w:numPr>
              <w:tabs>
                <w:tab w:pos="482" w:val="left" w:leader="none"/>
                <w:tab w:pos="483" w:val="left" w:leader="none"/>
              </w:tabs>
              <w:spacing w:line="240" w:lineRule="auto" w:before="38" w:after="0"/>
              <w:ind w:left="482" w:right="0" w:hanging="426"/>
              <w:jc w:val="left"/>
              <w:rPr>
                <w:sz w:val="22"/>
              </w:rPr>
            </w:pPr>
            <w:r>
              <w:rPr>
                <w:sz w:val="22"/>
              </w:rPr>
              <w:t>Especificaciones</w:t>
            </w:r>
            <w:r>
              <w:rPr>
                <w:spacing w:val="-3"/>
                <w:sz w:val="22"/>
              </w:rPr>
              <w:t> </w:t>
            </w:r>
            <w:r>
              <w:rPr>
                <w:sz w:val="22"/>
              </w:rPr>
              <w:t>Generales.</w:t>
            </w:r>
          </w:p>
          <w:p>
            <w:pPr>
              <w:pStyle w:val="TableParagraph"/>
              <w:numPr>
                <w:ilvl w:val="0"/>
                <w:numId w:val="3"/>
              </w:numPr>
              <w:tabs>
                <w:tab w:pos="482" w:val="left" w:leader="none"/>
                <w:tab w:pos="483" w:val="left" w:leader="none"/>
              </w:tabs>
              <w:spacing w:line="240" w:lineRule="auto" w:before="37" w:after="0"/>
              <w:ind w:left="482" w:right="0" w:hanging="426"/>
              <w:jc w:val="left"/>
              <w:rPr>
                <w:sz w:val="22"/>
              </w:rPr>
            </w:pPr>
            <w:r>
              <w:rPr>
                <w:sz w:val="22"/>
              </w:rPr>
              <w:t>Especificaciones</w:t>
            </w:r>
            <w:r>
              <w:rPr>
                <w:spacing w:val="-5"/>
                <w:sz w:val="22"/>
              </w:rPr>
              <w:t> </w:t>
            </w:r>
            <w:r>
              <w:rPr>
                <w:sz w:val="22"/>
              </w:rPr>
              <w:t>Técnicas.</w:t>
            </w:r>
          </w:p>
          <w:p>
            <w:pPr>
              <w:pStyle w:val="TableParagraph"/>
              <w:numPr>
                <w:ilvl w:val="0"/>
                <w:numId w:val="3"/>
              </w:numPr>
              <w:tabs>
                <w:tab w:pos="482" w:val="left" w:leader="none"/>
                <w:tab w:pos="483" w:val="left" w:leader="none"/>
              </w:tabs>
              <w:spacing w:line="276" w:lineRule="auto" w:before="40" w:after="0"/>
              <w:ind w:left="482" w:right="18" w:hanging="425"/>
              <w:jc w:val="left"/>
              <w:rPr>
                <w:sz w:val="22"/>
              </w:rPr>
            </w:pPr>
            <w:r>
              <w:rPr>
                <w:sz w:val="22"/>
              </w:rPr>
              <w:t>Disposiciones Especiales (quién lo aprueba, cómo se aprueba, aprobación del pago,</w:t>
            </w:r>
            <w:r>
              <w:rPr>
                <w:spacing w:val="1"/>
                <w:sz w:val="22"/>
              </w:rPr>
              <w:t> </w:t>
            </w:r>
            <w:r>
              <w:rPr>
                <w:sz w:val="22"/>
              </w:rPr>
              <w:t>concurrencia).</w:t>
            </w:r>
          </w:p>
          <w:p>
            <w:pPr>
              <w:pStyle w:val="TableParagraph"/>
              <w:numPr>
                <w:ilvl w:val="0"/>
                <w:numId w:val="3"/>
              </w:numPr>
              <w:tabs>
                <w:tab w:pos="482" w:val="left" w:leader="none"/>
                <w:tab w:pos="483" w:val="left" w:leader="none"/>
              </w:tabs>
              <w:spacing w:line="252" w:lineRule="exact" w:before="0" w:after="0"/>
              <w:ind w:left="482" w:right="0" w:hanging="426"/>
              <w:jc w:val="left"/>
              <w:rPr>
                <w:sz w:val="22"/>
              </w:rPr>
            </w:pPr>
            <w:r>
              <w:rPr>
                <w:sz w:val="22"/>
              </w:rPr>
              <w:t>Forma “A” (Formulario de</w:t>
            </w:r>
            <w:r>
              <w:rPr>
                <w:spacing w:val="-4"/>
                <w:sz w:val="22"/>
              </w:rPr>
              <w:t> </w:t>
            </w:r>
            <w:r>
              <w:rPr>
                <w:sz w:val="22"/>
              </w:rPr>
              <w:t>Cotización).</w:t>
            </w:r>
          </w:p>
          <w:p>
            <w:pPr>
              <w:pStyle w:val="TableParagraph"/>
              <w:numPr>
                <w:ilvl w:val="0"/>
                <w:numId w:val="3"/>
              </w:numPr>
              <w:tabs>
                <w:tab w:pos="482" w:val="left" w:leader="none"/>
                <w:tab w:pos="483" w:val="left" w:leader="none"/>
              </w:tabs>
              <w:spacing w:line="240" w:lineRule="auto" w:before="38" w:after="0"/>
              <w:ind w:left="482" w:right="0" w:hanging="426"/>
              <w:jc w:val="left"/>
              <w:rPr>
                <w:sz w:val="22"/>
              </w:rPr>
            </w:pPr>
            <w:r>
              <w:rPr>
                <w:sz w:val="22"/>
              </w:rPr>
              <w:t>Planos de Construcción (si fuera</w:t>
            </w:r>
            <w:r>
              <w:rPr>
                <w:spacing w:val="-6"/>
                <w:sz w:val="22"/>
              </w:rPr>
              <w:t> </w:t>
            </w:r>
            <w:r>
              <w:rPr>
                <w:sz w:val="22"/>
              </w:rPr>
              <w:t>obra).</w:t>
            </w:r>
          </w:p>
          <w:p>
            <w:pPr>
              <w:pStyle w:val="TableParagraph"/>
              <w:numPr>
                <w:ilvl w:val="0"/>
                <w:numId w:val="3"/>
              </w:numPr>
              <w:tabs>
                <w:tab w:pos="482" w:val="left" w:leader="none"/>
                <w:tab w:pos="483" w:val="left" w:leader="none"/>
              </w:tabs>
              <w:spacing w:line="240" w:lineRule="auto" w:before="40" w:after="0"/>
              <w:ind w:left="482" w:right="0" w:hanging="426"/>
              <w:jc w:val="left"/>
              <w:rPr>
                <w:sz w:val="22"/>
              </w:rPr>
            </w:pPr>
            <w:r>
              <w:rPr>
                <w:sz w:val="22"/>
              </w:rPr>
              <w:t>Proyecto de Contrato.</w:t>
            </w:r>
          </w:p>
        </w:tc>
      </w:tr>
      <w:tr>
        <w:trPr>
          <w:trHeight w:val="2645"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8"/>
              </w:rPr>
            </w:pPr>
          </w:p>
          <w:p>
            <w:pPr>
              <w:pStyle w:val="TableParagraph"/>
              <w:ind w:left="50" w:firstLine="182"/>
              <w:rPr>
                <w:rFonts w:ascii="Arial Rounded MT Bold" w:hAnsi="Arial Rounded MT Bold"/>
                <w:sz w:val="14"/>
              </w:rPr>
            </w:pPr>
            <w:r>
              <w:rPr>
                <w:rFonts w:ascii="Arial Rounded MT Bold" w:hAnsi="Arial Rounded MT Bold"/>
                <w:sz w:val="14"/>
              </w:rPr>
              <w:t>2. Recibir </w:t>
            </w:r>
            <w:r>
              <w:rPr>
                <w:rFonts w:ascii="Arial Rounded MT Bold" w:hAnsi="Arial Rounded MT Bold"/>
                <w:w w:val="95"/>
                <w:sz w:val="14"/>
              </w:rPr>
              <w:t>documentación</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8"/>
              </w:rPr>
            </w:pPr>
          </w:p>
          <w:p>
            <w:pPr>
              <w:pStyle w:val="TableParagraph"/>
              <w:spacing w:before="1"/>
              <w:ind w:left="312" w:hanging="44"/>
              <w:rPr>
                <w:sz w:val="14"/>
              </w:rPr>
            </w:pPr>
            <w:r>
              <w:rPr>
                <w:w w:val="95"/>
                <w:sz w:val="14"/>
              </w:rPr>
              <w:t>Asistente </w:t>
            </w:r>
            <w:r>
              <w:rPr>
                <w:sz w:val="14"/>
              </w:rPr>
              <w:t>Jurídico</w:t>
            </w:r>
          </w:p>
        </w:tc>
        <w:tc>
          <w:tcPr>
            <w:tcW w:w="8534" w:type="dxa"/>
          </w:tcPr>
          <w:p>
            <w:pPr>
              <w:pStyle w:val="TableParagraph"/>
              <w:spacing w:before="26"/>
              <w:ind w:left="65" w:right="11"/>
              <w:jc w:val="both"/>
              <w:rPr>
                <w:sz w:val="22"/>
              </w:rPr>
            </w:pPr>
            <w:r>
              <w:rPr>
                <w:sz w:val="22"/>
              </w:rPr>
              <w:t>Recibe la documentación, anota en el Libro de Recepción de Documentación y Listado de Control de Expedientes de Asesores Jurídicos. Reasigna por medio del Sistema Interno de Administración de Documentos WebSIAD al Asesor Jurídico específico.</w:t>
            </w:r>
          </w:p>
          <w:p>
            <w:pPr>
              <w:pStyle w:val="TableParagraph"/>
              <w:rPr>
                <w:b/>
                <w:sz w:val="22"/>
              </w:rPr>
            </w:pPr>
          </w:p>
          <w:p>
            <w:pPr>
              <w:pStyle w:val="TableParagraph"/>
              <w:ind w:left="65" w:right="19"/>
              <w:jc w:val="both"/>
              <w:rPr>
                <w:sz w:val="22"/>
              </w:rPr>
            </w:pPr>
            <w:r>
              <w:rPr>
                <w:sz w:val="22"/>
              </w:rPr>
              <w:t>Recibe las notificaciones judiciales directamente del usuario, anota en “Control de expedientes judiciales” para el seguimiento respectivo.</w:t>
            </w:r>
          </w:p>
          <w:p>
            <w:pPr>
              <w:pStyle w:val="TableParagraph"/>
              <w:spacing w:before="8"/>
              <w:rPr>
                <w:b/>
                <w:sz w:val="21"/>
              </w:rPr>
            </w:pPr>
          </w:p>
          <w:p>
            <w:pPr>
              <w:pStyle w:val="TableParagraph"/>
              <w:spacing w:line="244" w:lineRule="auto"/>
              <w:ind w:left="65" w:right="16"/>
              <w:jc w:val="both"/>
              <w:rPr>
                <w:sz w:val="22"/>
              </w:rPr>
            </w:pPr>
            <w:r>
              <w:rPr>
                <w:b/>
                <w:sz w:val="22"/>
              </w:rPr>
              <w:t>Nota: </w:t>
            </w:r>
            <w:r>
              <w:rPr>
                <w:sz w:val="22"/>
              </w:rPr>
              <w:t>Las notificaciones judiciales, por contener plazos perentorios, son entregadas directamente al Asistente Jurídico de DIAJ.</w:t>
            </w:r>
          </w:p>
        </w:tc>
      </w:tr>
      <w:tr>
        <w:trPr>
          <w:trHeight w:val="1377" w:hRule="atLeast"/>
        </w:trPr>
        <w:tc>
          <w:tcPr>
            <w:tcW w:w="1157" w:type="dxa"/>
          </w:tcPr>
          <w:p>
            <w:pPr>
              <w:pStyle w:val="TableParagraph"/>
              <w:rPr>
                <w:b/>
                <w:sz w:val="16"/>
              </w:rPr>
            </w:pPr>
          </w:p>
          <w:p>
            <w:pPr>
              <w:pStyle w:val="TableParagraph"/>
              <w:spacing w:before="2"/>
              <w:rPr>
                <w:b/>
                <w:sz w:val="20"/>
              </w:rPr>
            </w:pPr>
          </w:p>
          <w:p>
            <w:pPr>
              <w:pStyle w:val="TableParagraph"/>
              <w:spacing w:before="1"/>
              <w:ind w:left="57" w:right="28" w:firstLine="141"/>
              <w:rPr>
                <w:rFonts w:ascii="Arial Rounded MT Bold"/>
                <w:sz w:val="14"/>
              </w:rPr>
            </w:pPr>
            <w:r>
              <w:rPr>
                <w:rFonts w:ascii="Arial Rounded MT Bold"/>
                <w:sz w:val="14"/>
              </w:rPr>
              <w:t>3. Analizar antecedentes y</w:t>
            </w:r>
          </w:p>
          <w:p>
            <w:pPr>
              <w:pStyle w:val="TableParagraph"/>
              <w:ind w:left="155"/>
              <w:rPr>
                <w:rFonts w:ascii="Arial Rounded MT Bold"/>
                <w:sz w:val="14"/>
              </w:rPr>
            </w:pPr>
            <w:r>
              <w:rPr>
                <w:rFonts w:ascii="Arial Rounded MT Bold"/>
                <w:sz w:val="14"/>
              </w:rPr>
              <w:t>documentos</w:t>
            </w:r>
          </w:p>
        </w:tc>
        <w:tc>
          <w:tcPr>
            <w:tcW w:w="1111" w:type="dxa"/>
          </w:tcPr>
          <w:p>
            <w:pPr>
              <w:pStyle w:val="TableParagraph"/>
              <w:rPr>
                <w:b/>
                <w:sz w:val="16"/>
              </w:rPr>
            </w:pPr>
          </w:p>
          <w:p>
            <w:pPr>
              <w:pStyle w:val="TableParagraph"/>
              <w:rPr>
                <w:b/>
                <w:sz w:val="16"/>
              </w:rPr>
            </w:pPr>
          </w:p>
          <w:p>
            <w:pPr>
              <w:pStyle w:val="TableParagraph"/>
              <w:spacing w:before="1"/>
              <w:rPr>
                <w:b/>
                <w:sz w:val="18"/>
              </w:rPr>
            </w:pPr>
          </w:p>
          <w:p>
            <w:pPr>
              <w:pStyle w:val="TableParagraph"/>
              <w:ind w:left="36" w:right="26"/>
              <w:jc w:val="center"/>
              <w:rPr>
                <w:sz w:val="14"/>
              </w:rPr>
            </w:pPr>
            <w:r>
              <w:rPr>
                <w:sz w:val="14"/>
              </w:rPr>
              <w:t>Asesor Jurídico</w:t>
            </w:r>
          </w:p>
        </w:tc>
        <w:tc>
          <w:tcPr>
            <w:tcW w:w="8534" w:type="dxa"/>
          </w:tcPr>
          <w:p>
            <w:pPr>
              <w:pStyle w:val="TableParagraph"/>
              <w:spacing w:before="24"/>
              <w:ind w:left="65" w:right="15"/>
              <w:jc w:val="both"/>
              <w:rPr>
                <w:sz w:val="22"/>
              </w:rPr>
            </w:pPr>
            <w:r>
              <w:rPr>
                <w:sz w:val="22"/>
              </w:rPr>
              <w:t>Analiza los antecedentes y documentos relacionados con el caso o asunto y posterior a la evaluación y confrontación en función de las normas del ordenamiento jurídico que se estimen aplicables; emite su criterio en una providencia, dictamen, oficio, proyecto de resolución, entre otros y lo presenta al (la) Director (a) de Asesoría Jurídica, para su revisión, aprobación y visto bueno</w:t>
            </w:r>
            <w:r>
              <w:rPr>
                <w:spacing w:val="-3"/>
                <w:sz w:val="22"/>
              </w:rPr>
              <w:t> </w:t>
            </w:r>
            <w:r>
              <w:rPr>
                <w:sz w:val="22"/>
              </w:rPr>
              <w:t>correspondiente.</w:t>
            </w:r>
          </w:p>
        </w:tc>
      </w:tr>
      <w:tr>
        <w:trPr>
          <w:trHeight w:val="1225" w:hRule="atLeast"/>
        </w:trPr>
        <w:tc>
          <w:tcPr>
            <w:tcW w:w="1157" w:type="dxa"/>
          </w:tcPr>
          <w:p>
            <w:pPr>
              <w:pStyle w:val="TableParagraph"/>
              <w:rPr>
                <w:b/>
                <w:sz w:val="16"/>
              </w:rPr>
            </w:pPr>
          </w:p>
          <w:p>
            <w:pPr>
              <w:pStyle w:val="TableParagraph"/>
              <w:spacing w:before="6"/>
              <w:rPr>
                <w:b/>
                <w:sz w:val="13"/>
              </w:rPr>
            </w:pPr>
          </w:p>
          <w:p>
            <w:pPr>
              <w:pStyle w:val="TableParagraph"/>
              <w:ind w:left="191" w:hanging="27"/>
              <w:rPr>
                <w:rFonts w:ascii="Arial Rounded MT Bold"/>
                <w:sz w:val="14"/>
              </w:rPr>
            </w:pPr>
            <w:r>
              <w:rPr>
                <w:rFonts w:ascii="Arial Rounded MT Bold"/>
                <w:sz w:val="14"/>
              </w:rPr>
              <w:t>4. Revisar y emitir Visto</w:t>
            </w:r>
          </w:p>
          <w:p>
            <w:pPr>
              <w:pStyle w:val="TableParagraph"/>
              <w:ind w:left="357"/>
              <w:rPr>
                <w:rFonts w:ascii="Arial Rounded MT Bold"/>
                <w:sz w:val="14"/>
              </w:rPr>
            </w:pPr>
            <w:r>
              <w:rPr>
                <w:rFonts w:ascii="Arial Rounded MT Bold"/>
                <w:sz w:val="14"/>
              </w:rPr>
              <w:t>Bueno</w:t>
            </w:r>
          </w:p>
        </w:tc>
        <w:tc>
          <w:tcPr>
            <w:tcW w:w="1111" w:type="dxa"/>
          </w:tcPr>
          <w:p>
            <w:pPr>
              <w:pStyle w:val="TableParagraph"/>
              <w:rPr>
                <w:b/>
                <w:sz w:val="16"/>
              </w:rPr>
            </w:pPr>
          </w:p>
          <w:p>
            <w:pPr>
              <w:pStyle w:val="TableParagraph"/>
              <w:spacing w:before="7"/>
              <w:rPr>
                <w:b/>
                <w:sz w:val="13"/>
              </w:rPr>
            </w:pPr>
          </w:p>
          <w:p>
            <w:pPr>
              <w:pStyle w:val="TableParagraph"/>
              <w:spacing w:before="1"/>
              <w:ind w:left="38" w:right="25"/>
              <w:jc w:val="center"/>
              <w:rPr>
                <w:sz w:val="14"/>
              </w:rPr>
            </w:pPr>
            <w:r>
              <w:rPr>
                <w:sz w:val="14"/>
              </w:rPr>
              <w:t>Subdirector (a) / Director (a) Jurídico</w:t>
            </w:r>
          </w:p>
        </w:tc>
        <w:tc>
          <w:tcPr>
            <w:tcW w:w="8534" w:type="dxa"/>
          </w:tcPr>
          <w:p>
            <w:pPr>
              <w:pStyle w:val="TableParagraph"/>
              <w:spacing w:before="74"/>
              <w:ind w:left="65" w:right="17"/>
              <w:jc w:val="both"/>
              <w:rPr>
                <w:sz w:val="22"/>
              </w:rPr>
            </w:pPr>
            <w:r>
              <w:rPr>
                <w:sz w:val="22"/>
              </w:rPr>
              <w:t>Revisa el proyecto de respuesta (resolución, oficio, providencia, dictamen, otros); de ser necesario envía para las correcciones necesarias y traslada al Asistente Jurídico para la remisión del expediente a la Dependencia donde se solicitó la asesoría o consulta.</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25" w:right="-29"/>
              <w:rPr>
                <w:sz w:val="20"/>
              </w:rPr>
            </w:pPr>
            <w:r>
              <w:rPr>
                <w:sz w:val="20"/>
              </w:rPr>
              <w:drawing>
                <wp:inline distT="0" distB="0" distL="0" distR="0">
                  <wp:extent cx="512713" cy="417766"/>
                  <wp:effectExtent l="0" t="0" r="0" b="0"/>
                  <wp:docPr id="9" name="image2.jpeg"/>
                  <wp:cNvGraphicFramePr>
                    <a:graphicFrameLocks noChangeAspect="1"/>
                  </wp:cNvGraphicFramePr>
                  <a:graphic>
                    <a:graphicData uri="http://schemas.openxmlformats.org/drawingml/2006/picture">
                      <pic:pic>
                        <pic:nvPicPr>
                          <pic:cNvPr id="10" name="image2.jpeg"/>
                          <pic:cNvPicPr/>
                        </pic:nvPicPr>
                        <pic:blipFill>
                          <a:blip r:embed="rId9" cstate="print"/>
                          <a:stretch>
                            <a:fillRect/>
                          </a:stretch>
                        </pic:blipFill>
                        <pic:spPr>
                          <a:xfrm>
                            <a:off x="0" y="0"/>
                            <a:ext cx="512713" cy="417766"/>
                          </a:xfrm>
                          <a:prstGeom prst="rect">
                            <a:avLst/>
                          </a:prstGeom>
                        </pic:spPr>
                      </pic:pic>
                    </a:graphicData>
                  </a:graphic>
                </wp:inline>
              </w:drawing>
            </w:r>
            <w:r>
              <w:rPr>
                <w:sz w:val="20"/>
              </w:rPr>
            </w:r>
          </w:p>
        </w:tc>
        <w:tc>
          <w:tcPr>
            <w:tcW w:w="10344" w:type="dxa"/>
            <w:gridSpan w:val="4"/>
          </w:tcPr>
          <w:p>
            <w:pPr>
              <w:pStyle w:val="TableParagraph"/>
              <w:spacing w:before="50"/>
              <w:ind w:left="3907" w:right="3914"/>
              <w:jc w:val="center"/>
              <w:rPr>
                <w:sz w:val="16"/>
              </w:rPr>
            </w:pPr>
            <w:r>
              <w:rPr>
                <w:sz w:val="16"/>
              </w:rPr>
              <w:t>PROCEDI MIENTO</w:t>
            </w:r>
          </w:p>
          <w:p>
            <w:pPr>
              <w:pStyle w:val="TableParagraph"/>
              <w:spacing w:before="29"/>
              <w:ind w:left="3926" w:right="3914"/>
              <w:jc w:val="center"/>
              <w:rPr>
                <w:b/>
                <w:sz w:val="24"/>
              </w:rPr>
            </w:pPr>
            <w:r>
              <w:rPr>
                <w:b/>
                <w:sz w:val="24"/>
              </w:rPr>
              <w:t>ASESORÍA JURÍDICA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63"/>
              <w:rPr>
                <w:sz w:val="16"/>
              </w:rPr>
            </w:pPr>
            <w:r>
              <w:rPr>
                <w:sz w:val="16"/>
              </w:rPr>
              <w:t>Del proceso: Asuntos Jurídicos</w:t>
            </w:r>
          </w:p>
        </w:tc>
        <w:tc>
          <w:tcPr>
            <w:tcW w:w="2409" w:type="dxa"/>
          </w:tcPr>
          <w:p>
            <w:pPr>
              <w:pStyle w:val="TableParagraph"/>
              <w:spacing w:line="175" w:lineRule="exact"/>
              <w:ind w:left="365"/>
              <w:rPr>
                <w:b/>
                <w:sz w:val="16"/>
              </w:rPr>
            </w:pPr>
            <w:r>
              <w:rPr>
                <w:sz w:val="16"/>
              </w:rPr>
              <w:t>Código: </w:t>
            </w:r>
            <w:r>
              <w:rPr>
                <w:b/>
                <w:sz w:val="16"/>
              </w:rPr>
              <w:t>ASU-PRO-01</w:t>
            </w:r>
          </w:p>
        </w:tc>
        <w:tc>
          <w:tcPr>
            <w:tcW w:w="1557" w:type="dxa"/>
          </w:tcPr>
          <w:p>
            <w:pPr>
              <w:pStyle w:val="TableParagraph"/>
              <w:spacing w:line="177" w:lineRule="exact"/>
              <w:ind w:left="380"/>
              <w:rPr>
                <w:sz w:val="16"/>
              </w:rPr>
            </w:pPr>
            <w:r>
              <w:rPr>
                <w:sz w:val="16"/>
              </w:rPr>
              <w:t>Versión: 4</w:t>
            </w:r>
          </w:p>
        </w:tc>
        <w:tc>
          <w:tcPr>
            <w:tcW w:w="1842" w:type="dxa"/>
          </w:tcPr>
          <w:p>
            <w:pPr>
              <w:pStyle w:val="TableParagraph"/>
              <w:spacing w:line="177" w:lineRule="exact"/>
              <w:ind w:left="432"/>
              <w:rPr>
                <w:sz w:val="16"/>
              </w:rPr>
            </w:pPr>
            <w:r>
              <w:rPr>
                <w:sz w:val="16"/>
              </w:rPr>
              <w:t>Página 5 de 8</w:t>
            </w:r>
          </w:p>
        </w:tc>
      </w:tr>
    </w:tbl>
    <w:p>
      <w:pPr>
        <w:pStyle w:val="BodyText"/>
        <w:spacing w:before="10"/>
        <w:rPr>
          <w:b/>
          <w:sz w:val="13"/>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5"/>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379" w:hRule="atLeast"/>
        </w:trPr>
        <w:tc>
          <w:tcPr>
            <w:tcW w:w="1157" w:type="dxa"/>
          </w:tcPr>
          <w:p>
            <w:pPr>
              <w:pStyle w:val="TableParagraph"/>
              <w:rPr>
                <w:b/>
                <w:sz w:val="16"/>
              </w:rPr>
            </w:pPr>
          </w:p>
          <w:p>
            <w:pPr>
              <w:pStyle w:val="TableParagraph"/>
              <w:rPr>
                <w:b/>
                <w:sz w:val="16"/>
              </w:rPr>
            </w:pPr>
          </w:p>
          <w:p>
            <w:pPr>
              <w:pStyle w:val="TableParagraph"/>
              <w:spacing w:before="130"/>
              <w:ind w:left="194" w:firstLine="38"/>
              <w:rPr>
                <w:rFonts w:ascii="Arial Rounded MT Bold"/>
                <w:sz w:val="14"/>
              </w:rPr>
            </w:pPr>
            <w:r>
              <w:rPr>
                <w:rFonts w:ascii="Arial Rounded MT Bold"/>
                <w:sz w:val="14"/>
              </w:rPr>
              <w:t>5. Remitir </w:t>
            </w:r>
            <w:r>
              <w:rPr>
                <w:rFonts w:ascii="Arial Rounded MT Bold"/>
                <w:w w:val="95"/>
                <w:sz w:val="14"/>
              </w:rPr>
              <w:t>documento</w:t>
            </w:r>
          </w:p>
        </w:tc>
        <w:tc>
          <w:tcPr>
            <w:tcW w:w="1111" w:type="dxa"/>
          </w:tcPr>
          <w:p>
            <w:pPr>
              <w:pStyle w:val="TableParagraph"/>
              <w:rPr>
                <w:b/>
                <w:sz w:val="16"/>
              </w:rPr>
            </w:pPr>
          </w:p>
          <w:p>
            <w:pPr>
              <w:pStyle w:val="TableParagraph"/>
              <w:rPr>
                <w:b/>
                <w:sz w:val="16"/>
              </w:rPr>
            </w:pPr>
          </w:p>
          <w:p>
            <w:pPr>
              <w:pStyle w:val="TableParagraph"/>
              <w:spacing w:line="242" w:lineRule="auto" w:before="129"/>
              <w:ind w:left="312" w:hanging="44"/>
              <w:rPr>
                <w:sz w:val="14"/>
              </w:rPr>
            </w:pPr>
            <w:r>
              <w:rPr>
                <w:w w:val="95"/>
                <w:sz w:val="14"/>
              </w:rPr>
              <w:t>Asistente </w:t>
            </w:r>
            <w:r>
              <w:rPr>
                <w:sz w:val="14"/>
              </w:rPr>
              <w:t>Jurídico</w:t>
            </w:r>
          </w:p>
        </w:tc>
        <w:tc>
          <w:tcPr>
            <w:tcW w:w="8534" w:type="dxa"/>
          </w:tcPr>
          <w:p>
            <w:pPr>
              <w:pStyle w:val="TableParagraph"/>
              <w:spacing w:before="26"/>
              <w:ind w:left="65" w:right="16"/>
              <w:jc w:val="both"/>
              <w:rPr>
                <w:sz w:val="22"/>
              </w:rPr>
            </w:pPr>
            <w:r>
              <w:rPr>
                <w:sz w:val="22"/>
              </w:rPr>
              <w:t>Remite el documento de respuesta, como resultado de la finalización de actuaciones de la Dirección de Asesoría Jurídica -DIAJ- y el expediente original lo devuelve a la Dependencia donde se originan las acciones.</w:t>
            </w:r>
          </w:p>
          <w:p>
            <w:pPr>
              <w:pStyle w:val="TableParagraph"/>
              <w:spacing w:before="1"/>
              <w:rPr>
                <w:b/>
                <w:sz w:val="22"/>
              </w:rPr>
            </w:pPr>
          </w:p>
          <w:p>
            <w:pPr>
              <w:pStyle w:val="TableParagraph"/>
              <w:ind w:left="65"/>
              <w:jc w:val="both"/>
              <w:rPr>
                <w:sz w:val="22"/>
              </w:rPr>
            </w:pPr>
            <w:r>
              <w:rPr>
                <w:sz w:val="22"/>
              </w:rPr>
              <w:t>La Dirección de Asesoría Jurídica -DIAJ- resguarda copia del expediente.</w:t>
            </w:r>
          </w:p>
        </w:tc>
      </w:tr>
    </w:tbl>
    <w:p>
      <w:pPr>
        <w:pStyle w:val="BodyText"/>
        <w:spacing w:before="6"/>
        <w:rPr>
          <w:b/>
          <w:sz w:val="13"/>
        </w:rPr>
      </w:pPr>
    </w:p>
    <w:p>
      <w:pPr>
        <w:pStyle w:val="ListParagraph"/>
        <w:numPr>
          <w:ilvl w:val="1"/>
          <w:numId w:val="1"/>
        </w:numPr>
        <w:tabs>
          <w:tab w:pos="1542" w:val="left" w:leader="none"/>
          <w:tab w:pos="1543" w:val="left" w:leader="none"/>
        </w:tabs>
        <w:spacing w:line="240" w:lineRule="auto" w:before="92" w:after="0"/>
        <w:ind w:left="1542" w:right="0" w:hanging="992"/>
        <w:jc w:val="left"/>
        <w:rPr>
          <w:b/>
          <w:sz w:val="24"/>
        </w:rPr>
      </w:pPr>
      <w:r>
        <w:rPr>
          <w:b/>
          <w:sz w:val="24"/>
        </w:rPr>
        <w:t>Donación o Cesión de</w:t>
      </w:r>
      <w:r>
        <w:rPr>
          <w:b/>
          <w:spacing w:val="-3"/>
          <w:sz w:val="24"/>
        </w:rPr>
        <w:t> </w:t>
      </w:r>
      <w:r>
        <w:rPr>
          <w:b/>
          <w:sz w:val="24"/>
        </w:rPr>
        <w:t>Bienes</w:t>
      </w:r>
    </w:p>
    <w:p>
      <w:pPr>
        <w:pStyle w:val="BodyText"/>
        <w:spacing w:before="11"/>
        <w:rPr>
          <w:b/>
          <w:sz w:val="23"/>
        </w:rPr>
      </w:pPr>
    </w:p>
    <w:p>
      <w:pPr>
        <w:pStyle w:val="ListParagraph"/>
        <w:numPr>
          <w:ilvl w:val="2"/>
          <w:numId w:val="1"/>
        </w:numPr>
        <w:tabs>
          <w:tab w:pos="2958" w:val="left" w:leader="none"/>
          <w:tab w:pos="2959" w:val="left" w:leader="none"/>
        </w:tabs>
        <w:spacing w:line="240" w:lineRule="auto" w:before="0" w:after="0"/>
        <w:ind w:left="2958" w:right="0" w:hanging="1033"/>
        <w:jc w:val="left"/>
        <w:rPr>
          <w:b/>
          <w:sz w:val="22"/>
        </w:rPr>
      </w:pPr>
      <w:r>
        <w:rPr>
          <w:b/>
          <w:sz w:val="22"/>
        </w:rPr>
        <w:t>Donación de Inmuebles por Particulares o</w:t>
      </w:r>
      <w:r>
        <w:rPr>
          <w:b/>
          <w:spacing w:val="-5"/>
          <w:sz w:val="22"/>
        </w:rPr>
        <w:t> </w:t>
      </w:r>
      <w:r>
        <w:rPr>
          <w:b/>
          <w:sz w:val="22"/>
        </w:rPr>
        <w:t>Municipalidades</w:t>
      </w:r>
    </w:p>
    <w:p>
      <w:pPr>
        <w:pStyle w:val="BodyText"/>
        <w:spacing w:before="5"/>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0"/>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6106"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0"/>
              </w:rPr>
            </w:pPr>
          </w:p>
          <w:p>
            <w:pPr>
              <w:pStyle w:val="TableParagraph"/>
              <w:ind w:left="285" w:hanging="123"/>
              <w:rPr>
                <w:rFonts w:ascii="Arial Rounded MT Bold"/>
                <w:sz w:val="14"/>
              </w:rPr>
            </w:pPr>
            <w:r>
              <w:rPr>
                <w:rFonts w:ascii="Arial Rounded MT Bold"/>
                <w:sz w:val="14"/>
              </w:rPr>
              <w:t>1. Revisar la correcta</w:t>
            </w:r>
          </w:p>
          <w:p>
            <w:pPr>
              <w:pStyle w:val="TableParagraph"/>
              <w:ind w:left="52"/>
              <w:rPr>
                <w:rFonts w:ascii="Arial Rounded MT Bold" w:hAnsi="Arial Rounded MT Bold"/>
                <w:sz w:val="14"/>
              </w:rPr>
            </w:pPr>
            <w:r>
              <w:rPr>
                <w:rFonts w:ascii="Arial Rounded MT Bold" w:hAnsi="Arial Rounded MT Bold"/>
                <w:sz w:val="14"/>
              </w:rPr>
              <w:t>documentación</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8"/>
              </w:rPr>
            </w:pPr>
          </w:p>
          <w:p>
            <w:pPr>
              <w:pStyle w:val="TableParagraph"/>
              <w:ind w:left="73"/>
              <w:rPr>
                <w:sz w:val="14"/>
              </w:rPr>
            </w:pPr>
            <w:r>
              <w:rPr>
                <w:sz w:val="14"/>
              </w:rPr>
              <w:t>Asesor Jurídico</w:t>
            </w:r>
          </w:p>
        </w:tc>
        <w:tc>
          <w:tcPr>
            <w:tcW w:w="8561" w:type="dxa"/>
          </w:tcPr>
          <w:p>
            <w:pPr>
              <w:pStyle w:val="TableParagraph"/>
              <w:spacing w:before="24"/>
              <w:ind w:left="90" w:right="48"/>
              <w:jc w:val="both"/>
              <w:rPr>
                <w:sz w:val="22"/>
              </w:rPr>
            </w:pPr>
            <w:r>
              <w:rPr>
                <w:sz w:val="22"/>
              </w:rPr>
              <w:t>Posterior a realizar las actividades 1 y 2 de la literal C.1 “Consultas y Asesorías (materia administrativa, adquisiciones y temas educativos)”, el Asesor Jurídico revisa que el expediente contenga la documentación siguiente:</w:t>
            </w:r>
          </w:p>
          <w:p>
            <w:pPr>
              <w:pStyle w:val="TableParagraph"/>
              <w:spacing w:before="1"/>
              <w:rPr>
                <w:b/>
                <w:sz w:val="22"/>
              </w:rPr>
            </w:pPr>
          </w:p>
          <w:p>
            <w:pPr>
              <w:pStyle w:val="TableParagraph"/>
              <w:numPr>
                <w:ilvl w:val="0"/>
                <w:numId w:val="4"/>
              </w:numPr>
              <w:tabs>
                <w:tab w:pos="804" w:val="left" w:leader="none"/>
              </w:tabs>
              <w:spacing w:line="240" w:lineRule="auto" w:before="0" w:after="0"/>
              <w:ind w:left="803" w:right="0" w:hanging="362"/>
              <w:jc w:val="left"/>
              <w:rPr>
                <w:sz w:val="22"/>
              </w:rPr>
            </w:pPr>
            <w:r>
              <w:rPr>
                <w:sz w:val="22"/>
              </w:rPr>
              <w:t>Escritura unilateral de</w:t>
            </w:r>
            <w:r>
              <w:rPr>
                <w:spacing w:val="-6"/>
                <w:sz w:val="22"/>
              </w:rPr>
              <w:t> </w:t>
            </w:r>
            <w:r>
              <w:rPr>
                <w:sz w:val="22"/>
              </w:rPr>
              <w:t>donación.</w:t>
            </w:r>
          </w:p>
          <w:p>
            <w:pPr>
              <w:pStyle w:val="TableParagraph"/>
              <w:numPr>
                <w:ilvl w:val="0"/>
                <w:numId w:val="4"/>
              </w:numPr>
              <w:tabs>
                <w:tab w:pos="804" w:val="left" w:leader="none"/>
              </w:tabs>
              <w:spacing w:line="252" w:lineRule="exact" w:before="1" w:after="0"/>
              <w:ind w:left="803" w:right="0" w:hanging="362"/>
              <w:jc w:val="left"/>
              <w:rPr>
                <w:sz w:val="22"/>
              </w:rPr>
            </w:pPr>
            <w:r>
              <w:rPr>
                <w:sz w:val="22"/>
              </w:rPr>
              <w:t>Fotocopia del título de</w:t>
            </w:r>
            <w:r>
              <w:rPr>
                <w:spacing w:val="-4"/>
                <w:sz w:val="22"/>
              </w:rPr>
              <w:t> </w:t>
            </w:r>
            <w:r>
              <w:rPr>
                <w:sz w:val="22"/>
              </w:rPr>
              <w:t>propiedad.</w:t>
            </w:r>
          </w:p>
          <w:p>
            <w:pPr>
              <w:pStyle w:val="TableParagraph"/>
              <w:numPr>
                <w:ilvl w:val="0"/>
                <w:numId w:val="4"/>
              </w:numPr>
              <w:tabs>
                <w:tab w:pos="804" w:val="left" w:leader="none"/>
              </w:tabs>
              <w:spacing w:line="252" w:lineRule="exact" w:before="0" w:after="0"/>
              <w:ind w:left="803" w:right="0" w:hanging="362"/>
              <w:jc w:val="left"/>
              <w:rPr>
                <w:sz w:val="22"/>
              </w:rPr>
            </w:pPr>
            <w:r>
              <w:rPr>
                <w:sz w:val="22"/>
              </w:rPr>
              <w:t>Certificación del Acta del Consejo</w:t>
            </w:r>
            <w:r>
              <w:rPr>
                <w:spacing w:val="-6"/>
                <w:sz w:val="22"/>
              </w:rPr>
              <w:t> </w:t>
            </w:r>
            <w:r>
              <w:rPr>
                <w:sz w:val="22"/>
              </w:rPr>
              <w:t>Municipal</w:t>
            </w:r>
          </w:p>
          <w:p>
            <w:pPr>
              <w:pStyle w:val="TableParagraph"/>
              <w:spacing w:before="1"/>
              <w:rPr>
                <w:b/>
                <w:sz w:val="22"/>
              </w:rPr>
            </w:pPr>
          </w:p>
          <w:p>
            <w:pPr>
              <w:pStyle w:val="TableParagraph"/>
              <w:ind w:left="90" w:right="50"/>
              <w:jc w:val="both"/>
              <w:rPr>
                <w:sz w:val="22"/>
              </w:rPr>
            </w:pPr>
            <w:r>
              <w:rPr>
                <w:sz w:val="22"/>
              </w:rPr>
              <w:t>De estar completos y legibles los requisitos documentales elabora Opinión Jurídica con el visto  bueno  del  Director  o  en  su  defecto  del  Subdirector  y  lo  remite  a  la Dirección de Bienes del Estado del Ministerio de Finanzas</w:t>
            </w:r>
            <w:r>
              <w:rPr>
                <w:spacing w:val="-5"/>
                <w:sz w:val="22"/>
              </w:rPr>
              <w:t> </w:t>
            </w:r>
            <w:r>
              <w:rPr>
                <w:sz w:val="22"/>
              </w:rPr>
              <w:t>Públicas.</w:t>
            </w:r>
          </w:p>
          <w:p>
            <w:pPr>
              <w:pStyle w:val="TableParagraph"/>
              <w:spacing w:before="10"/>
              <w:rPr>
                <w:b/>
                <w:sz w:val="21"/>
              </w:rPr>
            </w:pPr>
          </w:p>
          <w:p>
            <w:pPr>
              <w:pStyle w:val="TableParagraph"/>
              <w:ind w:left="90" w:right="51"/>
              <w:jc w:val="both"/>
              <w:rPr>
                <w:sz w:val="22"/>
              </w:rPr>
            </w:pPr>
            <w:r>
              <w:rPr>
                <w:sz w:val="22"/>
              </w:rPr>
              <w:t>En caso de documentación faltante o ilegible, devuelve al Asistente Jurídico para comunicar al usuario.</w:t>
            </w:r>
          </w:p>
          <w:p>
            <w:pPr>
              <w:pStyle w:val="TableParagraph"/>
              <w:spacing w:before="1"/>
              <w:rPr>
                <w:b/>
                <w:sz w:val="20"/>
              </w:rPr>
            </w:pPr>
          </w:p>
          <w:p>
            <w:pPr>
              <w:pStyle w:val="TableParagraph"/>
              <w:ind w:left="90" w:right="44"/>
              <w:jc w:val="both"/>
              <w:rPr>
                <w:sz w:val="22"/>
              </w:rPr>
            </w:pPr>
            <w:r>
              <w:rPr>
                <w:b/>
                <w:sz w:val="20"/>
              </w:rPr>
              <w:t>Nota: </w:t>
            </w:r>
            <w:r>
              <w:rPr>
                <w:sz w:val="22"/>
              </w:rPr>
              <w:t>La Dirección de Bienes del Estado del Ministerio de Finanzas Públicas, procede a la elaboración de un proyecto de Acuerdo Gubernativo de aceptación de la Donación por parte de la Dirección de Bienes del Estado, el cual se remite a la Secretaría General de la Presidencia para la firma del Señor Presidente de la República. Luego de su publicación en el Diario de Centro América, se remite a la Escribanía de Cámara y de Gobierno para la elaboración de la escritura pública correspondiente, en la cual comparece el Procurador General de la Nación en representación del Estado y el ente donante. El testimonio de esta escritura se ingresa al Registro General de la Propiedad para su</w:t>
            </w:r>
            <w:r>
              <w:rPr>
                <w:spacing w:val="-12"/>
                <w:sz w:val="22"/>
              </w:rPr>
              <w:t> </w:t>
            </w:r>
            <w:r>
              <w:rPr>
                <w:sz w:val="22"/>
              </w:rPr>
              <w:t>inscripción.</w:t>
            </w:r>
          </w:p>
        </w:tc>
      </w:tr>
    </w:tbl>
    <w:p>
      <w:pPr>
        <w:pStyle w:val="BodyText"/>
        <w:rPr>
          <w:b/>
          <w:sz w:val="24"/>
        </w:rPr>
      </w:pPr>
    </w:p>
    <w:p>
      <w:pPr>
        <w:pStyle w:val="BodyText"/>
        <w:spacing w:before="5"/>
        <w:rPr>
          <w:b/>
          <w:sz w:val="19"/>
        </w:rPr>
      </w:pPr>
    </w:p>
    <w:p>
      <w:pPr>
        <w:pStyle w:val="ListParagraph"/>
        <w:numPr>
          <w:ilvl w:val="2"/>
          <w:numId w:val="1"/>
        </w:numPr>
        <w:tabs>
          <w:tab w:pos="2958" w:val="left" w:leader="none"/>
          <w:tab w:pos="2959" w:val="left" w:leader="none"/>
        </w:tabs>
        <w:spacing w:line="240" w:lineRule="auto" w:before="0" w:after="0"/>
        <w:ind w:left="2286" w:right="612" w:hanging="360"/>
        <w:jc w:val="left"/>
        <w:rPr>
          <w:b/>
          <w:sz w:val="22"/>
        </w:rPr>
      </w:pPr>
      <w:r>
        <w:rPr>
          <w:b/>
          <w:sz w:val="22"/>
        </w:rPr>
        <w:t>Cesión por Lotificadora o Inmobiliaria en cumplimiento del Artículo 94 de la Ley de Educación</w:t>
      </w:r>
      <w:r>
        <w:rPr>
          <w:b/>
          <w:spacing w:val="-4"/>
          <w:sz w:val="22"/>
        </w:rPr>
        <w:t> </w:t>
      </w:r>
      <w:r>
        <w:rPr>
          <w:b/>
          <w:sz w:val="22"/>
        </w:rPr>
        <w:t>Nacional</w:t>
      </w:r>
    </w:p>
    <w:p>
      <w:pPr>
        <w:pStyle w:val="BodyText"/>
        <w:spacing w:before="4"/>
        <w:rPr>
          <w:b/>
        </w:rPr>
      </w:pPr>
    </w:p>
    <w:p>
      <w:pPr>
        <w:pStyle w:val="BodyText"/>
        <w:ind w:left="553" w:right="151"/>
        <w:jc w:val="both"/>
      </w:pPr>
      <w:r>
        <w:rPr/>
        <w:t>En este proceso pueden figurar dos modalidades: Solicitud de la aplicación de los artículos 2 y 3 del Acuerdo Gubernativo 890-99 “Reglamento para la Adquisición y Administración de Bienes Inmuebles adscritos al Ministerio de Educación” o cuando la lotificación o inmobiliaria únicamente cede el inmueble, en aplicación del artículo 94 de la Ley de Educación Nacional.</w:t>
      </w:r>
    </w:p>
    <w:p>
      <w:pPr>
        <w:pStyle w:val="BodyText"/>
        <w:spacing w:before="2" w:after="1"/>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6" w:hRule="atLeast"/>
        </w:trPr>
        <w:tc>
          <w:tcPr>
            <w:tcW w:w="1160" w:type="dxa"/>
            <w:shd w:val="clear" w:color="auto" w:fill="D9D9D9"/>
          </w:tcPr>
          <w:p>
            <w:pPr>
              <w:pStyle w:val="TableParagraph"/>
              <w:spacing w:before="20"/>
              <w:ind w:left="220"/>
              <w:rPr>
                <w:b/>
                <w:sz w:val="16"/>
              </w:rPr>
            </w:pPr>
            <w:r>
              <w:rPr>
                <w:b/>
                <w:sz w:val="16"/>
              </w:rPr>
              <w:t>Actividad</w:t>
            </w:r>
          </w:p>
        </w:tc>
        <w:tc>
          <w:tcPr>
            <w:tcW w:w="1114" w:type="dxa"/>
            <w:shd w:val="clear" w:color="auto" w:fill="D9D9D9"/>
          </w:tcPr>
          <w:p>
            <w:pPr>
              <w:pStyle w:val="TableParagraph"/>
              <w:spacing w:before="20"/>
              <w:ind w:left="56"/>
              <w:rPr>
                <w:b/>
                <w:sz w:val="16"/>
              </w:rPr>
            </w:pPr>
            <w:r>
              <w:rPr>
                <w:b/>
                <w:sz w:val="16"/>
              </w:rPr>
              <w:t>Responsable</w:t>
            </w:r>
          </w:p>
        </w:tc>
        <w:tc>
          <w:tcPr>
            <w:tcW w:w="8561" w:type="dxa"/>
            <w:shd w:val="clear" w:color="auto" w:fill="D9D9D9"/>
          </w:tcPr>
          <w:p>
            <w:pPr>
              <w:pStyle w:val="TableParagraph"/>
              <w:spacing w:before="20"/>
              <w:ind w:left="3092" w:right="3062"/>
              <w:jc w:val="center"/>
              <w:rPr>
                <w:b/>
                <w:sz w:val="16"/>
              </w:rPr>
            </w:pPr>
            <w:r>
              <w:rPr>
                <w:b/>
                <w:sz w:val="16"/>
              </w:rPr>
              <w:t>Descripción de las Actividades</w:t>
            </w:r>
          </w:p>
        </w:tc>
      </w:tr>
      <w:tr>
        <w:trPr>
          <w:trHeight w:val="1322" w:hRule="atLeast"/>
        </w:trPr>
        <w:tc>
          <w:tcPr>
            <w:tcW w:w="1160" w:type="dxa"/>
          </w:tcPr>
          <w:p>
            <w:pPr>
              <w:pStyle w:val="TableParagraph"/>
              <w:rPr>
                <w:sz w:val="16"/>
              </w:rPr>
            </w:pPr>
          </w:p>
          <w:p>
            <w:pPr>
              <w:pStyle w:val="TableParagraph"/>
              <w:rPr>
                <w:sz w:val="16"/>
              </w:rPr>
            </w:pPr>
          </w:p>
          <w:p>
            <w:pPr>
              <w:pStyle w:val="TableParagraph"/>
              <w:spacing w:before="130"/>
              <w:ind w:left="203" w:firstLine="19"/>
              <w:rPr>
                <w:rFonts w:ascii="Arial Rounded MT Bold"/>
                <w:sz w:val="14"/>
              </w:rPr>
            </w:pPr>
            <w:r>
              <w:rPr>
                <w:rFonts w:ascii="Arial Rounded MT Bold"/>
                <w:sz w:val="14"/>
              </w:rPr>
              <w:t>1. Revisar </w:t>
            </w:r>
            <w:r>
              <w:rPr>
                <w:rFonts w:ascii="Arial Rounded MT Bold"/>
                <w:w w:val="95"/>
                <w:sz w:val="14"/>
              </w:rPr>
              <w:t>expediente</w:t>
            </w:r>
          </w:p>
        </w:tc>
        <w:tc>
          <w:tcPr>
            <w:tcW w:w="1114" w:type="dxa"/>
          </w:tcPr>
          <w:p>
            <w:pPr>
              <w:pStyle w:val="TableParagraph"/>
              <w:rPr>
                <w:sz w:val="16"/>
              </w:rPr>
            </w:pPr>
          </w:p>
          <w:p>
            <w:pPr>
              <w:pStyle w:val="TableParagraph"/>
              <w:rPr>
                <w:sz w:val="16"/>
              </w:rPr>
            </w:pPr>
          </w:p>
          <w:p>
            <w:pPr>
              <w:pStyle w:val="TableParagraph"/>
              <w:spacing w:before="3"/>
              <w:rPr>
                <w:sz w:val="18"/>
              </w:rPr>
            </w:pPr>
          </w:p>
          <w:p>
            <w:pPr>
              <w:pStyle w:val="TableParagraph"/>
              <w:spacing w:before="1"/>
              <w:ind w:left="73"/>
              <w:rPr>
                <w:sz w:val="14"/>
              </w:rPr>
            </w:pPr>
            <w:r>
              <w:rPr>
                <w:sz w:val="14"/>
              </w:rPr>
              <w:t>Asesor Jurídico</w:t>
            </w:r>
          </w:p>
        </w:tc>
        <w:tc>
          <w:tcPr>
            <w:tcW w:w="8561" w:type="dxa"/>
          </w:tcPr>
          <w:p>
            <w:pPr>
              <w:pStyle w:val="TableParagraph"/>
              <w:spacing w:before="26"/>
              <w:ind w:left="90" w:right="45"/>
              <w:jc w:val="both"/>
              <w:rPr>
                <w:sz w:val="22"/>
              </w:rPr>
            </w:pPr>
            <w:r>
              <w:rPr>
                <w:sz w:val="22"/>
              </w:rPr>
              <w:t>Posterior a realizar las actividades 1 y 2 de la literal C.1 “Consultas y Asesorías (materia administrativa, adquisiciones y temas educativos)”, procede a revisar que el expediente contenga la documentación que exige el artículo 6 del Reglamento contenido en el Acuerdo Gubernativo 890-99, “Reglamento para la Adquisición y Administración de Bienes Inmuebles adscritos al Ministerio de Educación”.</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sz w:val="4"/>
              </w:rPr>
            </w:pPr>
          </w:p>
          <w:p>
            <w:pPr>
              <w:pStyle w:val="TableParagraph"/>
              <w:ind w:left="25" w:right="-29"/>
              <w:rPr>
                <w:sz w:val="20"/>
              </w:rPr>
            </w:pPr>
            <w:r>
              <w:rPr>
                <w:sz w:val="20"/>
              </w:rPr>
              <w:drawing>
                <wp:inline distT="0" distB="0" distL="0" distR="0">
                  <wp:extent cx="512713" cy="417766"/>
                  <wp:effectExtent l="0" t="0" r="0" b="0"/>
                  <wp:docPr id="11" name="image2.jpeg"/>
                  <wp:cNvGraphicFramePr>
                    <a:graphicFrameLocks noChangeAspect="1"/>
                  </wp:cNvGraphicFramePr>
                  <a:graphic>
                    <a:graphicData uri="http://schemas.openxmlformats.org/drawingml/2006/picture">
                      <pic:pic>
                        <pic:nvPicPr>
                          <pic:cNvPr id="12" name="image2.jpeg"/>
                          <pic:cNvPicPr/>
                        </pic:nvPicPr>
                        <pic:blipFill>
                          <a:blip r:embed="rId9" cstate="print"/>
                          <a:stretch>
                            <a:fillRect/>
                          </a:stretch>
                        </pic:blipFill>
                        <pic:spPr>
                          <a:xfrm>
                            <a:off x="0" y="0"/>
                            <a:ext cx="512713" cy="417766"/>
                          </a:xfrm>
                          <a:prstGeom prst="rect">
                            <a:avLst/>
                          </a:prstGeom>
                        </pic:spPr>
                      </pic:pic>
                    </a:graphicData>
                  </a:graphic>
                </wp:inline>
              </w:drawing>
            </w:r>
            <w:r>
              <w:rPr>
                <w:sz w:val="20"/>
              </w:rPr>
            </w:r>
          </w:p>
        </w:tc>
        <w:tc>
          <w:tcPr>
            <w:tcW w:w="10344" w:type="dxa"/>
            <w:gridSpan w:val="4"/>
          </w:tcPr>
          <w:p>
            <w:pPr>
              <w:pStyle w:val="TableParagraph"/>
              <w:spacing w:before="50"/>
              <w:ind w:left="3907" w:right="3914"/>
              <w:jc w:val="center"/>
              <w:rPr>
                <w:sz w:val="16"/>
              </w:rPr>
            </w:pPr>
            <w:r>
              <w:rPr>
                <w:sz w:val="16"/>
              </w:rPr>
              <w:t>PROCEDI MIENTO</w:t>
            </w:r>
          </w:p>
          <w:p>
            <w:pPr>
              <w:pStyle w:val="TableParagraph"/>
              <w:spacing w:before="29"/>
              <w:ind w:left="3926" w:right="3914"/>
              <w:jc w:val="center"/>
              <w:rPr>
                <w:b/>
                <w:sz w:val="24"/>
              </w:rPr>
            </w:pPr>
            <w:r>
              <w:rPr>
                <w:b/>
                <w:sz w:val="24"/>
              </w:rPr>
              <w:t>ASESORÍA JURÍDICA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63"/>
              <w:rPr>
                <w:sz w:val="16"/>
              </w:rPr>
            </w:pPr>
            <w:r>
              <w:rPr>
                <w:sz w:val="16"/>
              </w:rPr>
              <w:t>Del proceso: Asuntos Jurídicos</w:t>
            </w:r>
          </w:p>
        </w:tc>
        <w:tc>
          <w:tcPr>
            <w:tcW w:w="2409" w:type="dxa"/>
          </w:tcPr>
          <w:p>
            <w:pPr>
              <w:pStyle w:val="TableParagraph"/>
              <w:spacing w:line="175" w:lineRule="exact"/>
              <w:ind w:left="365"/>
              <w:rPr>
                <w:b/>
                <w:sz w:val="16"/>
              </w:rPr>
            </w:pPr>
            <w:r>
              <w:rPr>
                <w:sz w:val="16"/>
              </w:rPr>
              <w:t>Código: </w:t>
            </w:r>
            <w:r>
              <w:rPr>
                <w:b/>
                <w:sz w:val="16"/>
              </w:rPr>
              <w:t>ASU-PRO-01</w:t>
            </w:r>
          </w:p>
        </w:tc>
        <w:tc>
          <w:tcPr>
            <w:tcW w:w="1557" w:type="dxa"/>
          </w:tcPr>
          <w:p>
            <w:pPr>
              <w:pStyle w:val="TableParagraph"/>
              <w:spacing w:line="177" w:lineRule="exact"/>
              <w:ind w:left="380"/>
              <w:rPr>
                <w:sz w:val="16"/>
              </w:rPr>
            </w:pPr>
            <w:r>
              <w:rPr>
                <w:sz w:val="16"/>
              </w:rPr>
              <w:t>Versión: 4</w:t>
            </w:r>
          </w:p>
        </w:tc>
        <w:tc>
          <w:tcPr>
            <w:tcW w:w="1842" w:type="dxa"/>
          </w:tcPr>
          <w:p>
            <w:pPr>
              <w:pStyle w:val="TableParagraph"/>
              <w:spacing w:line="177" w:lineRule="exact"/>
              <w:ind w:left="432"/>
              <w:rPr>
                <w:sz w:val="16"/>
              </w:rPr>
            </w:pPr>
            <w:r>
              <w:rPr>
                <w:sz w:val="16"/>
              </w:rPr>
              <w:t>Página 6 de 8</w:t>
            </w:r>
          </w:p>
        </w:tc>
      </w:tr>
    </w:tbl>
    <w:p>
      <w:pPr>
        <w:pStyle w:val="BodyText"/>
        <w:spacing w:before="10"/>
        <w:rPr>
          <w:sz w:val="13"/>
        </w:rPr>
      </w:pPr>
    </w:p>
    <w:p>
      <w:pPr>
        <w:pStyle w:val="BodyText"/>
        <w:spacing w:before="7"/>
        <w:rPr>
          <w:sz w:val="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9" w:hRule="atLeast"/>
        </w:trPr>
        <w:tc>
          <w:tcPr>
            <w:tcW w:w="1160" w:type="dxa"/>
            <w:shd w:val="clear" w:color="auto" w:fill="D9D9D9"/>
          </w:tcPr>
          <w:p>
            <w:pPr>
              <w:pStyle w:val="TableParagraph"/>
              <w:spacing w:before="22"/>
              <w:ind w:left="200" w:right="189"/>
              <w:jc w:val="center"/>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2080" w:hRule="atLeast"/>
        </w:trPr>
        <w:tc>
          <w:tcPr>
            <w:tcW w:w="1160" w:type="dxa"/>
          </w:tcPr>
          <w:p>
            <w:pPr>
              <w:pStyle w:val="TableParagraph"/>
              <w:rPr>
                <w:sz w:val="16"/>
              </w:rPr>
            </w:pPr>
          </w:p>
          <w:p>
            <w:pPr>
              <w:pStyle w:val="TableParagraph"/>
              <w:rPr>
                <w:sz w:val="16"/>
              </w:rPr>
            </w:pPr>
          </w:p>
          <w:p>
            <w:pPr>
              <w:pStyle w:val="TableParagraph"/>
              <w:rPr>
                <w:sz w:val="16"/>
              </w:rPr>
            </w:pPr>
          </w:p>
          <w:p>
            <w:pPr>
              <w:pStyle w:val="TableParagraph"/>
              <w:spacing w:before="2"/>
              <w:rPr>
                <w:sz w:val="21"/>
              </w:rPr>
            </w:pPr>
          </w:p>
          <w:p>
            <w:pPr>
              <w:pStyle w:val="TableParagraph"/>
              <w:ind w:left="122" w:right="90" w:firstLine="4"/>
              <w:rPr>
                <w:rFonts w:ascii="Arial Rounded MT Bold"/>
                <w:sz w:val="14"/>
              </w:rPr>
            </w:pPr>
            <w:r>
              <w:rPr>
                <w:rFonts w:ascii="Arial Rounded MT Bold"/>
                <w:sz w:val="14"/>
              </w:rPr>
              <w:t>2. Dictaminar idoneidad del</w:t>
            </w:r>
          </w:p>
          <w:p>
            <w:pPr>
              <w:pStyle w:val="TableParagraph"/>
              <w:ind w:left="326"/>
              <w:rPr>
                <w:rFonts w:ascii="Arial Rounded MT Bold"/>
                <w:sz w:val="14"/>
              </w:rPr>
            </w:pPr>
            <w:r>
              <w:rPr>
                <w:rFonts w:ascii="Arial Rounded MT Bold"/>
                <w:sz w:val="14"/>
              </w:rPr>
              <w:t>terreno</w:t>
            </w:r>
          </w:p>
        </w:tc>
        <w:tc>
          <w:tcPr>
            <w:tcW w:w="111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9"/>
              </w:rPr>
            </w:pPr>
          </w:p>
          <w:p>
            <w:pPr>
              <w:pStyle w:val="TableParagraph"/>
              <w:ind w:left="73"/>
              <w:rPr>
                <w:sz w:val="14"/>
              </w:rPr>
            </w:pPr>
            <w:r>
              <w:rPr>
                <w:sz w:val="14"/>
              </w:rPr>
              <w:t>Asesor Jurídico</w:t>
            </w:r>
          </w:p>
        </w:tc>
        <w:tc>
          <w:tcPr>
            <w:tcW w:w="8561" w:type="dxa"/>
          </w:tcPr>
          <w:p>
            <w:pPr>
              <w:pStyle w:val="TableParagraph"/>
              <w:spacing w:before="26"/>
              <w:ind w:left="90" w:right="47"/>
              <w:jc w:val="both"/>
              <w:rPr>
                <w:sz w:val="22"/>
              </w:rPr>
            </w:pPr>
            <w:r>
              <w:rPr>
                <w:sz w:val="22"/>
                <w:u w:val="single"/>
              </w:rPr>
              <w:t>En el caso de solicitud de la aplicación de los artículos 2 y 3 del Acuerdo Gubernativo</w:t>
            </w:r>
            <w:r>
              <w:rPr>
                <w:sz w:val="22"/>
              </w:rPr>
              <w:t> </w:t>
            </w:r>
            <w:r>
              <w:rPr>
                <w:sz w:val="22"/>
                <w:u w:val="single"/>
              </w:rPr>
              <w:t>890-99 “Reglamento para la Adquisición y Administración de Bienes Inmuebles</w:t>
            </w:r>
            <w:r>
              <w:rPr>
                <w:sz w:val="22"/>
              </w:rPr>
              <w:t> </w:t>
            </w:r>
            <w:r>
              <w:rPr>
                <w:sz w:val="22"/>
                <w:u w:val="single"/>
              </w:rPr>
              <w:t>adscritos al Ministerio de Educación”:</w:t>
            </w:r>
          </w:p>
          <w:p>
            <w:pPr>
              <w:pStyle w:val="TableParagraph"/>
              <w:spacing w:before="1"/>
              <w:rPr>
                <w:sz w:val="22"/>
              </w:rPr>
            </w:pPr>
          </w:p>
          <w:p>
            <w:pPr>
              <w:pStyle w:val="TableParagraph"/>
              <w:ind w:left="90" w:right="44"/>
              <w:jc w:val="both"/>
              <w:rPr>
                <w:sz w:val="22"/>
              </w:rPr>
            </w:pPr>
            <w:r>
              <w:rPr>
                <w:sz w:val="22"/>
              </w:rPr>
              <w:t>Remite a la Subdirección de Planificación de Infraestructura Educativa de la Dirección de Planificación Educativa -DIPLAN- del Ministerio de Educación, para que dictamine si el terreno originalmente a ceder cumple los requerimientos para construcción de un establecimiento escolar.</w:t>
            </w:r>
          </w:p>
        </w:tc>
      </w:tr>
      <w:tr>
        <w:trPr>
          <w:trHeight w:val="2080" w:hRule="atLeast"/>
        </w:trPr>
        <w:tc>
          <w:tcPr>
            <w:tcW w:w="1160" w:type="dxa"/>
          </w:tcPr>
          <w:p>
            <w:pPr>
              <w:pStyle w:val="TableParagraph"/>
              <w:rPr>
                <w:sz w:val="16"/>
              </w:rPr>
            </w:pPr>
          </w:p>
          <w:p>
            <w:pPr>
              <w:pStyle w:val="TableParagraph"/>
              <w:rPr>
                <w:sz w:val="16"/>
              </w:rPr>
            </w:pPr>
          </w:p>
          <w:p>
            <w:pPr>
              <w:pStyle w:val="TableParagraph"/>
              <w:rPr>
                <w:sz w:val="16"/>
              </w:rPr>
            </w:pPr>
          </w:p>
          <w:p>
            <w:pPr>
              <w:pStyle w:val="TableParagraph"/>
              <w:spacing w:before="1"/>
              <w:rPr>
                <w:sz w:val="14"/>
              </w:rPr>
            </w:pPr>
          </w:p>
          <w:p>
            <w:pPr>
              <w:pStyle w:val="TableParagraph"/>
              <w:ind w:left="122" w:firstLine="81"/>
              <w:rPr>
                <w:rFonts w:ascii="Arial Rounded MT Bold"/>
                <w:sz w:val="14"/>
              </w:rPr>
            </w:pPr>
            <w:r>
              <w:rPr>
                <w:rFonts w:ascii="Arial Rounded MT Bold"/>
                <w:sz w:val="14"/>
              </w:rPr>
              <w:t>3. Elaborar providencia y</w:t>
            </w:r>
          </w:p>
          <w:p>
            <w:pPr>
              <w:pStyle w:val="TableParagraph"/>
              <w:spacing w:before="1"/>
              <w:ind w:left="203" w:firstLine="149"/>
              <w:rPr>
                <w:rFonts w:ascii="Arial Rounded MT Bold"/>
                <w:sz w:val="14"/>
              </w:rPr>
            </w:pPr>
            <w:r>
              <w:rPr>
                <w:rFonts w:ascii="Arial Rounded MT Bold"/>
                <w:sz w:val="14"/>
              </w:rPr>
              <w:t>remitir </w:t>
            </w:r>
            <w:r>
              <w:rPr>
                <w:rFonts w:ascii="Arial Rounded MT Bold"/>
                <w:w w:val="95"/>
                <w:sz w:val="14"/>
              </w:rPr>
              <w:t>expediente</w:t>
            </w:r>
          </w:p>
        </w:tc>
        <w:tc>
          <w:tcPr>
            <w:tcW w:w="111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3"/>
              <w:rPr>
                <w:sz w:val="19"/>
              </w:rPr>
            </w:pPr>
          </w:p>
          <w:p>
            <w:pPr>
              <w:pStyle w:val="TableParagraph"/>
              <w:ind w:left="73"/>
              <w:rPr>
                <w:sz w:val="14"/>
              </w:rPr>
            </w:pPr>
            <w:r>
              <w:rPr>
                <w:sz w:val="14"/>
              </w:rPr>
              <w:t>Asesor Jurídico</w:t>
            </w:r>
          </w:p>
        </w:tc>
        <w:tc>
          <w:tcPr>
            <w:tcW w:w="8561" w:type="dxa"/>
          </w:tcPr>
          <w:p>
            <w:pPr>
              <w:pStyle w:val="TableParagraph"/>
              <w:spacing w:before="26"/>
              <w:ind w:left="90" w:right="45"/>
              <w:jc w:val="both"/>
              <w:rPr>
                <w:sz w:val="22"/>
              </w:rPr>
            </w:pPr>
            <w:r>
              <w:rPr>
                <w:sz w:val="22"/>
              </w:rPr>
              <w:t>Al emitir la Dirección de Planificación Educativa -DIPLAN- dictamen favorable, el Asesor Jurídico elabora providencia con el Visto Bueno del Director o en su defecto del Subdirector de Asesoría Jurídica, a través de la cual se remite el expediente a la Dirección de Catastro y Avalúo de Bienes Inmuebles del Ministerio de Finanzas para que se realice el avalúo que establece el artículo 4 del citado reglamento (890-99). Se remite el expediente a la Subdirección de Planificación de Infraestructura Educativa de la Dirección de Planificación Educativa -DIPLAN- para que indique la escuela a construir.</w:t>
            </w:r>
          </w:p>
        </w:tc>
      </w:tr>
      <w:tr>
        <w:trPr>
          <w:trHeight w:val="1067" w:hRule="atLeast"/>
        </w:trPr>
        <w:tc>
          <w:tcPr>
            <w:tcW w:w="1160" w:type="dxa"/>
          </w:tcPr>
          <w:p>
            <w:pPr>
              <w:pStyle w:val="TableParagraph"/>
              <w:spacing w:before="1"/>
              <w:rPr>
                <w:sz w:val="18"/>
              </w:rPr>
            </w:pPr>
          </w:p>
          <w:p>
            <w:pPr>
              <w:pStyle w:val="TableParagraph"/>
              <w:ind w:left="88" w:right="58" w:firstLine="115"/>
              <w:rPr>
                <w:rFonts w:ascii="Arial Rounded MT Bold" w:hAnsi="Arial Rounded MT Bold"/>
                <w:sz w:val="14"/>
              </w:rPr>
            </w:pPr>
            <w:r>
              <w:rPr>
                <w:rFonts w:ascii="Arial Rounded MT Bold" w:hAnsi="Arial Rounded MT Bold"/>
                <w:sz w:val="14"/>
              </w:rPr>
              <w:t>4. Elaborar dictamen para remisión a la</w:t>
            </w:r>
          </w:p>
          <w:p>
            <w:pPr>
              <w:pStyle w:val="TableParagraph"/>
              <w:spacing w:before="1"/>
              <w:ind w:left="198" w:right="189"/>
              <w:jc w:val="center"/>
              <w:rPr>
                <w:rFonts w:ascii="Arial Rounded MT Bold"/>
                <w:sz w:val="14"/>
              </w:rPr>
            </w:pPr>
            <w:r>
              <w:rPr>
                <w:rFonts w:ascii="Arial Rounded MT Bold"/>
                <w:sz w:val="14"/>
              </w:rPr>
              <w:t>PGN</w:t>
            </w:r>
          </w:p>
        </w:tc>
        <w:tc>
          <w:tcPr>
            <w:tcW w:w="1114" w:type="dxa"/>
          </w:tcPr>
          <w:p>
            <w:pPr>
              <w:pStyle w:val="TableParagraph"/>
              <w:rPr>
                <w:sz w:val="16"/>
              </w:rPr>
            </w:pPr>
          </w:p>
          <w:p>
            <w:pPr>
              <w:pStyle w:val="TableParagraph"/>
              <w:spacing w:before="3"/>
              <w:rPr>
                <w:sz w:val="23"/>
              </w:rPr>
            </w:pPr>
          </w:p>
          <w:p>
            <w:pPr>
              <w:pStyle w:val="TableParagraph"/>
              <w:ind w:left="73"/>
              <w:rPr>
                <w:sz w:val="14"/>
              </w:rPr>
            </w:pPr>
            <w:r>
              <w:rPr>
                <w:sz w:val="14"/>
              </w:rPr>
              <w:t>Asesor Jurídico</w:t>
            </w:r>
          </w:p>
        </w:tc>
        <w:tc>
          <w:tcPr>
            <w:tcW w:w="8561" w:type="dxa"/>
          </w:tcPr>
          <w:p>
            <w:pPr>
              <w:pStyle w:val="TableParagraph"/>
              <w:spacing w:before="26"/>
              <w:ind w:left="90" w:right="46"/>
              <w:jc w:val="both"/>
              <w:rPr>
                <w:sz w:val="22"/>
              </w:rPr>
            </w:pPr>
            <w:r>
              <w:rPr>
                <w:sz w:val="22"/>
              </w:rPr>
              <w:t>Con el avalúo mencionado, procede a elaborar un dictamen con el Visto Bueno del Director o en su defecto del Subdirector, a través del cual se remite el expediente completo a la Procuraduría General de la Nación (PGN) para la autorización de Ley. Pasa a actividades 6 y 7 de la presente literal.</w:t>
            </w:r>
          </w:p>
        </w:tc>
      </w:tr>
      <w:tr>
        <w:trPr>
          <w:trHeight w:val="1574" w:hRule="atLeast"/>
        </w:trPr>
        <w:tc>
          <w:tcPr>
            <w:tcW w:w="1160" w:type="dxa"/>
          </w:tcPr>
          <w:p>
            <w:pPr>
              <w:pStyle w:val="TableParagraph"/>
              <w:rPr>
                <w:sz w:val="16"/>
              </w:rPr>
            </w:pPr>
          </w:p>
          <w:p>
            <w:pPr>
              <w:pStyle w:val="TableParagraph"/>
              <w:rPr>
                <w:sz w:val="16"/>
              </w:rPr>
            </w:pPr>
          </w:p>
          <w:p>
            <w:pPr>
              <w:pStyle w:val="TableParagraph"/>
              <w:spacing w:before="2"/>
              <w:rPr>
                <w:sz w:val="22"/>
              </w:rPr>
            </w:pPr>
          </w:p>
          <w:p>
            <w:pPr>
              <w:pStyle w:val="TableParagraph"/>
              <w:ind w:left="263" w:firstLine="34"/>
              <w:rPr>
                <w:rFonts w:ascii="Arial Rounded MT Bold"/>
                <w:sz w:val="14"/>
              </w:rPr>
            </w:pPr>
            <w:r>
              <w:rPr>
                <w:rFonts w:ascii="Arial Rounded MT Bold"/>
                <w:sz w:val="14"/>
              </w:rPr>
              <w:t>5. Emitir </w:t>
            </w:r>
            <w:r>
              <w:rPr>
                <w:rFonts w:ascii="Arial Rounded MT Bold"/>
                <w:w w:val="95"/>
                <w:sz w:val="14"/>
              </w:rPr>
              <w:t>dictamen</w:t>
            </w:r>
          </w:p>
        </w:tc>
        <w:tc>
          <w:tcPr>
            <w:tcW w:w="1114" w:type="dxa"/>
          </w:tcPr>
          <w:p>
            <w:pPr>
              <w:pStyle w:val="TableParagraph"/>
              <w:rPr>
                <w:sz w:val="16"/>
              </w:rPr>
            </w:pPr>
          </w:p>
          <w:p>
            <w:pPr>
              <w:pStyle w:val="TableParagraph"/>
              <w:rPr>
                <w:sz w:val="16"/>
              </w:rPr>
            </w:pPr>
          </w:p>
          <w:p>
            <w:pPr>
              <w:pStyle w:val="TableParagraph"/>
              <w:rPr>
                <w:sz w:val="16"/>
              </w:rPr>
            </w:pPr>
          </w:p>
          <w:p>
            <w:pPr>
              <w:pStyle w:val="TableParagraph"/>
              <w:spacing w:before="2"/>
              <w:rPr>
                <w:sz w:val="13"/>
              </w:rPr>
            </w:pPr>
          </w:p>
          <w:p>
            <w:pPr>
              <w:pStyle w:val="TableParagraph"/>
              <w:ind w:left="73"/>
              <w:rPr>
                <w:sz w:val="14"/>
              </w:rPr>
            </w:pPr>
            <w:r>
              <w:rPr>
                <w:sz w:val="14"/>
              </w:rPr>
              <w:t>Asesor Jurídico</w:t>
            </w:r>
          </w:p>
        </w:tc>
        <w:tc>
          <w:tcPr>
            <w:tcW w:w="8561" w:type="dxa"/>
          </w:tcPr>
          <w:p>
            <w:pPr>
              <w:pStyle w:val="TableParagraph"/>
              <w:spacing w:before="26"/>
              <w:ind w:left="90" w:right="50"/>
              <w:jc w:val="both"/>
              <w:rPr>
                <w:sz w:val="22"/>
              </w:rPr>
            </w:pPr>
            <w:r>
              <w:rPr>
                <w:sz w:val="22"/>
                <w:u w:val="single"/>
              </w:rPr>
              <w:t>En el caso cuando la lotificación o inmobiliaria únicamente cede el inmueble, en</w:t>
            </w:r>
            <w:r>
              <w:rPr>
                <w:sz w:val="22"/>
              </w:rPr>
              <w:t> </w:t>
            </w:r>
            <w:r>
              <w:rPr>
                <w:sz w:val="22"/>
                <w:u w:val="single"/>
              </w:rPr>
              <w:t>aplicación del artículo 94 de la Ley de Educación Nacional:</w:t>
            </w:r>
          </w:p>
          <w:p>
            <w:pPr>
              <w:pStyle w:val="TableParagraph"/>
              <w:spacing w:before="11"/>
              <w:rPr>
                <w:sz w:val="21"/>
              </w:rPr>
            </w:pPr>
          </w:p>
          <w:p>
            <w:pPr>
              <w:pStyle w:val="TableParagraph"/>
              <w:ind w:left="90" w:right="50"/>
              <w:jc w:val="both"/>
              <w:rPr>
                <w:sz w:val="22"/>
              </w:rPr>
            </w:pPr>
            <w:r>
              <w:rPr>
                <w:sz w:val="22"/>
              </w:rPr>
              <w:t>Emite el dictamen por parte de la Dirección de Asesoría Jurídica, con el visto bueno del Director o en su defecto por el Subdirector, remitiéndose entonces el expediente completo a la Procuraduría General de la Nación (PGN) para el visto bueno de ley.</w:t>
            </w:r>
          </w:p>
        </w:tc>
      </w:tr>
      <w:tr>
        <w:trPr>
          <w:trHeight w:val="1319" w:hRule="atLeast"/>
        </w:trPr>
        <w:tc>
          <w:tcPr>
            <w:tcW w:w="1160" w:type="dxa"/>
          </w:tcPr>
          <w:p>
            <w:pPr>
              <w:pStyle w:val="TableParagraph"/>
              <w:rPr>
                <w:sz w:val="16"/>
              </w:rPr>
            </w:pPr>
          </w:p>
          <w:p>
            <w:pPr>
              <w:pStyle w:val="TableParagraph"/>
              <w:spacing w:before="1"/>
              <w:rPr>
                <w:sz w:val="13"/>
              </w:rPr>
            </w:pPr>
          </w:p>
          <w:p>
            <w:pPr>
              <w:pStyle w:val="TableParagraph"/>
              <w:spacing w:before="1"/>
              <w:ind w:left="172" w:right="142" w:firstLine="31"/>
              <w:rPr>
                <w:rFonts w:ascii="Arial Rounded MT Bold"/>
                <w:sz w:val="14"/>
              </w:rPr>
            </w:pPr>
            <w:r>
              <w:rPr>
                <w:rFonts w:ascii="Arial Rounded MT Bold"/>
                <w:sz w:val="14"/>
              </w:rPr>
              <w:t>6. Elaborar proyecto de</w:t>
            </w:r>
          </w:p>
          <w:p>
            <w:pPr>
              <w:pStyle w:val="TableParagraph"/>
              <w:ind w:left="227" w:firstLine="60"/>
              <w:rPr>
                <w:rFonts w:ascii="Arial Rounded MT Bold"/>
                <w:sz w:val="14"/>
              </w:rPr>
            </w:pPr>
            <w:r>
              <w:rPr>
                <w:rFonts w:ascii="Arial Rounded MT Bold"/>
                <w:sz w:val="14"/>
              </w:rPr>
              <w:t>Acuerdo </w:t>
            </w:r>
            <w:r>
              <w:rPr>
                <w:rFonts w:ascii="Arial Rounded MT Bold"/>
                <w:w w:val="95"/>
                <w:sz w:val="14"/>
              </w:rPr>
              <w:t>Ministerial</w:t>
            </w:r>
          </w:p>
        </w:tc>
        <w:tc>
          <w:tcPr>
            <w:tcW w:w="1114" w:type="dxa"/>
          </w:tcPr>
          <w:p>
            <w:pPr>
              <w:pStyle w:val="TableParagraph"/>
              <w:rPr>
                <w:sz w:val="16"/>
              </w:rPr>
            </w:pPr>
          </w:p>
          <w:p>
            <w:pPr>
              <w:pStyle w:val="TableParagraph"/>
              <w:rPr>
                <w:sz w:val="16"/>
              </w:rPr>
            </w:pPr>
          </w:p>
          <w:p>
            <w:pPr>
              <w:pStyle w:val="TableParagraph"/>
              <w:spacing w:before="3"/>
              <w:rPr>
                <w:sz w:val="18"/>
              </w:rPr>
            </w:pPr>
          </w:p>
          <w:p>
            <w:pPr>
              <w:pStyle w:val="TableParagraph"/>
              <w:spacing w:before="1"/>
              <w:ind w:left="73"/>
              <w:rPr>
                <w:sz w:val="14"/>
              </w:rPr>
            </w:pPr>
            <w:r>
              <w:rPr>
                <w:sz w:val="14"/>
              </w:rPr>
              <w:t>Asesor Jurídico</w:t>
            </w:r>
          </w:p>
        </w:tc>
        <w:tc>
          <w:tcPr>
            <w:tcW w:w="8561" w:type="dxa"/>
          </w:tcPr>
          <w:p>
            <w:pPr>
              <w:pStyle w:val="TableParagraph"/>
              <w:spacing w:before="26"/>
              <w:ind w:left="90" w:right="46"/>
              <w:jc w:val="both"/>
              <w:rPr>
                <w:sz w:val="22"/>
              </w:rPr>
            </w:pPr>
            <w:r>
              <w:rPr>
                <w:sz w:val="22"/>
              </w:rPr>
              <w:t>Emitida la autorización, la Procuraduría General de la Nación (PGN) devuelve el expediente a este Ministerio, procede a elaborar proyecto de Acuerdo Ministerial, que al contar con el Visto Bueno del Director o en su defecto el Subdirector, se remite con el expediente completo para la suscripción del Ministro y Viceministro correspondiente.</w:t>
            </w:r>
          </w:p>
        </w:tc>
      </w:tr>
      <w:tr>
        <w:trPr>
          <w:trHeight w:val="1828" w:hRule="atLeast"/>
        </w:trPr>
        <w:tc>
          <w:tcPr>
            <w:tcW w:w="1160" w:type="dxa"/>
          </w:tcPr>
          <w:p>
            <w:pPr>
              <w:pStyle w:val="TableParagraph"/>
              <w:rPr>
                <w:sz w:val="16"/>
              </w:rPr>
            </w:pPr>
          </w:p>
          <w:p>
            <w:pPr>
              <w:pStyle w:val="TableParagraph"/>
              <w:rPr>
                <w:sz w:val="16"/>
              </w:rPr>
            </w:pPr>
          </w:p>
          <w:p>
            <w:pPr>
              <w:pStyle w:val="TableParagraph"/>
              <w:spacing w:before="3"/>
              <w:rPr>
                <w:sz w:val="19"/>
              </w:rPr>
            </w:pPr>
          </w:p>
          <w:p>
            <w:pPr>
              <w:pStyle w:val="TableParagraph"/>
              <w:ind w:left="78" w:right="19" w:hanging="46"/>
              <w:rPr>
                <w:rFonts w:ascii="Arial Rounded MT Bold" w:hAnsi="Arial Rounded MT Bold"/>
                <w:sz w:val="14"/>
              </w:rPr>
            </w:pPr>
            <w:r>
              <w:rPr>
                <w:rFonts w:ascii="Arial Rounded MT Bold" w:hAnsi="Arial Rounded MT Bold"/>
                <w:sz w:val="14"/>
              </w:rPr>
              <w:t>7. Enviar </w:t>
            </w:r>
            <w:r>
              <w:rPr>
                <w:rFonts w:ascii="Arial Rounded MT Bold" w:hAnsi="Arial Rounded MT Bold"/>
                <w:spacing w:val="-3"/>
                <w:sz w:val="14"/>
              </w:rPr>
              <w:t>minuta </w:t>
            </w:r>
            <w:r>
              <w:rPr>
                <w:rFonts w:ascii="Arial Rounded MT Bold" w:hAnsi="Arial Rounded MT Bold"/>
                <w:sz w:val="14"/>
              </w:rPr>
              <w:t>a la Escribanía de Cámara</w:t>
            </w:r>
            <w:r>
              <w:rPr>
                <w:rFonts w:ascii="Arial Rounded MT Bold" w:hAnsi="Arial Rounded MT Bold"/>
                <w:spacing w:val="-4"/>
                <w:sz w:val="14"/>
              </w:rPr>
              <w:t> </w:t>
            </w:r>
            <w:r>
              <w:rPr>
                <w:rFonts w:ascii="Arial Rounded MT Bold" w:hAnsi="Arial Rounded MT Bold"/>
                <w:sz w:val="14"/>
              </w:rPr>
              <w:t>y</w:t>
            </w:r>
          </w:p>
          <w:p>
            <w:pPr>
              <w:pStyle w:val="TableParagraph"/>
              <w:spacing w:before="1"/>
              <w:ind w:left="263"/>
              <w:rPr>
                <w:rFonts w:ascii="Arial Rounded MT Bold"/>
                <w:sz w:val="14"/>
              </w:rPr>
            </w:pPr>
            <w:r>
              <w:rPr>
                <w:rFonts w:ascii="Arial Rounded MT Bold"/>
                <w:sz w:val="14"/>
              </w:rPr>
              <w:t>Gobierno</w:t>
            </w:r>
          </w:p>
        </w:tc>
        <w:tc>
          <w:tcPr>
            <w:tcW w:w="1114"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7"/>
              <w:ind w:left="73"/>
              <w:rPr>
                <w:sz w:val="14"/>
              </w:rPr>
            </w:pPr>
            <w:r>
              <w:rPr>
                <w:sz w:val="14"/>
              </w:rPr>
              <w:t>Asesor Jurídico</w:t>
            </w:r>
          </w:p>
        </w:tc>
        <w:tc>
          <w:tcPr>
            <w:tcW w:w="8561" w:type="dxa"/>
          </w:tcPr>
          <w:p>
            <w:pPr>
              <w:pStyle w:val="TableParagraph"/>
              <w:spacing w:before="26"/>
              <w:ind w:left="90" w:right="44"/>
              <w:jc w:val="both"/>
              <w:rPr>
                <w:sz w:val="22"/>
              </w:rPr>
            </w:pPr>
            <w:r>
              <w:rPr>
                <w:sz w:val="22"/>
              </w:rPr>
              <w:t>Una vez suscrito el Acuerdo Ministerial, procede a realizar minuta de reunión, con el Visto Bueno del Director o en su defecto del Subdirector y envía a la Escribanía de Cámara y de Gobierno, donde proceden a la elaboración de la escritura correspondiente, en la que debe comparecer el Procurador General de la Nación en representación del Estado y el representante legal de la entidad cedente. Se extiende copia a las partes involucradas del testimonio inscrito en el Registro General de la Propiedad.</w:t>
            </w:r>
          </w:p>
        </w:tc>
      </w:tr>
      <w:tr>
        <w:trPr>
          <w:trHeight w:val="928" w:hRule="atLeast"/>
        </w:trPr>
        <w:tc>
          <w:tcPr>
            <w:tcW w:w="1160" w:type="dxa"/>
          </w:tcPr>
          <w:p>
            <w:pPr>
              <w:pStyle w:val="TableParagraph"/>
              <w:rPr>
                <w:sz w:val="16"/>
              </w:rPr>
            </w:pPr>
          </w:p>
          <w:p>
            <w:pPr>
              <w:pStyle w:val="TableParagraph"/>
              <w:spacing w:before="3"/>
              <w:rPr>
                <w:sz w:val="17"/>
              </w:rPr>
            </w:pPr>
          </w:p>
          <w:p>
            <w:pPr>
              <w:pStyle w:val="TableParagraph"/>
              <w:spacing w:before="1"/>
              <w:ind w:left="45"/>
              <w:rPr>
                <w:rFonts w:ascii="Arial Rounded MT Bold"/>
                <w:sz w:val="14"/>
              </w:rPr>
            </w:pPr>
            <w:r>
              <w:rPr>
                <w:rFonts w:ascii="Arial Rounded MT Bold"/>
                <w:sz w:val="14"/>
              </w:rPr>
              <w:t>8. Remitir copia</w:t>
            </w:r>
          </w:p>
        </w:tc>
        <w:tc>
          <w:tcPr>
            <w:tcW w:w="1114" w:type="dxa"/>
          </w:tcPr>
          <w:p>
            <w:pPr>
              <w:pStyle w:val="TableParagraph"/>
              <w:rPr>
                <w:sz w:val="16"/>
              </w:rPr>
            </w:pPr>
          </w:p>
          <w:p>
            <w:pPr>
              <w:pStyle w:val="TableParagraph"/>
              <w:spacing w:line="242" w:lineRule="auto" w:before="116"/>
              <w:ind w:left="311" w:right="241" w:hanging="44"/>
              <w:rPr>
                <w:sz w:val="14"/>
              </w:rPr>
            </w:pPr>
            <w:r>
              <w:rPr>
                <w:sz w:val="14"/>
              </w:rPr>
              <w:t>Asistente Jurídico</w:t>
            </w:r>
          </w:p>
        </w:tc>
        <w:tc>
          <w:tcPr>
            <w:tcW w:w="8561" w:type="dxa"/>
          </w:tcPr>
          <w:p>
            <w:pPr>
              <w:pStyle w:val="TableParagraph"/>
              <w:spacing w:before="208"/>
              <w:ind w:left="90"/>
              <w:rPr>
                <w:sz w:val="22"/>
              </w:rPr>
            </w:pPr>
            <w:r>
              <w:rPr>
                <w:sz w:val="22"/>
              </w:rPr>
              <w:t>Remite copia de las actuaciones a la DIDEDUC jurisdiccional para que lo agreguen al inventario y se responsabilicen del mismo.</w:t>
            </w:r>
          </w:p>
        </w:tc>
      </w:tr>
    </w:tbl>
    <w:p>
      <w:pPr>
        <w:pStyle w:val="BodyText"/>
        <w:rPr>
          <w:sz w:val="20"/>
        </w:rPr>
      </w:pPr>
    </w:p>
    <w:p>
      <w:pPr>
        <w:pStyle w:val="BodyText"/>
        <w:spacing w:before="7"/>
        <w:rPr>
          <w:sz w:val="23"/>
        </w:rPr>
      </w:pPr>
    </w:p>
    <w:p>
      <w:pPr>
        <w:pStyle w:val="Heading1"/>
        <w:numPr>
          <w:ilvl w:val="1"/>
          <w:numId w:val="1"/>
        </w:numPr>
        <w:tabs>
          <w:tab w:pos="1542" w:val="left" w:leader="none"/>
          <w:tab w:pos="1543" w:val="left" w:leader="none"/>
        </w:tabs>
        <w:spacing w:line="240" w:lineRule="auto" w:before="0" w:after="0"/>
        <w:ind w:left="1542" w:right="0" w:hanging="992"/>
        <w:jc w:val="left"/>
      </w:pPr>
      <w:r>
        <w:rPr/>
        <w:t>Recursos de Revocatoria y</w:t>
      </w:r>
      <w:r>
        <w:rPr>
          <w:spacing w:val="-3"/>
        </w:rPr>
        <w:t> </w:t>
      </w:r>
      <w:r>
        <w:rPr/>
        <w:t>Reposición</w:t>
      </w:r>
    </w:p>
    <w:p>
      <w:pPr>
        <w:pStyle w:val="BodyText"/>
        <w:spacing w:before="6"/>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5"/>
              <w:rPr>
                <w:b/>
                <w:sz w:val="16"/>
              </w:rPr>
            </w:pPr>
            <w:r>
              <w:rPr>
                <w:b/>
                <w:sz w:val="16"/>
              </w:rPr>
              <w:t>Actividad</w:t>
            </w:r>
          </w:p>
        </w:tc>
        <w:tc>
          <w:tcPr>
            <w:tcW w:w="1111" w:type="dxa"/>
            <w:shd w:val="clear" w:color="auto" w:fill="D9D9D9"/>
          </w:tcPr>
          <w:p>
            <w:pPr>
              <w:pStyle w:val="TableParagraph"/>
              <w:spacing w:before="22"/>
              <w:ind w:left="38" w:right="26"/>
              <w:jc w:val="center"/>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224" w:hRule="atLeast"/>
        </w:trPr>
        <w:tc>
          <w:tcPr>
            <w:tcW w:w="1157" w:type="dxa"/>
          </w:tcPr>
          <w:p>
            <w:pPr>
              <w:pStyle w:val="TableParagraph"/>
              <w:rPr>
                <w:b/>
                <w:sz w:val="16"/>
              </w:rPr>
            </w:pPr>
          </w:p>
          <w:p>
            <w:pPr>
              <w:pStyle w:val="TableParagraph"/>
              <w:spacing w:before="7"/>
              <w:rPr>
                <w:b/>
                <w:sz w:val="20"/>
              </w:rPr>
            </w:pPr>
          </w:p>
          <w:p>
            <w:pPr>
              <w:pStyle w:val="TableParagraph"/>
              <w:ind w:left="50" w:firstLine="201"/>
              <w:rPr>
                <w:rFonts w:ascii="Arial Rounded MT Bold" w:hAnsi="Arial Rounded MT Bold"/>
                <w:sz w:val="14"/>
              </w:rPr>
            </w:pPr>
            <w:r>
              <w:rPr>
                <w:rFonts w:ascii="Arial Rounded MT Bold" w:hAnsi="Arial Rounded MT Bold"/>
                <w:sz w:val="14"/>
              </w:rPr>
              <w:t>1. Recibir </w:t>
            </w:r>
            <w:r>
              <w:rPr>
                <w:rFonts w:ascii="Arial Rounded MT Bold" w:hAnsi="Arial Rounded MT Bold"/>
                <w:w w:val="95"/>
                <w:sz w:val="14"/>
              </w:rPr>
              <w:t>documentación</w:t>
            </w:r>
          </w:p>
        </w:tc>
        <w:tc>
          <w:tcPr>
            <w:tcW w:w="1111" w:type="dxa"/>
          </w:tcPr>
          <w:p>
            <w:pPr>
              <w:pStyle w:val="TableParagraph"/>
              <w:rPr>
                <w:b/>
                <w:sz w:val="16"/>
              </w:rPr>
            </w:pPr>
          </w:p>
          <w:p>
            <w:pPr>
              <w:pStyle w:val="TableParagraph"/>
              <w:rPr>
                <w:b/>
                <w:sz w:val="16"/>
              </w:rPr>
            </w:pPr>
          </w:p>
          <w:p>
            <w:pPr>
              <w:pStyle w:val="TableParagraph"/>
              <w:spacing w:before="131"/>
              <w:ind w:left="36" w:right="26"/>
              <w:jc w:val="center"/>
              <w:rPr>
                <w:sz w:val="14"/>
              </w:rPr>
            </w:pPr>
            <w:r>
              <w:rPr>
                <w:sz w:val="14"/>
              </w:rPr>
              <w:t>Asesor Jurídico</w:t>
            </w:r>
          </w:p>
        </w:tc>
        <w:tc>
          <w:tcPr>
            <w:tcW w:w="8534" w:type="dxa"/>
          </w:tcPr>
          <w:p>
            <w:pPr>
              <w:pStyle w:val="TableParagraph"/>
              <w:spacing w:before="6"/>
              <w:rPr>
                <w:b/>
                <w:sz w:val="28"/>
              </w:rPr>
            </w:pPr>
          </w:p>
          <w:p>
            <w:pPr>
              <w:pStyle w:val="TableParagraph"/>
              <w:ind w:left="65"/>
              <w:rPr>
                <w:sz w:val="22"/>
              </w:rPr>
            </w:pPr>
            <w:r>
              <w:rPr>
                <w:sz w:val="22"/>
              </w:rPr>
              <w:t>Recibe la documentación, según lo indicado en los numerales 1 y 2 de la literal C.1 “Consultas y Asesorías (materia administrativa, adquisiciones y temas educativos)”.</w:t>
            </w:r>
          </w:p>
        </w:tc>
      </w:tr>
    </w:tbl>
    <w:p>
      <w:pPr>
        <w:spacing w:after="0"/>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25" w:right="-29"/>
              <w:rPr>
                <w:sz w:val="20"/>
              </w:rPr>
            </w:pPr>
            <w:r>
              <w:rPr>
                <w:sz w:val="20"/>
              </w:rPr>
              <w:drawing>
                <wp:inline distT="0" distB="0" distL="0" distR="0">
                  <wp:extent cx="512713" cy="417766"/>
                  <wp:effectExtent l="0" t="0" r="0" b="0"/>
                  <wp:docPr id="13" name="image2.jpeg"/>
                  <wp:cNvGraphicFramePr>
                    <a:graphicFrameLocks noChangeAspect="1"/>
                  </wp:cNvGraphicFramePr>
                  <a:graphic>
                    <a:graphicData uri="http://schemas.openxmlformats.org/drawingml/2006/picture">
                      <pic:pic>
                        <pic:nvPicPr>
                          <pic:cNvPr id="14" name="image2.jpeg"/>
                          <pic:cNvPicPr/>
                        </pic:nvPicPr>
                        <pic:blipFill>
                          <a:blip r:embed="rId9" cstate="print"/>
                          <a:stretch>
                            <a:fillRect/>
                          </a:stretch>
                        </pic:blipFill>
                        <pic:spPr>
                          <a:xfrm>
                            <a:off x="0" y="0"/>
                            <a:ext cx="512713" cy="417766"/>
                          </a:xfrm>
                          <a:prstGeom prst="rect">
                            <a:avLst/>
                          </a:prstGeom>
                        </pic:spPr>
                      </pic:pic>
                    </a:graphicData>
                  </a:graphic>
                </wp:inline>
              </w:drawing>
            </w:r>
            <w:r>
              <w:rPr>
                <w:sz w:val="20"/>
              </w:rPr>
            </w:r>
          </w:p>
        </w:tc>
        <w:tc>
          <w:tcPr>
            <w:tcW w:w="10344" w:type="dxa"/>
            <w:gridSpan w:val="4"/>
          </w:tcPr>
          <w:p>
            <w:pPr>
              <w:pStyle w:val="TableParagraph"/>
              <w:spacing w:before="50"/>
              <w:ind w:left="3907" w:right="3914"/>
              <w:jc w:val="center"/>
              <w:rPr>
                <w:sz w:val="16"/>
              </w:rPr>
            </w:pPr>
            <w:r>
              <w:rPr>
                <w:sz w:val="16"/>
              </w:rPr>
              <w:t>PROCEDI MIENTO</w:t>
            </w:r>
          </w:p>
          <w:p>
            <w:pPr>
              <w:pStyle w:val="TableParagraph"/>
              <w:spacing w:before="29"/>
              <w:ind w:left="3926" w:right="3914"/>
              <w:jc w:val="center"/>
              <w:rPr>
                <w:b/>
                <w:sz w:val="24"/>
              </w:rPr>
            </w:pPr>
            <w:r>
              <w:rPr>
                <w:b/>
                <w:sz w:val="24"/>
              </w:rPr>
              <w:t>ASESORÍA JURÍDICA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63"/>
              <w:rPr>
                <w:sz w:val="16"/>
              </w:rPr>
            </w:pPr>
            <w:r>
              <w:rPr>
                <w:sz w:val="16"/>
              </w:rPr>
              <w:t>Del proceso: Asuntos Jurídicos</w:t>
            </w:r>
          </w:p>
        </w:tc>
        <w:tc>
          <w:tcPr>
            <w:tcW w:w="2409" w:type="dxa"/>
          </w:tcPr>
          <w:p>
            <w:pPr>
              <w:pStyle w:val="TableParagraph"/>
              <w:spacing w:line="175" w:lineRule="exact"/>
              <w:ind w:left="365"/>
              <w:rPr>
                <w:b/>
                <w:sz w:val="16"/>
              </w:rPr>
            </w:pPr>
            <w:r>
              <w:rPr>
                <w:sz w:val="16"/>
              </w:rPr>
              <w:t>Código: </w:t>
            </w:r>
            <w:r>
              <w:rPr>
                <w:b/>
                <w:sz w:val="16"/>
              </w:rPr>
              <w:t>ASU-PRO-01</w:t>
            </w:r>
          </w:p>
        </w:tc>
        <w:tc>
          <w:tcPr>
            <w:tcW w:w="1557" w:type="dxa"/>
          </w:tcPr>
          <w:p>
            <w:pPr>
              <w:pStyle w:val="TableParagraph"/>
              <w:spacing w:line="177" w:lineRule="exact"/>
              <w:ind w:left="380"/>
              <w:rPr>
                <w:sz w:val="16"/>
              </w:rPr>
            </w:pPr>
            <w:r>
              <w:rPr>
                <w:sz w:val="16"/>
              </w:rPr>
              <w:t>Versión: 4</w:t>
            </w:r>
          </w:p>
        </w:tc>
        <w:tc>
          <w:tcPr>
            <w:tcW w:w="1842" w:type="dxa"/>
          </w:tcPr>
          <w:p>
            <w:pPr>
              <w:pStyle w:val="TableParagraph"/>
              <w:spacing w:line="177" w:lineRule="exact"/>
              <w:ind w:left="432"/>
              <w:rPr>
                <w:sz w:val="16"/>
              </w:rPr>
            </w:pPr>
            <w:r>
              <w:rPr>
                <w:sz w:val="16"/>
              </w:rPr>
              <w:t>Página 7 de 8</w:t>
            </w:r>
          </w:p>
        </w:tc>
      </w:tr>
    </w:tbl>
    <w:p>
      <w:pPr>
        <w:pStyle w:val="BodyText"/>
        <w:spacing w:before="10"/>
        <w:rPr>
          <w:b/>
          <w:sz w:val="13"/>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5"/>
              <w:rPr>
                <w:b/>
                <w:sz w:val="16"/>
              </w:rPr>
            </w:pPr>
            <w:r>
              <w:rPr>
                <w:b/>
                <w:sz w:val="16"/>
              </w:rPr>
              <w:t>Actividad</w:t>
            </w:r>
          </w:p>
        </w:tc>
        <w:tc>
          <w:tcPr>
            <w:tcW w:w="1111" w:type="dxa"/>
            <w:shd w:val="clear" w:color="auto" w:fill="D9D9D9"/>
          </w:tcPr>
          <w:p>
            <w:pPr>
              <w:pStyle w:val="TableParagraph"/>
              <w:spacing w:before="22"/>
              <w:ind w:left="38" w:right="26"/>
              <w:jc w:val="center"/>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883"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199" w:firstLine="38"/>
              <w:rPr>
                <w:rFonts w:ascii="Arial Rounded MT Bold"/>
                <w:sz w:val="14"/>
              </w:rPr>
            </w:pPr>
            <w:r>
              <w:rPr>
                <w:rFonts w:ascii="Arial Rounded MT Bold"/>
                <w:sz w:val="14"/>
              </w:rPr>
              <w:t>2. Revisar </w:t>
            </w:r>
            <w:r>
              <w:rPr>
                <w:rFonts w:ascii="Arial Rounded MT Bold"/>
                <w:w w:val="95"/>
                <w:sz w:val="14"/>
              </w:rPr>
              <w:t>expediente</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5"/>
              <w:ind w:left="36" w:right="26"/>
              <w:jc w:val="center"/>
              <w:rPr>
                <w:sz w:val="14"/>
              </w:rPr>
            </w:pPr>
            <w:r>
              <w:rPr>
                <w:sz w:val="14"/>
              </w:rPr>
              <w:t>Asesor Jurídico</w:t>
            </w:r>
          </w:p>
        </w:tc>
        <w:tc>
          <w:tcPr>
            <w:tcW w:w="8534" w:type="dxa"/>
          </w:tcPr>
          <w:p>
            <w:pPr>
              <w:pStyle w:val="TableParagraph"/>
              <w:spacing w:before="26"/>
              <w:ind w:left="65" w:right="19"/>
              <w:jc w:val="both"/>
              <w:rPr>
                <w:sz w:val="22"/>
              </w:rPr>
            </w:pPr>
            <w:r>
              <w:rPr>
                <w:sz w:val="22"/>
              </w:rPr>
              <w:t>Procede a revisar el expediente para determinar que llene los requisitos de forma que establece el artículo 11 de la Ley de lo Contencioso Administrativo, y haya sido presentado dentro del plazo legal para su interposición.</w:t>
            </w:r>
          </w:p>
          <w:p>
            <w:pPr>
              <w:pStyle w:val="TableParagraph"/>
              <w:spacing w:before="1"/>
              <w:rPr>
                <w:b/>
                <w:sz w:val="22"/>
              </w:rPr>
            </w:pPr>
          </w:p>
          <w:p>
            <w:pPr>
              <w:pStyle w:val="TableParagraph"/>
              <w:ind w:left="65" w:right="15"/>
              <w:jc w:val="both"/>
              <w:rPr>
                <w:sz w:val="22"/>
              </w:rPr>
            </w:pPr>
            <w:r>
              <w:rPr>
                <w:sz w:val="22"/>
              </w:rPr>
              <w:t>Si no cumple, emite una providencia y proyecto de resolución dirigida al Despacho Ministerial con el Visto Bueno del (la) Director (a) o Subdirector (a) en su defecto, fijando un previo o rechazando el recurso planteado.</w:t>
            </w:r>
          </w:p>
        </w:tc>
      </w:tr>
      <w:tr>
        <w:trPr>
          <w:trHeight w:val="3148"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0"/>
              <w:ind w:left="115" w:right="100" w:firstLine="180"/>
              <w:rPr>
                <w:rFonts w:ascii="Arial Rounded MT Bold"/>
                <w:sz w:val="14"/>
              </w:rPr>
            </w:pPr>
            <w:r>
              <w:rPr>
                <w:rFonts w:ascii="Arial Rounded MT Bold"/>
                <w:sz w:val="14"/>
              </w:rPr>
              <w:t>3. Emitir Providencia </w:t>
            </w:r>
            <w:r>
              <w:rPr>
                <w:rFonts w:ascii="Arial Rounded MT Bold"/>
                <w:spacing w:val="-12"/>
                <w:sz w:val="14"/>
              </w:rPr>
              <w:t>y </w:t>
            </w:r>
            <w:r>
              <w:rPr>
                <w:rFonts w:ascii="Arial Rounded MT Bold"/>
                <w:sz w:val="14"/>
              </w:rPr>
              <w:t>Proyecto</w:t>
            </w:r>
            <w:r>
              <w:rPr>
                <w:rFonts w:ascii="Arial Rounded MT Bold"/>
                <w:spacing w:val="-2"/>
                <w:sz w:val="14"/>
              </w:rPr>
              <w:t> </w:t>
            </w:r>
            <w:r>
              <w:rPr>
                <w:rFonts w:ascii="Arial Rounded MT Bold"/>
                <w:sz w:val="14"/>
              </w:rPr>
              <w:t>de</w:t>
            </w:r>
          </w:p>
          <w:p>
            <w:pPr>
              <w:pStyle w:val="TableParagraph"/>
              <w:spacing w:line="161" w:lineRule="exact"/>
              <w:ind w:left="199"/>
              <w:rPr>
                <w:rFonts w:ascii="Arial Rounded MT Bold" w:hAnsi="Arial Rounded MT Bold"/>
                <w:sz w:val="14"/>
              </w:rPr>
            </w:pPr>
            <w:r>
              <w:rPr>
                <w:rFonts w:ascii="Arial Rounded MT Bold" w:hAnsi="Arial Rounded MT Bold"/>
                <w:sz w:val="14"/>
              </w:rPr>
              <w:t>Resolución</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5"/>
              </w:rPr>
            </w:pPr>
          </w:p>
          <w:p>
            <w:pPr>
              <w:pStyle w:val="TableParagraph"/>
              <w:ind w:left="36" w:right="26"/>
              <w:jc w:val="center"/>
              <w:rPr>
                <w:sz w:val="14"/>
              </w:rPr>
            </w:pPr>
            <w:r>
              <w:rPr>
                <w:sz w:val="14"/>
              </w:rPr>
              <w:t>Asesor Jurídico</w:t>
            </w:r>
          </w:p>
        </w:tc>
        <w:tc>
          <w:tcPr>
            <w:tcW w:w="8534" w:type="dxa"/>
          </w:tcPr>
          <w:p>
            <w:pPr>
              <w:pStyle w:val="TableParagraph"/>
              <w:spacing w:before="26"/>
              <w:ind w:left="65" w:right="17"/>
              <w:jc w:val="both"/>
              <w:rPr>
                <w:sz w:val="22"/>
              </w:rPr>
            </w:pPr>
            <w:r>
              <w:rPr>
                <w:sz w:val="22"/>
              </w:rPr>
              <w:t>Cumplidos los requisitos establecidos de Ley y plazos estipulados, emite una providencia y proyecto de resolución dirigida al Despacho Ministerial con el Visto Bueno del Director o Subdirector en su defecto, en el cual se admite para su trámite, confiriéndose audiencia por cinco días al interesado, al órgano asesor de la autoridad impugnada y la Procuraduría General de la Nación.</w:t>
            </w:r>
          </w:p>
          <w:p>
            <w:pPr>
              <w:pStyle w:val="TableParagraph"/>
              <w:spacing w:before="11"/>
              <w:rPr>
                <w:b/>
                <w:sz w:val="21"/>
              </w:rPr>
            </w:pPr>
          </w:p>
          <w:p>
            <w:pPr>
              <w:pStyle w:val="TableParagraph"/>
              <w:ind w:left="65" w:right="14"/>
              <w:jc w:val="both"/>
              <w:rPr>
                <w:sz w:val="22"/>
              </w:rPr>
            </w:pPr>
            <w:r>
              <w:rPr>
                <w:b/>
                <w:sz w:val="22"/>
              </w:rPr>
              <w:t>Nota: </w:t>
            </w:r>
            <w:r>
              <w:rPr>
                <w:sz w:val="22"/>
              </w:rPr>
              <w:t>El recurso de reposición debe ser interpuesto por el recurrente dentro de los </w:t>
            </w:r>
            <w:r>
              <w:rPr>
                <w:sz w:val="22"/>
                <w:u w:val="single"/>
              </w:rPr>
              <w:t>cinco días siguientes</w:t>
            </w:r>
            <w:r>
              <w:rPr>
                <w:sz w:val="22"/>
              </w:rPr>
              <w:t> a la notificación de la resolución, en memorial dirigido al órgano administrativo que la hubiere dictado, desde donde se traslada el expediente dentro de los cinco días de interpuesto con un informe circunstanciado al Despacho Ministerial. Posteriormente se aplica los numerales 1 y 2 de la literal C.1 “Consultas y Asesorías (materia administrativa, adquisiciones y temas</w:t>
            </w:r>
            <w:r>
              <w:rPr>
                <w:spacing w:val="-8"/>
                <w:sz w:val="22"/>
              </w:rPr>
              <w:t> </w:t>
            </w:r>
            <w:r>
              <w:rPr>
                <w:sz w:val="22"/>
              </w:rPr>
              <w:t>educativos)”.</w:t>
            </w:r>
          </w:p>
        </w:tc>
      </w:tr>
      <w:tr>
        <w:trPr>
          <w:trHeight w:val="854" w:hRule="atLeast"/>
        </w:trPr>
        <w:tc>
          <w:tcPr>
            <w:tcW w:w="1157" w:type="dxa"/>
          </w:tcPr>
          <w:p>
            <w:pPr>
              <w:pStyle w:val="TableParagraph"/>
              <w:spacing w:before="6"/>
              <w:rPr>
                <w:b/>
                <w:sz w:val="20"/>
              </w:rPr>
            </w:pPr>
          </w:p>
          <w:p>
            <w:pPr>
              <w:pStyle w:val="TableParagraph"/>
              <w:spacing w:before="1"/>
              <w:ind w:left="199" w:firstLine="72"/>
              <w:rPr>
                <w:rFonts w:ascii="Arial Rounded MT Bold" w:hAnsi="Arial Rounded MT Bold"/>
                <w:sz w:val="14"/>
              </w:rPr>
            </w:pPr>
            <w:r>
              <w:rPr>
                <w:rFonts w:ascii="Arial Rounded MT Bold" w:hAnsi="Arial Rounded MT Bold"/>
                <w:sz w:val="14"/>
              </w:rPr>
              <w:t>4. Firmar </w:t>
            </w:r>
            <w:r>
              <w:rPr>
                <w:rFonts w:ascii="Arial Rounded MT Bold" w:hAnsi="Arial Rounded MT Bold"/>
                <w:w w:val="95"/>
                <w:sz w:val="14"/>
              </w:rPr>
              <w:t>Resolución</w:t>
            </w:r>
          </w:p>
        </w:tc>
        <w:tc>
          <w:tcPr>
            <w:tcW w:w="1111" w:type="dxa"/>
          </w:tcPr>
          <w:p>
            <w:pPr>
              <w:pStyle w:val="TableParagraph"/>
              <w:spacing w:before="5"/>
              <w:rPr>
                <w:b/>
                <w:sz w:val="20"/>
              </w:rPr>
            </w:pPr>
          </w:p>
          <w:p>
            <w:pPr>
              <w:pStyle w:val="TableParagraph"/>
              <w:ind w:left="230" w:right="76" w:hanging="120"/>
              <w:rPr>
                <w:sz w:val="14"/>
              </w:rPr>
            </w:pPr>
            <w:r>
              <w:rPr>
                <w:sz w:val="14"/>
              </w:rPr>
              <w:t>Ministro (a) de Educación</w:t>
            </w:r>
          </w:p>
        </w:tc>
        <w:tc>
          <w:tcPr>
            <w:tcW w:w="8534" w:type="dxa"/>
          </w:tcPr>
          <w:p>
            <w:pPr>
              <w:pStyle w:val="TableParagraph"/>
              <w:spacing w:before="144"/>
              <w:ind w:left="65"/>
              <w:rPr>
                <w:sz w:val="22"/>
              </w:rPr>
            </w:pPr>
            <w:r>
              <w:rPr>
                <w:sz w:val="22"/>
              </w:rPr>
              <w:t>Firma la Resolución Ministerial donde se admite o rechaza el recurso planteado, para el trámite respectivo.</w:t>
            </w:r>
          </w:p>
        </w:tc>
      </w:tr>
      <w:tr>
        <w:trPr>
          <w:trHeight w:val="1226" w:hRule="atLeast"/>
        </w:trPr>
        <w:tc>
          <w:tcPr>
            <w:tcW w:w="1157" w:type="dxa"/>
          </w:tcPr>
          <w:p>
            <w:pPr>
              <w:pStyle w:val="TableParagraph"/>
              <w:rPr>
                <w:b/>
                <w:sz w:val="16"/>
              </w:rPr>
            </w:pPr>
          </w:p>
          <w:p>
            <w:pPr>
              <w:pStyle w:val="TableParagraph"/>
              <w:spacing w:before="6"/>
              <w:rPr>
                <w:b/>
                <w:sz w:val="13"/>
              </w:rPr>
            </w:pPr>
          </w:p>
          <w:p>
            <w:pPr>
              <w:pStyle w:val="TableParagraph"/>
              <w:ind w:left="170" w:right="141" w:firstLine="125"/>
              <w:rPr>
                <w:rFonts w:ascii="Arial Rounded MT Bold" w:hAnsi="Arial Rounded MT Bold"/>
                <w:sz w:val="14"/>
              </w:rPr>
            </w:pPr>
            <w:r>
              <w:rPr>
                <w:rFonts w:ascii="Arial Rounded MT Bold" w:hAnsi="Arial Rounded MT Bold"/>
                <w:sz w:val="14"/>
              </w:rPr>
              <w:t>5. Emitir proyecto de resolución</w:t>
            </w:r>
          </w:p>
        </w:tc>
        <w:tc>
          <w:tcPr>
            <w:tcW w:w="1111" w:type="dxa"/>
          </w:tcPr>
          <w:p>
            <w:pPr>
              <w:pStyle w:val="TableParagraph"/>
              <w:rPr>
                <w:b/>
                <w:sz w:val="16"/>
              </w:rPr>
            </w:pPr>
          </w:p>
          <w:p>
            <w:pPr>
              <w:pStyle w:val="TableParagraph"/>
              <w:rPr>
                <w:b/>
                <w:sz w:val="16"/>
              </w:rPr>
            </w:pPr>
          </w:p>
          <w:p>
            <w:pPr>
              <w:pStyle w:val="TableParagraph"/>
              <w:spacing w:before="134"/>
              <w:ind w:left="36" w:right="26"/>
              <w:jc w:val="center"/>
              <w:rPr>
                <w:sz w:val="14"/>
              </w:rPr>
            </w:pPr>
            <w:r>
              <w:rPr>
                <w:sz w:val="14"/>
              </w:rPr>
              <w:t>Asesor Jurídico</w:t>
            </w:r>
          </w:p>
        </w:tc>
        <w:tc>
          <w:tcPr>
            <w:tcW w:w="8534" w:type="dxa"/>
          </w:tcPr>
          <w:p>
            <w:pPr>
              <w:pStyle w:val="TableParagraph"/>
              <w:spacing w:before="76"/>
              <w:ind w:left="65" w:right="14"/>
              <w:jc w:val="both"/>
              <w:rPr>
                <w:sz w:val="22"/>
              </w:rPr>
            </w:pPr>
            <w:r>
              <w:rPr>
                <w:sz w:val="22"/>
              </w:rPr>
              <w:t>Luego de evacuadas las respectivas audiencias, nuevamente emite un proyecto de resolución declarándolo con o sin lugar, el cual posteriormente es trasladado con el Visto Bueno del (la) Director (a) o Subdirector (a) en su defecto, para su subsecuente firma del Despacho Ministerial.</w:t>
            </w:r>
          </w:p>
        </w:tc>
      </w:tr>
      <w:tr>
        <w:trPr>
          <w:trHeight w:val="940" w:hRule="atLeast"/>
        </w:trPr>
        <w:tc>
          <w:tcPr>
            <w:tcW w:w="1157" w:type="dxa"/>
          </w:tcPr>
          <w:p>
            <w:pPr>
              <w:pStyle w:val="TableParagraph"/>
              <w:rPr>
                <w:b/>
                <w:sz w:val="16"/>
              </w:rPr>
            </w:pPr>
          </w:p>
          <w:p>
            <w:pPr>
              <w:pStyle w:val="TableParagraph"/>
              <w:spacing w:before="93"/>
              <w:ind w:left="199" w:firstLine="72"/>
              <w:rPr>
                <w:rFonts w:ascii="Arial Rounded MT Bold" w:hAnsi="Arial Rounded MT Bold"/>
                <w:sz w:val="14"/>
              </w:rPr>
            </w:pPr>
            <w:r>
              <w:rPr>
                <w:rFonts w:ascii="Arial Rounded MT Bold" w:hAnsi="Arial Rounded MT Bold"/>
                <w:sz w:val="14"/>
              </w:rPr>
              <w:t>6. Firmar </w:t>
            </w:r>
            <w:r>
              <w:rPr>
                <w:rFonts w:ascii="Arial Rounded MT Bold" w:hAnsi="Arial Rounded MT Bold"/>
                <w:w w:val="95"/>
                <w:sz w:val="14"/>
              </w:rPr>
              <w:t>Resolución</w:t>
            </w:r>
          </w:p>
        </w:tc>
        <w:tc>
          <w:tcPr>
            <w:tcW w:w="1111" w:type="dxa"/>
          </w:tcPr>
          <w:p>
            <w:pPr>
              <w:pStyle w:val="TableParagraph"/>
              <w:rPr>
                <w:b/>
                <w:sz w:val="16"/>
              </w:rPr>
            </w:pPr>
          </w:p>
          <w:p>
            <w:pPr>
              <w:pStyle w:val="TableParagraph"/>
              <w:spacing w:before="95"/>
              <w:ind w:left="230" w:right="76" w:hanging="120"/>
              <w:rPr>
                <w:sz w:val="14"/>
              </w:rPr>
            </w:pPr>
            <w:r>
              <w:rPr>
                <w:sz w:val="14"/>
              </w:rPr>
              <w:t>Ministro (a) de Educación</w:t>
            </w:r>
          </w:p>
        </w:tc>
        <w:tc>
          <w:tcPr>
            <w:tcW w:w="8534" w:type="dxa"/>
          </w:tcPr>
          <w:p>
            <w:pPr>
              <w:pStyle w:val="TableParagraph"/>
              <w:spacing w:before="1"/>
              <w:rPr>
                <w:b/>
                <w:sz w:val="27"/>
              </w:rPr>
            </w:pPr>
          </w:p>
          <w:p>
            <w:pPr>
              <w:pStyle w:val="TableParagraph"/>
              <w:ind w:left="65"/>
              <w:rPr>
                <w:sz w:val="22"/>
              </w:rPr>
            </w:pPr>
            <w:r>
              <w:rPr>
                <w:sz w:val="22"/>
              </w:rPr>
              <w:t>Firma la Resolución Ministerial donde se declara con o sin lugar el recurso.</w:t>
            </w:r>
          </w:p>
        </w:tc>
      </w:tr>
      <w:tr>
        <w:trPr>
          <w:trHeight w:val="1223" w:hRule="atLeast"/>
        </w:trPr>
        <w:tc>
          <w:tcPr>
            <w:tcW w:w="1157" w:type="dxa"/>
          </w:tcPr>
          <w:p>
            <w:pPr>
              <w:pStyle w:val="TableParagraph"/>
              <w:rPr>
                <w:b/>
                <w:sz w:val="16"/>
              </w:rPr>
            </w:pPr>
          </w:p>
          <w:p>
            <w:pPr>
              <w:pStyle w:val="TableParagraph"/>
              <w:spacing w:before="7"/>
              <w:rPr>
                <w:b/>
                <w:sz w:val="20"/>
              </w:rPr>
            </w:pPr>
          </w:p>
          <w:p>
            <w:pPr>
              <w:pStyle w:val="TableParagraph"/>
              <w:ind w:left="199" w:firstLine="52"/>
              <w:rPr>
                <w:rFonts w:ascii="Arial Rounded MT Bold" w:hAnsi="Arial Rounded MT Bold"/>
                <w:sz w:val="14"/>
              </w:rPr>
            </w:pPr>
            <w:r>
              <w:rPr>
                <w:rFonts w:ascii="Arial Rounded MT Bold" w:hAnsi="Arial Rounded MT Bold"/>
                <w:sz w:val="14"/>
              </w:rPr>
              <w:t>7. Recibir </w:t>
            </w:r>
            <w:r>
              <w:rPr>
                <w:rFonts w:ascii="Arial Rounded MT Bold" w:hAnsi="Arial Rounded MT Bold"/>
                <w:w w:val="95"/>
                <w:sz w:val="14"/>
              </w:rPr>
              <w:t>Resolución</w:t>
            </w:r>
          </w:p>
        </w:tc>
        <w:tc>
          <w:tcPr>
            <w:tcW w:w="1111" w:type="dxa"/>
          </w:tcPr>
          <w:p>
            <w:pPr>
              <w:pStyle w:val="TableParagraph"/>
              <w:rPr>
                <w:b/>
                <w:sz w:val="16"/>
              </w:rPr>
            </w:pPr>
          </w:p>
          <w:p>
            <w:pPr>
              <w:pStyle w:val="TableParagraph"/>
              <w:rPr>
                <w:b/>
                <w:sz w:val="16"/>
              </w:rPr>
            </w:pPr>
          </w:p>
          <w:p>
            <w:pPr>
              <w:pStyle w:val="TableParagraph"/>
              <w:spacing w:before="134"/>
              <w:ind w:left="36" w:right="26"/>
              <w:jc w:val="center"/>
              <w:rPr>
                <w:sz w:val="14"/>
              </w:rPr>
            </w:pPr>
            <w:r>
              <w:rPr>
                <w:sz w:val="14"/>
              </w:rPr>
              <w:t>Asesor Jurídico</w:t>
            </w:r>
          </w:p>
        </w:tc>
        <w:tc>
          <w:tcPr>
            <w:tcW w:w="8534" w:type="dxa"/>
          </w:tcPr>
          <w:p>
            <w:pPr>
              <w:pStyle w:val="TableParagraph"/>
              <w:spacing w:before="76"/>
              <w:ind w:left="65" w:right="15"/>
              <w:jc w:val="both"/>
              <w:rPr>
                <w:sz w:val="22"/>
              </w:rPr>
            </w:pPr>
            <w:r>
              <w:rPr>
                <w:sz w:val="22"/>
              </w:rPr>
              <w:t>Recibe la Resolución Ministerial con la firma y sello correspondiente y remite a través de providencia a la Unidad de Información y Asistencia Legal para la notificación al interesado, archivo de expediente o devolución a la Dependencia donde se inició el proceso.</w:t>
            </w:r>
          </w:p>
        </w:tc>
      </w:tr>
      <w:tr>
        <w:trPr>
          <w:trHeight w:val="1020" w:hRule="atLeast"/>
        </w:trPr>
        <w:tc>
          <w:tcPr>
            <w:tcW w:w="1157" w:type="dxa"/>
          </w:tcPr>
          <w:p>
            <w:pPr>
              <w:pStyle w:val="TableParagraph"/>
              <w:rPr>
                <w:b/>
                <w:sz w:val="16"/>
              </w:rPr>
            </w:pPr>
          </w:p>
          <w:p>
            <w:pPr>
              <w:pStyle w:val="TableParagraph"/>
              <w:spacing w:before="135"/>
              <w:ind w:left="211" w:hanging="89"/>
              <w:rPr>
                <w:rFonts w:ascii="Arial Rounded MT Bold"/>
                <w:sz w:val="14"/>
              </w:rPr>
            </w:pPr>
            <w:r>
              <w:rPr>
                <w:rFonts w:ascii="Arial Rounded MT Bold"/>
                <w:sz w:val="14"/>
              </w:rPr>
              <w:t>8. Notificar al interesado</w:t>
            </w:r>
          </w:p>
        </w:tc>
        <w:tc>
          <w:tcPr>
            <w:tcW w:w="1111" w:type="dxa"/>
          </w:tcPr>
          <w:p>
            <w:pPr>
              <w:pStyle w:val="TableParagraph"/>
              <w:spacing w:before="8"/>
              <w:rPr>
                <w:b/>
                <w:sz w:val="20"/>
              </w:rPr>
            </w:pPr>
          </w:p>
          <w:p>
            <w:pPr>
              <w:pStyle w:val="TableParagraph"/>
              <w:spacing w:line="242" w:lineRule="auto"/>
              <w:ind w:left="45" w:right="36" w:firstLine="3"/>
              <w:jc w:val="center"/>
              <w:rPr>
                <w:sz w:val="14"/>
              </w:rPr>
            </w:pPr>
            <w:r>
              <w:rPr>
                <w:sz w:val="14"/>
              </w:rPr>
              <w:t>Unidad de Información y Asistencia Legal</w:t>
            </w:r>
          </w:p>
        </w:tc>
        <w:tc>
          <w:tcPr>
            <w:tcW w:w="8534" w:type="dxa"/>
          </w:tcPr>
          <w:p>
            <w:pPr>
              <w:pStyle w:val="TableParagraph"/>
              <w:spacing w:before="9"/>
              <w:rPr>
                <w:b/>
                <w:sz w:val="19"/>
              </w:rPr>
            </w:pPr>
          </w:p>
          <w:p>
            <w:pPr>
              <w:pStyle w:val="TableParagraph"/>
              <w:ind w:left="65"/>
              <w:rPr>
                <w:sz w:val="22"/>
              </w:rPr>
            </w:pPr>
            <w:r>
              <w:rPr>
                <w:sz w:val="22"/>
              </w:rPr>
              <w:t>Notifica al interesado y devuelve expediente a Dependencia donde se iniciaron las diligencias o remite el mismo a archivo.</w:t>
            </w:r>
          </w:p>
        </w:tc>
      </w:tr>
    </w:tbl>
    <w:p>
      <w:pPr>
        <w:pStyle w:val="BodyText"/>
        <w:spacing w:before="8"/>
        <w:rPr>
          <w:b/>
          <w:sz w:val="13"/>
        </w:rPr>
      </w:pPr>
    </w:p>
    <w:p>
      <w:pPr>
        <w:pStyle w:val="ListParagraph"/>
        <w:numPr>
          <w:ilvl w:val="1"/>
          <w:numId w:val="1"/>
        </w:numPr>
        <w:tabs>
          <w:tab w:pos="1542" w:val="left" w:leader="none"/>
          <w:tab w:pos="1543" w:val="left" w:leader="none"/>
        </w:tabs>
        <w:spacing w:line="240" w:lineRule="auto" w:before="92" w:after="0"/>
        <w:ind w:left="1542" w:right="0" w:hanging="992"/>
        <w:jc w:val="left"/>
        <w:rPr>
          <w:b/>
          <w:sz w:val="24"/>
        </w:rPr>
      </w:pPr>
      <w:r>
        <w:rPr>
          <w:b/>
          <w:sz w:val="24"/>
        </w:rPr>
        <w:t>Acciones</w:t>
      </w:r>
      <w:r>
        <w:rPr>
          <w:b/>
          <w:spacing w:val="-1"/>
          <w:sz w:val="24"/>
        </w:rPr>
        <w:t> </w:t>
      </w:r>
      <w:r>
        <w:rPr>
          <w:b/>
          <w:sz w:val="24"/>
        </w:rPr>
        <w:t>Judiciales</w:t>
      </w:r>
    </w:p>
    <w:p>
      <w:pPr>
        <w:pStyle w:val="BodyText"/>
        <w:spacing w:before="10"/>
        <w:rPr>
          <w:b/>
          <w:sz w:val="21"/>
        </w:rPr>
      </w:pPr>
    </w:p>
    <w:p>
      <w:pPr>
        <w:pStyle w:val="Heading2"/>
        <w:numPr>
          <w:ilvl w:val="2"/>
          <w:numId w:val="1"/>
        </w:numPr>
        <w:tabs>
          <w:tab w:pos="2958" w:val="left" w:leader="none"/>
          <w:tab w:pos="2959" w:val="left" w:leader="none"/>
        </w:tabs>
        <w:spacing w:line="240" w:lineRule="auto" w:before="0" w:after="0"/>
        <w:ind w:left="2958" w:right="0" w:hanging="1033"/>
        <w:jc w:val="left"/>
      </w:pPr>
      <w:r>
        <w:rPr/>
        <w:t>Promovidas en contra del Ministerio de</w:t>
      </w:r>
      <w:r>
        <w:rPr>
          <w:spacing w:val="-8"/>
        </w:rPr>
        <w:t> </w:t>
      </w:r>
      <w:r>
        <w:rPr/>
        <w:t>Educación</w:t>
      </w:r>
    </w:p>
    <w:p>
      <w:pPr>
        <w:pStyle w:val="BodyText"/>
        <w:spacing w:before="5"/>
        <w:rPr>
          <w:b/>
          <w:sz w:val="16"/>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5"/>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632" w:hRule="atLeast"/>
        </w:trPr>
        <w:tc>
          <w:tcPr>
            <w:tcW w:w="1157" w:type="dxa"/>
          </w:tcPr>
          <w:p>
            <w:pPr>
              <w:pStyle w:val="TableParagraph"/>
              <w:rPr>
                <w:b/>
                <w:sz w:val="16"/>
              </w:rPr>
            </w:pPr>
          </w:p>
          <w:p>
            <w:pPr>
              <w:pStyle w:val="TableParagraph"/>
              <w:rPr>
                <w:b/>
                <w:sz w:val="16"/>
              </w:rPr>
            </w:pPr>
          </w:p>
          <w:p>
            <w:pPr>
              <w:pStyle w:val="TableParagraph"/>
              <w:spacing w:before="3"/>
              <w:rPr>
                <w:b/>
                <w:sz w:val="15"/>
              </w:rPr>
            </w:pPr>
          </w:p>
          <w:p>
            <w:pPr>
              <w:pStyle w:val="TableParagraph"/>
              <w:ind w:left="290" w:right="164" w:hanging="99"/>
              <w:rPr>
                <w:rFonts w:ascii="Arial Rounded MT Bold"/>
                <w:sz w:val="14"/>
              </w:rPr>
            </w:pPr>
            <w:r>
              <w:rPr>
                <w:rFonts w:ascii="Arial Rounded MT Bold"/>
                <w:sz w:val="14"/>
              </w:rPr>
              <w:t>1. Recibir e ingresar</w:t>
            </w:r>
          </w:p>
          <w:p>
            <w:pPr>
              <w:pStyle w:val="TableParagraph"/>
              <w:ind w:left="50"/>
              <w:rPr>
                <w:rFonts w:ascii="Arial Rounded MT Bold" w:hAnsi="Arial Rounded MT Bold"/>
                <w:sz w:val="14"/>
              </w:rPr>
            </w:pPr>
            <w:r>
              <w:rPr>
                <w:rFonts w:ascii="Arial Rounded MT Bold" w:hAnsi="Arial Rounded MT Bold"/>
                <w:sz w:val="14"/>
              </w:rPr>
              <w:t>documentación</w:t>
            </w:r>
          </w:p>
        </w:tc>
        <w:tc>
          <w:tcPr>
            <w:tcW w:w="1111" w:type="dxa"/>
          </w:tcPr>
          <w:p>
            <w:pPr>
              <w:pStyle w:val="TableParagraph"/>
              <w:rPr>
                <w:b/>
                <w:sz w:val="16"/>
              </w:rPr>
            </w:pPr>
          </w:p>
          <w:p>
            <w:pPr>
              <w:pStyle w:val="TableParagraph"/>
              <w:rPr>
                <w:b/>
                <w:sz w:val="16"/>
              </w:rPr>
            </w:pPr>
          </w:p>
          <w:p>
            <w:pPr>
              <w:pStyle w:val="TableParagraph"/>
              <w:spacing w:before="3"/>
              <w:rPr>
                <w:b/>
                <w:sz w:val="22"/>
              </w:rPr>
            </w:pPr>
          </w:p>
          <w:p>
            <w:pPr>
              <w:pStyle w:val="TableParagraph"/>
              <w:ind w:left="312" w:hanging="44"/>
              <w:rPr>
                <w:sz w:val="14"/>
              </w:rPr>
            </w:pPr>
            <w:r>
              <w:rPr>
                <w:w w:val="95"/>
                <w:sz w:val="14"/>
              </w:rPr>
              <w:t>Asistente </w:t>
            </w:r>
            <w:r>
              <w:rPr>
                <w:sz w:val="14"/>
              </w:rPr>
              <w:t>Jurídico</w:t>
            </w:r>
          </w:p>
        </w:tc>
        <w:tc>
          <w:tcPr>
            <w:tcW w:w="8534" w:type="dxa"/>
          </w:tcPr>
          <w:p>
            <w:pPr>
              <w:pStyle w:val="TableParagraph"/>
              <w:spacing w:before="26"/>
              <w:ind w:left="65" w:right="17"/>
              <w:jc w:val="both"/>
              <w:rPr>
                <w:sz w:val="22"/>
              </w:rPr>
            </w:pPr>
            <w:r>
              <w:rPr>
                <w:sz w:val="22"/>
              </w:rPr>
              <w:t>Realiza las acciones indicadas en los numerales 1 y 2 de la literal C.1 “Consultas y Asesorías (materia administrativa, adquisiciones y temas educativos)”.</w:t>
            </w:r>
          </w:p>
          <w:p>
            <w:pPr>
              <w:pStyle w:val="TableParagraph"/>
              <w:spacing w:before="8"/>
              <w:rPr>
                <w:b/>
                <w:sz w:val="21"/>
              </w:rPr>
            </w:pPr>
          </w:p>
          <w:p>
            <w:pPr>
              <w:pStyle w:val="TableParagraph"/>
              <w:ind w:left="65" w:right="19"/>
              <w:jc w:val="both"/>
              <w:rPr>
                <w:sz w:val="22"/>
              </w:rPr>
            </w:pPr>
            <w:r>
              <w:rPr>
                <w:b/>
                <w:sz w:val="22"/>
              </w:rPr>
              <w:t>NOTA: </w:t>
            </w:r>
            <w:r>
              <w:rPr>
                <w:sz w:val="22"/>
              </w:rPr>
              <w:t>Las actividades involucradas en este proceso, en caso de conflicto por ejecución, tendrán prioridad sobre todas aquellas otras descritas en el presente procedimiento.</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25" w:right="-29"/>
              <w:rPr>
                <w:sz w:val="20"/>
              </w:rPr>
            </w:pPr>
            <w:r>
              <w:rPr>
                <w:sz w:val="20"/>
              </w:rPr>
              <w:drawing>
                <wp:inline distT="0" distB="0" distL="0" distR="0">
                  <wp:extent cx="512713" cy="417766"/>
                  <wp:effectExtent l="0" t="0" r="0" b="0"/>
                  <wp:docPr id="15" name="image2.jpeg"/>
                  <wp:cNvGraphicFramePr>
                    <a:graphicFrameLocks noChangeAspect="1"/>
                  </wp:cNvGraphicFramePr>
                  <a:graphic>
                    <a:graphicData uri="http://schemas.openxmlformats.org/drawingml/2006/picture">
                      <pic:pic>
                        <pic:nvPicPr>
                          <pic:cNvPr id="16" name="image2.jpeg"/>
                          <pic:cNvPicPr/>
                        </pic:nvPicPr>
                        <pic:blipFill>
                          <a:blip r:embed="rId9" cstate="print"/>
                          <a:stretch>
                            <a:fillRect/>
                          </a:stretch>
                        </pic:blipFill>
                        <pic:spPr>
                          <a:xfrm>
                            <a:off x="0" y="0"/>
                            <a:ext cx="512713" cy="417766"/>
                          </a:xfrm>
                          <a:prstGeom prst="rect">
                            <a:avLst/>
                          </a:prstGeom>
                        </pic:spPr>
                      </pic:pic>
                    </a:graphicData>
                  </a:graphic>
                </wp:inline>
              </w:drawing>
            </w:r>
            <w:r>
              <w:rPr>
                <w:sz w:val="20"/>
              </w:rPr>
            </w:r>
          </w:p>
        </w:tc>
        <w:tc>
          <w:tcPr>
            <w:tcW w:w="10344" w:type="dxa"/>
            <w:gridSpan w:val="4"/>
          </w:tcPr>
          <w:p>
            <w:pPr>
              <w:pStyle w:val="TableParagraph"/>
              <w:spacing w:before="50"/>
              <w:ind w:left="3907" w:right="3914"/>
              <w:jc w:val="center"/>
              <w:rPr>
                <w:sz w:val="16"/>
              </w:rPr>
            </w:pPr>
            <w:r>
              <w:rPr>
                <w:sz w:val="16"/>
              </w:rPr>
              <w:t>PROCEDI MIENTO</w:t>
            </w:r>
          </w:p>
          <w:p>
            <w:pPr>
              <w:pStyle w:val="TableParagraph"/>
              <w:spacing w:before="29"/>
              <w:ind w:left="3926" w:right="3914"/>
              <w:jc w:val="center"/>
              <w:rPr>
                <w:b/>
                <w:sz w:val="24"/>
              </w:rPr>
            </w:pPr>
            <w:r>
              <w:rPr>
                <w:b/>
                <w:sz w:val="24"/>
              </w:rPr>
              <w:t>ASESORÍA JURÍDICA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1163"/>
              <w:rPr>
                <w:sz w:val="16"/>
              </w:rPr>
            </w:pPr>
            <w:r>
              <w:rPr>
                <w:sz w:val="16"/>
              </w:rPr>
              <w:t>Del proceso: Asuntos Jurídicos</w:t>
            </w:r>
          </w:p>
        </w:tc>
        <w:tc>
          <w:tcPr>
            <w:tcW w:w="2409" w:type="dxa"/>
          </w:tcPr>
          <w:p>
            <w:pPr>
              <w:pStyle w:val="TableParagraph"/>
              <w:spacing w:line="175" w:lineRule="exact"/>
              <w:ind w:left="365"/>
              <w:rPr>
                <w:b/>
                <w:sz w:val="16"/>
              </w:rPr>
            </w:pPr>
            <w:r>
              <w:rPr>
                <w:sz w:val="16"/>
              </w:rPr>
              <w:t>Código: </w:t>
            </w:r>
            <w:r>
              <w:rPr>
                <w:b/>
                <w:sz w:val="16"/>
              </w:rPr>
              <w:t>ASU-PRO-01</w:t>
            </w:r>
          </w:p>
        </w:tc>
        <w:tc>
          <w:tcPr>
            <w:tcW w:w="1557" w:type="dxa"/>
          </w:tcPr>
          <w:p>
            <w:pPr>
              <w:pStyle w:val="TableParagraph"/>
              <w:spacing w:line="177" w:lineRule="exact"/>
              <w:ind w:left="380"/>
              <w:rPr>
                <w:sz w:val="16"/>
              </w:rPr>
            </w:pPr>
            <w:r>
              <w:rPr>
                <w:sz w:val="16"/>
              </w:rPr>
              <w:t>Versión: 4</w:t>
            </w:r>
          </w:p>
        </w:tc>
        <w:tc>
          <w:tcPr>
            <w:tcW w:w="1842" w:type="dxa"/>
          </w:tcPr>
          <w:p>
            <w:pPr>
              <w:pStyle w:val="TableParagraph"/>
              <w:spacing w:line="177" w:lineRule="exact"/>
              <w:ind w:left="432"/>
              <w:rPr>
                <w:sz w:val="16"/>
              </w:rPr>
            </w:pPr>
            <w:r>
              <w:rPr>
                <w:sz w:val="16"/>
              </w:rPr>
              <w:t>Página 8 de 8</w:t>
            </w:r>
          </w:p>
        </w:tc>
      </w:tr>
    </w:tbl>
    <w:p>
      <w:pPr>
        <w:pStyle w:val="BodyText"/>
        <w:spacing w:before="10"/>
        <w:rPr>
          <w:b/>
          <w:sz w:val="13"/>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5"/>
              <w:rPr>
                <w:b/>
                <w:sz w:val="16"/>
              </w:rPr>
            </w:pPr>
            <w:r>
              <w:rPr>
                <w:b/>
                <w:sz w:val="16"/>
              </w:rPr>
              <w:t>Actividad</w:t>
            </w:r>
          </w:p>
        </w:tc>
        <w:tc>
          <w:tcPr>
            <w:tcW w:w="1111" w:type="dxa"/>
            <w:shd w:val="clear" w:color="auto" w:fill="D9D9D9"/>
          </w:tcPr>
          <w:p>
            <w:pPr>
              <w:pStyle w:val="TableParagraph"/>
              <w:spacing w:before="22"/>
              <w:ind w:left="38" w:right="26"/>
              <w:jc w:val="center"/>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225" w:hRule="atLeast"/>
        </w:trPr>
        <w:tc>
          <w:tcPr>
            <w:tcW w:w="1157" w:type="dxa"/>
          </w:tcPr>
          <w:p>
            <w:pPr>
              <w:pStyle w:val="TableParagraph"/>
              <w:rPr>
                <w:b/>
                <w:sz w:val="16"/>
              </w:rPr>
            </w:pPr>
          </w:p>
          <w:p>
            <w:pPr>
              <w:pStyle w:val="TableParagraph"/>
              <w:spacing w:before="6"/>
              <w:rPr>
                <w:b/>
                <w:sz w:val="13"/>
              </w:rPr>
            </w:pPr>
          </w:p>
          <w:p>
            <w:pPr>
              <w:pStyle w:val="TableParagraph"/>
              <w:ind w:left="259" w:right="132" w:hanging="99"/>
              <w:rPr>
                <w:rFonts w:ascii="Arial Rounded MT Bold"/>
                <w:sz w:val="14"/>
              </w:rPr>
            </w:pPr>
            <w:r>
              <w:rPr>
                <w:rFonts w:ascii="Arial Rounded MT Bold"/>
                <w:sz w:val="14"/>
              </w:rPr>
              <w:t>2. Analizar y elaborar memorial</w:t>
            </w:r>
          </w:p>
        </w:tc>
        <w:tc>
          <w:tcPr>
            <w:tcW w:w="1111" w:type="dxa"/>
          </w:tcPr>
          <w:p>
            <w:pPr>
              <w:pStyle w:val="TableParagraph"/>
              <w:rPr>
                <w:b/>
                <w:sz w:val="16"/>
              </w:rPr>
            </w:pPr>
          </w:p>
          <w:p>
            <w:pPr>
              <w:pStyle w:val="TableParagraph"/>
              <w:rPr>
                <w:b/>
                <w:sz w:val="16"/>
              </w:rPr>
            </w:pPr>
          </w:p>
          <w:p>
            <w:pPr>
              <w:pStyle w:val="TableParagraph"/>
              <w:spacing w:before="134"/>
              <w:ind w:left="36" w:right="26"/>
              <w:jc w:val="center"/>
              <w:rPr>
                <w:sz w:val="14"/>
              </w:rPr>
            </w:pPr>
            <w:r>
              <w:rPr>
                <w:sz w:val="14"/>
              </w:rPr>
              <w:t>Asesor Jurídico</w:t>
            </w:r>
          </w:p>
        </w:tc>
        <w:tc>
          <w:tcPr>
            <w:tcW w:w="8534" w:type="dxa"/>
          </w:tcPr>
          <w:p>
            <w:pPr>
              <w:pStyle w:val="TableParagraph"/>
              <w:spacing w:before="6"/>
              <w:rPr>
                <w:b/>
                <w:sz w:val="28"/>
              </w:rPr>
            </w:pPr>
          </w:p>
          <w:p>
            <w:pPr>
              <w:pStyle w:val="TableParagraph"/>
              <w:ind w:left="65"/>
              <w:rPr>
                <w:sz w:val="22"/>
              </w:rPr>
            </w:pPr>
            <w:r>
              <w:rPr>
                <w:sz w:val="22"/>
              </w:rPr>
              <w:t>Analiza y elabora el memorial que corresponda, para ser firmado por el (la) Ministro</w:t>
            </w:r>
          </w:p>
          <w:p>
            <w:pPr>
              <w:pStyle w:val="TableParagraph"/>
              <w:spacing w:before="2"/>
              <w:ind w:left="65"/>
              <w:rPr>
                <w:sz w:val="22"/>
              </w:rPr>
            </w:pPr>
            <w:r>
              <w:rPr>
                <w:sz w:val="22"/>
              </w:rPr>
              <w:t>(a) o el (la) abogado (a) encargado (a) del caso a ruego de éste (a).</w:t>
            </w:r>
          </w:p>
        </w:tc>
      </w:tr>
      <w:tr>
        <w:trPr>
          <w:trHeight w:val="1223" w:hRule="atLeast"/>
        </w:trPr>
        <w:tc>
          <w:tcPr>
            <w:tcW w:w="1157" w:type="dxa"/>
          </w:tcPr>
          <w:p>
            <w:pPr>
              <w:pStyle w:val="TableParagraph"/>
              <w:spacing w:before="5"/>
              <w:rPr>
                <w:b/>
                <w:sz w:val="22"/>
              </w:rPr>
            </w:pPr>
          </w:p>
          <w:p>
            <w:pPr>
              <w:pStyle w:val="TableParagraph"/>
              <w:ind w:left="201" w:right="186" w:hanging="8"/>
              <w:jc w:val="both"/>
              <w:rPr>
                <w:rFonts w:ascii="Arial Rounded MT Bold"/>
                <w:sz w:val="14"/>
              </w:rPr>
            </w:pPr>
            <w:r>
              <w:rPr>
                <w:rFonts w:ascii="Arial Rounded MT Bold"/>
                <w:sz w:val="14"/>
              </w:rPr>
              <w:t>3. </w:t>
            </w:r>
            <w:r>
              <w:rPr>
                <w:rFonts w:ascii="Arial Rounded MT Bold"/>
                <w:spacing w:val="-3"/>
                <w:sz w:val="14"/>
              </w:rPr>
              <w:t>Entregar </w:t>
            </w:r>
            <w:r>
              <w:rPr>
                <w:rFonts w:ascii="Arial Rounded MT Bold"/>
                <w:sz w:val="14"/>
              </w:rPr>
              <w:t>memorial a Tribunal</w:t>
            </w:r>
            <w:r>
              <w:rPr>
                <w:rFonts w:ascii="Arial Rounded MT Bold"/>
                <w:spacing w:val="-2"/>
                <w:sz w:val="14"/>
              </w:rPr>
              <w:t> </w:t>
            </w:r>
            <w:r>
              <w:rPr>
                <w:rFonts w:ascii="Arial Rounded MT Bold"/>
                <w:sz w:val="14"/>
              </w:rPr>
              <w:t>o</w:t>
            </w:r>
          </w:p>
          <w:p>
            <w:pPr>
              <w:pStyle w:val="TableParagraph"/>
              <w:spacing w:before="1"/>
              <w:ind w:left="285"/>
              <w:rPr>
                <w:rFonts w:ascii="Arial Rounded MT Bold"/>
                <w:sz w:val="14"/>
              </w:rPr>
            </w:pPr>
            <w:r>
              <w:rPr>
                <w:rFonts w:ascii="Arial Rounded MT Bold"/>
                <w:sz w:val="14"/>
              </w:rPr>
              <w:t>Juzgado</w:t>
            </w:r>
          </w:p>
        </w:tc>
        <w:tc>
          <w:tcPr>
            <w:tcW w:w="1111" w:type="dxa"/>
          </w:tcPr>
          <w:p>
            <w:pPr>
              <w:pStyle w:val="TableParagraph"/>
              <w:rPr>
                <w:b/>
                <w:sz w:val="16"/>
              </w:rPr>
            </w:pPr>
          </w:p>
          <w:p>
            <w:pPr>
              <w:pStyle w:val="TableParagraph"/>
              <w:spacing w:before="6"/>
              <w:rPr>
                <w:b/>
                <w:sz w:val="20"/>
              </w:rPr>
            </w:pPr>
          </w:p>
          <w:p>
            <w:pPr>
              <w:pStyle w:val="TableParagraph"/>
              <w:ind w:left="312" w:hanging="44"/>
              <w:rPr>
                <w:sz w:val="14"/>
              </w:rPr>
            </w:pPr>
            <w:r>
              <w:rPr>
                <w:w w:val="95"/>
                <w:sz w:val="14"/>
              </w:rPr>
              <w:t>Asistente </w:t>
            </w:r>
            <w:r>
              <w:rPr>
                <w:sz w:val="14"/>
              </w:rPr>
              <w:t>Jurídico</w:t>
            </w:r>
          </w:p>
        </w:tc>
        <w:tc>
          <w:tcPr>
            <w:tcW w:w="8534" w:type="dxa"/>
          </w:tcPr>
          <w:p>
            <w:pPr>
              <w:pStyle w:val="TableParagraph"/>
              <w:spacing w:before="74"/>
              <w:ind w:left="65"/>
              <w:rPr>
                <w:sz w:val="22"/>
              </w:rPr>
            </w:pPr>
            <w:r>
              <w:rPr>
                <w:sz w:val="22"/>
              </w:rPr>
              <w:t>Entrega memorial al Tribunal o Juzgado respectivo.</w:t>
            </w:r>
          </w:p>
          <w:p>
            <w:pPr>
              <w:pStyle w:val="TableParagraph"/>
              <w:spacing w:before="9"/>
              <w:rPr>
                <w:b/>
                <w:sz w:val="21"/>
              </w:rPr>
            </w:pPr>
          </w:p>
          <w:p>
            <w:pPr>
              <w:pStyle w:val="TableParagraph"/>
              <w:spacing w:line="244" w:lineRule="auto"/>
              <w:ind w:left="65"/>
              <w:rPr>
                <w:sz w:val="22"/>
              </w:rPr>
            </w:pPr>
            <w:r>
              <w:rPr>
                <w:b/>
                <w:sz w:val="22"/>
              </w:rPr>
              <w:t>Nota: </w:t>
            </w:r>
            <w:r>
              <w:rPr>
                <w:sz w:val="22"/>
              </w:rPr>
              <w:t>el Asesor Jurídico asignado el responsable de su trámite hasta su fenecimiento, por lo que deberá coordinar la procuración con el Asistente Jurídico.</w:t>
            </w:r>
          </w:p>
        </w:tc>
      </w:tr>
    </w:tbl>
    <w:p>
      <w:pPr>
        <w:pStyle w:val="BodyText"/>
        <w:rPr>
          <w:b/>
          <w:sz w:val="20"/>
        </w:rPr>
      </w:pPr>
    </w:p>
    <w:p>
      <w:pPr>
        <w:pStyle w:val="BodyText"/>
        <w:spacing w:before="7"/>
        <w:rPr>
          <w:b/>
          <w:sz w:val="23"/>
        </w:rPr>
      </w:pPr>
    </w:p>
    <w:p>
      <w:pPr>
        <w:pStyle w:val="ListParagraph"/>
        <w:numPr>
          <w:ilvl w:val="2"/>
          <w:numId w:val="1"/>
        </w:numPr>
        <w:tabs>
          <w:tab w:pos="2958" w:val="left" w:leader="none"/>
          <w:tab w:pos="2959" w:val="left" w:leader="none"/>
        </w:tabs>
        <w:spacing w:line="240" w:lineRule="auto" w:before="0" w:after="0"/>
        <w:ind w:left="2958" w:right="0" w:hanging="1033"/>
        <w:jc w:val="left"/>
        <w:rPr>
          <w:b/>
          <w:sz w:val="22"/>
        </w:rPr>
      </w:pPr>
      <w:r>
        <w:rPr>
          <w:b/>
          <w:sz w:val="22"/>
        </w:rPr>
        <w:t>Promovidas por el Ministerio de Educación como parte</w:t>
      </w:r>
      <w:r>
        <w:rPr>
          <w:b/>
          <w:spacing w:val="-3"/>
          <w:sz w:val="22"/>
        </w:rPr>
        <w:t> </w:t>
      </w:r>
      <w:r>
        <w:rPr>
          <w:b/>
          <w:sz w:val="22"/>
        </w:rPr>
        <w:t>actora</w:t>
      </w:r>
    </w:p>
    <w:p>
      <w:pPr>
        <w:pStyle w:val="BodyText"/>
        <w:spacing w:before="5" w:after="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5"/>
              <w:rPr>
                <w:b/>
                <w:sz w:val="16"/>
              </w:rPr>
            </w:pPr>
            <w:r>
              <w:rPr>
                <w:b/>
                <w:sz w:val="16"/>
              </w:rPr>
              <w:t>Actividad</w:t>
            </w:r>
          </w:p>
        </w:tc>
        <w:tc>
          <w:tcPr>
            <w:tcW w:w="1111" w:type="dxa"/>
            <w:shd w:val="clear" w:color="auto" w:fill="D9D9D9"/>
          </w:tcPr>
          <w:p>
            <w:pPr>
              <w:pStyle w:val="TableParagraph"/>
              <w:spacing w:before="22"/>
              <w:ind w:left="38" w:right="26"/>
              <w:jc w:val="center"/>
              <w:rPr>
                <w:b/>
                <w:sz w:val="16"/>
              </w:rPr>
            </w:pPr>
            <w:r>
              <w:rPr>
                <w:b/>
                <w:sz w:val="16"/>
              </w:rPr>
              <w:t>Responsable</w:t>
            </w:r>
          </w:p>
        </w:tc>
        <w:tc>
          <w:tcPr>
            <w:tcW w:w="8534" w:type="dxa"/>
            <w:shd w:val="clear" w:color="auto" w:fill="D9D9D9"/>
          </w:tcPr>
          <w:p>
            <w:pPr>
              <w:pStyle w:val="TableParagraph"/>
              <w:spacing w:before="22"/>
              <w:ind w:left="3081" w:right="3044"/>
              <w:jc w:val="center"/>
              <w:rPr>
                <w:b/>
                <w:sz w:val="16"/>
              </w:rPr>
            </w:pPr>
            <w:r>
              <w:rPr>
                <w:b/>
                <w:sz w:val="16"/>
              </w:rPr>
              <w:t>Descripción de las Actividades</w:t>
            </w:r>
          </w:p>
        </w:tc>
      </w:tr>
      <w:tr>
        <w:trPr>
          <w:trHeight w:val="974" w:hRule="atLeast"/>
        </w:trPr>
        <w:tc>
          <w:tcPr>
            <w:tcW w:w="1157" w:type="dxa"/>
          </w:tcPr>
          <w:p>
            <w:pPr>
              <w:pStyle w:val="TableParagraph"/>
              <w:spacing w:before="8"/>
              <w:rPr>
                <w:b/>
                <w:sz w:val="18"/>
              </w:rPr>
            </w:pPr>
          </w:p>
          <w:p>
            <w:pPr>
              <w:pStyle w:val="TableParagraph"/>
              <w:ind w:left="290" w:right="164" w:hanging="99"/>
              <w:rPr>
                <w:rFonts w:ascii="Arial Rounded MT Bold"/>
                <w:sz w:val="14"/>
              </w:rPr>
            </w:pPr>
            <w:r>
              <w:rPr>
                <w:rFonts w:ascii="Arial Rounded MT Bold"/>
                <w:sz w:val="14"/>
              </w:rPr>
              <w:t>1. Recibir e ingresar</w:t>
            </w:r>
          </w:p>
          <w:p>
            <w:pPr>
              <w:pStyle w:val="TableParagraph"/>
              <w:ind w:left="50"/>
              <w:rPr>
                <w:rFonts w:ascii="Arial Rounded MT Bold" w:hAnsi="Arial Rounded MT Bold"/>
                <w:sz w:val="14"/>
              </w:rPr>
            </w:pPr>
            <w:r>
              <w:rPr>
                <w:rFonts w:ascii="Arial Rounded MT Bold" w:hAnsi="Arial Rounded MT Bold"/>
                <w:sz w:val="14"/>
              </w:rPr>
              <w:t>documentación</w:t>
            </w:r>
          </w:p>
        </w:tc>
        <w:tc>
          <w:tcPr>
            <w:tcW w:w="1111" w:type="dxa"/>
          </w:tcPr>
          <w:p>
            <w:pPr>
              <w:pStyle w:val="TableParagraph"/>
              <w:rPr>
                <w:b/>
                <w:sz w:val="16"/>
              </w:rPr>
            </w:pPr>
          </w:p>
          <w:p>
            <w:pPr>
              <w:pStyle w:val="TableParagraph"/>
              <w:spacing w:before="111"/>
              <w:ind w:left="312" w:hanging="44"/>
              <w:rPr>
                <w:sz w:val="14"/>
              </w:rPr>
            </w:pPr>
            <w:r>
              <w:rPr>
                <w:w w:val="95"/>
                <w:sz w:val="14"/>
              </w:rPr>
              <w:t>Asistente </w:t>
            </w:r>
            <w:r>
              <w:rPr>
                <w:sz w:val="14"/>
              </w:rPr>
              <w:t>Jurídico</w:t>
            </w:r>
          </w:p>
        </w:tc>
        <w:tc>
          <w:tcPr>
            <w:tcW w:w="8534" w:type="dxa"/>
          </w:tcPr>
          <w:p>
            <w:pPr>
              <w:pStyle w:val="TableParagraph"/>
              <w:spacing w:before="204"/>
              <w:ind w:left="65"/>
              <w:rPr>
                <w:sz w:val="22"/>
              </w:rPr>
            </w:pPr>
            <w:r>
              <w:rPr>
                <w:sz w:val="22"/>
              </w:rPr>
              <w:t>Realiza las acciones indicadas los numerales 1 y 2 de la literal C.1 “Consultas y Asesorías (materia administrativa, adquisiciones y temas educativos)”.</w:t>
            </w:r>
          </w:p>
        </w:tc>
      </w:tr>
      <w:tr>
        <w:trPr>
          <w:trHeight w:val="1884"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348" w:right="188" w:hanging="133"/>
              <w:rPr>
                <w:rFonts w:ascii="Arial Rounded MT Bold" w:hAnsi="Arial Rounded MT Bold"/>
                <w:sz w:val="14"/>
              </w:rPr>
            </w:pPr>
            <w:r>
              <w:rPr>
                <w:rFonts w:ascii="Arial Rounded MT Bold" w:hAnsi="Arial Rounded MT Bold"/>
                <w:sz w:val="14"/>
              </w:rPr>
              <w:t>2. Analizar acción</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5"/>
              <w:ind w:left="36" w:right="26"/>
              <w:jc w:val="center"/>
              <w:rPr>
                <w:sz w:val="14"/>
              </w:rPr>
            </w:pPr>
            <w:r>
              <w:rPr>
                <w:sz w:val="14"/>
              </w:rPr>
              <w:t>Asesor Jurídico</w:t>
            </w:r>
          </w:p>
        </w:tc>
        <w:tc>
          <w:tcPr>
            <w:tcW w:w="8534" w:type="dxa"/>
          </w:tcPr>
          <w:p>
            <w:pPr>
              <w:pStyle w:val="TableParagraph"/>
              <w:spacing w:before="24"/>
              <w:ind w:left="65" w:right="19"/>
              <w:jc w:val="both"/>
              <w:rPr>
                <w:sz w:val="22"/>
              </w:rPr>
            </w:pPr>
            <w:r>
              <w:rPr>
                <w:sz w:val="22"/>
              </w:rPr>
              <w:t>Recibe expediente con la petición respectiva y analiza para verificar si la acción procede, en cuyo caso elabora el memorial que corresponda, para ser firmado por el Ministro (a) o el abogado encargado del caso a ruego de éste (a).</w:t>
            </w:r>
          </w:p>
          <w:p>
            <w:pPr>
              <w:pStyle w:val="TableParagraph"/>
              <w:rPr>
                <w:b/>
                <w:sz w:val="22"/>
              </w:rPr>
            </w:pPr>
          </w:p>
          <w:p>
            <w:pPr>
              <w:pStyle w:val="TableParagraph"/>
              <w:ind w:left="65" w:right="14"/>
              <w:jc w:val="both"/>
              <w:rPr>
                <w:sz w:val="22"/>
              </w:rPr>
            </w:pPr>
            <w:r>
              <w:rPr>
                <w:sz w:val="22"/>
              </w:rPr>
              <w:t>De considerarse improcedente su trámite, el expediente es devuelto al solicitante con una opinión del Asesor Jurídico validada por el Visto Bueno del (la) Director (a) o en su defecto el (la) Subdirector (a), donde se indica la razón de la</w:t>
            </w:r>
            <w:r>
              <w:rPr>
                <w:spacing w:val="-13"/>
                <w:sz w:val="22"/>
              </w:rPr>
              <w:t> </w:t>
            </w:r>
            <w:r>
              <w:rPr>
                <w:sz w:val="22"/>
              </w:rPr>
              <w:t>improcedencia.</w:t>
            </w:r>
          </w:p>
        </w:tc>
      </w:tr>
      <w:tr>
        <w:trPr>
          <w:trHeight w:val="1223" w:hRule="atLeast"/>
        </w:trPr>
        <w:tc>
          <w:tcPr>
            <w:tcW w:w="1157" w:type="dxa"/>
          </w:tcPr>
          <w:p>
            <w:pPr>
              <w:pStyle w:val="TableParagraph"/>
              <w:spacing w:before="5"/>
              <w:rPr>
                <w:b/>
                <w:sz w:val="22"/>
              </w:rPr>
            </w:pPr>
          </w:p>
          <w:p>
            <w:pPr>
              <w:pStyle w:val="TableParagraph"/>
              <w:ind w:left="201" w:right="186" w:hanging="8"/>
              <w:jc w:val="both"/>
              <w:rPr>
                <w:rFonts w:ascii="Arial Rounded MT Bold"/>
                <w:sz w:val="14"/>
              </w:rPr>
            </w:pPr>
            <w:r>
              <w:rPr>
                <w:rFonts w:ascii="Arial Rounded MT Bold"/>
                <w:sz w:val="14"/>
              </w:rPr>
              <w:t>3. </w:t>
            </w:r>
            <w:r>
              <w:rPr>
                <w:rFonts w:ascii="Arial Rounded MT Bold"/>
                <w:spacing w:val="-3"/>
                <w:sz w:val="14"/>
              </w:rPr>
              <w:t>Entregar </w:t>
            </w:r>
            <w:r>
              <w:rPr>
                <w:rFonts w:ascii="Arial Rounded MT Bold"/>
                <w:sz w:val="14"/>
              </w:rPr>
              <w:t>memorial a Tribunal</w:t>
            </w:r>
            <w:r>
              <w:rPr>
                <w:rFonts w:ascii="Arial Rounded MT Bold"/>
                <w:spacing w:val="-2"/>
                <w:sz w:val="14"/>
              </w:rPr>
              <w:t> </w:t>
            </w:r>
            <w:r>
              <w:rPr>
                <w:rFonts w:ascii="Arial Rounded MT Bold"/>
                <w:sz w:val="14"/>
              </w:rPr>
              <w:t>o</w:t>
            </w:r>
          </w:p>
          <w:p>
            <w:pPr>
              <w:pStyle w:val="TableParagraph"/>
              <w:spacing w:before="1"/>
              <w:ind w:left="285"/>
              <w:rPr>
                <w:rFonts w:ascii="Arial Rounded MT Bold"/>
                <w:sz w:val="14"/>
              </w:rPr>
            </w:pPr>
            <w:r>
              <w:rPr>
                <w:rFonts w:ascii="Arial Rounded MT Bold"/>
                <w:sz w:val="14"/>
              </w:rPr>
              <w:t>Juzgado</w:t>
            </w:r>
          </w:p>
        </w:tc>
        <w:tc>
          <w:tcPr>
            <w:tcW w:w="1111" w:type="dxa"/>
          </w:tcPr>
          <w:p>
            <w:pPr>
              <w:pStyle w:val="TableParagraph"/>
              <w:rPr>
                <w:b/>
                <w:sz w:val="16"/>
              </w:rPr>
            </w:pPr>
          </w:p>
          <w:p>
            <w:pPr>
              <w:pStyle w:val="TableParagraph"/>
              <w:spacing w:before="6"/>
              <w:rPr>
                <w:b/>
                <w:sz w:val="20"/>
              </w:rPr>
            </w:pPr>
          </w:p>
          <w:p>
            <w:pPr>
              <w:pStyle w:val="TableParagraph"/>
              <w:ind w:left="312" w:hanging="44"/>
              <w:rPr>
                <w:sz w:val="14"/>
              </w:rPr>
            </w:pPr>
            <w:r>
              <w:rPr>
                <w:w w:val="95"/>
                <w:sz w:val="14"/>
              </w:rPr>
              <w:t>Asistente </w:t>
            </w:r>
            <w:r>
              <w:rPr>
                <w:sz w:val="14"/>
              </w:rPr>
              <w:t>Jurídico</w:t>
            </w:r>
          </w:p>
        </w:tc>
        <w:tc>
          <w:tcPr>
            <w:tcW w:w="8534" w:type="dxa"/>
          </w:tcPr>
          <w:p>
            <w:pPr>
              <w:pStyle w:val="TableParagraph"/>
              <w:spacing w:before="74"/>
              <w:ind w:left="65"/>
              <w:rPr>
                <w:sz w:val="22"/>
              </w:rPr>
            </w:pPr>
            <w:r>
              <w:rPr>
                <w:sz w:val="22"/>
              </w:rPr>
              <w:t>Entrega el memorial al tribunal o juzgado respectivo.</w:t>
            </w:r>
          </w:p>
          <w:p>
            <w:pPr>
              <w:pStyle w:val="TableParagraph"/>
              <w:spacing w:before="9"/>
              <w:rPr>
                <w:b/>
                <w:sz w:val="21"/>
              </w:rPr>
            </w:pPr>
          </w:p>
          <w:p>
            <w:pPr>
              <w:pStyle w:val="TableParagraph"/>
              <w:spacing w:line="244" w:lineRule="auto"/>
              <w:ind w:left="65"/>
              <w:rPr>
                <w:sz w:val="22"/>
              </w:rPr>
            </w:pPr>
            <w:r>
              <w:rPr>
                <w:b/>
                <w:sz w:val="22"/>
              </w:rPr>
              <w:t>Nota: </w:t>
            </w:r>
            <w:r>
              <w:rPr>
                <w:sz w:val="22"/>
              </w:rPr>
              <w:t>el Asesor Jurídico asignado el responsable de su trámite hasta su fenecimiento, por lo que deberá coordinar la procuración con el Asistente Jurídico.</w:t>
            </w:r>
          </w:p>
        </w:tc>
      </w:tr>
    </w:tbl>
    <w:sectPr>
      <w:pgSz w:w="12250" w:h="15850"/>
      <w:pgMar w:header="209" w:footer="337"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askerville Old Face">
    <w:altName w:val="Baskerville Old Face"/>
    <w:charset w:val="0"/>
    <w:family w:val="roman"/>
    <w:pitch w:val="variable"/>
  </w:font>
  <w:font w:name="Arial Narrow">
    <w:altName w:val="Arial Narrow"/>
    <w:charset w:val="0"/>
    <w:family w:val="swiss"/>
    <w:pitch w:val="variable"/>
  </w:font>
  <w:font w:name="Cambria">
    <w:altName w:val="Cambria"/>
    <w:charset w:val="0"/>
    <w:family w:val="roman"/>
    <w:pitch w:val="variable"/>
  </w:font>
  <w:font w:name="Century Gothic">
    <w:altName w:val="Century Gothic"/>
    <w:charset w:val="0"/>
    <w:family w:val="swiss"/>
    <w:pitch w:val="variable"/>
  </w:font>
  <w:font w:name="Arial Rounded MT Bold">
    <w:altName w:val="Arial Rounded MT Bold"/>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97.783997pt;margin-top:764.278198pt;width:421.1pt;height:11.25pt;mso-position-horizontal-relative:page;mso-position-vertical-relative:page;z-index:-16337920"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pt;height:11.25pt;mso-position-horizontal-relative:page;mso-position-vertical-relative:page;z-index:-16336896"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32pt;margin-top:13.250463pt;width:34.1pt;height:8.2pt;mso-position-horizontal-relative:page;mso-position-vertical-relative:page;z-index:-16337408" type="#_x0000_t202" filled="false" stroked="false">
          <v:textbox inset="0,0,0,0">
            <w:txbxContent>
              <w:p>
                <w:pPr>
                  <w:spacing w:before="21"/>
                  <w:ind w:left="20" w:right="0" w:firstLine="0"/>
                  <w:jc w:val="left"/>
                  <w:rPr>
                    <w:rFonts w:ascii="Century Gothic"/>
                    <w:sz w:val="10"/>
                  </w:rPr>
                </w:pPr>
                <w:r>
                  <w:rPr>
                    <w:rFonts w:ascii="Century Gothic"/>
                    <w:sz w:val="10"/>
                  </w:rPr>
                  <w:t>PLA-PLT-06.04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803"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5" w:hanging="361"/>
      </w:pPr>
      <w:rPr>
        <w:rFonts w:hint="default"/>
        <w:lang w:val="es-ES" w:eastAsia="en-US" w:bidi="ar-SA"/>
      </w:rPr>
    </w:lvl>
    <w:lvl w:ilvl="2">
      <w:start w:val="0"/>
      <w:numFmt w:val="bullet"/>
      <w:lvlText w:val="•"/>
      <w:lvlJc w:val="left"/>
      <w:pPr>
        <w:ind w:left="2350" w:hanging="361"/>
      </w:pPr>
      <w:rPr>
        <w:rFonts w:hint="default"/>
        <w:lang w:val="es-ES" w:eastAsia="en-US" w:bidi="ar-SA"/>
      </w:rPr>
    </w:lvl>
    <w:lvl w:ilvl="3">
      <w:start w:val="0"/>
      <w:numFmt w:val="bullet"/>
      <w:lvlText w:val="•"/>
      <w:lvlJc w:val="left"/>
      <w:pPr>
        <w:ind w:left="3125" w:hanging="361"/>
      </w:pPr>
      <w:rPr>
        <w:rFonts w:hint="default"/>
        <w:lang w:val="es-ES" w:eastAsia="en-US" w:bidi="ar-SA"/>
      </w:rPr>
    </w:lvl>
    <w:lvl w:ilvl="4">
      <w:start w:val="0"/>
      <w:numFmt w:val="bullet"/>
      <w:lvlText w:val="•"/>
      <w:lvlJc w:val="left"/>
      <w:pPr>
        <w:ind w:left="3900" w:hanging="361"/>
      </w:pPr>
      <w:rPr>
        <w:rFonts w:hint="default"/>
        <w:lang w:val="es-ES" w:eastAsia="en-US" w:bidi="ar-SA"/>
      </w:rPr>
    </w:lvl>
    <w:lvl w:ilvl="5">
      <w:start w:val="0"/>
      <w:numFmt w:val="bullet"/>
      <w:lvlText w:val="•"/>
      <w:lvlJc w:val="left"/>
      <w:pPr>
        <w:ind w:left="4675" w:hanging="361"/>
      </w:pPr>
      <w:rPr>
        <w:rFonts w:hint="default"/>
        <w:lang w:val="es-ES" w:eastAsia="en-US" w:bidi="ar-SA"/>
      </w:rPr>
    </w:lvl>
    <w:lvl w:ilvl="6">
      <w:start w:val="0"/>
      <w:numFmt w:val="bullet"/>
      <w:lvlText w:val="•"/>
      <w:lvlJc w:val="left"/>
      <w:pPr>
        <w:ind w:left="5450" w:hanging="361"/>
      </w:pPr>
      <w:rPr>
        <w:rFonts w:hint="default"/>
        <w:lang w:val="es-ES" w:eastAsia="en-US" w:bidi="ar-SA"/>
      </w:rPr>
    </w:lvl>
    <w:lvl w:ilvl="7">
      <w:start w:val="0"/>
      <w:numFmt w:val="bullet"/>
      <w:lvlText w:val="•"/>
      <w:lvlJc w:val="left"/>
      <w:pPr>
        <w:ind w:left="6225" w:hanging="361"/>
      </w:pPr>
      <w:rPr>
        <w:rFonts w:hint="default"/>
        <w:lang w:val="es-ES" w:eastAsia="en-US" w:bidi="ar-SA"/>
      </w:rPr>
    </w:lvl>
    <w:lvl w:ilvl="8">
      <w:start w:val="0"/>
      <w:numFmt w:val="bullet"/>
      <w:lvlText w:val="•"/>
      <w:lvlJc w:val="left"/>
      <w:pPr>
        <w:ind w:left="7000" w:hanging="361"/>
      </w:pPr>
      <w:rPr>
        <w:rFonts w:hint="default"/>
        <w:lang w:val="es-ES" w:eastAsia="en-US" w:bidi="ar-SA"/>
      </w:rPr>
    </w:lvl>
  </w:abstractNum>
  <w:abstractNum w:abstractNumId="2">
    <w:multiLevelType w:val="hybridMultilevel"/>
    <w:lvl w:ilvl="0">
      <w:start w:val="1"/>
      <w:numFmt w:val="decimal"/>
      <w:lvlText w:val="%1."/>
      <w:lvlJc w:val="left"/>
      <w:pPr>
        <w:ind w:left="482" w:hanging="425"/>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284" w:hanging="425"/>
      </w:pPr>
      <w:rPr>
        <w:rFonts w:hint="default"/>
        <w:lang w:val="es-ES" w:eastAsia="en-US" w:bidi="ar-SA"/>
      </w:rPr>
    </w:lvl>
    <w:lvl w:ilvl="2">
      <w:start w:val="0"/>
      <w:numFmt w:val="bullet"/>
      <w:lvlText w:val="•"/>
      <w:lvlJc w:val="left"/>
      <w:pPr>
        <w:ind w:left="2088" w:hanging="425"/>
      </w:pPr>
      <w:rPr>
        <w:rFonts w:hint="default"/>
        <w:lang w:val="es-ES" w:eastAsia="en-US" w:bidi="ar-SA"/>
      </w:rPr>
    </w:lvl>
    <w:lvl w:ilvl="3">
      <w:start w:val="0"/>
      <w:numFmt w:val="bullet"/>
      <w:lvlText w:val="•"/>
      <w:lvlJc w:val="left"/>
      <w:pPr>
        <w:ind w:left="2893" w:hanging="425"/>
      </w:pPr>
      <w:rPr>
        <w:rFonts w:hint="default"/>
        <w:lang w:val="es-ES" w:eastAsia="en-US" w:bidi="ar-SA"/>
      </w:rPr>
    </w:lvl>
    <w:lvl w:ilvl="4">
      <w:start w:val="0"/>
      <w:numFmt w:val="bullet"/>
      <w:lvlText w:val="•"/>
      <w:lvlJc w:val="left"/>
      <w:pPr>
        <w:ind w:left="3697" w:hanging="425"/>
      </w:pPr>
      <w:rPr>
        <w:rFonts w:hint="default"/>
        <w:lang w:val="es-ES" w:eastAsia="en-US" w:bidi="ar-SA"/>
      </w:rPr>
    </w:lvl>
    <w:lvl w:ilvl="5">
      <w:start w:val="0"/>
      <w:numFmt w:val="bullet"/>
      <w:lvlText w:val="•"/>
      <w:lvlJc w:val="left"/>
      <w:pPr>
        <w:ind w:left="4502" w:hanging="425"/>
      </w:pPr>
      <w:rPr>
        <w:rFonts w:hint="default"/>
        <w:lang w:val="es-ES" w:eastAsia="en-US" w:bidi="ar-SA"/>
      </w:rPr>
    </w:lvl>
    <w:lvl w:ilvl="6">
      <w:start w:val="0"/>
      <w:numFmt w:val="bullet"/>
      <w:lvlText w:val="•"/>
      <w:lvlJc w:val="left"/>
      <w:pPr>
        <w:ind w:left="5306" w:hanging="425"/>
      </w:pPr>
      <w:rPr>
        <w:rFonts w:hint="default"/>
        <w:lang w:val="es-ES" w:eastAsia="en-US" w:bidi="ar-SA"/>
      </w:rPr>
    </w:lvl>
    <w:lvl w:ilvl="7">
      <w:start w:val="0"/>
      <w:numFmt w:val="bullet"/>
      <w:lvlText w:val="•"/>
      <w:lvlJc w:val="left"/>
      <w:pPr>
        <w:ind w:left="6110" w:hanging="425"/>
      </w:pPr>
      <w:rPr>
        <w:rFonts w:hint="default"/>
        <w:lang w:val="es-ES" w:eastAsia="en-US" w:bidi="ar-SA"/>
      </w:rPr>
    </w:lvl>
    <w:lvl w:ilvl="8">
      <w:start w:val="0"/>
      <w:numFmt w:val="bullet"/>
      <w:lvlText w:val="•"/>
      <w:lvlJc w:val="left"/>
      <w:pPr>
        <w:ind w:left="6915" w:hanging="425"/>
      </w:pPr>
      <w:rPr>
        <w:rFonts w:hint="default"/>
        <w:lang w:val="es-ES" w:eastAsia="en-US" w:bidi="ar-SA"/>
      </w:rPr>
    </w:lvl>
  </w:abstractNum>
  <w:abstractNum w:abstractNumId="1">
    <w:multiLevelType w:val="hybridMultilevel"/>
    <w:lvl w:ilvl="0">
      <w:start w:val="1"/>
      <w:numFmt w:val="decimal"/>
      <w:lvlText w:val="%1."/>
      <w:lvlJc w:val="left"/>
      <w:pPr>
        <w:ind w:left="482" w:hanging="425"/>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284" w:hanging="425"/>
      </w:pPr>
      <w:rPr>
        <w:rFonts w:hint="default"/>
        <w:lang w:val="es-ES" w:eastAsia="en-US" w:bidi="ar-SA"/>
      </w:rPr>
    </w:lvl>
    <w:lvl w:ilvl="2">
      <w:start w:val="0"/>
      <w:numFmt w:val="bullet"/>
      <w:lvlText w:val="•"/>
      <w:lvlJc w:val="left"/>
      <w:pPr>
        <w:ind w:left="2088" w:hanging="425"/>
      </w:pPr>
      <w:rPr>
        <w:rFonts w:hint="default"/>
        <w:lang w:val="es-ES" w:eastAsia="en-US" w:bidi="ar-SA"/>
      </w:rPr>
    </w:lvl>
    <w:lvl w:ilvl="3">
      <w:start w:val="0"/>
      <w:numFmt w:val="bullet"/>
      <w:lvlText w:val="•"/>
      <w:lvlJc w:val="left"/>
      <w:pPr>
        <w:ind w:left="2893" w:hanging="425"/>
      </w:pPr>
      <w:rPr>
        <w:rFonts w:hint="default"/>
        <w:lang w:val="es-ES" w:eastAsia="en-US" w:bidi="ar-SA"/>
      </w:rPr>
    </w:lvl>
    <w:lvl w:ilvl="4">
      <w:start w:val="0"/>
      <w:numFmt w:val="bullet"/>
      <w:lvlText w:val="•"/>
      <w:lvlJc w:val="left"/>
      <w:pPr>
        <w:ind w:left="3697" w:hanging="425"/>
      </w:pPr>
      <w:rPr>
        <w:rFonts w:hint="default"/>
        <w:lang w:val="es-ES" w:eastAsia="en-US" w:bidi="ar-SA"/>
      </w:rPr>
    </w:lvl>
    <w:lvl w:ilvl="5">
      <w:start w:val="0"/>
      <w:numFmt w:val="bullet"/>
      <w:lvlText w:val="•"/>
      <w:lvlJc w:val="left"/>
      <w:pPr>
        <w:ind w:left="4502" w:hanging="425"/>
      </w:pPr>
      <w:rPr>
        <w:rFonts w:hint="default"/>
        <w:lang w:val="es-ES" w:eastAsia="en-US" w:bidi="ar-SA"/>
      </w:rPr>
    </w:lvl>
    <w:lvl w:ilvl="6">
      <w:start w:val="0"/>
      <w:numFmt w:val="bullet"/>
      <w:lvlText w:val="•"/>
      <w:lvlJc w:val="left"/>
      <w:pPr>
        <w:ind w:left="5306" w:hanging="425"/>
      </w:pPr>
      <w:rPr>
        <w:rFonts w:hint="default"/>
        <w:lang w:val="es-ES" w:eastAsia="en-US" w:bidi="ar-SA"/>
      </w:rPr>
    </w:lvl>
    <w:lvl w:ilvl="7">
      <w:start w:val="0"/>
      <w:numFmt w:val="bullet"/>
      <w:lvlText w:val="•"/>
      <w:lvlJc w:val="left"/>
      <w:pPr>
        <w:ind w:left="6110" w:hanging="425"/>
      </w:pPr>
      <w:rPr>
        <w:rFonts w:hint="default"/>
        <w:lang w:val="es-ES" w:eastAsia="en-US" w:bidi="ar-SA"/>
      </w:rPr>
    </w:lvl>
    <w:lvl w:ilvl="8">
      <w:start w:val="0"/>
      <w:numFmt w:val="bullet"/>
      <w:lvlText w:val="•"/>
      <w:lvlJc w:val="left"/>
      <w:pPr>
        <w:ind w:left="6915" w:hanging="425"/>
      </w:pPr>
      <w:rPr>
        <w:rFonts w:hint="default"/>
        <w:lang w:val="es-ES" w:eastAsia="en-US" w:bidi="ar-SA"/>
      </w:rPr>
    </w:lvl>
  </w:abstractNum>
  <w:abstractNum w:abstractNumId="0">
    <w:multiLevelType w:val="hybridMultilevel"/>
    <w:lvl w:ilvl="0">
      <w:start w:val="1"/>
      <w:numFmt w:val="upperLetter"/>
      <w:lvlText w:val="%1)"/>
      <w:lvlJc w:val="left"/>
      <w:pPr>
        <w:ind w:left="553" w:hanging="428"/>
        <w:jc w:val="left"/>
      </w:pPr>
      <w:rPr>
        <w:rFonts w:hint="default" w:ascii="Arial" w:hAnsi="Arial" w:eastAsia="Arial" w:cs="Arial"/>
        <w:b/>
        <w:bCs/>
        <w:spacing w:val="-6"/>
        <w:w w:val="100"/>
        <w:sz w:val="22"/>
        <w:szCs w:val="22"/>
        <w:lang w:val="es-ES" w:eastAsia="en-US" w:bidi="ar-SA"/>
      </w:rPr>
    </w:lvl>
    <w:lvl w:ilvl="1">
      <w:start w:val="1"/>
      <w:numFmt w:val="decimal"/>
      <w:lvlText w:val="%1.%2."/>
      <w:lvlJc w:val="left"/>
      <w:pPr>
        <w:ind w:left="1542" w:hanging="992"/>
        <w:jc w:val="left"/>
      </w:pPr>
      <w:rPr>
        <w:rFonts w:hint="default" w:ascii="Arial" w:hAnsi="Arial" w:eastAsia="Arial" w:cs="Arial"/>
        <w:spacing w:val="-2"/>
        <w:w w:val="100"/>
        <w:sz w:val="22"/>
        <w:szCs w:val="22"/>
        <w:lang w:val="es-ES" w:eastAsia="en-US" w:bidi="ar-SA"/>
      </w:rPr>
    </w:lvl>
    <w:lvl w:ilvl="2">
      <w:start w:val="1"/>
      <w:numFmt w:val="decimal"/>
      <w:lvlText w:val="%1.%2.%3."/>
      <w:lvlJc w:val="left"/>
      <w:pPr>
        <w:ind w:left="2958" w:hanging="1032"/>
        <w:jc w:val="left"/>
      </w:pPr>
      <w:rPr>
        <w:rFonts w:hint="default" w:ascii="Arial" w:hAnsi="Arial" w:eastAsia="Arial" w:cs="Arial"/>
        <w:spacing w:val="-2"/>
        <w:w w:val="100"/>
        <w:sz w:val="22"/>
        <w:szCs w:val="22"/>
        <w:lang w:val="es-ES" w:eastAsia="en-US" w:bidi="ar-SA"/>
      </w:rPr>
    </w:lvl>
    <w:lvl w:ilvl="3">
      <w:start w:val="0"/>
      <w:numFmt w:val="bullet"/>
      <w:lvlText w:val="•"/>
      <w:lvlJc w:val="left"/>
      <w:pPr>
        <w:ind w:left="4025" w:hanging="1032"/>
      </w:pPr>
      <w:rPr>
        <w:rFonts w:hint="default"/>
        <w:lang w:val="es-ES" w:eastAsia="en-US" w:bidi="ar-SA"/>
      </w:rPr>
    </w:lvl>
    <w:lvl w:ilvl="4">
      <w:start w:val="0"/>
      <w:numFmt w:val="bullet"/>
      <w:lvlText w:val="•"/>
      <w:lvlJc w:val="left"/>
      <w:pPr>
        <w:ind w:left="5090" w:hanging="1032"/>
      </w:pPr>
      <w:rPr>
        <w:rFonts w:hint="default"/>
        <w:lang w:val="es-ES" w:eastAsia="en-US" w:bidi="ar-SA"/>
      </w:rPr>
    </w:lvl>
    <w:lvl w:ilvl="5">
      <w:start w:val="0"/>
      <w:numFmt w:val="bullet"/>
      <w:lvlText w:val="•"/>
      <w:lvlJc w:val="left"/>
      <w:pPr>
        <w:ind w:left="6155" w:hanging="1032"/>
      </w:pPr>
      <w:rPr>
        <w:rFonts w:hint="default"/>
        <w:lang w:val="es-ES" w:eastAsia="en-US" w:bidi="ar-SA"/>
      </w:rPr>
    </w:lvl>
    <w:lvl w:ilvl="6">
      <w:start w:val="0"/>
      <w:numFmt w:val="bullet"/>
      <w:lvlText w:val="•"/>
      <w:lvlJc w:val="left"/>
      <w:pPr>
        <w:ind w:left="7221" w:hanging="1032"/>
      </w:pPr>
      <w:rPr>
        <w:rFonts w:hint="default"/>
        <w:lang w:val="es-ES" w:eastAsia="en-US" w:bidi="ar-SA"/>
      </w:rPr>
    </w:lvl>
    <w:lvl w:ilvl="7">
      <w:start w:val="0"/>
      <w:numFmt w:val="bullet"/>
      <w:lvlText w:val="•"/>
      <w:lvlJc w:val="left"/>
      <w:pPr>
        <w:ind w:left="8286" w:hanging="1032"/>
      </w:pPr>
      <w:rPr>
        <w:rFonts w:hint="default"/>
        <w:lang w:val="es-ES" w:eastAsia="en-US" w:bidi="ar-SA"/>
      </w:rPr>
    </w:lvl>
    <w:lvl w:ilvl="8">
      <w:start w:val="0"/>
      <w:numFmt w:val="bullet"/>
      <w:lvlText w:val="•"/>
      <w:lvlJc w:val="left"/>
      <w:pPr>
        <w:ind w:left="9351" w:hanging="1032"/>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spacing w:before="92"/>
      <w:ind w:left="1542" w:hanging="992"/>
      <w:outlineLvl w:val="1"/>
    </w:pPr>
    <w:rPr>
      <w:rFonts w:ascii="Arial" w:hAnsi="Arial" w:eastAsia="Arial" w:cs="Arial"/>
      <w:b/>
      <w:bCs/>
      <w:sz w:val="24"/>
      <w:szCs w:val="24"/>
      <w:lang w:val="es-ES" w:eastAsia="en-US" w:bidi="ar-SA"/>
    </w:rPr>
  </w:style>
  <w:style w:styleId="Heading2" w:type="paragraph">
    <w:name w:val="Heading 2"/>
    <w:basedOn w:val="Normal"/>
    <w:uiPriority w:val="1"/>
    <w:qFormat/>
    <w:pPr>
      <w:ind w:left="553" w:hanging="1033"/>
      <w:outlineLvl w:val="2"/>
    </w:pPr>
    <w:rPr>
      <w:rFonts w:ascii="Arial" w:hAnsi="Arial" w:eastAsia="Arial" w:cs="Arial"/>
      <w:b/>
      <w:bCs/>
      <w:sz w:val="22"/>
      <w:szCs w:val="22"/>
      <w:lang w:val="es-ES" w:eastAsia="en-US" w:bidi="ar-SA"/>
    </w:rPr>
  </w:style>
  <w:style w:styleId="Title" w:type="paragraph">
    <w:name w:val="Title"/>
    <w:basedOn w:val="Normal"/>
    <w:uiPriority w:val="1"/>
    <w:qFormat/>
    <w:pPr>
      <w:spacing w:before="240"/>
      <w:ind w:left="3717" w:right="3749"/>
      <w:jc w:val="center"/>
    </w:pPr>
    <w:rPr>
      <w:rFonts w:ascii="Cambria" w:hAnsi="Cambria" w:eastAsia="Cambria" w:cs="Cambria"/>
      <w:b/>
      <w:bCs/>
      <w:sz w:val="44"/>
      <w:szCs w:val="44"/>
      <w:lang w:val="es-ES" w:eastAsia="en-US" w:bidi="ar-SA"/>
    </w:rPr>
  </w:style>
  <w:style w:styleId="ListParagraph" w:type="paragraph">
    <w:name w:val="List Paragraph"/>
    <w:basedOn w:val="Normal"/>
    <w:uiPriority w:val="1"/>
    <w:qFormat/>
    <w:pPr>
      <w:ind w:left="1542" w:hanging="992"/>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Palencia Garcia</dc:creator>
  <dcterms:created xsi:type="dcterms:W3CDTF">2020-12-14T15:37:15Z</dcterms:created>
  <dcterms:modified xsi:type="dcterms:W3CDTF">2020-12-14T15:37:15Z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2017-01-02T00:00:00Z</vt:filetime>
  </property>
  <property fmtid="{D5CDD505-2E9C-101B-9397-08002B2CF9AE}" pid="3" name="Creator">
    <vt:lpwstr>Microsoft® Word 2010</vt:lpwstr>
  </property>
  <property fmtid="{D5CDD505-2E9C-101B-9397-08002B2CF9AE}" pid="4" name="LastSaved">
    <vt:filetime>2020-12-14T00:00:00Z</vt:filetime>
  </property>
</Properties>
</file>