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:rsidR="002929A9" w:rsidRDefault="0083569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0B66D627" wp14:editId="3F2557F7">
            <wp:extent cx="6737350" cy="2533349"/>
            <wp:effectExtent l="0" t="0" r="635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981" cy="254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99" w:rsidRDefault="0083569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F55343" w:rsidRPr="00CF7F7F" w:rsidTr="004E2765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Contraloría General de Cuentas</w:t>
            </w:r>
          </w:p>
        </w:tc>
      </w:tr>
      <w:tr w:rsidR="00F55343" w:rsidRPr="00CF7F7F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:rsidR="00F55343" w:rsidRPr="005C69FC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Cs w:val="22"/>
                <w:lang w:val="es-GT"/>
              </w:rPr>
            </w:pPr>
            <w:r w:rsidRPr="001108DC">
              <w:rPr>
                <w:rFonts w:ascii="Arial" w:hAnsi="Arial"/>
                <w:b/>
                <w:sz w:val="22"/>
                <w:szCs w:val="22"/>
                <w:lang w:val="es-GT"/>
              </w:rPr>
              <w:t>DAFI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:rsidR="00F55343" w:rsidRPr="005C69FC" w:rsidRDefault="00F55343" w:rsidP="00F55343">
            <w:pPr>
              <w:pStyle w:val="Encabezado"/>
              <w:spacing w:beforeLines="40" w:before="96" w:after="120" w:line="288" w:lineRule="auto"/>
              <w:rPr>
                <w:rFonts w:ascii="Arial" w:hAnsi="Arial"/>
                <w:szCs w:val="22"/>
                <w:lang w:val="es-GT"/>
              </w:rPr>
            </w:pPr>
            <w:r w:rsidRPr="001108DC">
              <w:rPr>
                <w:rFonts w:ascii="Arial" w:hAnsi="Arial"/>
                <w:sz w:val="22"/>
                <w:szCs w:val="22"/>
                <w:lang w:val="es-GT"/>
              </w:rPr>
              <w:t>Dirección de Administración Financiera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DIGEF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Dirección General de Educación Física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Directivos Temporales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7C04B5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7C04B5">
              <w:rPr>
                <w:rFonts w:ascii="Arial" w:hAnsi="Arial" w:cs="Arial"/>
                <w:sz w:val="22"/>
                <w:shd w:val="clear" w:color="auto" w:fill="FFFFFF"/>
              </w:rPr>
              <w:t>Con la categoría de Temporales, corresponden exclusivamente a Unidades Administrativas que dentro del Reglamento Orgánico Interno de las Instituciones, tienen el rango de Dirección o su equivalente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Dirección de Recursos Humanos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Enlace de RRHH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Se entiende para el MINEDUC como el personal asignado para los procesos de Recursos Humanos en las Dependencias de Planta Central, JNO, JCP, DIREH, DIGEF.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FUMP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Formulario Único de Movimiento de Personal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1A1012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1A1012">
              <w:rPr>
                <w:rFonts w:ascii="Arial" w:hAnsi="Arial"/>
                <w:b/>
                <w:sz w:val="22"/>
                <w:szCs w:val="22"/>
                <w:lang w:val="es-GT"/>
              </w:rPr>
              <w:t>FEMP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1A1012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1A1012">
              <w:rPr>
                <w:rFonts w:ascii="Arial" w:hAnsi="Arial"/>
                <w:sz w:val="22"/>
                <w:szCs w:val="22"/>
                <w:lang w:val="es-GT"/>
              </w:rPr>
              <w:t>Formulario Electrónico de Movimiento de Personal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Ministerio de Educación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MINFIN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Ministerio de Finanzas Públicas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Nombramiento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Documento por medio del cual la Autoridad Nominadora, nombra a un servidor público, para llenar cualquier vacante que se produzca relacionada con el primer ingreso, ascenso, reingreso, traslados o permutas, luego de elegir un candidato seleccionado declarado elegible por la Oficina Nacional de Servicio Civil -ONSEC- según lo establecido en el Artículo 22 del Acuerdo Gubernativo No. 18-98, Reglamento de la Ley de Servicio Civil.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ONSEC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 xml:space="preserve">Oficina Nacional de Servicio Civil 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Primer ingreso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Inicio de relación laboral en el Organismo Ejecutivo, bajo re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nglón 011 “Personal Permanente”.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Personal administrativo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sz w:val="22"/>
                <w:szCs w:val="22"/>
                <w:lang w:val="es-GT"/>
              </w:rPr>
              <w:t>Para efectos de este procedimiento entendemos este término como el personal que desempeñará funciones administrativas en las Dependencias del Ministerio de Educación y en los Centros Educativos Públicos de los distintos niveles educativos.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5B450F">
              <w:rPr>
                <w:rFonts w:ascii="Arial" w:hAnsi="Arial"/>
                <w:b/>
                <w:sz w:val="22"/>
                <w:szCs w:val="22"/>
                <w:lang w:val="es-GT"/>
              </w:rPr>
              <w:t>Reingreso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4B23A8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B23A8">
              <w:rPr>
                <w:rFonts w:ascii="Arial" w:hAnsi="Arial"/>
                <w:sz w:val="22"/>
                <w:szCs w:val="22"/>
                <w:lang w:val="es-GT"/>
              </w:rPr>
              <w:t>Acción de personal, mediante la cual una persona vuelve a prestar sus servicios con el Estado, después de haber interrumpido su relación laboral en el Organismo Ejecutivo,</w:t>
            </w:r>
            <w:r w:rsidRPr="004B23A8">
              <w:t xml:space="preserve"> </w:t>
            </w:r>
            <w:r w:rsidRPr="004B23A8">
              <w:rPr>
                <w:rFonts w:ascii="Arial" w:hAnsi="Arial"/>
                <w:sz w:val="22"/>
                <w:szCs w:val="22"/>
                <w:lang w:val="es-GT"/>
              </w:rPr>
              <w:t>bajo renglón 011 “Personal Permanente” o 022 “Personal por Contrato”.</w:t>
            </w:r>
          </w:p>
          <w:p w:rsidR="00F55343" w:rsidRPr="004B23A8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B23A8">
              <w:rPr>
                <w:rFonts w:ascii="Arial" w:hAnsi="Arial"/>
                <w:sz w:val="22"/>
                <w:szCs w:val="22"/>
                <w:lang w:val="es-GT"/>
              </w:rPr>
              <w:t>O bien, acción de personal, mediante la cual una persona que ocupa un puesto del Plan Anual de Salarios es trasladada a un puesto de Servicios Directivos Temporales con cargo al renglón presupuestario 022 “Personal por Contrato”.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Renglón 022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4B23A8" w:rsidRDefault="00F55343" w:rsidP="00F55343">
            <w:pPr>
              <w:pStyle w:val="Encabezad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B23A8">
              <w:rPr>
                <w:rFonts w:ascii="Arial" w:hAnsi="Arial" w:cs="Arial"/>
                <w:sz w:val="22"/>
                <w:shd w:val="clear" w:color="auto" w:fill="FFFFFF"/>
              </w:rPr>
              <w:t>Con la categoría de Temporales, corresponden exclusivamente a Unidades Administrativas que dentro del Reglamento Orgánico Interno de las Instituciones, tienen el rango de Dirección o su equivalente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Sistema 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4B23A8" w:rsidRDefault="00F55343" w:rsidP="00F55343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23A8">
              <w:rPr>
                <w:rFonts w:ascii="Arial" w:hAnsi="Arial" w:cs="Arial"/>
                <w:sz w:val="22"/>
                <w:szCs w:val="22"/>
              </w:rPr>
              <w:t>Sistema Informático de Recursos Humanos, administrado y utilizado únicamente por el MINEDUC.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Sistema Guatenóminas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Sistema de Nómina, Registro de Servicios Personales, Estudios y/o Servicios Individuales y otros relacionados con el Recurso Humano –GUATEN</w:t>
            </w:r>
            <w:r>
              <w:rPr>
                <w:rFonts w:ascii="Arial" w:hAnsi="Arial" w:cs="Arial"/>
                <w:sz w:val="22"/>
                <w:szCs w:val="22"/>
              </w:rPr>
              <w:t>Ó</w:t>
            </w:r>
            <w:r w:rsidRPr="005B450F">
              <w:rPr>
                <w:rFonts w:ascii="Arial" w:hAnsi="Arial" w:cs="Arial"/>
                <w:sz w:val="22"/>
                <w:szCs w:val="22"/>
              </w:rPr>
              <w:t xml:space="preserve">MINAS- administrado por el Ministerio de Finanzas Públicas. </w:t>
            </w:r>
          </w:p>
        </w:tc>
      </w:tr>
      <w:tr w:rsidR="00F55343" w:rsidRPr="00CF7F7F" w:rsidTr="004E2765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:rsidR="00F55343" w:rsidRPr="00CA7154" w:rsidRDefault="00F55343" w:rsidP="00F55343">
            <w:pPr>
              <w:pStyle w:val="Encabezado"/>
              <w:numPr>
                <w:ilvl w:val="0"/>
                <w:numId w:val="41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</w:rPr>
            </w:pPr>
            <w:r w:rsidRPr="005B450F">
              <w:rPr>
                <w:rFonts w:ascii="Arial" w:hAnsi="Arial" w:cs="Arial"/>
                <w:b/>
                <w:sz w:val="22"/>
              </w:rPr>
              <w:t>Vacante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:rsidR="00F55343" w:rsidRPr="005B450F" w:rsidRDefault="00F55343" w:rsidP="00F55343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50F">
              <w:rPr>
                <w:rFonts w:ascii="Arial" w:hAnsi="Arial" w:cs="Arial"/>
                <w:sz w:val="22"/>
                <w:szCs w:val="22"/>
              </w:rPr>
              <w:t>Puesto libre o desocupado.</w:t>
            </w:r>
          </w:p>
        </w:tc>
      </w:tr>
    </w:tbl>
    <w:p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A434FF" w:rsidRPr="00F55343" w:rsidRDefault="00F55343" w:rsidP="00F5534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expediente</w:t>
            </w:r>
          </w:p>
        </w:tc>
        <w:tc>
          <w:tcPr>
            <w:tcW w:w="1112" w:type="dxa"/>
            <w:vAlign w:val="center"/>
          </w:tcPr>
          <w:p w:rsidR="00A434FF" w:rsidRPr="005732FE" w:rsidRDefault="00EE6CB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Director</w:t>
            </w:r>
            <w:r w:rsidR="00147AD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E6CB3">
              <w:rPr>
                <w:rFonts w:ascii="Arial" w:hAnsi="Arial" w:cs="Arial"/>
                <w:sz w:val="14"/>
                <w:szCs w:val="16"/>
              </w:rPr>
              <w:t>(a) de Recursos Humanos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A434FF" w:rsidRPr="005732FE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Recibe el expediente de Autoridades Superiores acompañado del oficio de solicitud de contratación, traslada e instruye al Subdirector</w:t>
            </w:r>
            <w:r w:rsidR="00BA62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CB3">
              <w:rPr>
                <w:rFonts w:ascii="Arial" w:hAnsi="Arial" w:cs="Arial"/>
                <w:sz w:val="22"/>
                <w:szCs w:val="22"/>
              </w:rPr>
              <w:t>(a) de Dotación de Personal de la Dirección de Recursos Humanos, solicitándole se inicie el proceso.</w:t>
            </w:r>
          </w:p>
        </w:tc>
      </w:tr>
      <w:tr w:rsidR="00EE6CB3" w:rsidRPr="005732FE" w:rsidTr="00EE6CB3">
        <w:trPr>
          <w:trHeight w:val="874"/>
          <w:jc w:val="right"/>
        </w:trPr>
        <w:tc>
          <w:tcPr>
            <w:tcW w:w="1158" w:type="dxa"/>
            <w:vAlign w:val="center"/>
          </w:tcPr>
          <w:p w:rsidR="00EE6CB3" w:rsidRPr="00F55343" w:rsidRDefault="00BA6216" w:rsidP="00EE6CB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:rsidR="00EE6CB3" w:rsidRPr="00EE6CB3" w:rsidRDefault="00EE6CB3" w:rsidP="00EE6CB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Subdirector (a) de Dotación de Personal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EE6CB3" w:rsidRPr="005732FE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Recibe el expediente e instruye al Coordinador (a) del Departamento de Reclutamiento y Selección para  la continuidad del proceso.</w:t>
            </w:r>
          </w:p>
        </w:tc>
      </w:tr>
      <w:tr w:rsidR="00EE6CB3" w:rsidRPr="005732FE" w:rsidTr="00EE6CB3">
        <w:trPr>
          <w:trHeight w:val="874"/>
          <w:jc w:val="right"/>
        </w:trPr>
        <w:tc>
          <w:tcPr>
            <w:tcW w:w="1158" w:type="dxa"/>
            <w:vAlign w:val="center"/>
          </w:tcPr>
          <w:p w:rsidR="00EE6CB3" w:rsidRPr="00F55343" w:rsidRDefault="00EE6CB3" w:rsidP="00EE6CB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Asignar Analista</w:t>
            </w:r>
          </w:p>
        </w:tc>
        <w:tc>
          <w:tcPr>
            <w:tcW w:w="1112" w:type="dxa"/>
            <w:vAlign w:val="center"/>
          </w:tcPr>
          <w:p w:rsidR="00EE6CB3" w:rsidRPr="00EE6CB3" w:rsidRDefault="00EE6CB3" w:rsidP="00EE6CB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Coordinador (a) de Reclutamiento y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EE6CB3" w:rsidRPr="005732FE" w:rsidRDefault="00EE6CB3" w:rsidP="00DC13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Asigna, instruye y traslada el expediente al Analista de Reclutamiento y Selección.</w:t>
            </w:r>
          </w:p>
        </w:tc>
      </w:tr>
      <w:tr w:rsidR="00F55343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F55343" w:rsidRPr="00F55343" w:rsidRDefault="00F55343" w:rsidP="00F5534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Verificar  </w:t>
            </w:r>
            <w:r w:rsidR="008E3FC7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</w:p>
        </w:tc>
        <w:tc>
          <w:tcPr>
            <w:tcW w:w="1112" w:type="dxa"/>
            <w:vAlign w:val="center"/>
          </w:tcPr>
          <w:p w:rsidR="00F55343" w:rsidRPr="005732FE" w:rsidRDefault="00EE6CB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EE6CB3" w:rsidRPr="00EE6CB3" w:rsidRDefault="00EE6CB3" w:rsidP="00DC13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Verifica en el expediente los documentos requeridos en RHU-FOR-86 Lista de conformación de Expedientes para Puestos de Servicios Directivos Temporales renglón presupuestario 022 “Personal por Contrato”, que se encuentren completos y vigentes</w:t>
            </w:r>
          </w:p>
          <w:p w:rsidR="00EE6CB3" w:rsidRPr="00EE6CB3" w:rsidRDefault="00EE6CB3" w:rsidP="00EE6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CB3" w:rsidRDefault="00EE6CB3" w:rsidP="00DC1372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el expediente </w:t>
            </w:r>
            <w:r w:rsidRPr="00EE6CB3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EE6CB3">
              <w:rPr>
                <w:rFonts w:ascii="Arial" w:hAnsi="Arial" w:cs="Arial"/>
                <w:sz w:val="22"/>
                <w:szCs w:val="22"/>
              </w:rPr>
              <w:t xml:space="preserve"> está completo, contacta al interesado (a) para completar la documentación faltante.</w:t>
            </w:r>
          </w:p>
          <w:p w:rsidR="00DC1372" w:rsidRPr="00EE6CB3" w:rsidRDefault="00DC1372" w:rsidP="00DC137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5343" w:rsidRPr="00EE6CB3" w:rsidRDefault="00EE6CB3" w:rsidP="00DC1372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 xml:space="preserve">Sí </w:t>
            </w:r>
            <w:r>
              <w:rPr>
                <w:rFonts w:ascii="Arial" w:hAnsi="Arial" w:cs="Arial"/>
                <w:sz w:val="22"/>
                <w:szCs w:val="22"/>
              </w:rPr>
              <w:t xml:space="preserve">el expediente </w:t>
            </w:r>
            <w:r w:rsidRPr="00EE6CB3">
              <w:rPr>
                <w:rFonts w:ascii="Arial" w:hAnsi="Arial" w:cs="Arial"/>
                <w:b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CB3">
              <w:rPr>
                <w:rFonts w:ascii="Arial" w:hAnsi="Arial" w:cs="Arial"/>
                <w:sz w:val="22"/>
                <w:szCs w:val="22"/>
              </w:rPr>
              <w:t>está completo, elabora la documentación en el sistema e-SIRH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5343" w:rsidRPr="005732FE" w:rsidTr="00EE6CB3">
        <w:trPr>
          <w:trHeight w:val="11704"/>
          <w:jc w:val="right"/>
        </w:trPr>
        <w:tc>
          <w:tcPr>
            <w:tcW w:w="1158" w:type="dxa"/>
            <w:vAlign w:val="center"/>
          </w:tcPr>
          <w:p w:rsidR="00F55343" w:rsidRPr="00F55343" w:rsidRDefault="00F55343" w:rsidP="00F5534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Generar expedientes en e-SIRH</w:t>
            </w:r>
          </w:p>
        </w:tc>
        <w:tc>
          <w:tcPr>
            <w:tcW w:w="1112" w:type="dxa"/>
            <w:vAlign w:val="center"/>
          </w:tcPr>
          <w:p w:rsidR="00F55343" w:rsidRPr="005732FE" w:rsidRDefault="00EE6CB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Ingresa al sistema e-SIRH, &gt; Reclutamiento y Selección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CB3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CB3">
              <w:rPr>
                <w:rFonts w:ascii="Arial" w:hAnsi="Arial" w:cs="Arial"/>
                <w:sz w:val="22"/>
                <w:szCs w:val="22"/>
              </w:rPr>
              <w:t>Módulo de Administrativo, y realiza las acciones siguientes: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Registro de banco de elegibles: Ingresa al e-SIRH &gt; módulo de Reclutamiento y Selección &gt; Administrativo Banco de Elegibles &gt; Seleccionar “persona nueva” o “persona existente” &gt; ingresar el término de búsqueda &gt; ícono de lupa &gt; seleccionar con el ícono de flecha amarilla &gt; completar los campos de datos generales, profesión, documentos de identificación, direcciones.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Formulario RHU-FOR-01 “Requisición de Personal”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Formulario RHU-FOR-04 “Propuesta de Personal Administrativo 022”, según corresponda y gestiona las firmas correspondientes.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Ingresa al Módulo de Administrativo&gt; Administrar Propuesta de Nombramiento, se asigna propuesta de nombramiento.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 xml:space="preserve">Administrar Propuesta de Nombramiento&gt; búsqueda de propuesta, en casilla de nota ONSEC, Ingresa el siguiente enunciado “por tratarse de puesto dentro de la serie ejecutiva, se encuentra exento de calificación de ONSEC”. 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Imprime la imagen de Información de la Partida (pantallazo), donde se indica el nombre de la dependencia, número de partida, salario y lo adjunta al expediente.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Da por finalizado el análisis, bloquea la partida para evitar que la misma pueda ser utilizada, y guarda.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Genera, imprime y firma el conocimiento de envío al Departamento de Contratación de Personal, lo adjunta al expediente y lo traslada a la Coordinación de Reclutamiento y Selección de Personal de la DIREH y al Subdirector de Dotación (Firmar Conocimiento). El resto de los documentos los archiva y resguarda, como respaldo de las gestiones de reclutamiento y selección de personal realizadas.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EE6CB3" w:rsidRDefault="00EE6CB3" w:rsidP="00EE6CB3">
            <w:pPr>
              <w:pStyle w:val="Prrafodelista"/>
              <w:numPr>
                <w:ilvl w:val="0"/>
                <w:numId w:val="4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Foliar expediente de forma correlativa en su parte frontal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E6CB3" w:rsidRP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5343" w:rsidRPr="00EE6CB3" w:rsidRDefault="00EE6CB3" w:rsidP="00EE6CB3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EE6CB3">
              <w:rPr>
                <w:rFonts w:ascii="Arial" w:hAnsi="Arial" w:cs="Arial"/>
                <w:sz w:val="22"/>
                <w:szCs w:val="22"/>
              </w:rPr>
              <w:t xml:space="preserve"> Si el candidato se encontrara activo en clases pasivas, se comunica con el interesado para que se presente y entregue la “carta de compromiso de suspensión de clases pasivas, en los dos (2) días siguientes”, de esta manera, el interesado se compromete, posterior a firmar el acta de toma de posesión, a solicitar inmediatamente la suspensión del pago de pensión de clases pasivas civiles del Estado ante la Dirección de Contabilidad del Estado del MINFIN. Adjunta la carta original y una copia al expediente, para que sea tomado en cuenta por la persona encargada de dar posesión al interesado, (según lo establece el artículo 21 del Acuerdo Gubernativo No.  1220-88 “Reglamento de la Ley de Clases Pasivas Civiles del Estado”).</w:t>
            </w:r>
          </w:p>
        </w:tc>
      </w:tr>
      <w:tr w:rsidR="00F55343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F55343" w:rsidRPr="00F55343" w:rsidRDefault="00EE6CB3" w:rsidP="00F5534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Revisar expedientes</w:t>
            </w:r>
          </w:p>
        </w:tc>
        <w:tc>
          <w:tcPr>
            <w:tcW w:w="1112" w:type="dxa"/>
            <w:vAlign w:val="center"/>
          </w:tcPr>
          <w:p w:rsidR="00F55343" w:rsidRPr="005732FE" w:rsidRDefault="00EE6CB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Coordinador (a) de Reclutamiento y Selección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F5534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>Recibe expediente y revisa que la conformación del expediente se encuentre de conformidad con el formulario RHU-FOR-86 “Lista de conformación de Expedientes para Puestos de Servicios Directivos Temporales renglón presupuestario 022 “Personal por Contrato”.</w:t>
            </w:r>
          </w:p>
          <w:p w:rsidR="00EE6CB3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6CB3" w:rsidRPr="00925155" w:rsidRDefault="00EE6CB3" w:rsidP="00EE6CB3">
            <w:pPr>
              <w:pStyle w:val="TableParagraph"/>
              <w:numPr>
                <w:ilvl w:val="0"/>
                <w:numId w:val="46"/>
              </w:numPr>
              <w:spacing w:before="26"/>
              <w:ind w:left="360" w:right="44"/>
              <w:jc w:val="both"/>
              <w:rPr>
                <w:rFonts w:eastAsia="Times New Roman"/>
                <w:lang w:val="es-ES_tradnl" w:bidi="ar-SA"/>
              </w:rPr>
            </w:pPr>
            <w:r>
              <w:rPr>
                <w:rFonts w:eastAsia="Times New Roman"/>
                <w:lang w:val="es-ES_tradnl" w:bidi="ar-SA"/>
              </w:rPr>
              <w:t xml:space="preserve">Si la documentación </w:t>
            </w:r>
            <w:r w:rsidRPr="00EE6CB3">
              <w:rPr>
                <w:rFonts w:eastAsia="Times New Roman"/>
                <w:b/>
                <w:lang w:val="es-ES_tradnl" w:bidi="ar-SA"/>
              </w:rPr>
              <w:t>No</w:t>
            </w:r>
            <w:r w:rsidRPr="00925155">
              <w:rPr>
                <w:rFonts w:eastAsia="Times New Roman"/>
                <w:lang w:val="es-ES_tradnl" w:bidi="ar-SA"/>
              </w:rPr>
              <w:t xml:space="preserve"> está correcta, traslada al Analista, para que realice las </w:t>
            </w:r>
            <w:r w:rsidRPr="00925155">
              <w:rPr>
                <w:rFonts w:eastAsia="Times New Roman"/>
                <w:lang w:val="es-ES_tradnl" w:bidi="ar-SA"/>
              </w:rPr>
              <w:lastRenderedPageBreak/>
              <w:t>correcciones correspondien</w:t>
            </w:r>
            <w:r>
              <w:rPr>
                <w:rFonts w:eastAsia="Times New Roman"/>
                <w:lang w:val="es-ES_tradnl" w:bidi="ar-SA"/>
              </w:rPr>
              <w:t>tes.</w:t>
            </w:r>
            <w:r w:rsidRPr="00925155">
              <w:rPr>
                <w:rFonts w:eastAsia="Times New Roman"/>
                <w:lang w:val="es-ES_tradnl" w:bidi="ar-SA"/>
              </w:rPr>
              <w:t xml:space="preserve"> </w:t>
            </w:r>
          </w:p>
          <w:p w:rsidR="00EE6CB3" w:rsidRPr="00B461FA" w:rsidRDefault="00EE6CB3" w:rsidP="00EE6CB3">
            <w:pPr>
              <w:pStyle w:val="TableParagraph"/>
              <w:spacing w:before="26"/>
              <w:ind w:left="-360" w:right="44"/>
              <w:jc w:val="both"/>
              <w:rPr>
                <w:rFonts w:eastAsia="Times New Roman"/>
                <w:color w:val="FF0000"/>
                <w:lang w:val="es-ES_tradnl" w:bidi="ar-SA"/>
              </w:rPr>
            </w:pPr>
          </w:p>
          <w:p w:rsidR="00EE6CB3" w:rsidRPr="00925155" w:rsidRDefault="00EE6CB3" w:rsidP="00EE6CB3">
            <w:pPr>
              <w:pStyle w:val="TableParagraph"/>
              <w:numPr>
                <w:ilvl w:val="0"/>
                <w:numId w:val="46"/>
              </w:numPr>
              <w:spacing w:before="26"/>
              <w:ind w:left="360" w:right="44"/>
              <w:jc w:val="both"/>
              <w:rPr>
                <w:rFonts w:eastAsia="Times New Roman"/>
                <w:lang w:val="es-ES_tradnl" w:bidi="ar-SA"/>
              </w:rPr>
            </w:pPr>
            <w:r w:rsidRPr="00925155">
              <w:rPr>
                <w:rFonts w:eastAsia="Times New Roman"/>
                <w:lang w:val="es-ES_tradnl" w:bidi="ar-SA"/>
              </w:rPr>
              <w:t xml:space="preserve">Si </w:t>
            </w:r>
            <w:r>
              <w:rPr>
                <w:rFonts w:eastAsia="Times New Roman"/>
                <w:lang w:val="es-ES_tradnl" w:bidi="ar-SA"/>
              </w:rPr>
              <w:t xml:space="preserve">la documentación </w:t>
            </w:r>
            <w:r w:rsidRPr="00EE6CB3">
              <w:rPr>
                <w:rFonts w:eastAsia="Times New Roman"/>
                <w:b/>
                <w:lang w:val="es-ES_tradnl" w:bidi="ar-SA"/>
              </w:rPr>
              <w:t>Si</w:t>
            </w:r>
            <w:r>
              <w:rPr>
                <w:rFonts w:eastAsia="Times New Roman"/>
                <w:lang w:val="es-ES_tradnl" w:bidi="ar-SA"/>
              </w:rPr>
              <w:t xml:space="preserve"> está correcta</w:t>
            </w:r>
            <w:r w:rsidRPr="00925155">
              <w:rPr>
                <w:rFonts w:eastAsia="Times New Roman"/>
                <w:lang w:val="es-ES_tradnl" w:bidi="ar-SA"/>
              </w:rPr>
              <w:t>, firma el conocimiento y lo traslada a Subdirección de Dotación de Personal para Visto Bueno.</w:t>
            </w:r>
          </w:p>
          <w:p w:rsidR="00EE6CB3" w:rsidRPr="005732FE" w:rsidRDefault="00EE6CB3" w:rsidP="00EE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343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F55343" w:rsidRPr="00F55343" w:rsidRDefault="00EE6CB3" w:rsidP="00F5534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Firmar conocimiento</w:t>
            </w:r>
          </w:p>
        </w:tc>
        <w:tc>
          <w:tcPr>
            <w:tcW w:w="1112" w:type="dxa"/>
            <w:vAlign w:val="center"/>
          </w:tcPr>
          <w:p w:rsidR="00F55343" w:rsidRPr="005732FE" w:rsidRDefault="00EE6CB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Subdirector (a) de Dotación de Personal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F55343" w:rsidRPr="005732FE" w:rsidRDefault="00EE6CB3" w:rsidP="00DC13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6CB3">
              <w:rPr>
                <w:rFonts w:ascii="Arial" w:hAnsi="Arial" w:cs="Arial"/>
                <w:sz w:val="22"/>
                <w:szCs w:val="22"/>
              </w:rPr>
              <w:t xml:space="preserve">Subdirector </w:t>
            </w:r>
            <w:r w:rsidR="00DC1372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Pr="00EE6CB3">
              <w:rPr>
                <w:rFonts w:ascii="Arial" w:hAnsi="Arial" w:cs="Arial"/>
                <w:sz w:val="22"/>
                <w:szCs w:val="22"/>
              </w:rPr>
              <w:t xml:space="preserve">de Dotación de Personal firma de Visto Bueno el conocimiento y devuelve al Coordinador </w:t>
            </w:r>
            <w:r w:rsidR="00DC1372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Pr="00EE6CB3">
              <w:rPr>
                <w:rFonts w:ascii="Arial" w:hAnsi="Arial" w:cs="Arial"/>
                <w:sz w:val="22"/>
                <w:szCs w:val="22"/>
              </w:rPr>
              <w:t>de Reclutamiento y Selección de Personal y este a su vez devuelve al Analista de Reclutamiento y Selección para traslado al Departamento de Contratación de Personal.</w:t>
            </w:r>
          </w:p>
        </w:tc>
      </w:tr>
      <w:tr w:rsidR="00F55343" w:rsidRPr="005732FE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:rsidR="00F55343" w:rsidRPr="00F55343" w:rsidRDefault="00EE6CB3" w:rsidP="00F55343">
            <w:pPr>
              <w:pStyle w:val="Prrafodelista"/>
              <w:numPr>
                <w:ilvl w:val="0"/>
                <w:numId w:val="42"/>
              </w:numPr>
              <w:tabs>
                <w:tab w:val="left" w:pos="300"/>
              </w:tabs>
              <w:ind w:left="0" w:firstLine="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:rsidR="00F55343" w:rsidRPr="005732FE" w:rsidRDefault="00EE6CB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E6CB3">
              <w:rPr>
                <w:rFonts w:ascii="Arial" w:hAnsi="Arial" w:cs="Arial"/>
                <w:sz w:val="14"/>
                <w:szCs w:val="16"/>
              </w:rPr>
              <w:t>Analista de Reclutamiento y Selección de Personal DIREH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:rsidR="00F55343" w:rsidRPr="005732FE" w:rsidRDefault="00BA6216" w:rsidP="00FD56CB">
            <w:pPr>
              <w:rPr>
                <w:rFonts w:ascii="Arial" w:hAnsi="Arial" w:cs="Arial"/>
                <w:sz w:val="22"/>
                <w:szCs w:val="22"/>
              </w:rPr>
            </w:pPr>
            <w:r w:rsidRPr="00BA6216">
              <w:rPr>
                <w:rFonts w:ascii="Arial" w:hAnsi="Arial" w:cs="Arial"/>
                <w:sz w:val="22"/>
                <w:szCs w:val="22"/>
              </w:rPr>
              <w:t>Traslada expediente al Departamento de Contratación de Personal.</w:t>
            </w:r>
          </w:p>
        </w:tc>
      </w:tr>
    </w:tbl>
    <w:p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5732FE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C3" w:rsidRDefault="00EE3DC3" w:rsidP="003D767C">
      <w:r>
        <w:separator/>
      </w:r>
    </w:p>
  </w:endnote>
  <w:endnote w:type="continuationSeparator" w:id="0">
    <w:p w:rsidR="00EE3DC3" w:rsidRDefault="00EE3DC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C3" w:rsidRDefault="00EE3DC3" w:rsidP="003D767C">
      <w:r>
        <w:separator/>
      </w:r>
    </w:p>
  </w:footnote>
  <w:footnote w:type="continuationSeparator" w:id="0">
    <w:p w:rsidR="00EE3DC3" w:rsidRDefault="00EE3DC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8D7D99" w:rsidRPr="006908E6" w:rsidRDefault="009B4037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8D7D99" w:rsidRPr="00823A74" w:rsidRDefault="00F55343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REGISTRO DE PUESTOS DE SERVICIOS DE DIRECTIVOS TEMPORALES</w:t>
          </w:r>
        </w:p>
      </w:tc>
    </w:tr>
    <w:tr w:rsidR="008D7D99" w:rsidTr="004305F6">
      <w:trPr>
        <w:cantSplit/>
        <w:trHeight w:val="60"/>
      </w:trPr>
      <w:tc>
        <w:tcPr>
          <w:tcW w:w="856" w:type="dxa"/>
          <w:vMerge/>
        </w:tcPr>
        <w:p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504819" w:rsidRDefault="008D7D99" w:rsidP="00F5534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F55343">
            <w:rPr>
              <w:rFonts w:ascii="Arial" w:hAnsi="Arial" w:cs="Arial"/>
              <w:sz w:val="16"/>
            </w:rPr>
            <w:t>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8A404F" w:rsidRDefault="008D7D99" w:rsidP="00F5534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F55343">
            <w:rPr>
              <w:rFonts w:ascii="Arial" w:hAnsi="Arial" w:cs="Arial"/>
              <w:b/>
              <w:sz w:val="16"/>
              <w:szCs w:val="16"/>
            </w:rPr>
            <w:t>RHU-INS-34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</w:t>
          </w:r>
          <w:r w:rsidR="00F55343">
            <w:rPr>
              <w:rFonts w:ascii="Arial" w:hAnsi="Arial" w:cs="Arial"/>
              <w:sz w:val="16"/>
              <w:szCs w:val="16"/>
            </w:rPr>
            <w:t>ersión:</w:t>
          </w:r>
          <w:r w:rsidR="00F55343"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A30E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A30ED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C510705"/>
    <w:multiLevelType w:val="hybridMultilevel"/>
    <w:tmpl w:val="D2E40A2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52EC7"/>
    <w:multiLevelType w:val="hybridMultilevel"/>
    <w:tmpl w:val="D2E40A2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3354841"/>
    <w:multiLevelType w:val="hybridMultilevel"/>
    <w:tmpl w:val="3098A1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377EC"/>
    <w:multiLevelType w:val="hybridMultilevel"/>
    <w:tmpl w:val="C86EC08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75222"/>
    <w:multiLevelType w:val="hybridMultilevel"/>
    <w:tmpl w:val="4394FC9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664119EC"/>
    <w:multiLevelType w:val="multilevel"/>
    <w:tmpl w:val="D1EE0FE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9BF7020"/>
    <w:multiLevelType w:val="hybridMultilevel"/>
    <w:tmpl w:val="721618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7"/>
  </w:num>
  <w:num w:numId="4">
    <w:abstractNumId w:val="8"/>
  </w:num>
  <w:num w:numId="5">
    <w:abstractNumId w:val="37"/>
  </w:num>
  <w:num w:numId="6">
    <w:abstractNumId w:val="22"/>
  </w:num>
  <w:num w:numId="7">
    <w:abstractNumId w:val="38"/>
  </w:num>
  <w:num w:numId="8">
    <w:abstractNumId w:val="21"/>
  </w:num>
  <w:num w:numId="9">
    <w:abstractNumId w:val="3"/>
  </w:num>
  <w:num w:numId="10">
    <w:abstractNumId w:val="41"/>
  </w:num>
  <w:num w:numId="11">
    <w:abstractNumId w:val="31"/>
  </w:num>
  <w:num w:numId="12">
    <w:abstractNumId w:val="20"/>
  </w:num>
  <w:num w:numId="13">
    <w:abstractNumId w:val="23"/>
  </w:num>
  <w:num w:numId="14">
    <w:abstractNumId w:val="12"/>
  </w:num>
  <w:num w:numId="15">
    <w:abstractNumId w:val="39"/>
  </w:num>
  <w:num w:numId="16">
    <w:abstractNumId w:val="32"/>
  </w:num>
  <w:num w:numId="17">
    <w:abstractNumId w:val="33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9"/>
  </w:num>
  <w:num w:numId="24">
    <w:abstractNumId w:val="34"/>
  </w:num>
  <w:num w:numId="25">
    <w:abstractNumId w:val="25"/>
  </w:num>
  <w:num w:numId="26">
    <w:abstractNumId w:val="6"/>
  </w:num>
  <w:num w:numId="27">
    <w:abstractNumId w:val="1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9"/>
  </w:num>
  <w:num w:numId="31">
    <w:abstractNumId w:val="26"/>
  </w:num>
  <w:num w:numId="32">
    <w:abstractNumId w:val="11"/>
  </w:num>
  <w:num w:numId="33">
    <w:abstractNumId w:val="18"/>
  </w:num>
  <w:num w:numId="34">
    <w:abstractNumId w:val="2"/>
  </w:num>
  <w:num w:numId="35">
    <w:abstractNumId w:val="40"/>
  </w:num>
  <w:num w:numId="36">
    <w:abstractNumId w:val="28"/>
  </w:num>
  <w:num w:numId="37">
    <w:abstractNumId w:val="29"/>
  </w:num>
  <w:num w:numId="38">
    <w:abstractNumId w:val="24"/>
  </w:num>
  <w:num w:numId="39">
    <w:abstractNumId w:val="16"/>
  </w:num>
  <w:num w:numId="40">
    <w:abstractNumId w:val="10"/>
  </w:num>
  <w:num w:numId="41">
    <w:abstractNumId w:val="4"/>
  </w:num>
  <w:num w:numId="42">
    <w:abstractNumId w:val="5"/>
  </w:num>
  <w:num w:numId="43">
    <w:abstractNumId w:val="17"/>
  </w:num>
  <w:num w:numId="44">
    <w:abstractNumId w:val="30"/>
  </w:num>
  <w:num w:numId="45">
    <w:abstractNumId w:val="1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3"/>
    <w:rsid w:val="00051689"/>
    <w:rsid w:val="00063A1B"/>
    <w:rsid w:val="0006777F"/>
    <w:rsid w:val="000A4B3F"/>
    <w:rsid w:val="000D479A"/>
    <w:rsid w:val="000E2596"/>
    <w:rsid w:val="0012567A"/>
    <w:rsid w:val="00147AD9"/>
    <w:rsid w:val="0016240D"/>
    <w:rsid w:val="001829D2"/>
    <w:rsid w:val="001A7FB7"/>
    <w:rsid w:val="001E0E0B"/>
    <w:rsid w:val="002165C4"/>
    <w:rsid w:val="002216A8"/>
    <w:rsid w:val="002573D6"/>
    <w:rsid w:val="002929A9"/>
    <w:rsid w:val="0029731D"/>
    <w:rsid w:val="002D4871"/>
    <w:rsid w:val="002D7971"/>
    <w:rsid w:val="002E4AEB"/>
    <w:rsid w:val="00304CDD"/>
    <w:rsid w:val="0033518A"/>
    <w:rsid w:val="00335CBF"/>
    <w:rsid w:val="00335EBD"/>
    <w:rsid w:val="00341D44"/>
    <w:rsid w:val="00346403"/>
    <w:rsid w:val="00350DB4"/>
    <w:rsid w:val="0035708F"/>
    <w:rsid w:val="00362EED"/>
    <w:rsid w:val="00371013"/>
    <w:rsid w:val="003C15AA"/>
    <w:rsid w:val="003D767C"/>
    <w:rsid w:val="003F26D0"/>
    <w:rsid w:val="00420F00"/>
    <w:rsid w:val="004305F6"/>
    <w:rsid w:val="00485FAF"/>
    <w:rsid w:val="004B3DA1"/>
    <w:rsid w:val="004E2A63"/>
    <w:rsid w:val="004E7021"/>
    <w:rsid w:val="005177E0"/>
    <w:rsid w:val="00544E6F"/>
    <w:rsid w:val="00593A16"/>
    <w:rsid w:val="005F6DD1"/>
    <w:rsid w:val="00651503"/>
    <w:rsid w:val="0066615A"/>
    <w:rsid w:val="0067323E"/>
    <w:rsid w:val="006B0823"/>
    <w:rsid w:val="006C1ABA"/>
    <w:rsid w:val="006E622B"/>
    <w:rsid w:val="0070071D"/>
    <w:rsid w:val="00716CFD"/>
    <w:rsid w:val="007174E8"/>
    <w:rsid w:val="007343BA"/>
    <w:rsid w:val="007379D5"/>
    <w:rsid w:val="00786110"/>
    <w:rsid w:val="007979D2"/>
    <w:rsid w:val="007C2A60"/>
    <w:rsid w:val="007E31EC"/>
    <w:rsid w:val="007E77A3"/>
    <w:rsid w:val="00800721"/>
    <w:rsid w:val="00817218"/>
    <w:rsid w:val="00821EA2"/>
    <w:rsid w:val="00823A74"/>
    <w:rsid w:val="00834360"/>
    <w:rsid w:val="00835699"/>
    <w:rsid w:val="0084009C"/>
    <w:rsid w:val="008457CA"/>
    <w:rsid w:val="00851892"/>
    <w:rsid w:val="00866B41"/>
    <w:rsid w:val="00880B9E"/>
    <w:rsid w:val="00887B4A"/>
    <w:rsid w:val="008A404F"/>
    <w:rsid w:val="008A786E"/>
    <w:rsid w:val="008C5FEC"/>
    <w:rsid w:val="008D248A"/>
    <w:rsid w:val="008D7D99"/>
    <w:rsid w:val="008E25B6"/>
    <w:rsid w:val="008E3FC7"/>
    <w:rsid w:val="009100E2"/>
    <w:rsid w:val="00911141"/>
    <w:rsid w:val="009235BE"/>
    <w:rsid w:val="009525BE"/>
    <w:rsid w:val="00953D18"/>
    <w:rsid w:val="0095660D"/>
    <w:rsid w:val="00967D84"/>
    <w:rsid w:val="00974E63"/>
    <w:rsid w:val="009873AB"/>
    <w:rsid w:val="009A4EBD"/>
    <w:rsid w:val="009B4037"/>
    <w:rsid w:val="009E3088"/>
    <w:rsid w:val="00A41D2A"/>
    <w:rsid w:val="00A434FF"/>
    <w:rsid w:val="00A6732B"/>
    <w:rsid w:val="00B21CE2"/>
    <w:rsid w:val="00B34783"/>
    <w:rsid w:val="00B470C7"/>
    <w:rsid w:val="00B75256"/>
    <w:rsid w:val="00B77BB0"/>
    <w:rsid w:val="00BA0BD5"/>
    <w:rsid w:val="00BA30ED"/>
    <w:rsid w:val="00BA6216"/>
    <w:rsid w:val="00BC3750"/>
    <w:rsid w:val="00BC47C8"/>
    <w:rsid w:val="00C136BE"/>
    <w:rsid w:val="00C24B62"/>
    <w:rsid w:val="00C4320E"/>
    <w:rsid w:val="00C43D70"/>
    <w:rsid w:val="00C66713"/>
    <w:rsid w:val="00C73F5F"/>
    <w:rsid w:val="00CC1034"/>
    <w:rsid w:val="00CE52BD"/>
    <w:rsid w:val="00D039A7"/>
    <w:rsid w:val="00D101FA"/>
    <w:rsid w:val="00D21666"/>
    <w:rsid w:val="00D644F4"/>
    <w:rsid w:val="00DA0498"/>
    <w:rsid w:val="00DB2952"/>
    <w:rsid w:val="00DC1372"/>
    <w:rsid w:val="00DD77A7"/>
    <w:rsid w:val="00E4041F"/>
    <w:rsid w:val="00E75063"/>
    <w:rsid w:val="00E957CB"/>
    <w:rsid w:val="00E97F48"/>
    <w:rsid w:val="00ED7B2B"/>
    <w:rsid w:val="00EE3DC3"/>
    <w:rsid w:val="00EE4741"/>
    <w:rsid w:val="00EE6CB3"/>
    <w:rsid w:val="00F062D3"/>
    <w:rsid w:val="00F23E49"/>
    <w:rsid w:val="00F55343"/>
    <w:rsid w:val="00F73643"/>
    <w:rsid w:val="00FA184B"/>
    <w:rsid w:val="00FC10B1"/>
    <w:rsid w:val="00FC66E1"/>
    <w:rsid w:val="00FD56CB"/>
    <w:rsid w:val="00FD62E7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F038649-5095-4B6A-A4B0-44DB102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EE6C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5instructivo%20(5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(5)</Template>
  <TotalTime>0</TotalTime>
  <Pages>4</Pages>
  <Words>1170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2022-07-29T21:24:00Z</cp:lastPrinted>
  <dcterms:created xsi:type="dcterms:W3CDTF">2022-08-05T15:57:00Z</dcterms:created>
  <dcterms:modified xsi:type="dcterms:W3CDTF">2022-08-05T15:57:00Z</dcterms:modified>
</cp:coreProperties>
</file>