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76D7" w14:textId="77777777" w:rsidR="00FB0221" w:rsidRDefault="009F5F67" w:rsidP="009F5F67">
      <w:pPr>
        <w:spacing w:after="0" w:line="240" w:lineRule="auto"/>
        <w:jc w:val="center"/>
        <w:rPr>
          <w:rFonts w:ascii="Arial" w:hAnsi="Arial" w:cs="Arial"/>
          <w:b/>
        </w:rPr>
      </w:pPr>
      <w:r>
        <w:rPr>
          <w:rFonts w:ascii="Arial" w:hAnsi="Arial" w:cs="Arial"/>
          <w:b/>
        </w:rPr>
        <w:t>MINISTERIO DE EDUCACI</w:t>
      </w:r>
      <w:r w:rsidR="00C36208">
        <w:rPr>
          <w:rFonts w:ascii="Arial" w:hAnsi="Arial" w:cs="Arial"/>
          <w:b/>
        </w:rPr>
        <w:t>Ó</w:t>
      </w:r>
      <w:r>
        <w:rPr>
          <w:rFonts w:ascii="Arial" w:hAnsi="Arial" w:cs="Arial"/>
          <w:b/>
        </w:rPr>
        <w:t>N</w:t>
      </w:r>
    </w:p>
    <w:p w14:paraId="4CD3D99E" w14:textId="77777777" w:rsidR="009F5F67" w:rsidRDefault="009F5F67" w:rsidP="009F5F67">
      <w:pPr>
        <w:spacing w:after="0" w:line="240" w:lineRule="auto"/>
        <w:jc w:val="center"/>
        <w:rPr>
          <w:rFonts w:ascii="Arial" w:hAnsi="Arial" w:cs="Arial"/>
          <w:b/>
        </w:rPr>
      </w:pPr>
      <w:r>
        <w:rPr>
          <w:rFonts w:ascii="Arial" w:hAnsi="Arial" w:cs="Arial"/>
          <w:b/>
        </w:rPr>
        <w:t>AUDITOR</w:t>
      </w:r>
      <w:r w:rsidR="00C36208">
        <w:rPr>
          <w:rFonts w:ascii="Arial" w:hAnsi="Arial" w:cs="Arial"/>
          <w:b/>
        </w:rPr>
        <w:t>Í</w:t>
      </w:r>
      <w:r>
        <w:rPr>
          <w:rFonts w:ascii="Arial" w:hAnsi="Arial" w:cs="Arial"/>
          <w:b/>
        </w:rPr>
        <w:t>A INTERNA</w:t>
      </w:r>
    </w:p>
    <w:p w14:paraId="76504F1F" w14:textId="77777777" w:rsidR="009F5F67" w:rsidRDefault="009F5F67" w:rsidP="009F5F67">
      <w:pPr>
        <w:spacing w:after="0" w:line="240" w:lineRule="auto"/>
        <w:jc w:val="center"/>
        <w:rPr>
          <w:rFonts w:ascii="Arial" w:hAnsi="Arial" w:cs="Arial"/>
          <w:b/>
        </w:rPr>
      </w:pPr>
      <w:r>
        <w:rPr>
          <w:rFonts w:ascii="Arial" w:hAnsi="Arial" w:cs="Arial"/>
          <w:b/>
        </w:rPr>
        <w:t>INFORME O-DIDAI/SUB-</w:t>
      </w:r>
      <w:r w:rsidR="00C36208">
        <w:rPr>
          <w:rFonts w:ascii="Arial" w:hAnsi="Arial" w:cs="Arial"/>
          <w:b/>
        </w:rPr>
        <w:t>1</w:t>
      </w:r>
      <w:r w:rsidR="00D30DCE">
        <w:rPr>
          <w:rFonts w:ascii="Arial" w:hAnsi="Arial" w:cs="Arial"/>
          <w:b/>
        </w:rPr>
        <w:t>69</w:t>
      </w:r>
      <w:r>
        <w:rPr>
          <w:rFonts w:ascii="Arial" w:hAnsi="Arial" w:cs="Arial"/>
          <w:b/>
        </w:rPr>
        <w:t>-2022</w:t>
      </w:r>
      <w:r w:rsidR="0054328D">
        <w:rPr>
          <w:rFonts w:ascii="Arial" w:hAnsi="Arial" w:cs="Arial"/>
          <w:b/>
        </w:rPr>
        <w:t>-</w:t>
      </w:r>
      <w:r w:rsidR="00D8475F">
        <w:rPr>
          <w:rFonts w:ascii="Arial" w:hAnsi="Arial" w:cs="Arial"/>
          <w:b/>
        </w:rPr>
        <w:t>1</w:t>
      </w:r>
    </w:p>
    <w:p w14:paraId="01F85878" w14:textId="77777777" w:rsidR="009F5F67" w:rsidRDefault="009F5F67" w:rsidP="009F5F67">
      <w:pPr>
        <w:spacing w:after="0" w:line="240" w:lineRule="auto"/>
        <w:jc w:val="center"/>
        <w:rPr>
          <w:rFonts w:ascii="Arial" w:hAnsi="Arial" w:cs="Arial"/>
          <w:b/>
        </w:rPr>
      </w:pPr>
      <w:r>
        <w:rPr>
          <w:rFonts w:ascii="Arial" w:hAnsi="Arial" w:cs="Arial"/>
          <w:b/>
        </w:rPr>
        <w:t xml:space="preserve">SIAD </w:t>
      </w:r>
      <w:r w:rsidR="003A217A">
        <w:rPr>
          <w:rFonts w:ascii="Arial" w:hAnsi="Arial" w:cs="Arial"/>
          <w:b/>
        </w:rPr>
        <w:t>592268</w:t>
      </w:r>
      <w:r w:rsidR="00903CE2">
        <w:rPr>
          <w:rFonts w:ascii="Arial" w:hAnsi="Arial" w:cs="Arial"/>
          <w:b/>
        </w:rPr>
        <w:t xml:space="preserve"> </w:t>
      </w:r>
    </w:p>
    <w:p w14:paraId="2F669EFB" w14:textId="77777777" w:rsidR="009F5F67" w:rsidRDefault="009F5F67" w:rsidP="009F5F67">
      <w:pPr>
        <w:spacing w:after="0" w:line="240" w:lineRule="auto"/>
        <w:jc w:val="center"/>
        <w:rPr>
          <w:rFonts w:ascii="Arial" w:hAnsi="Arial" w:cs="Arial"/>
          <w:b/>
        </w:rPr>
      </w:pPr>
    </w:p>
    <w:p w14:paraId="0EEDBD2F" w14:textId="77777777" w:rsidR="009F5F67" w:rsidRDefault="009F5F67" w:rsidP="009F5F67">
      <w:pPr>
        <w:spacing w:after="0" w:line="240" w:lineRule="auto"/>
        <w:jc w:val="center"/>
        <w:rPr>
          <w:rFonts w:ascii="Arial" w:hAnsi="Arial" w:cs="Arial"/>
          <w:b/>
        </w:rPr>
      </w:pPr>
    </w:p>
    <w:p w14:paraId="517F6ED1" w14:textId="77777777" w:rsidR="009F5F67" w:rsidRDefault="009F5F67" w:rsidP="009F5F67">
      <w:pPr>
        <w:spacing w:after="0" w:line="240" w:lineRule="auto"/>
        <w:jc w:val="center"/>
        <w:rPr>
          <w:rFonts w:ascii="Arial" w:hAnsi="Arial" w:cs="Arial"/>
          <w:b/>
        </w:rPr>
      </w:pPr>
    </w:p>
    <w:p w14:paraId="20CB315A" w14:textId="77777777" w:rsidR="009F5F67" w:rsidRDefault="009F5F67" w:rsidP="009F5F67">
      <w:pPr>
        <w:spacing w:after="0" w:line="240" w:lineRule="auto"/>
        <w:jc w:val="center"/>
        <w:rPr>
          <w:rFonts w:ascii="Arial" w:hAnsi="Arial" w:cs="Arial"/>
          <w:b/>
        </w:rPr>
      </w:pPr>
    </w:p>
    <w:p w14:paraId="2E3112FA" w14:textId="77777777" w:rsidR="009F5F67" w:rsidRDefault="009F5F67" w:rsidP="009F5F67">
      <w:pPr>
        <w:spacing w:after="0" w:line="240" w:lineRule="auto"/>
        <w:jc w:val="center"/>
        <w:rPr>
          <w:rFonts w:ascii="Arial" w:hAnsi="Arial" w:cs="Arial"/>
          <w:b/>
        </w:rPr>
      </w:pPr>
    </w:p>
    <w:p w14:paraId="2BB1CD06" w14:textId="77777777" w:rsidR="009F5F67" w:rsidRDefault="009F5F67" w:rsidP="009F5F67">
      <w:pPr>
        <w:spacing w:after="0" w:line="240" w:lineRule="auto"/>
        <w:jc w:val="center"/>
        <w:rPr>
          <w:rFonts w:ascii="Arial" w:hAnsi="Arial" w:cs="Arial"/>
          <w:b/>
        </w:rPr>
      </w:pPr>
    </w:p>
    <w:p w14:paraId="5F132E9A" w14:textId="77777777" w:rsidR="009F5F67" w:rsidRDefault="009F5F67" w:rsidP="009F5F67">
      <w:pPr>
        <w:spacing w:after="0" w:line="240" w:lineRule="auto"/>
        <w:jc w:val="center"/>
        <w:rPr>
          <w:rFonts w:ascii="Arial" w:hAnsi="Arial" w:cs="Arial"/>
          <w:b/>
        </w:rPr>
      </w:pPr>
    </w:p>
    <w:p w14:paraId="7DEFB876" w14:textId="77777777" w:rsidR="009F5F67" w:rsidRDefault="009F5F67" w:rsidP="009F5F67">
      <w:pPr>
        <w:spacing w:after="0" w:line="240" w:lineRule="auto"/>
        <w:jc w:val="center"/>
        <w:rPr>
          <w:rFonts w:ascii="Arial" w:hAnsi="Arial" w:cs="Arial"/>
          <w:b/>
        </w:rPr>
      </w:pPr>
    </w:p>
    <w:p w14:paraId="708483FF" w14:textId="77777777" w:rsidR="009F5F67" w:rsidRDefault="009F5F67" w:rsidP="009F5F67">
      <w:pPr>
        <w:spacing w:after="0" w:line="240" w:lineRule="auto"/>
        <w:jc w:val="center"/>
        <w:rPr>
          <w:rFonts w:ascii="Arial" w:hAnsi="Arial" w:cs="Arial"/>
          <w:b/>
        </w:rPr>
      </w:pPr>
    </w:p>
    <w:p w14:paraId="26C8B4AA" w14:textId="77777777" w:rsidR="009F5F67" w:rsidRDefault="009F5F67" w:rsidP="009F5F67">
      <w:pPr>
        <w:spacing w:after="0" w:line="240" w:lineRule="auto"/>
        <w:jc w:val="center"/>
        <w:rPr>
          <w:rFonts w:ascii="Arial" w:hAnsi="Arial" w:cs="Arial"/>
          <w:b/>
        </w:rPr>
      </w:pPr>
    </w:p>
    <w:p w14:paraId="7CC7AE4D" w14:textId="77777777" w:rsidR="009F5F67" w:rsidRDefault="009F5F67" w:rsidP="009F5F67">
      <w:pPr>
        <w:spacing w:after="0" w:line="240" w:lineRule="auto"/>
        <w:jc w:val="center"/>
        <w:rPr>
          <w:rFonts w:ascii="Arial" w:hAnsi="Arial" w:cs="Arial"/>
          <w:b/>
        </w:rPr>
      </w:pPr>
    </w:p>
    <w:p w14:paraId="1376CA4B" w14:textId="77777777" w:rsidR="009F5F67" w:rsidRDefault="009F5F67" w:rsidP="009F5F67">
      <w:pPr>
        <w:spacing w:after="0" w:line="240" w:lineRule="auto"/>
        <w:jc w:val="center"/>
        <w:rPr>
          <w:rFonts w:ascii="Arial" w:hAnsi="Arial" w:cs="Arial"/>
          <w:b/>
        </w:rPr>
      </w:pPr>
    </w:p>
    <w:p w14:paraId="4F3B5EB6" w14:textId="77777777" w:rsidR="009F5F67" w:rsidRDefault="009F5F67" w:rsidP="009F5F67">
      <w:pPr>
        <w:spacing w:after="0" w:line="240" w:lineRule="auto"/>
        <w:jc w:val="center"/>
        <w:rPr>
          <w:rFonts w:ascii="Arial" w:hAnsi="Arial" w:cs="Arial"/>
          <w:b/>
        </w:rPr>
      </w:pPr>
    </w:p>
    <w:p w14:paraId="33AD4030" w14:textId="77777777" w:rsidR="009F5F67" w:rsidRDefault="009F5F67" w:rsidP="009F5F67">
      <w:pPr>
        <w:spacing w:after="0" w:line="240" w:lineRule="auto"/>
        <w:jc w:val="center"/>
        <w:rPr>
          <w:rFonts w:ascii="Arial" w:hAnsi="Arial" w:cs="Arial"/>
          <w:b/>
        </w:rPr>
      </w:pPr>
    </w:p>
    <w:p w14:paraId="188443A3" w14:textId="77777777" w:rsidR="009F5F67" w:rsidRDefault="009F5F67" w:rsidP="009F5F67">
      <w:pPr>
        <w:spacing w:after="0" w:line="240" w:lineRule="auto"/>
        <w:jc w:val="center"/>
        <w:rPr>
          <w:rFonts w:ascii="Arial" w:hAnsi="Arial" w:cs="Arial"/>
          <w:b/>
        </w:rPr>
      </w:pPr>
    </w:p>
    <w:p w14:paraId="252381A8" w14:textId="77777777" w:rsidR="009F5F67" w:rsidRDefault="009F5F67" w:rsidP="009F5F67">
      <w:pPr>
        <w:spacing w:after="0" w:line="240" w:lineRule="auto"/>
        <w:jc w:val="center"/>
        <w:rPr>
          <w:rFonts w:ascii="Arial" w:hAnsi="Arial" w:cs="Arial"/>
          <w:b/>
        </w:rPr>
      </w:pPr>
    </w:p>
    <w:p w14:paraId="5E31E1C5" w14:textId="77777777" w:rsidR="009F5F67" w:rsidRDefault="009F5F67" w:rsidP="009F5F67">
      <w:pPr>
        <w:spacing w:after="0" w:line="240" w:lineRule="auto"/>
        <w:jc w:val="center"/>
        <w:rPr>
          <w:rFonts w:ascii="Arial" w:hAnsi="Arial" w:cs="Arial"/>
          <w:b/>
        </w:rPr>
      </w:pPr>
    </w:p>
    <w:p w14:paraId="3AAF374E" w14:textId="77777777" w:rsidR="009F5F67" w:rsidRDefault="009F5F67" w:rsidP="009F5F67">
      <w:pPr>
        <w:spacing w:after="0" w:line="240" w:lineRule="auto"/>
        <w:jc w:val="center"/>
        <w:rPr>
          <w:rFonts w:ascii="Arial" w:hAnsi="Arial" w:cs="Arial"/>
          <w:b/>
        </w:rPr>
      </w:pPr>
    </w:p>
    <w:p w14:paraId="6EE98506" w14:textId="77777777" w:rsidR="009F5F67" w:rsidRDefault="009F5F67" w:rsidP="009F5F67">
      <w:pPr>
        <w:spacing w:after="0" w:line="240" w:lineRule="auto"/>
        <w:jc w:val="center"/>
        <w:rPr>
          <w:rFonts w:ascii="Arial" w:hAnsi="Arial" w:cs="Arial"/>
          <w:b/>
        </w:rPr>
      </w:pPr>
    </w:p>
    <w:p w14:paraId="0FA12148" w14:textId="77777777" w:rsidR="00BF673C" w:rsidRDefault="009F5F67" w:rsidP="009F5F67">
      <w:pPr>
        <w:spacing w:after="0" w:line="240" w:lineRule="auto"/>
        <w:jc w:val="center"/>
        <w:rPr>
          <w:rFonts w:ascii="Arial" w:hAnsi="Arial" w:cs="Arial"/>
          <w:b/>
        </w:rPr>
      </w:pPr>
      <w:r>
        <w:rPr>
          <w:rFonts w:ascii="Arial" w:hAnsi="Arial" w:cs="Arial"/>
          <w:b/>
        </w:rPr>
        <w:t xml:space="preserve">Consejo o consultoría de </w:t>
      </w:r>
      <w:r w:rsidR="00D30DCE">
        <w:rPr>
          <w:rFonts w:ascii="Arial" w:hAnsi="Arial" w:cs="Arial"/>
          <w:b/>
        </w:rPr>
        <w:t>segundo seguimiento a las recomendaciones que quedaron en proceso e incumplidas de conformidad al</w:t>
      </w:r>
      <w:r w:rsidR="00903CE2">
        <w:rPr>
          <w:rFonts w:ascii="Arial" w:hAnsi="Arial" w:cs="Arial"/>
          <w:b/>
        </w:rPr>
        <w:t xml:space="preserve"> </w:t>
      </w:r>
      <w:r w:rsidR="00D30DCE">
        <w:rPr>
          <w:rFonts w:ascii="Arial" w:hAnsi="Arial" w:cs="Arial"/>
          <w:b/>
        </w:rPr>
        <w:t xml:space="preserve">informe de auditoría </w:t>
      </w:r>
      <w:r w:rsidR="003A217A">
        <w:rPr>
          <w:rFonts w:ascii="Arial" w:hAnsi="Arial" w:cs="Arial"/>
          <w:b/>
        </w:rPr>
        <w:t>O-DIDAI/SUB-46-2022-B</w:t>
      </w:r>
      <w:r w:rsidR="00D30DCE">
        <w:rPr>
          <w:rFonts w:ascii="Arial" w:hAnsi="Arial" w:cs="Arial"/>
          <w:b/>
        </w:rPr>
        <w:t xml:space="preserve">, practicada en la </w:t>
      </w:r>
      <w:r w:rsidR="00903CE2">
        <w:rPr>
          <w:rFonts w:ascii="Arial" w:hAnsi="Arial" w:cs="Arial"/>
          <w:b/>
        </w:rPr>
        <w:t>D</w:t>
      </w:r>
      <w:r w:rsidR="00D30DCE">
        <w:rPr>
          <w:rFonts w:ascii="Arial" w:hAnsi="Arial" w:cs="Arial"/>
          <w:b/>
        </w:rPr>
        <w:t>irección Departamental de Educación de Alta Verapaz.</w:t>
      </w:r>
    </w:p>
    <w:p w14:paraId="3386826D" w14:textId="77777777" w:rsidR="009F5F67" w:rsidRDefault="009F5F67" w:rsidP="009F5F67">
      <w:pPr>
        <w:jc w:val="center"/>
        <w:rPr>
          <w:rFonts w:ascii="Arial" w:hAnsi="Arial" w:cs="Arial"/>
          <w:b/>
        </w:rPr>
      </w:pPr>
    </w:p>
    <w:p w14:paraId="4A465D13" w14:textId="77777777" w:rsidR="009F5F67" w:rsidRDefault="009F5F67" w:rsidP="009F5F67">
      <w:pPr>
        <w:jc w:val="center"/>
        <w:rPr>
          <w:rFonts w:ascii="Arial" w:hAnsi="Arial" w:cs="Arial"/>
          <w:b/>
        </w:rPr>
      </w:pPr>
    </w:p>
    <w:p w14:paraId="086D74B4" w14:textId="77777777" w:rsidR="009F5F67" w:rsidRDefault="009F5F67" w:rsidP="009F5F67">
      <w:pPr>
        <w:jc w:val="center"/>
        <w:rPr>
          <w:rFonts w:ascii="Arial" w:hAnsi="Arial" w:cs="Arial"/>
          <w:b/>
        </w:rPr>
      </w:pPr>
    </w:p>
    <w:p w14:paraId="6A22C5DA" w14:textId="77777777" w:rsidR="009F5F67" w:rsidRDefault="009F5F67" w:rsidP="009F5F67">
      <w:pPr>
        <w:jc w:val="center"/>
        <w:rPr>
          <w:rFonts w:ascii="Arial" w:hAnsi="Arial" w:cs="Arial"/>
          <w:b/>
        </w:rPr>
      </w:pPr>
    </w:p>
    <w:p w14:paraId="530D1955" w14:textId="77777777" w:rsidR="009F5F67" w:rsidRDefault="009F5F67" w:rsidP="009F5F67">
      <w:pPr>
        <w:jc w:val="center"/>
        <w:rPr>
          <w:rFonts w:ascii="Arial" w:hAnsi="Arial" w:cs="Arial"/>
          <w:b/>
        </w:rPr>
      </w:pPr>
    </w:p>
    <w:p w14:paraId="3891A340" w14:textId="77777777" w:rsidR="00903CE2" w:rsidRDefault="00903CE2" w:rsidP="009F5F67">
      <w:pPr>
        <w:jc w:val="center"/>
        <w:rPr>
          <w:rFonts w:ascii="Arial" w:hAnsi="Arial" w:cs="Arial"/>
          <w:b/>
        </w:rPr>
      </w:pPr>
    </w:p>
    <w:p w14:paraId="4630B221" w14:textId="77777777" w:rsidR="009F5F67" w:rsidRDefault="009F5F67" w:rsidP="009F5F67">
      <w:pPr>
        <w:jc w:val="center"/>
        <w:rPr>
          <w:rFonts w:ascii="Arial" w:hAnsi="Arial" w:cs="Arial"/>
          <w:b/>
        </w:rPr>
      </w:pPr>
    </w:p>
    <w:p w14:paraId="552E7AB2" w14:textId="77777777" w:rsidR="009F5F67" w:rsidRDefault="009F5F67" w:rsidP="009F5F67">
      <w:pPr>
        <w:jc w:val="center"/>
        <w:rPr>
          <w:rFonts w:ascii="Arial" w:hAnsi="Arial" w:cs="Arial"/>
          <w:b/>
        </w:rPr>
      </w:pPr>
    </w:p>
    <w:p w14:paraId="7325EF47" w14:textId="77777777" w:rsidR="009F5F67" w:rsidRDefault="009F5F67" w:rsidP="009F5F67">
      <w:pPr>
        <w:jc w:val="center"/>
        <w:rPr>
          <w:rFonts w:ascii="Arial" w:hAnsi="Arial" w:cs="Arial"/>
          <w:b/>
        </w:rPr>
      </w:pPr>
    </w:p>
    <w:p w14:paraId="11597739" w14:textId="77777777" w:rsidR="00BF673C" w:rsidRDefault="00BF673C" w:rsidP="009F5F67">
      <w:pPr>
        <w:jc w:val="center"/>
        <w:rPr>
          <w:rFonts w:ascii="Arial" w:hAnsi="Arial" w:cs="Arial"/>
          <w:b/>
        </w:rPr>
      </w:pPr>
    </w:p>
    <w:p w14:paraId="303F8612" w14:textId="77777777" w:rsidR="00BF673C" w:rsidRDefault="00BF673C" w:rsidP="009F5F67">
      <w:pPr>
        <w:jc w:val="center"/>
        <w:rPr>
          <w:rFonts w:ascii="Arial" w:hAnsi="Arial" w:cs="Arial"/>
          <w:b/>
        </w:rPr>
      </w:pPr>
    </w:p>
    <w:p w14:paraId="10073B81" w14:textId="77777777" w:rsidR="009F5F67" w:rsidRDefault="009F5F67" w:rsidP="009F5F67">
      <w:pPr>
        <w:jc w:val="center"/>
        <w:rPr>
          <w:rFonts w:ascii="Arial" w:hAnsi="Arial" w:cs="Arial"/>
          <w:b/>
        </w:rPr>
      </w:pPr>
    </w:p>
    <w:p w14:paraId="00828AF9" w14:textId="77777777" w:rsidR="009F5F67" w:rsidRDefault="009F5F67" w:rsidP="009F5F67">
      <w:pPr>
        <w:jc w:val="center"/>
        <w:rPr>
          <w:rFonts w:ascii="Arial" w:hAnsi="Arial" w:cs="Arial"/>
          <w:b/>
        </w:rPr>
      </w:pPr>
    </w:p>
    <w:p w14:paraId="2B1A3465" w14:textId="77777777" w:rsidR="009F5F67" w:rsidRDefault="009F5F67" w:rsidP="009F5F67">
      <w:pPr>
        <w:jc w:val="center"/>
        <w:rPr>
          <w:rFonts w:ascii="Arial" w:hAnsi="Arial" w:cs="Arial"/>
          <w:b/>
        </w:rPr>
      </w:pPr>
    </w:p>
    <w:p w14:paraId="2758DA8A" w14:textId="77777777" w:rsidR="009F5F67" w:rsidRDefault="009F5F67" w:rsidP="009F5F67">
      <w:pPr>
        <w:jc w:val="center"/>
        <w:rPr>
          <w:rFonts w:ascii="Arial" w:hAnsi="Arial" w:cs="Arial"/>
          <w:b/>
        </w:rPr>
      </w:pPr>
      <w:r>
        <w:rPr>
          <w:rFonts w:ascii="Arial" w:hAnsi="Arial" w:cs="Arial"/>
          <w:b/>
        </w:rPr>
        <w:t xml:space="preserve">GUATEMALA, </w:t>
      </w:r>
      <w:r w:rsidR="002F6825">
        <w:rPr>
          <w:rFonts w:ascii="Arial" w:hAnsi="Arial" w:cs="Arial"/>
          <w:b/>
        </w:rPr>
        <w:t xml:space="preserve">SEPTIEMBRE </w:t>
      </w:r>
      <w:r>
        <w:rPr>
          <w:rFonts w:ascii="Arial" w:hAnsi="Arial" w:cs="Arial"/>
          <w:b/>
        </w:rPr>
        <w:t>DE 2022</w:t>
      </w:r>
    </w:p>
    <w:p w14:paraId="16C4A8EE" w14:textId="77777777" w:rsidR="00F408D0" w:rsidRDefault="00F408D0" w:rsidP="00F408D0">
      <w:pPr>
        <w:jc w:val="center"/>
        <w:rPr>
          <w:rFonts w:ascii="Arial" w:hAnsi="Arial" w:cs="Arial"/>
          <w:b/>
        </w:rPr>
      </w:pPr>
      <w:r>
        <w:rPr>
          <w:rFonts w:ascii="Arial" w:hAnsi="Arial" w:cs="Arial"/>
          <w:b/>
        </w:rPr>
        <w:lastRenderedPageBreak/>
        <w:t>ÍNDICE</w:t>
      </w:r>
    </w:p>
    <w:p w14:paraId="1191648E" w14:textId="77777777" w:rsidR="00F408D0" w:rsidRDefault="00F408D0" w:rsidP="00F408D0">
      <w:pPr>
        <w:jc w:val="center"/>
        <w:rPr>
          <w:rFonts w:ascii="Arial" w:hAnsi="Arial" w:cs="Arial"/>
          <w:b/>
        </w:rPr>
      </w:pPr>
    </w:p>
    <w:p w14:paraId="11CB4C41" w14:textId="77777777" w:rsidR="00F408D0" w:rsidRDefault="00F408D0" w:rsidP="00F408D0">
      <w:pPr>
        <w:rPr>
          <w:rFonts w:ascii="Arial" w:hAnsi="Arial" w:cs="Arial"/>
          <w:b/>
        </w:rPr>
      </w:pPr>
    </w:p>
    <w:p w14:paraId="3F391F56" w14:textId="77777777" w:rsidR="00F408D0" w:rsidRDefault="00F408D0" w:rsidP="00F408D0">
      <w:pPr>
        <w:rPr>
          <w:rFonts w:ascii="Arial" w:hAnsi="Arial" w:cs="Arial"/>
          <w:b/>
        </w:rPr>
      </w:pPr>
      <w:r>
        <w:rPr>
          <w:rFonts w:ascii="Arial" w:hAnsi="Arial" w:cs="Arial"/>
          <w:b/>
        </w:rPr>
        <w:t>INTRODUCCIÓN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0D73ED8A" w14:textId="77777777" w:rsidR="00F408D0" w:rsidRDefault="00F408D0" w:rsidP="00F408D0">
      <w:pPr>
        <w:rPr>
          <w:rFonts w:ascii="Arial" w:hAnsi="Arial" w:cs="Arial"/>
          <w:b/>
        </w:rPr>
      </w:pPr>
    </w:p>
    <w:p w14:paraId="336C8746" w14:textId="77777777" w:rsidR="00F408D0" w:rsidRDefault="00F408D0" w:rsidP="00F408D0">
      <w:pPr>
        <w:rPr>
          <w:rFonts w:ascii="Arial" w:hAnsi="Arial" w:cs="Arial"/>
          <w:b/>
        </w:rPr>
      </w:pPr>
      <w:r>
        <w:rPr>
          <w:rFonts w:ascii="Arial" w:hAnsi="Arial" w:cs="Arial"/>
          <w:b/>
        </w:rPr>
        <w:t>OBJETIVOS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658E4E7C" w14:textId="77777777" w:rsidR="00F408D0" w:rsidRDefault="00F408D0" w:rsidP="00F408D0">
      <w:pPr>
        <w:rPr>
          <w:rFonts w:ascii="Arial" w:hAnsi="Arial" w:cs="Arial"/>
          <w:b/>
        </w:rPr>
      </w:pPr>
    </w:p>
    <w:p w14:paraId="1F65E4E2" w14:textId="77777777" w:rsidR="00F408D0" w:rsidRDefault="00F408D0" w:rsidP="00F408D0">
      <w:pPr>
        <w:rPr>
          <w:rFonts w:ascii="Arial" w:hAnsi="Arial" w:cs="Arial"/>
          <w:b/>
        </w:rPr>
      </w:pPr>
      <w:r>
        <w:rPr>
          <w:rFonts w:ascii="Arial" w:hAnsi="Arial" w:cs="Arial"/>
          <w:b/>
        </w:rPr>
        <w:t xml:space="preserve">ALCANCE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230A72EB" w14:textId="77777777" w:rsidR="00F408D0" w:rsidRDefault="00F408D0" w:rsidP="00F408D0">
      <w:pPr>
        <w:rPr>
          <w:rFonts w:ascii="Arial" w:hAnsi="Arial" w:cs="Arial"/>
          <w:b/>
        </w:rPr>
      </w:pPr>
    </w:p>
    <w:p w14:paraId="62E7596A" w14:textId="77777777" w:rsidR="00F408D0" w:rsidRDefault="00F408D0" w:rsidP="00F408D0">
      <w:pPr>
        <w:rPr>
          <w:rFonts w:ascii="Arial" w:hAnsi="Arial" w:cs="Arial"/>
          <w:b/>
        </w:rPr>
      </w:pPr>
      <w:r>
        <w:rPr>
          <w:rFonts w:ascii="Arial" w:hAnsi="Arial" w:cs="Arial"/>
          <w:b/>
        </w:rPr>
        <w:t xml:space="preserve">RESULTADO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605E329D" w14:textId="77777777" w:rsidR="00F408D0" w:rsidRDefault="00F408D0" w:rsidP="00F408D0">
      <w:pPr>
        <w:rPr>
          <w:rFonts w:ascii="Arial" w:hAnsi="Arial" w:cs="Arial"/>
          <w:b/>
        </w:rPr>
      </w:pPr>
    </w:p>
    <w:p w14:paraId="18C89B96" w14:textId="77777777" w:rsidR="00F408D0" w:rsidRDefault="00F408D0" w:rsidP="00F408D0">
      <w:pPr>
        <w:rPr>
          <w:rFonts w:ascii="Arial" w:hAnsi="Arial" w:cs="Arial"/>
          <w:b/>
        </w:rPr>
      </w:pPr>
      <w:r>
        <w:rPr>
          <w:rFonts w:ascii="Arial" w:hAnsi="Arial" w:cs="Arial"/>
          <w:b/>
        </w:rPr>
        <w:t>ANEXOS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w:t>
      </w:r>
    </w:p>
    <w:p w14:paraId="63058835" w14:textId="77777777" w:rsidR="00F408D0" w:rsidRDefault="00F408D0" w:rsidP="009F5F67">
      <w:pPr>
        <w:jc w:val="center"/>
        <w:rPr>
          <w:rFonts w:ascii="Arial" w:hAnsi="Arial" w:cs="Arial"/>
          <w:b/>
        </w:rPr>
      </w:pPr>
    </w:p>
    <w:p w14:paraId="6647345D" w14:textId="77777777" w:rsidR="00F408D0" w:rsidRDefault="00F408D0" w:rsidP="009F5F67">
      <w:pPr>
        <w:jc w:val="center"/>
        <w:rPr>
          <w:rFonts w:ascii="Arial" w:hAnsi="Arial" w:cs="Arial"/>
          <w:b/>
        </w:rPr>
      </w:pPr>
    </w:p>
    <w:p w14:paraId="54B0CF31" w14:textId="77777777" w:rsidR="00F408D0" w:rsidRDefault="00F408D0" w:rsidP="00D6174F">
      <w:pPr>
        <w:autoSpaceDE w:val="0"/>
        <w:autoSpaceDN w:val="0"/>
        <w:adjustRightInd w:val="0"/>
        <w:spacing w:after="0"/>
        <w:jc w:val="both"/>
        <w:rPr>
          <w:rFonts w:ascii="Arial" w:hAnsi="Arial" w:cs="Arial"/>
          <w:b/>
        </w:rPr>
      </w:pPr>
    </w:p>
    <w:p w14:paraId="1E096ADC" w14:textId="77777777" w:rsidR="00F408D0" w:rsidRDefault="00F408D0" w:rsidP="00D6174F">
      <w:pPr>
        <w:autoSpaceDE w:val="0"/>
        <w:autoSpaceDN w:val="0"/>
        <w:adjustRightInd w:val="0"/>
        <w:spacing w:after="0"/>
        <w:jc w:val="both"/>
        <w:rPr>
          <w:rFonts w:ascii="Arial" w:hAnsi="Arial" w:cs="Arial"/>
          <w:b/>
        </w:rPr>
      </w:pPr>
    </w:p>
    <w:p w14:paraId="6A554E83" w14:textId="77777777" w:rsidR="00F408D0" w:rsidRDefault="00F408D0" w:rsidP="00D6174F">
      <w:pPr>
        <w:autoSpaceDE w:val="0"/>
        <w:autoSpaceDN w:val="0"/>
        <w:adjustRightInd w:val="0"/>
        <w:spacing w:after="0"/>
        <w:jc w:val="both"/>
        <w:rPr>
          <w:rFonts w:ascii="Arial" w:hAnsi="Arial" w:cs="Arial"/>
          <w:b/>
        </w:rPr>
      </w:pPr>
    </w:p>
    <w:p w14:paraId="65B1FA90" w14:textId="77777777" w:rsidR="00F408D0" w:rsidRDefault="00F408D0" w:rsidP="00D6174F">
      <w:pPr>
        <w:autoSpaceDE w:val="0"/>
        <w:autoSpaceDN w:val="0"/>
        <w:adjustRightInd w:val="0"/>
        <w:spacing w:after="0"/>
        <w:jc w:val="both"/>
        <w:rPr>
          <w:rFonts w:ascii="Arial" w:hAnsi="Arial" w:cs="Arial"/>
          <w:b/>
        </w:rPr>
      </w:pPr>
    </w:p>
    <w:p w14:paraId="77E653A1" w14:textId="77777777" w:rsidR="00F408D0" w:rsidRDefault="00F408D0" w:rsidP="00D6174F">
      <w:pPr>
        <w:autoSpaceDE w:val="0"/>
        <w:autoSpaceDN w:val="0"/>
        <w:adjustRightInd w:val="0"/>
        <w:spacing w:after="0"/>
        <w:jc w:val="both"/>
        <w:rPr>
          <w:rFonts w:ascii="Arial" w:hAnsi="Arial" w:cs="Arial"/>
          <w:b/>
        </w:rPr>
      </w:pPr>
    </w:p>
    <w:p w14:paraId="5A234837" w14:textId="77777777" w:rsidR="00F408D0" w:rsidRDefault="00F408D0" w:rsidP="00D6174F">
      <w:pPr>
        <w:autoSpaceDE w:val="0"/>
        <w:autoSpaceDN w:val="0"/>
        <w:adjustRightInd w:val="0"/>
        <w:spacing w:after="0"/>
        <w:jc w:val="both"/>
        <w:rPr>
          <w:rFonts w:ascii="Arial" w:hAnsi="Arial" w:cs="Arial"/>
          <w:b/>
        </w:rPr>
      </w:pPr>
    </w:p>
    <w:p w14:paraId="16964238" w14:textId="77777777" w:rsidR="00F408D0" w:rsidRDefault="00F408D0" w:rsidP="00D6174F">
      <w:pPr>
        <w:autoSpaceDE w:val="0"/>
        <w:autoSpaceDN w:val="0"/>
        <w:adjustRightInd w:val="0"/>
        <w:spacing w:after="0"/>
        <w:jc w:val="both"/>
        <w:rPr>
          <w:rFonts w:ascii="Arial" w:hAnsi="Arial" w:cs="Arial"/>
          <w:b/>
        </w:rPr>
      </w:pPr>
    </w:p>
    <w:p w14:paraId="1D7728D3" w14:textId="77777777" w:rsidR="00F408D0" w:rsidRDefault="00F408D0" w:rsidP="00D6174F">
      <w:pPr>
        <w:autoSpaceDE w:val="0"/>
        <w:autoSpaceDN w:val="0"/>
        <w:adjustRightInd w:val="0"/>
        <w:spacing w:after="0"/>
        <w:jc w:val="both"/>
        <w:rPr>
          <w:rFonts w:ascii="Arial" w:hAnsi="Arial" w:cs="Arial"/>
          <w:b/>
        </w:rPr>
      </w:pPr>
    </w:p>
    <w:p w14:paraId="7F65EF41" w14:textId="77777777" w:rsidR="00F408D0" w:rsidRDefault="00F408D0" w:rsidP="00D6174F">
      <w:pPr>
        <w:autoSpaceDE w:val="0"/>
        <w:autoSpaceDN w:val="0"/>
        <w:adjustRightInd w:val="0"/>
        <w:spacing w:after="0"/>
        <w:jc w:val="both"/>
        <w:rPr>
          <w:rFonts w:ascii="Arial" w:hAnsi="Arial" w:cs="Arial"/>
          <w:b/>
        </w:rPr>
      </w:pPr>
    </w:p>
    <w:p w14:paraId="04989132" w14:textId="77777777" w:rsidR="00F408D0" w:rsidRDefault="00F408D0" w:rsidP="00D6174F">
      <w:pPr>
        <w:autoSpaceDE w:val="0"/>
        <w:autoSpaceDN w:val="0"/>
        <w:adjustRightInd w:val="0"/>
        <w:spacing w:after="0"/>
        <w:jc w:val="both"/>
        <w:rPr>
          <w:rFonts w:ascii="Arial" w:hAnsi="Arial" w:cs="Arial"/>
          <w:b/>
        </w:rPr>
      </w:pPr>
    </w:p>
    <w:p w14:paraId="6C06D2F3" w14:textId="77777777" w:rsidR="00F408D0" w:rsidRDefault="00F408D0" w:rsidP="00D6174F">
      <w:pPr>
        <w:autoSpaceDE w:val="0"/>
        <w:autoSpaceDN w:val="0"/>
        <w:adjustRightInd w:val="0"/>
        <w:spacing w:after="0"/>
        <w:jc w:val="both"/>
        <w:rPr>
          <w:rFonts w:ascii="Arial" w:hAnsi="Arial" w:cs="Arial"/>
          <w:b/>
        </w:rPr>
      </w:pPr>
    </w:p>
    <w:p w14:paraId="5CD79F6C" w14:textId="77777777" w:rsidR="00F408D0" w:rsidRDefault="00F408D0" w:rsidP="00D6174F">
      <w:pPr>
        <w:autoSpaceDE w:val="0"/>
        <w:autoSpaceDN w:val="0"/>
        <w:adjustRightInd w:val="0"/>
        <w:spacing w:after="0"/>
        <w:jc w:val="both"/>
        <w:rPr>
          <w:rFonts w:ascii="Arial" w:hAnsi="Arial" w:cs="Arial"/>
          <w:b/>
        </w:rPr>
      </w:pPr>
    </w:p>
    <w:p w14:paraId="570BE8D8" w14:textId="77777777" w:rsidR="00F408D0" w:rsidRDefault="00F408D0" w:rsidP="00D6174F">
      <w:pPr>
        <w:autoSpaceDE w:val="0"/>
        <w:autoSpaceDN w:val="0"/>
        <w:adjustRightInd w:val="0"/>
        <w:spacing w:after="0"/>
        <w:jc w:val="both"/>
        <w:rPr>
          <w:rFonts w:ascii="Arial" w:hAnsi="Arial" w:cs="Arial"/>
          <w:b/>
        </w:rPr>
      </w:pPr>
    </w:p>
    <w:p w14:paraId="7EF094E9" w14:textId="77777777" w:rsidR="00F408D0" w:rsidRDefault="00F408D0" w:rsidP="00D6174F">
      <w:pPr>
        <w:autoSpaceDE w:val="0"/>
        <w:autoSpaceDN w:val="0"/>
        <w:adjustRightInd w:val="0"/>
        <w:spacing w:after="0"/>
        <w:jc w:val="both"/>
        <w:rPr>
          <w:rFonts w:ascii="Arial" w:hAnsi="Arial" w:cs="Arial"/>
          <w:b/>
        </w:rPr>
      </w:pPr>
    </w:p>
    <w:p w14:paraId="6E8DA4CE" w14:textId="77777777" w:rsidR="00F408D0" w:rsidRDefault="00F408D0" w:rsidP="00D6174F">
      <w:pPr>
        <w:autoSpaceDE w:val="0"/>
        <w:autoSpaceDN w:val="0"/>
        <w:adjustRightInd w:val="0"/>
        <w:spacing w:after="0"/>
        <w:jc w:val="both"/>
        <w:rPr>
          <w:rFonts w:ascii="Arial" w:hAnsi="Arial" w:cs="Arial"/>
          <w:b/>
        </w:rPr>
      </w:pPr>
    </w:p>
    <w:p w14:paraId="4AF85DE8" w14:textId="77777777" w:rsidR="00F408D0" w:rsidRDefault="00F408D0" w:rsidP="00D6174F">
      <w:pPr>
        <w:autoSpaceDE w:val="0"/>
        <w:autoSpaceDN w:val="0"/>
        <w:adjustRightInd w:val="0"/>
        <w:spacing w:after="0"/>
        <w:jc w:val="both"/>
        <w:rPr>
          <w:rFonts w:ascii="Arial" w:hAnsi="Arial" w:cs="Arial"/>
          <w:b/>
        </w:rPr>
      </w:pPr>
    </w:p>
    <w:p w14:paraId="35377CDA" w14:textId="77777777" w:rsidR="00F408D0" w:rsidRDefault="00F408D0" w:rsidP="00D6174F">
      <w:pPr>
        <w:autoSpaceDE w:val="0"/>
        <w:autoSpaceDN w:val="0"/>
        <w:adjustRightInd w:val="0"/>
        <w:spacing w:after="0"/>
        <w:jc w:val="both"/>
        <w:rPr>
          <w:rFonts w:ascii="Arial" w:hAnsi="Arial" w:cs="Arial"/>
          <w:b/>
        </w:rPr>
      </w:pPr>
    </w:p>
    <w:p w14:paraId="2CBD7C6E" w14:textId="77777777" w:rsidR="00F408D0" w:rsidRDefault="00F408D0" w:rsidP="00D6174F">
      <w:pPr>
        <w:autoSpaceDE w:val="0"/>
        <w:autoSpaceDN w:val="0"/>
        <w:adjustRightInd w:val="0"/>
        <w:spacing w:after="0"/>
        <w:jc w:val="both"/>
        <w:rPr>
          <w:rFonts w:ascii="Arial" w:hAnsi="Arial" w:cs="Arial"/>
          <w:b/>
        </w:rPr>
      </w:pPr>
    </w:p>
    <w:p w14:paraId="7C5B5B81" w14:textId="77777777" w:rsidR="00F408D0" w:rsidRDefault="00F408D0" w:rsidP="00D6174F">
      <w:pPr>
        <w:autoSpaceDE w:val="0"/>
        <w:autoSpaceDN w:val="0"/>
        <w:adjustRightInd w:val="0"/>
        <w:spacing w:after="0"/>
        <w:jc w:val="both"/>
        <w:rPr>
          <w:rFonts w:ascii="Arial" w:hAnsi="Arial" w:cs="Arial"/>
          <w:b/>
        </w:rPr>
      </w:pPr>
    </w:p>
    <w:p w14:paraId="57D25202" w14:textId="77777777" w:rsidR="00F408D0" w:rsidRDefault="00F408D0" w:rsidP="00D6174F">
      <w:pPr>
        <w:autoSpaceDE w:val="0"/>
        <w:autoSpaceDN w:val="0"/>
        <w:adjustRightInd w:val="0"/>
        <w:spacing w:after="0"/>
        <w:jc w:val="both"/>
        <w:rPr>
          <w:rFonts w:ascii="Arial" w:hAnsi="Arial" w:cs="Arial"/>
          <w:b/>
        </w:rPr>
      </w:pPr>
    </w:p>
    <w:p w14:paraId="3AA0F12A" w14:textId="77777777" w:rsidR="00F408D0" w:rsidRDefault="00F408D0" w:rsidP="00D6174F">
      <w:pPr>
        <w:autoSpaceDE w:val="0"/>
        <w:autoSpaceDN w:val="0"/>
        <w:adjustRightInd w:val="0"/>
        <w:spacing w:after="0"/>
        <w:jc w:val="both"/>
        <w:rPr>
          <w:rFonts w:ascii="Arial" w:hAnsi="Arial" w:cs="Arial"/>
          <w:b/>
        </w:rPr>
      </w:pPr>
    </w:p>
    <w:p w14:paraId="4B50BB50" w14:textId="77777777" w:rsidR="00F408D0" w:rsidRDefault="00F408D0" w:rsidP="00D6174F">
      <w:pPr>
        <w:autoSpaceDE w:val="0"/>
        <w:autoSpaceDN w:val="0"/>
        <w:adjustRightInd w:val="0"/>
        <w:spacing w:after="0"/>
        <w:jc w:val="both"/>
        <w:rPr>
          <w:rFonts w:ascii="Arial" w:hAnsi="Arial" w:cs="Arial"/>
          <w:b/>
        </w:rPr>
      </w:pPr>
    </w:p>
    <w:p w14:paraId="732ECAD8" w14:textId="77777777" w:rsidR="00F408D0" w:rsidRDefault="00F408D0" w:rsidP="00D6174F">
      <w:pPr>
        <w:autoSpaceDE w:val="0"/>
        <w:autoSpaceDN w:val="0"/>
        <w:adjustRightInd w:val="0"/>
        <w:spacing w:after="0"/>
        <w:jc w:val="both"/>
        <w:rPr>
          <w:rFonts w:ascii="Arial" w:hAnsi="Arial" w:cs="Arial"/>
          <w:b/>
        </w:rPr>
      </w:pPr>
    </w:p>
    <w:p w14:paraId="6528B80D" w14:textId="77777777" w:rsidR="00F408D0" w:rsidRDefault="00F408D0" w:rsidP="00D6174F">
      <w:pPr>
        <w:autoSpaceDE w:val="0"/>
        <w:autoSpaceDN w:val="0"/>
        <w:adjustRightInd w:val="0"/>
        <w:spacing w:after="0"/>
        <w:jc w:val="both"/>
        <w:rPr>
          <w:rFonts w:ascii="Arial" w:hAnsi="Arial" w:cs="Arial"/>
          <w:b/>
        </w:rPr>
      </w:pPr>
    </w:p>
    <w:p w14:paraId="6629C707"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6BC53E7E" w14:textId="77777777" w:rsidR="00000D2E" w:rsidRPr="006530D9" w:rsidRDefault="00000D2E" w:rsidP="00D6174F">
      <w:pPr>
        <w:autoSpaceDE w:val="0"/>
        <w:autoSpaceDN w:val="0"/>
        <w:adjustRightInd w:val="0"/>
        <w:spacing w:after="0"/>
        <w:jc w:val="both"/>
        <w:rPr>
          <w:rFonts w:ascii="Arial" w:hAnsi="Arial" w:cs="Arial"/>
          <w:b/>
        </w:rPr>
      </w:pPr>
      <w:r w:rsidRPr="006530D9">
        <w:rPr>
          <w:rFonts w:ascii="Arial" w:hAnsi="Arial" w:cs="Arial"/>
          <w:b/>
        </w:rPr>
        <w:lastRenderedPageBreak/>
        <w:t>INTRODUCCIÓN:</w:t>
      </w:r>
    </w:p>
    <w:p w14:paraId="08FB57A5" w14:textId="77777777" w:rsidR="00000D2E" w:rsidRPr="006530D9" w:rsidRDefault="00000D2E" w:rsidP="00D6174F">
      <w:pPr>
        <w:pStyle w:val="Sinespaciado"/>
        <w:jc w:val="both"/>
        <w:rPr>
          <w:rFonts w:ascii="Arial" w:hAnsi="Arial" w:cs="Arial"/>
          <w:sz w:val="22"/>
          <w:szCs w:val="22"/>
        </w:rPr>
      </w:pPr>
      <w:r w:rsidRPr="006530D9">
        <w:rPr>
          <w:rFonts w:ascii="Arial" w:hAnsi="Arial" w:cs="Arial"/>
          <w:sz w:val="22"/>
          <w:szCs w:val="22"/>
        </w:rPr>
        <w:t>De conformidad c</w:t>
      </w:r>
      <w:r w:rsidR="00DC33C6" w:rsidRPr="006530D9">
        <w:rPr>
          <w:rFonts w:ascii="Arial" w:hAnsi="Arial" w:cs="Arial"/>
          <w:sz w:val="22"/>
          <w:szCs w:val="22"/>
        </w:rPr>
        <w:t>on el nombramiento de auditoría</w:t>
      </w:r>
      <w:r w:rsidRPr="006530D9">
        <w:rPr>
          <w:rFonts w:ascii="Arial" w:hAnsi="Arial" w:cs="Arial"/>
          <w:sz w:val="22"/>
          <w:szCs w:val="22"/>
        </w:rPr>
        <w:t xml:space="preserve">, </w:t>
      </w:r>
      <w:r w:rsidR="00325366">
        <w:rPr>
          <w:rFonts w:ascii="Arial" w:hAnsi="Arial" w:cs="Arial"/>
          <w:sz w:val="22"/>
          <w:szCs w:val="22"/>
        </w:rPr>
        <w:t xml:space="preserve">SIAD: </w:t>
      </w:r>
      <w:r w:rsidR="001956BD">
        <w:rPr>
          <w:rFonts w:ascii="Arial" w:hAnsi="Arial" w:cs="Arial"/>
          <w:sz w:val="22"/>
          <w:szCs w:val="22"/>
        </w:rPr>
        <w:t>592268</w:t>
      </w:r>
      <w:r w:rsidR="00325366">
        <w:rPr>
          <w:rFonts w:ascii="Arial" w:hAnsi="Arial" w:cs="Arial"/>
          <w:sz w:val="22"/>
          <w:szCs w:val="22"/>
        </w:rPr>
        <w:t xml:space="preserve">, número </w:t>
      </w:r>
      <w:r w:rsidR="00FC7A08" w:rsidRPr="006530D9">
        <w:rPr>
          <w:rFonts w:ascii="Arial" w:hAnsi="Arial" w:cs="Arial"/>
          <w:sz w:val="22"/>
          <w:szCs w:val="22"/>
        </w:rPr>
        <w:t>O-DIDAI/SUB</w:t>
      </w:r>
      <w:r w:rsidR="00DC33C6" w:rsidRPr="006530D9">
        <w:rPr>
          <w:rFonts w:ascii="Arial" w:hAnsi="Arial" w:cs="Arial"/>
          <w:sz w:val="22"/>
          <w:szCs w:val="22"/>
        </w:rPr>
        <w:t>-</w:t>
      </w:r>
      <w:r w:rsidR="002F6825" w:rsidRPr="006530D9">
        <w:rPr>
          <w:rFonts w:ascii="Arial" w:hAnsi="Arial" w:cs="Arial"/>
          <w:sz w:val="22"/>
          <w:szCs w:val="22"/>
        </w:rPr>
        <w:t>1</w:t>
      </w:r>
      <w:r w:rsidR="00325366">
        <w:rPr>
          <w:rFonts w:ascii="Arial" w:hAnsi="Arial" w:cs="Arial"/>
          <w:sz w:val="22"/>
          <w:szCs w:val="22"/>
        </w:rPr>
        <w:t>69</w:t>
      </w:r>
      <w:r w:rsidR="00DC33C6" w:rsidRPr="006530D9">
        <w:rPr>
          <w:rFonts w:ascii="Arial" w:hAnsi="Arial" w:cs="Arial"/>
          <w:sz w:val="22"/>
          <w:szCs w:val="22"/>
        </w:rPr>
        <w:t>-2022</w:t>
      </w:r>
      <w:r w:rsidR="00857F69">
        <w:rPr>
          <w:rFonts w:ascii="Arial" w:hAnsi="Arial" w:cs="Arial"/>
          <w:sz w:val="22"/>
          <w:szCs w:val="22"/>
        </w:rPr>
        <w:t>-B</w:t>
      </w:r>
      <w:r w:rsidRPr="006530D9">
        <w:rPr>
          <w:rFonts w:ascii="Arial" w:hAnsi="Arial" w:cs="Arial"/>
          <w:sz w:val="22"/>
          <w:szCs w:val="22"/>
        </w:rPr>
        <w:t xml:space="preserve"> de fecha </w:t>
      </w:r>
      <w:r w:rsidR="00325366">
        <w:rPr>
          <w:rFonts w:ascii="Arial" w:hAnsi="Arial" w:cs="Arial"/>
          <w:sz w:val="22"/>
          <w:szCs w:val="22"/>
        </w:rPr>
        <w:t>0</w:t>
      </w:r>
      <w:r w:rsidR="002F6825" w:rsidRPr="006530D9">
        <w:rPr>
          <w:rFonts w:ascii="Arial" w:hAnsi="Arial" w:cs="Arial"/>
          <w:sz w:val="22"/>
          <w:szCs w:val="22"/>
        </w:rPr>
        <w:t>8</w:t>
      </w:r>
      <w:r w:rsidRPr="006530D9">
        <w:rPr>
          <w:rFonts w:ascii="Arial" w:hAnsi="Arial" w:cs="Arial"/>
          <w:sz w:val="22"/>
          <w:szCs w:val="22"/>
        </w:rPr>
        <w:t xml:space="preserve"> de </w:t>
      </w:r>
      <w:r w:rsidR="00325366">
        <w:rPr>
          <w:rFonts w:ascii="Arial" w:hAnsi="Arial" w:cs="Arial"/>
          <w:sz w:val="22"/>
          <w:szCs w:val="22"/>
        </w:rPr>
        <w:t xml:space="preserve">septiembre </w:t>
      </w:r>
      <w:r w:rsidRPr="006530D9">
        <w:rPr>
          <w:rFonts w:ascii="Arial" w:hAnsi="Arial" w:cs="Arial"/>
          <w:sz w:val="22"/>
          <w:szCs w:val="22"/>
        </w:rPr>
        <w:t>de 202</w:t>
      </w:r>
      <w:r w:rsidR="00DC33C6" w:rsidRPr="006530D9">
        <w:rPr>
          <w:rFonts w:ascii="Arial" w:hAnsi="Arial" w:cs="Arial"/>
          <w:sz w:val="22"/>
          <w:szCs w:val="22"/>
        </w:rPr>
        <w:t>2</w:t>
      </w:r>
      <w:r w:rsidRPr="006530D9">
        <w:rPr>
          <w:rFonts w:ascii="Arial" w:hAnsi="Arial" w:cs="Arial"/>
          <w:sz w:val="22"/>
          <w:szCs w:val="22"/>
        </w:rPr>
        <w:t xml:space="preserve">; </w:t>
      </w:r>
      <w:r w:rsidR="00325366" w:rsidRPr="00B1403B">
        <w:rPr>
          <w:rFonts w:ascii="Arial" w:hAnsi="Arial" w:cs="Arial"/>
          <w:color w:val="000000"/>
          <w:spacing w:val="1"/>
          <w:sz w:val="22"/>
          <w:szCs w:val="22"/>
        </w:rPr>
        <w:t>fui nombrado para realizar</w:t>
      </w:r>
      <w:r w:rsidR="00325366">
        <w:rPr>
          <w:rFonts w:ascii="Arial" w:hAnsi="Arial" w:cs="Arial"/>
          <w:color w:val="000000"/>
          <w:spacing w:val="1"/>
          <w:sz w:val="22"/>
          <w:szCs w:val="22"/>
        </w:rPr>
        <w:t xml:space="preserve"> consejo o consultoría de segundo </w:t>
      </w:r>
      <w:r w:rsidR="00325366" w:rsidRPr="00B1403B">
        <w:rPr>
          <w:rFonts w:ascii="Arial" w:hAnsi="Arial" w:cs="Arial"/>
          <w:color w:val="000000"/>
          <w:spacing w:val="1"/>
          <w:sz w:val="22"/>
          <w:szCs w:val="22"/>
        </w:rPr>
        <w:t xml:space="preserve">seguimiento a las recomendaciones </w:t>
      </w:r>
      <w:r w:rsidR="00325366">
        <w:rPr>
          <w:rFonts w:ascii="Arial" w:hAnsi="Arial" w:cs="Arial"/>
          <w:color w:val="000000"/>
          <w:spacing w:val="1"/>
          <w:sz w:val="22"/>
          <w:szCs w:val="22"/>
        </w:rPr>
        <w:t xml:space="preserve">que quedaron en proceso e incumplidas de conformidad </w:t>
      </w:r>
      <w:r w:rsidR="00877250">
        <w:rPr>
          <w:rFonts w:ascii="Arial" w:hAnsi="Arial" w:cs="Arial"/>
          <w:color w:val="000000"/>
          <w:spacing w:val="1"/>
          <w:sz w:val="22"/>
          <w:szCs w:val="22"/>
        </w:rPr>
        <w:t xml:space="preserve">con el primer seguimiento según </w:t>
      </w:r>
      <w:r w:rsidR="00325366">
        <w:rPr>
          <w:rFonts w:ascii="Arial" w:hAnsi="Arial" w:cs="Arial"/>
          <w:color w:val="000000"/>
          <w:spacing w:val="1"/>
          <w:sz w:val="22"/>
          <w:szCs w:val="22"/>
        </w:rPr>
        <w:t xml:space="preserve">informe de auditoría </w:t>
      </w:r>
      <w:r w:rsidR="001956BD">
        <w:rPr>
          <w:rFonts w:ascii="Arial" w:hAnsi="Arial" w:cs="Arial"/>
          <w:color w:val="000000"/>
          <w:spacing w:val="1"/>
          <w:sz w:val="22"/>
          <w:szCs w:val="22"/>
        </w:rPr>
        <w:t>O-DIDAI/SUB-46-2022-B, del</w:t>
      </w:r>
      <w:r w:rsidR="00903CE2">
        <w:rPr>
          <w:rFonts w:ascii="Arial" w:hAnsi="Arial" w:cs="Arial"/>
          <w:color w:val="000000"/>
          <w:spacing w:val="1"/>
          <w:sz w:val="22"/>
          <w:szCs w:val="22"/>
        </w:rPr>
        <w:t xml:space="preserve"> </w:t>
      </w:r>
      <w:r w:rsidR="00877250">
        <w:rPr>
          <w:rFonts w:ascii="Arial" w:hAnsi="Arial" w:cs="Arial"/>
          <w:color w:val="000000"/>
          <w:spacing w:val="1"/>
          <w:sz w:val="22"/>
          <w:szCs w:val="22"/>
        </w:rPr>
        <w:t xml:space="preserve">hallazgo determinado en </w:t>
      </w:r>
      <w:r w:rsidR="00903CE2">
        <w:rPr>
          <w:rFonts w:ascii="Arial" w:hAnsi="Arial" w:cs="Arial"/>
          <w:color w:val="000000"/>
          <w:spacing w:val="1"/>
          <w:sz w:val="22"/>
          <w:szCs w:val="22"/>
        </w:rPr>
        <w:t xml:space="preserve">el </w:t>
      </w:r>
      <w:r w:rsidR="000F1718">
        <w:rPr>
          <w:rFonts w:ascii="Arial" w:hAnsi="Arial" w:cs="Arial"/>
          <w:color w:val="000000"/>
          <w:spacing w:val="1"/>
          <w:sz w:val="22"/>
          <w:szCs w:val="22"/>
        </w:rPr>
        <w:t xml:space="preserve">informe </w:t>
      </w:r>
      <w:r w:rsidR="001956BD">
        <w:rPr>
          <w:rFonts w:ascii="Arial" w:hAnsi="Arial" w:cs="Arial"/>
          <w:color w:val="000000"/>
          <w:spacing w:val="1"/>
          <w:sz w:val="22"/>
          <w:szCs w:val="22"/>
        </w:rPr>
        <w:t xml:space="preserve">CUA 105737-1-2021, </w:t>
      </w:r>
      <w:r w:rsidR="000F1718" w:rsidRPr="00B1403B">
        <w:rPr>
          <w:rFonts w:ascii="Arial" w:hAnsi="Arial" w:cs="Arial"/>
          <w:color w:val="000000"/>
          <w:spacing w:val="1"/>
          <w:sz w:val="22"/>
          <w:szCs w:val="22"/>
        </w:rPr>
        <w:t>emitid</w:t>
      </w:r>
      <w:r w:rsidR="000F1718">
        <w:rPr>
          <w:rFonts w:ascii="Arial" w:hAnsi="Arial" w:cs="Arial"/>
          <w:color w:val="000000"/>
          <w:spacing w:val="1"/>
          <w:sz w:val="22"/>
          <w:szCs w:val="22"/>
        </w:rPr>
        <w:t xml:space="preserve">o </w:t>
      </w:r>
      <w:r w:rsidR="000F1718" w:rsidRPr="00B1403B">
        <w:rPr>
          <w:rFonts w:ascii="Arial" w:hAnsi="Arial" w:cs="Arial"/>
          <w:color w:val="000000"/>
          <w:spacing w:val="1"/>
          <w:sz w:val="22"/>
          <w:szCs w:val="22"/>
        </w:rPr>
        <w:t xml:space="preserve">por la </w:t>
      </w:r>
      <w:r w:rsidR="000F1718">
        <w:rPr>
          <w:rFonts w:ascii="Arial" w:hAnsi="Arial" w:cs="Arial"/>
          <w:color w:val="000000"/>
          <w:spacing w:val="1"/>
          <w:sz w:val="22"/>
          <w:szCs w:val="22"/>
        </w:rPr>
        <w:t xml:space="preserve">Dirección de Auditoría Interna, en </w:t>
      </w:r>
      <w:r w:rsidR="00903CE2">
        <w:rPr>
          <w:rFonts w:ascii="Arial" w:hAnsi="Arial" w:cs="Arial"/>
          <w:color w:val="000000"/>
          <w:spacing w:val="1"/>
          <w:sz w:val="22"/>
          <w:szCs w:val="22"/>
        </w:rPr>
        <w:t xml:space="preserve">el </w:t>
      </w:r>
      <w:r w:rsidR="000F1718">
        <w:rPr>
          <w:rFonts w:ascii="Arial" w:hAnsi="Arial" w:cs="Arial"/>
          <w:color w:val="000000"/>
          <w:spacing w:val="1"/>
          <w:sz w:val="22"/>
          <w:szCs w:val="22"/>
        </w:rPr>
        <w:t xml:space="preserve">informe </w:t>
      </w:r>
      <w:r w:rsidR="00916BDF">
        <w:rPr>
          <w:rFonts w:ascii="Arial" w:hAnsi="Arial" w:cs="Arial"/>
          <w:color w:val="000000"/>
          <w:spacing w:val="1"/>
          <w:sz w:val="22"/>
          <w:szCs w:val="22"/>
        </w:rPr>
        <w:t>gestión</w:t>
      </w:r>
      <w:r w:rsidR="00354A74">
        <w:rPr>
          <w:rFonts w:ascii="Arial" w:hAnsi="Arial" w:cs="Arial"/>
          <w:color w:val="000000"/>
          <w:spacing w:val="1"/>
          <w:sz w:val="22"/>
          <w:szCs w:val="22"/>
        </w:rPr>
        <w:t xml:space="preserve"> </w:t>
      </w:r>
      <w:r w:rsidR="001956BD">
        <w:rPr>
          <w:rFonts w:ascii="Arial" w:hAnsi="Arial" w:cs="Arial"/>
          <w:color w:val="000000"/>
          <w:spacing w:val="1"/>
          <w:sz w:val="22"/>
          <w:szCs w:val="22"/>
        </w:rPr>
        <w:t xml:space="preserve">financiera y de cumplimiento, </w:t>
      </w:r>
      <w:r w:rsidR="00325366">
        <w:rPr>
          <w:rFonts w:ascii="Arial" w:hAnsi="Arial" w:cs="Arial"/>
          <w:color w:val="000000"/>
          <w:spacing w:val="1"/>
          <w:sz w:val="22"/>
          <w:szCs w:val="22"/>
        </w:rPr>
        <w:t>practicada en la Dirección Departamental de Educación de Alta Verapaz.</w:t>
      </w:r>
      <w:r w:rsidR="006D1F6E">
        <w:rPr>
          <w:rFonts w:ascii="Arial" w:hAnsi="Arial" w:cs="Arial"/>
          <w:color w:val="000000"/>
          <w:spacing w:val="1"/>
          <w:sz w:val="22"/>
          <w:szCs w:val="22"/>
        </w:rPr>
        <w:t xml:space="preserve"> </w:t>
      </w:r>
    </w:p>
    <w:p w14:paraId="2D5E0FC3" w14:textId="77777777" w:rsidR="00325366" w:rsidRDefault="001956BD" w:rsidP="001956BD">
      <w:pPr>
        <w:spacing w:after="0"/>
        <w:jc w:val="both"/>
        <w:rPr>
          <w:rFonts w:ascii="Arial" w:hAnsi="Arial" w:cs="Arial"/>
          <w:color w:val="000000"/>
          <w:spacing w:val="1"/>
        </w:rPr>
      </w:pPr>
      <w:r>
        <w:rPr>
          <w:rFonts w:ascii="Arial" w:hAnsi="Arial" w:cs="Arial"/>
          <w:color w:val="000000"/>
          <w:spacing w:val="1"/>
        </w:rPr>
        <w:t xml:space="preserve"> </w:t>
      </w:r>
    </w:p>
    <w:p w14:paraId="0C8F75DF" w14:textId="77777777" w:rsidR="00903CE2" w:rsidRDefault="00903CE2" w:rsidP="001956BD">
      <w:pPr>
        <w:spacing w:after="0"/>
        <w:jc w:val="both"/>
        <w:rPr>
          <w:rFonts w:ascii="Arial" w:hAnsi="Arial" w:cs="Arial"/>
          <w:b/>
        </w:rPr>
      </w:pPr>
    </w:p>
    <w:p w14:paraId="76A9B12B" w14:textId="77777777" w:rsidR="00000D2E" w:rsidRPr="006530D9" w:rsidRDefault="00000D2E" w:rsidP="001956BD">
      <w:pPr>
        <w:spacing w:after="0"/>
        <w:jc w:val="both"/>
        <w:rPr>
          <w:rFonts w:ascii="Arial" w:hAnsi="Arial" w:cs="Arial"/>
          <w:b/>
        </w:rPr>
      </w:pPr>
      <w:r w:rsidRPr="006530D9">
        <w:rPr>
          <w:rFonts w:ascii="Arial" w:hAnsi="Arial" w:cs="Arial"/>
          <w:b/>
        </w:rPr>
        <w:t>OBJETIVOS</w:t>
      </w:r>
    </w:p>
    <w:p w14:paraId="66FEB18F" w14:textId="77777777" w:rsidR="0011410B" w:rsidRPr="006530D9" w:rsidRDefault="0011410B" w:rsidP="00D6174F">
      <w:pPr>
        <w:spacing w:after="0"/>
        <w:jc w:val="both"/>
        <w:rPr>
          <w:rFonts w:ascii="Arial" w:hAnsi="Arial" w:cs="Arial"/>
          <w:b/>
        </w:rPr>
      </w:pPr>
    </w:p>
    <w:p w14:paraId="53EEAD5D" w14:textId="77777777" w:rsidR="00000D2E" w:rsidRPr="006530D9" w:rsidRDefault="00000D2E" w:rsidP="00D6174F">
      <w:pPr>
        <w:spacing w:after="0"/>
        <w:jc w:val="both"/>
        <w:rPr>
          <w:rFonts w:ascii="Arial" w:hAnsi="Arial" w:cs="Arial"/>
          <w:b/>
        </w:rPr>
      </w:pPr>
      <w:r w:rsidRPr="006530D9">
        <w:rPr>
          <w:rFonts w:ascii="Arial" w:hAnsi="Arial" w:cs="Arial"/>
          <w:b/>
        </w:rPr>
        <w:t>GENERAL:</w:t>
      </w:r>
    </w:p>
    <w:p w14:paraId="067DB0A4" w14:textId="77777777" w:rsidR="00FF5B8B" w:rsidRDefault="00115FD3" w:rsidP="00D6174F">
      <w:pPr>
        <w:spacing w:after="0"/>
        <w:jc w:val="both"/>
        <w:rPr>
          <w:rFonts w:ascii="Arial" w:hAnsi="Arial" w:cs="Arial"/>
        </w:rPr>
      </w:pPr>
      <w:r>
        <w:rPr>
          <w:rFonts w:ascii="Arial" w:hAnsi="Arial" w:cs="Arial"/>
        </w:rPr>
        <w:t xml:space="preserve">Realizar segundo </w:t>
      </w:r>
      <w:r w:rsidR="00FF5B8B">
        <w:rPr>
          <w:rFonts w:ascii="Arial" w:hAnsi="Arial" w:cs="Arial"/>
        </w:rPr>
        <w:t>seguimiento a</w:t>
      </w:r>
      <w:r>
        <w:rPr>
          <w:rFonts w:ascii="Arial" w:hAnsi="Arial" w:cs="Arial"/>
        </w:rPr>
        <w:t xml:space="preserve"> las recomendaciones que quedaron en proceso e incumplidas a través del </w:t>
      </w:r>
      <w:r w:rsidR="00FF5B8B">
        <w:rPr>
          <w:rFonts w:ascii="Arial" w:hAnsi="Arial" w:cs="Arial"/>
        </w:rPr>
        <w:t>n</w:t>
      </w:r>
      <w:r>
        <w:rPr>
          <w:rFonts w:ascii="Arial" w:hAnsi="Arial" w:cs="Arial"/>
        </w:rPr>
        <w:t>ombram</w:t>
      </w:r>
      <w:r w:rsidR="00FF5B8B">
        <w:rPr>
          <w:rFonts w:ascii="Arial" w:hAnsi="Arial" w:cs="Arial"/>
        </w:rPr>
        <w:t xml:space="preserve">iento </w:t>
      </w:r>
      <w:r>
        <w:rPr>
          <w:rFonts w:ascii="Arial" w:hAnsi="Arial" w:cs="Arial"/>
        </w:rPr>
        <w:t>O-DIDAI/SUB-46-</w:t>
      </w:r>
      <w:r w:rsidR="00CC462D">
        <w:rPr>
          <w:rFonts w:ascii="Arial" w:hAnsi="Arial" w:cs="Arial"/>
        </w:rPr>
        <w:t>2022</w:t>
      </w:r>
      <w:r w:rsidR="00857F69">
        <w:rPr>
          <w:rFonts w:ascii="Arial" w:hAnsi="Arial" w:cs="Arial"/>
        </w:rPr>
        <w:t>-</w:t>
      </w:r>
      <w:r w:rsidR="00CC462D">
        <w:rPr>
          <w:rFonts w:ascii="Arial" w:hAnsi="Arial" w:cs="Arial"/>
        </w:rPr>
        <w:t>B.</w:t>
      </w:r>
    </w:p>
    <w:p w14:paraId="1EEE2D9E" w14:textId="77777777" w:rsidR="00FF5B8B" w:rsidRDefault="00FF5B8B" w:rsidP="00D6174F">
      <w:pPr>
        <w:spacing w:after="0"/>
        <w:jc w:val="both"/>
        <w:rPr>
          <w:rFonts w:ascii="Arial" w:hAnsi="Arial" w:cs="Arial"/>
          <w:b/>
        </w:rPr>
      </w:pPr>
    </w:p>
    <w:p w14:paraId="3258B60E" w14:textId="77777777" w:rsidR="00000D2E" w:rsidRPr="006530D9" w:rsidRDefault="00000D2E" w:rsidP="00D6174F">
      <w:pPr>
        <w:spacing w:after="0"/>
        <w:jc w:val="both"/>
        <w:rPr>
          <w:rFonts w:ascii="Arial" w:hAnsi="Arial" w:cs="Arial"/>
          <w:b/>
        </w:rPr>
      </w:pPr>
      <w:r w:rsidRPr="006530D9">
        <w:rPr>
          <w:rFonts w:ascii="Arial" w:hAnsi="Arial" w:cs="Arial"/>
          <w:b/>
        </w:rPr>
        <w:t>ESPEC</w:t>
      </w:r>
      <w:r w:rsidR="00D6174F" w:rsidRPr="006530D9">
        <w:rPr>
          <w:rFonts w:ascii="Arial" w:hAnsi="Arial" w:cs="Arial"/>
          <w:b/>
        </w:rPr>
        <w:t>Í</w:t>
      </w:r>
      <w:r w:rsidRPr="006530D9">
        <w:rPr>
          <w:rFonts w:ascii="Arial" w:hAnsi="Arial" w:cs="Arial"/>
          <w:b/>
        </w:rPr>
        <w:t>FICO:</w:t>
      </w:r>
    </w:p>
    <w:p w14:paraId="104CFEA5" w14:textId="77777777" w:rsidR="00FF5B8B" w:rsidRDefault="00FF5B8B" w:rsidP="001956BD">
      <w:pPr>
        <w:spacing w:after="0"/>
        <w:jc w:val="both"/>
        <w:rPr>
          <w:rFonts w:ascii="Arial" w:hAnsi="Arial" w:cs="Arial"/>
        </w:rPr>
      </w:pPr>
      <w:r>
        <w:rPr>
          <w:rFonts w:ascii="Arial" w:hAnsi="Arial" w:cs="Arial"/>
        </w:rPr>
        <w:t>Verificar si existen recomendaciones implementadas, en proceso e incumplidas.</w:t>
      </w:r>
    </w:p>
    <w:p w14:paraId="74D1C552" w14:textId="77777777" w:rsidR="00000D2E" w:rsidRDefault="00000D2E" w:rsidP="001956BD">
      <w:pPr>
        <w:pStyle w:val="Prrafodelista"/>
        <w:ind w:left="720"/>
        <w:jc w:val="both"/>
        <w:rPr>
          <w:rFonts w:ascii="Arial" w:hAnsi="Arial" w:cs="Arial"/>
          <w:sz w:val="22"/>
          <w:szCs w:val="22"/>
        </w:rPr>
      </w:pPr>
    </w:p>
    <w:p w14:paraId="2E8BE2A3" w14:textId="77777777" w:rsidR="001956BD" w:rsidRPr="006530D9" w:rsidRDefault="001956BD" w:rsidP="001956BD">
      <w:pPr>
        <w:pStyle w:val="Prrafodelista"/>
        <w:ind w:left="720"/>
        <w:jc w:val="both"/>
        <w:rPr>
          <w:rFonts w:ascii="Arial" w:hAnsi="Arial" w:cs="Arial"/>
          <w:sz w:val="22"/>
          <w:szCs w:val="22"/>
        </w:rPr>
      </w:pPr>
    </w:p>
    <w:p w14:paraId="478246D4" w14:textId="77777777" w:rsidR="00000D2E" w:rsidRPr="006530D9" w:rsidRDefault="00000D2E" w:rsidP="00D6174F">
      <w:pPr>
        <w:spacing w:after="0"/>
        <w:jc w:val="both"/>
        <w:rPr>
          <w:rFonts w:ascii="Arial" w:hAnsi="Arial" w:cs="Arial"/>
          <w:b/>
        </w:rPr>
      </w:pPr>
      <w:r w:rsidRPr="006530D9">
        <w:rPr>
          <w:rFonts w:ascii="Arial" w:hAnsi="Arial" w:cs="Arial"/>
          <w:b/>
        </w:rPr>
        <w:t xml:space="preserve">ALCANCE DE LA ACTIVIDAD </w:t>
      </w:r>
    </w:p>
    <w:p w14:paraId="6BE41505" w14:textId="77777777" w:rsidR="00923DDC" w:rsidRPr="00CF72D6" w:rsidRDefault="00FF5B8B" w:rsidP="00923DDC">
      <w:pPr>
        <w:pStyle w:val="Sinespaciado"/>
        <w:jc w:val="both"/>
        <w:rPr>
          <w:rFonts w:ascii="Arial" w:hAnsi="Arial" w:cs="Arial"/>
          <w:sz w:val="22"/>
          <w:szCs w:val="22"/>
        </w:rPr>
      </w:pPr>
      <w:r w:rsidRPr="00F85852">
        <w:rPr>
          <w:rFonts w:ascii="Arial" w:hAnsi="Arial" w:cs="Arial"/>
          <w:sz w:val="22"/>
          <w:szCs w:val="22"/>
        </w:rPr>
        <w:t xml:space="preserve">Se efectuó el segundo seguimiento </w:t>
      </w:r>
      <w:r w:rsidR="0056344F">
        <w:rPr>
          <w:rFonts w:ascii="Arial" w:hAnsi="Arial" w:cs="Arial"/>
          <w:sz w:val="22"/>
          <w:szCs w:val="22"/>
        </w:rPr>
        <w:t xml:space="preserve">a </w:t>
      </w:r>
      <w:r w:rsidR="00903CE2">
        <w:rPr>
          <w:rFonts w:ascii="Arial" w:hAnsi="Arial" w:cs="Arial"/>
          <w:sz w:val="22"/>
          <w:szCs w:val="22"/>
        </w:rPr>
        <w:t>3</w:t>
      </w:r>
      <w:r w:rsidR="00991D06">
        <w:rPr>
          <w:rFonts w:ascii="Arial" w:hAnsi="Arial" w:cs="Arial"/>
          <w:sz w:val="22"/>
          <w:szCs w:val="22"/>
        </w:rPr>
        <w:t xml:space="preserve"> </w:t>
      </w:r>
      <w:r w:rsidRPr="00F85852">
        <w:rPr>
          <w:rFonts w:ascii="Arial" w:hAnsi="Arial" w:cs="Arial"/>
          <w:sz w:val="22"/>
          <w:szCs w:val="22"/>
        </w:rPr>
        <w:t>recomendaci</w:t>
      </w:r>
      <w:r w:rsidR="00991D06">
        <w:rPr>
          <w:rFonts w:ascii="Arial" w:hAnsi="Arial" w:cs="Arial"/>
          <w:sz w:val="22"/>
          <w:szCs w:val="22"/>
        </w:rPr>
        <w:t xml:space="preserve">ones </w:t>
      </w:r>
      <w:r w:rsidR="001647F3">
        <w:rPr>
          <w:rFonts w:ascii="Arial" w:hAnsi="Arial" w:cs="Arial"/>
          <w:sz w:val="22"/>
          <w:szCs w:val="22"/>
        </w:rPr>
        <w:t xml:space="preserve">que se encuentra en proceso de acuerdo al informe </w:t>
      </w:r>
      <w:r w:rsidR="00CF72D6">
        <w:rPr>
          <w:rFonts w:ascii="Arial" w:hAnsi="Arial" w:cs="Arial"/>
        </w:rPr>
        <w:t xml:space="preserve">O-DIDAI/SUB-46-2022-B, </w:t>
      </w:r>
      <w:r w:rsidRPr="00F85852">
        <w:rPr>
          <w:rFonts w:ascii="Arial" w:hAnsi="Arial" w:cs="Arial"/>
          <w:sz w:val="22"/>
          <w:szCs w:val="22"/>
        </w:rPr>
        <w:t>emitid</w:t>
      </w:r>
      <w:r w:rsidR="00CF72D6">
        <w:rPr>
          <w:rFonts w:ascii="Arial" w:hAnsi="Arial" w:cs="Arial"/>
          <w:sz w:val="22"/>
          <w:szCs w:val="22"/>
        </w:rPr>
        <w:t xml:space="preserve">o </w:t>
      </w:r>
      <w:r w:rsidRPr="00F85852">
        <w:rPr>
          <w:rFonts w:ascii="Arial" w:hAnsi="Arial" w:cs="Arial"/>
          <w:sz w:val="22"/>
          <w:szCs w:val="22"/>
        </w:rPr>
        <w:t xml:space="preserve">por la </w:t>
      </w:r>
      <w:r w:rsidR="00923DDC" w:rsidRPr="00F85852">
        <w:rPr>
          <w:rFonts w:ascii="Arial" w:hAnsi="Arial" w:cs="Arial"/>
          <w:color w:val="000000"/>
          <w:spacing w:val="1"/>
          <w:sz w:val="22"/>
          <w:szCs w:val="22"/>
        </w:rPr>
        <w:t>Dirección de Auditoría Interna</w:t>
      </w:r>
      <w:r w:rsidRPr="00F85852">
        <w:rPr>
          <w:rFonts w:ascii="Arial" w:hAnsi="Arial" w:cs="Arial"/>
          <w:sz w:val="22"/>
          <w:szCs w:val="22"/>
        </w:rPr>
        <w:t xml:space="preserve">, como resultado </w:t>
      </w:r>
      <w:r w:rsidR="00F85852">
        <w:rPr>
          <w:rFonts w:ascii="Arial" w:hAnsi="Arial" w:cs="Arial"/>
          <w:sz w:val="22"/>
          <w:szCs w:val="22"/>
        </w:rPr>
        <w:t>de</w:t>
      </w:r>
      <w:r w:rsidR="00CF72D6">
        <w:rPr>
          <w:rFonts w:ascii="Arial" w:hAnsi="Arial" w:cs="Arial"/>
          <w:color w:val="000000"/>
          <w:spacing w:val="1"/>
          <w:sz w:val="22"/>
          <w:szCs w:val="22"/>
        </w:rPr>
        <w:t>l</w:t>
      </w:r>
      <w:r w:rsidR="00903CE2">
        <w:rPr>
          <w:rFonts w:ascii="Arial" w:hAnsi="Arial" w:cs="Arial"/>
          <w:color w:val="000000"/>
          <w:spacing w:val="1"/>
          <w:sz w:val="22"/>
          <w:szCs w:val="22"/>
        </w:rPr>
        <w:t xml:space="preserve"> </w:t>
      </w:r>
      <w:r w:rsidR="00CF72D6">
        <w:rPr>
          <w:rFonts w:ascii="Arial" w:hAnsi="Arial" w:cs="Arial"/>
          <w:color w:val="000000"/>
          <w:spacing w:val="1"/>
          <w:sz w:val="22"/>
          <w:szCs w:val="22"/>
        </w:rPr>
        <w:t xml:space="preserve">informe de auditoría de gestión financiera y de cumplimiento, </w:t>
      </w:r>
      <w:r w:rsidR="00923DDC" w:rsidRPr="00F85852">
        <w:rPr>
          <w:rFonts w:ascii="Arial" w:hAnsi="Arial" w:cs="Arial"/>
          <w:color w:val="000000"/>
          <w:spacing w:val="1"/>
          <w:sz w:val="22"/>
          <w:szCs w:val="22"/>
        </w:rPr>
        <w:t>practicad</w:t>
      </w:r>
      <w:r w:rsidR="00CF72D6">
        <w:rPr>
          <w:rFonts w:ascii="Arial" w:hAnsi="Arial" w:cs="Arial"/>
          <w:color w:val="000000"/>
          <w:spacing w:val="1"/>
          <w:sz w:val="22"/>
          <w:szCs w:val="22"/>
        </w:rPr>
        <w:t xml:space="preserve">o </w:t>
      </w:r>
      <w:r w:rsidR="00923DDC" w:rsidRPr="00F85852">
        <w:rPr>
          <w:rFonts w:ascii="Arial" w:hAnsi="Arial" w:cs="Arial"/>
          <w:color w:val="000000"/>
          <w:spacing w:val="1"/>
          <w:sz w:val="22"/>
          <w:szCs w:val="22"/>
        </w:rPr>
        <w:t>en la Dirección Departamental de Educación de Alta Verapaz.</w:t>
      </w:r>
      <w:r w:rsidR="00543A4F">
        <w:rPr>
          <w:rFonts w:ascii="Arial" w:hAnsi="Arial" w:cs="Arial"/>
          <w:color w:val="000000"/>
          <w:spacing w:val="1"/>
          <w:sz w:val="22"/>
          <w:szCs w:val="22"/>
        </w:rPr>
        <w:t xml:space="preserve"> Determinando que</w:t>
      </w:r>
      <w:r w:rsidR="00CC462D">
        <w:rPr>
          <w:rFonts w:ascii="Arial" w:hAnsi="Arial" w:cs="Arial"/>
          <w:color w:val="000000"/>
          <w:spacing w:val="1"/>
          <w:sz w:val="22"/>
          <w:szCs w:val="22"/>
        </w:rPr>
        <w:t xml:space="preserve"> las 3</w:t>
      </w:r>
      <w:r w:rsidR="004442E3">
        <w:rPr>
          <w:rFonts w:ascii="Arial" w:hAnsi="Arial" w:cs="Arial"/>
          <w:color w:val="000000"/>
          <w:spacing w:val="1"/>
          <w:sz w:val="22"/>
          <w:szCs w:val="22"/>
        </w:rPr>
        <w:t xml:space="preserve"> recomendaciones quedaron en proceso.</w:t>
      </w:r>
    </w:p>
    <w:p w14:paraId="28075123" w14:textId="77777777" w:rsidR="00923DDC" w:rsidRDefault="001647F3" w:rsidP="00923DDC">
      <w:pPr>
        <w:spacing w:after="0"/>
        <w:jc w:val="both"/>
        <w:rPr>
          <w:rFonts w:ascii="Arial" w:hAnsi="Arial" w:cs="Arial"/>
          <w:color w:val="000000"/>
          <w:spacing w:val="1"/>
        </w:rPr>
      </w:pPr>
      <w:r>
        <w:rPr>
          <w:rFonts w:ascii="Arial" w:hAnsi="Arial" w:cs="Arial"/>
          <w:color w:val="000000"/>
          <w:spacing w:val="1"/>
        </w:rPr>
        <w:t xml:space="preserve"> </w:t>
      </w:r>
    </w:p>
    <w:p w14:paraId="3BC069FB" w14:textId="77777777" w:rsidR="00FF5B8B" w:rsidRDefault="00FF5B8B" w:rsidP="00FF5B8B">
      <w:pPr>
        <w:pStyle w:val="Default"/>
        <w:rPr>
          <w:sz w:val="22"/>
          <w:szCs w:val="22"/>
        </w:rPr>
      </w:pPr>
      <w:r>
        <w:rPr>
          <w:b/>
          <w:bCs/>
          <w:sz w:val="22"/>
          <w:szCs w:val="22"/>
        </w:rPr>
        <w:t>RESULTADO</w:t>
      </w:r>
      <w:r w:rsidR="004442E3">
        <w:rPr>
          <w:b/>
          <w:bCs/>
          <w:sz w:val="22"/>
          <w:szCs w:val="22"/>
        </w:rPr>
        <w:t>S</w:t>
      </w:r>
      <w:r>
        <w:rPr>
          <w:b/>
          <w:bCs/>
          <w:sz w:val="22"/>
          <w:szCs w:val="22"/>
        </w:rPr>
        <w:t xml:space="preserve"> DE LA ACTIVIDAD </w:t>
      </w:r>
    </w:p>
    <w:p w14:paraId="5FAE99D9" w14:textId="77777777" w:rsidR="00FF5B8B" w:rsidRPr="00923DDC" w:rsidRDefault="00FF5B8B" w:rsidP="00FF5B8B">
      <w:pPr>
        <w:pStyle w:val="Default"/>
        <w:rPr>
          <w:sz w:val="22"/>
          <w:szCs w:val="22"/>
        </w:rPr>
      </w:pPr>
      <w:r w:rsidRPr="00923DDC">
        <w:rPr>
          <w:bCs/>
          <w:sz w:val="22"/>
          <w:szCs w:val="22"/>
        </w:rPr>
        <w:t xml:space="preserve">El resultado del trabajo se resume a continuación: </w:t>
      </w:r>
    </w:p>
    <w:p w14:paraId="4851079A" w14:textId="77777777" w:rsidR="001956BD" w:rsidRDefault="001956BD" w:rsidP="004442E3">
      <w:pPr>
        <w:pStyle w:val="Default"/>
        <w:rPr>
          <w:b/>
          <w:bCs/>
          <w:sz w:val="22"/>
          <w:szCs w:val="22"/>
        </w:rPr>
      </w:pPr>
    </w:p>
    <w:p w14:paraId="679D7CC1" w14:textId="77777777" w:rsidR="00062DDD" w:rsidRDefault="00062DDD" w:rsidP="00404B38">
      <w:pPr>
        <w:spacing w:after="0"/>
        <w:jc w:val="both"/>
        <w:rPr>
          <w:rFonts w:ascii="Arial" w:hAnsi="Arial" w:cs="Arial"/>
          <w:b/>
          <w:bCs/>
        </w:rPr>
      </w:pPr>
      <w:r w:rsidRPr="00062DDD">
        <w:rPr>
          <w:rFonts w:ascii="Arial" w:hAnsi="Arial" w:cs="Arial"/>
          <w:b/>
          <w:bCs/>
        </w:rPr>
        <w:t>RECOMENDACIONES EN PROCESO</w:t>
      </w:r>
    </w:p>
    <w:p w14:paraId="1FC7E1D7" w14:textId="77777777" w:rsidR="00062DDD" w:rsidRDefault="00062DDD" w:rsidP="00404B38">
      <w:pPr>
        <w:spacing w:after="0"/>
        <w:jc w:val="both"/>
        <w:rPr>
          <w:rFonts w:ascii="Arial" w:hAnsi="Arial" w:cs="Arial"/>
        </w:rPr>
      </w:pPr>
      <w:r>
        <w:rPr>
          <w:rFonts w:ascii="Arial" w:hAnsi="Arial" w:cs="Arial"/>
        </w:rPr>
        <w:t xml:space="preserve">De conformidad con el formulario SR-1 “Recomendaciones en proceso” y a la evaluación realizada, a las pruebas de cumplimiento presentadas por los responsables de la administración de la Dirección Departamental de Educación de Alta Verapaz, se determinó que las recomendaciones del siguiente </w:t>
      </w:r>
      <w:r w:rsidR="00CC462D">
        <w:rPr>
          <w:rFonts w:ascii="Arial" w:hAnsi="Arial" w:cs="Arial"/>
        </w:rPr>
        <w:t>h</w:t>
      </w:r>
      <w:r>
        <w:rPr>
          <w:rFonts w:ascii="Arial" w:hAnsi="Arial" w:cs="Arial"/>
        </w:rPr>
        <w:t>allazgo se encuentra</w:t>
      </w:r>
      <w:r w:rsidR="00CC462D">
        <w:rPr>
          <w:rFonts w:ascii="Arial" w:hAnsi="Arial" w:cs="Arial"/>
        </w:rPr>
        <w:t>n</w:t>
      </w:r>
      <w:r>
        <w:rPr>
          <w:rFonts w:ascii="Arial" w:hAnsi="Arial" w:cs="Arial"/>
        </w:rPr>
        <w:t xml:space="preserve"> en proceso:</w:t>
      </w:r>
    </w:p>
    <w:p w14:paraId="522FB3E5" w14:textId="77777777" w:rsidR="00D71347" w:rsidRDefault="00D71347" w:rsidP="00D71347">
      <w:pPr>
        <w:pStyle w:val="Textoindependiente"/>
        <w:ind w:left="8" w:right="247" w:firstLine="4"/>
        <w:jc w:val="both"/>
        <w:rPr>
          <w:b/>
          <w:sz w:val="22"/>
          <w:szCs w:val="20"/>
          <w:lang w:val="es-GT"/>
        </w:rPr>
      </w:pPr>
    </w:p>
    <w:p w14:paraId="0B153A47" w14:textId="77777777" w:rsidR="00D71347" w:rsidRPr="00923DDC" w:rsidRDefault="003A217A" w:rsidP="00CC462D">
      <w:pPr>
        <w:pStyle w:val="Textoindependiente"/>
        <w:ind w:right="247"/>
        <w:jc w:val="both"/>
        <w:rPr>
          <w:b/>
          <w:sz w:val="22"/>
          <w:szCs w:val="20"/>
          <w:lang w:val="es-GT"/>
        </w:rPr>
      </w:pPr>
      <w:r w:rsidRPr="00923DDC">
        <w:rPr>
          <w:b/>
          <w:sz w:val="22"/>
          <w:szCs w:val="20"/>
          <w:lang w:val="es-GT"/>
        </w:rPr>
        <w:t>HALLAZGOS MONETARIOS Y DE CUMPLIMIENTO DE ASPECTOS LEGALES.</w:t>
      </w:r>
    </w:p>
    <w:p w14:paraId="4869605A" w14:textId="77777777" w:rsidR="00923DDC" w:rsidRDefault="00923DDC" w:rsidP="00FF5B8B">
      <w:pPr>
        <w:pStyle w:val="Default"/>
        <w:rPr>
          <w:sz w:val="22"/>
          <w:szCs w:val="22"/>
        </w:rPr>
      </w:pPr>
    </w:p>
    <w:p w14:paraId="0DA23D22" w14:textId="77777777" w:rsidR="00A97A1B" w:rsidRPr="00A97A1B" w:rsidRDefault="00923DDC" w:rsidP="00923DDC">
      <w:pPr>
        <w:pStyle w:val="Textoindependiente"/>
        <w:ind w:left="8" w:right="247" w:firstLine="4"/>
        <w:jc w:val="both"/>
        <w:rPr>
          <w:b/>
          <w:sz w:val="22"/>
          <w:szCs w:val="20"/>
          <w:lang w:val="es-GT"/>
        </w:rPr>
      </w:pPr>
      <w:r w:rsidRPr="00A97A1B">
        <w:rPr>
          <w:b/>
          <w:sz w:val="22"/>
          <w:szCs w:val="20"/>
          <w:lang w:val="es-GT"/>
        </w:rPr>
        <w:t xml:space="preserve">Hallazgo No. 1 </w:t>
      </w:r>
    </w:p>
    <w:p w14:paraId="240FEC10" w14:textId="77777777" w:rsidR="00923DDC" w:rsidRPr="00A97A1B" w:rsidRDefault="00923DDC" w:rsidP="00923DDC">
      <w:pPr>
        <w:pStyle w:val="Textoindependiente"/>
        <w:ind w:left="8" w:right="247" w:firstLine="4"/>
        <w:jc w:val="both"/>
        <w:rPr>
          <w:b/>
          <w:sz w:val="22"/>
          <w:szCs w:val="20"/>
          <w:lang w:val="es-GT"/>
        </w:rPr>
      </w:pPr>
      <w:r w:rsidRPr="00A97A1B">
        <w:rPr>
          <w:b/>
          <w:sz w:val="22"/>
          <w:szCs w:val="20"/>
          <w:lang w:val="es-GT"/>
        </w:rPr>
        <w:t>Sueldos pagados no devengados</w:t>
      </w:r>
    </w:p>
    <w:p w14:paraId="11DFE9D2" w14:textId="77777777" w:rsidR="00923DDC" w:rsidRDefault="00923DDC" w:rsidP="00923DDC">
      <w:pPr>
        <w:spacing w:after="0"/>
        <w:jc w:val="both"/>
        <w:rPr>
          <w:rFonts w:ascii="Arial" w:hAnsi="Arial" w:cs="Arial"/>
          <w:szCs w:val="20"/>
        </w:rPr>
      </w:pPr>
    </w:p>
    <w:p w14:paraId="5619E61E" w14:textId="77777777" w:rsidR="00494971" w:rsidRDefault="00A97A1B" w:rsidP="00CC462D">
      <w:pPr>
        <w:pStyle w:val="Textoindependiente"/>
        <w:ind w:right="247"/>
        <w:jc w:val="both"/>
        <w:rPr>
          <w:sz w:val="22"/>
          <w:szCs w:val="22"/>
        </w:rPr>
      </w:pPr>
      <w:r>
        <w:rPr>
          <w:sz w:val="22"/>
          <w:szCs w:val="22"/>
        </w:rPr>
        <w:t xml:space="preserve">Los </w:t>
      </w:r>
      <w:r w:rsidR="00494971">
        <w:rPr>
          <w:sz w:val="22"/>
          <w:szCs w:val="22"/>
          <w:lang w:val="es-GT"/>
        </w:rPr>
        <w:t>ex</w:t>
      </w:r>
      <w:r w:rsidR="001647F3">
        <w:rPr>
          <w:sz w:val="22"/>
          <w:szCs w:val="22"/>
          <w:lang w:val="es-GT"/>
        </w:rPr>
        <w:t xml:space="preserve"> </w:t>
      </w:r>
      <w:r w:rsidR="00494971">
        <w:rPr>
          <w:sz w:val="22"/>
          <w:szCs w:val="22"/>
          <w:lang w:val="es-GT"/>
        </w:rPr>
        <w:t xml:space="preserve">funcionarios </w:t>
      </w:r>
      <w:r w:rsidR="006243D5" w:rsidRPr="00D62AD1">
        <w:rPr>
          <w:b/>
          <w:bCs/>
          <w:sz w:val="22"/>
          <w:szCs w:val="22"/>
          <w:lang w:eastAsia="es-GT"/>
        </w:rPr>
        <w:t xml:space="preserve">Héctor Humberto Caz </w:t>
      </w:r>
      <w:proofErr w:type="spellStart"/>
      <w:r w:rsidR="006243D5" w:rsidRPr="00D62AD1">
        <w:rPr>
          <w:b/>
          <w:bCs/>
          <w:sz w:val="22"/>
          <w:szCs w:val="22"/>
          <w:lang w:eastAsia="es-GT"/>
        </w:rPr>
        <w:t>Chub</w:t>
      </w:r>
      <w:proofErr w:type="spellEnd"/>
      <w:r w:rsidR="006243D5" w:rsidRPr="00D62AD1">
        <w:rPr>
          <w:sz w:val="22"/>
          <w:szCs w:val="22"/>
          <w:lang w:val="es-GT"/>
        </w:rPr>
        <w:t xml:space="preserve">, </w:t>
      </w:r>
      <w:r w:rsidR="006243D5" w:rsidRPr="00D62AD1">
        <w:rPr>
          <w:b/>
          <w:bCs/>
          <w:sz w:val="22"/>
          <w:szCs w:val="22"/>
          <w:lang w:eastAsia="es-GT"/>
        </w:rPr>
        <w:t xml:space="preserve">Héctor Rogelio Cu </w:t>
      </w:r>
      <w:proofErr w:type="spellStart"/>
      <w:r w:rsidR="006243D5" w:rsidRPr="00D62AD1">
        <w:rPr>
          <w:b/>
          <w:bCs/>
          <w:sz w:val="22"/>
          <w:szCs w:val="22"/>
          <w:lang w:eastAsia="es-GT"/>
        </w:rPr>
        <w:t>Bin</w:t>
      </w:r>
      <w:proofErr w:type="spellEnd"/>
      <w:r w:rsidR="006243D5" w:rsidRPr="00D62AD1">
        <w:rPr>
          <w:b/>
          <w:bCs/>
          <w:sz w:val="22"/>
          <w:szCs w:val="22"/>
          <w:lang w:eastAsia="es-GT"/>
        </w:rPr>
        <w:t xml:space="preserve">, Baudilio Xi </w:t>
      </w:r>
      <w:proofErr w:type="spellStart"/>
      <w:r w:rsidR="006243D5" w:rsidRPr="00D62AD1">
        <w:rPr>
          <w:b/>
          <w:bCs/>
          <w:sz w:val="22"/>
          <w:szCs w:val="22"/>
          <w:lang w:eastAsia="es-GT"/>
        </w:rPr>
        <w:t>Ich</w:t>
      </w:r>
      <w:proofErr w:type="spellEnd"/>
      <w:r w:rsidR="006243D5" w:rsidRPr="00D62AD1">
        <w:rPr>
          <w:bCs/>
          <w:sz w:val="22"/>
          <w:szCs w:val="22"/>
          <w:lang w:eastAsia="es-GT"/>
        </w:rPr>
        <w:t xml:space="preserve">, </w:t>
      </w:r>
      <w:r w:rsidR="00D62AD1">
        <w:rPr>
          <w:bCs/>
          <w:sz w:val="22"/>
          <w:szCs w:val="22"/>
          <w:lang w:eastAsia="es-GT"/>
        </w:rPr>
        <w:t>se encuentran pendientes de reintegrar</w:t>
      </w:r>
      <w:r w:rsidR="001647F3">
        <w:rPr>
          <w:bCs/>
          <w:sz w:val="22"/>
          <w:szCs w:val="22"/>
          <w:lang w:eastAsia="es-GT"/>
        </w:rPr>
        <w:t xml:space="preserve"> los sueldos pagados no devengados</w:t>
      </w:r>
      <w:r w:rsidR="00D62AD1">
        <w:rPr>
          <w:bCs/>
          <w:sz w:val="22"/>
          <w:szCs w:val="22"/>
          <w:lang w:eastAsia="es-GT"/>
        </w:rPr>
        <w:t xml:space="preserve">, sus expedientes se encuentran </w:t>
      </w:r>
      <w:r w:rsidR="002903A8">
        <w:rPr>
          <w:bCs/>
          <w:sz w:val="22"/>
          <w:szCs w:val="22"/>
          <w:lang w:eastAsia="es-GT"/>
        </w:rPr>
        <w:t>en la Ase</w:t>
      </w:r>
      <w:r w:rsidR="00494971">
        <w:rPr>
          <w:bCs/>
          <w:sz w:val="22"/>
          <w:szCs w:val="22"/>
          <w:lang w:eastAsia="es-GT"/>
        </w:rPr>
        <w:t xml:space="preserve">soría Jurídica de la </w:t>
      </w:r>
      <w:r w:rsidR="00494971">
        <w:rPr>
          <w:sz w:val="22"/>
          <w:szCs w:val="22"/>
        </w:rPr>
        <w:t xml:space="preserve">Dirección Departamental de Educación de Alta Verapaz, </w:t>
      </w:r>
      <w:r w:rsidR="00247829">
        <w:rPr>
          <w:sz w:val="22"/>
          <w:szCs w:val="22"/>
        </w:rPr>
        <w:t xml:space="preserve">quienes ya realizaron los </w:t>
      </w:r>
      <w:r w:rsidR="006238FF">
        <w:rPr>
          <w:sz w:val="22"/>
          <w:szCs w:val="22"/>
        </w:rPr>
        <w:t>trámites</w:t>
      </w:r>
      <w:r w:rsidR="00247829">
        <w:rPr>
          <w:sz w:val="22"/>
          <w:szCs w:val="22"/>
        </w:rPr>
        <w:t xml:space="preserve"> ante el Ministerio Público</w:t>
      </w:r>
      <w:r w:rsidR="00BD5CB5">
        <w:rPr>
          <w:sz w:val="22"/>
          <w:szCs w:val="22"/>
        </w:rPr>
        <w:t xml:space="preserve"> y </w:t>
      </w:r>
      <w:r w:rsidR="004F39F9">
        <w:rPr>
          <w:sz w:val="22"/>
          <w:szCs w:val="22"/>
        </w:rPr>
        <w:lastRenderedPageBreak/>
        <w:t>Procuraduría General de la Nació</w:t>
      </w:r>
      <w:r w:rsidR="00CC462D">
        <w:rPr>
          <w:sz w:val="22"/>
          <w:szCs w:val="22"/>
        </w:rPr>
        <w:t>n</w:t>
      </w:r>
      <w:r w:rsidR="004F39F9">
        <w:rPr>
          <w:sz w:val="22"/>
          <w:szCs w:val="22"/>
        </w:rPr>
        <w:t xml:space="preserve">, </w:t>
      </w:r>
      <w:r w:rsidR="00494971">
        <w:rPr>
          <w:sz w:val="22"/>
          <w:szCs w:val="22"/>
        </w:rPr>
        <w:t>para que se realice el cobro por la vía económica-coactiva.</w:t>
      </w:r>
    </w:p>
    <w:p w14:paraId="3A9DFC05" w14:textId="77777777" w:rsidR="00494971" w:rsidRDefault="00494971" w:rsidP="006243D5">
      <w:pPr>
        <w:pStyle w:val="Textoindependiente"/>
        <w:ind w:left="8" w:right="247" w:firstLine="4"/>
        <w:jc w:val="both"/>
        <w:rPr>
          <w:sz w:val="22"/>
          <w:szCs w:val="22"/>
          <w:lang w:val="es-GT"/>
        </w:rPr>
      </w:pPr>
    </w:p>
    <w:p w14:paraId="59DA0D9A" w14:textId="77777777" w:rsidR="00494971" w:rsidRDefault="00494971" w:rsidP="006243D5">
      <w:pPr>
        <w:pStyle w:val="Textoindependiente"/>
        <w:ind w:left="8" w:right="247" w:firstLine="4"/>
        <w:jc w:val="both"/>
        <w:rPr>
          <w:sz w:val="22"/>
          <w:szCs w:val="22"/>
          <w:lang w:val="es-GT"/>
        </w:rPr>
      </w:pPr>
      <w:r>
        <w:rPr>
          <w:sz w:val="22"/>
          <w:szCs w:val="22"/>
          <w:lang w:val="es-GT"/>
        </w:rPr>
        <w:t xml:space="preserve">El resultado de que las recomendaciones efectuadas estén en proceso, propicia que </w:t>
      </w:r>
      <w:r w:rsidR="00AC02E6">
        <w:rPr>
          <w:sz w:val="22"/>
          <w:szCs w:val="22"/>
          <w:lang w:val="es-GT"/>
        </w:rPr>
        <w:t>se mantengan</w:t>
      </w:r>
      <w:r>
        <w:rPr>
          <w:sz w:val="22"/>
          <w:szCs w:val="22"/>
          <w:lang w:val="es-GT"/>
        </w:rPr>
        <w:t xml:space="preserve"> firme la acción correctiva, que exista atraso en el proceso administrativo.</w:t>
      </w:r>
    </w:p>
    <w:p w14:paraId="1D48B938" w14:textId="77777777" w:rsidR="00494971" w:rsidRDefault="00494971" w:rsidP="006243D5">
      <w:pPr>
        <w:pStyle w:val="Textoindependiente"/>
        <w:ind w:left="8" w:right="247" w:firstLine="4"/>
        <w:jc w:val="both"/>
        <w:rPr>
          <w:sz w:val="22"/>
          <w:szCs w:val="22"/>
          <w:lang w:val="es-GT"/>
        </w:rPr>
      </w:pPr>
    </w:p>
    <w:p w14:paraId="09F65EE1" w14:textId="77777777" w:rsidR="00AC02E6" w:rsidRDefault="00CC462D" w:rsidP="00AC02E6">
      <w:pPr>
        <w:spacing w:after="0"/>
        <w:jc w:val="both"/>
        <w:rPr>
          <w:rFonts w:ascii="Arial" w:hAnsi="Arial" w:cs="Arial"/>
        </w:rPr>
      </w:pPr>
      <w:r>
        <w:rPr>
          <w:rFonts w:ascii="Arial" w:hAnsi="Arial" w:cs="Arial"/>
        </w:rPr>
        <w:t>El detalle de las acciones realizadas se encuentra</w:t>
      </w:r>
      <w:r w:rsidR="00AC02E6">
        <w:rPr>
          <w:rFonts w:ascii="Arial" w:hAnsi="Arial" w:cs="Arial"/>
        </w:rPr>
        <w:t xml:space="preserve"> en el formulario de seguimiento SR-1 que se adjunta en el área de anexos.</w:t>
      </w:r>
    </w:p>
    <w:p w14:paraId="4BA2A6CB" w14:textId="77777777" w:rsidR="00AC02E6" w:rsidRDefault="00AC02E6" w:rsidP="00AC02E6">
      <w:pPr>
        <w:spacing w:after="0"/>
        <w:jc w:val="both"/>
        <w:rPr>
          <w:rFonts w:ascii="Arial" w:hAnsi="Arial" w:cs="Arial"/>
        </w:rPr>
      </w:pPr>
    </w:p>
    <w:p w14:paraId="39E59768" w14:textId="77777777" w:rsidR="00FF5B8B" w:rsidRDefault="00FF5B8B" w:rsidP="00FF5B8B">
      <w:pPr>
        <w:pStyle w:val="Default"/>
        <w:rPr>
          <w:color w:val="auto"/>
          <w:sz w:val="22"/>
          <w:szCs w:val="22"/>
        </w:rPr>
      </w:pPr>
      <w:r>
        <w:rPr>
          <w:b/>
          <w:bCs/>
          <w:color w:val="auto"/>
          <w:sz w:val="22"/>
          <w:szCs w:val="22"/>
        </w:rPr>
        <w:t xml:space="preserve">COMPROMISO ADQUIRIDO POR LOS RESPONSABLES </w:t>
      </w:r>
    </w:p>
    <w:p w14:paraId="37EE4C92" w14:textId="77777777" w:rsidR="0011711C" w:rsidRDefault="00FF5B8B" w:rsidP="00AC02E6">
      <w:pPr>
        <w:spacing w:after="0" w:line="240" w:lineRule="auto"/>
        <w:jc w:val="both"/>
        <w:rPr>
          <w:rFonts w:ascii="Arial" w:hAnsi="Arial" w:cs="Arial"/>
        </w:rPr>
      </w:pPr>
      <w:r w:rsidRPr="00494971">
        <w:rPr>
          <w:rFonts w:ascii="Arial" w:hAnsi="Arial" w:cs="Arial"/>
        </w:rPr>
        <w:t xml:space="preserve">A través del oficio No. </w:t>
      </w:r>
      <w:r w:rsidR="00494971" w:rsidRPr="00494971">
        <w:rPr>
          <w:rFonts w:ascii="Arial" w:hAnsi="Arial" w:cs="Arial"/>
        </w:rPr>
        <w:t>3</w:t>
      </w:r>
      <w:r w:rsidRPr="00494971">
        <w:rPr>
          <w:rFonts w:ascii="Arial" w:hAnsi="Arial" w:cs="Arial"/>
        </w:rPr>
        <w:t xml:space="preserve"> </w:t>
      </w:r>
      <w:r w:rsidR="00494971" w:rsidRPr="00494971">
        <w:rPr>
          <w:rFonts w:ascii="Arial" w:hAnsi="Arial" w:cs="Arial"/>
          <w:bCs/>
          <w:color w:val="000000"/>
          <w:spacing w:val="-2"/>
        </w:rPr>
        <w:t xml:space="preserve">O-DIDAI/SUB-169-2022, de fecha </w:t>
      </w:r>
      <w:r w:rsidR="00494971" w:rsidRPr="00494971">
        <w:rPr>
          <w:rFonts w:ascii="Arial" w:hAnsi="Arial" w:cs="Arial"/>
          <w:bCs/>
          <w:color w:val="000000"/>
          <w:spacing w:val="-3"/>
        </w:rPr>
        <w:t>21 de septiembre de 2022,</w:t>
      </w:r>
      <w:r w:rsidR="00494971" w:rsidRPr="00494971">
        <w:rPr>
          <w:rFonts w:ascii="Arial" w:hAnsi="Arial" w:cs="Arial"/>
          <w:b/>
          <w:bCs/>
          <w:color w:val="000000"/>
          <w:spacing w:val="-3"/>
        </w:rPr>
        <w:t xml:space="preserve"> </w:t>
      </w:r>
      <w:r w:rsidR="000A2775" w:rsidRPr="000A2775">
        <w:rPr>
          <w:rFonts w:ascii="Arial" w:hAnsi="Arial" w:cs="Arial"/>
          <w:bCs/>
          <w:color w:val="000000"/>
          <w:spacing w:val="-3"/>
        </w:rPr>
        <w:t>e</w:t>
      </w:r>
      <w:r w:rsidRPr="00494971">
        <w:rPr>
          <w:rFonts w:ascii="Arial" w:hAnsi="Arial" w:cs="Arial"/>
        </w:rPr>
        <w:t xml:space="preserve">nviado por correo electrónico, el auditor actuante informó a los responsables del resultado del análisis de la documentación que fue consignada en el formulario SR-1 “Seguimiento a Recomendaciones” en la Dirección Departamental de Educación de </w:t>
      </w:r>
      <w:r w:rsidR="000A2775">
        <w:rPr>
          <w:rFonts w:ascii="Arial" w:hAnsi="Arial" w:cs="Arial"/>
        </w:rPr>
        <w:t>Alta Verapaz</w:t>
      </w:r>
      <w:r w:rsidRPr="00494971">
        <w:rPr>
          <w:rFonts w:ascii="Arial" w:hAnsi="Arial" w:cs="Arial"/>
        </w:rPr>
        <w:t>, quien</w:t>
      </w:r>
      <w:r w:rsidR="00CC462D">
        <w:rPr>
          <w:rFonts w:ascii="Arial" w:hAnsi="Arial" w:cs="Arial"/>
        </w:rPr>
        <w:t xml:space="preserve">es </w:t>
      </w:r>
      <w:r w:rsidRPr="00494971">
        <w:rPr>
          <w:rFonts w:ascii="Arial" w:hAnsi="Arial" w:cs="Arial"/>
        </w:rPr>
        <w:t xml:space="preserve">a través del </w:t>
      </w:r>
      <w:r w:rsidR="00AC02E6">
        <w:rPr>
          <w:rFonts w:ascii="Arial" w:hAnsi="Arial" w:cs="Arial"/>
        </w:rPr>
        <w:t>O</w:t>
      </w:r>
      <w:r w:rsidRPr="00494971">
        <w:rPr>
          <w:rFonts w:ascii="Arial" w:hAnsi="Arial" w:cs="Arial"/>
        </w:rPr>
        <w:t xml:space="preserve">ficio </w:t>
      </w:r>
      <w:r w:rsidR="00AC02E6">
        <w:rPr>
          <w:rFonts w:ascii="Arial" w:hAnsi="Arial" w:cs="Arial"/>
        </w:rPr>
        <w:t xml:space="preserve">DIDEDUC A.V. </w:t>
      </w:r>
      <w:r w:rsidRPr="00494971">
        <w:rPr>
          <w:rFonts w:ascii="Arial" w:hAnsi="Arial" w:cs="Arial"/>
        </w:rPr>
        <w:t xml:space="preserve">No. </w:t>
      </w:r>
      <w:r w:rsidR="00AC02E6">
        <w:rPr>
          <w:rFonts w:ascii="Arial" w:hAnsi="Arial" w:cs="Arial"/>
        </w:rPr>
        <w:t>1076-2022</w:t>
      </w:r>
      <w:r w:rsidRPr="00494971">
        <w:rPr>
          <w:rFonts w:ascii="Arial" w:hAnsi="Arial" w:cs="Arial"/>
        </w:rPr>
        <w:t xml:space="preserve">, de fecha </w:t>
      </w:r>
      <w:r w:rsidR="000A2775">
        <w:rPr>
          <w:rFonts w:ascii="Arial" w:hAnsi="Arial" w:cs="Arial"/>
        </w:rPr>
        <w:t>Cobá</w:t>
      </w:r>
      <w:r w:rsidR="00AC02E6">
        <w:rPr>
          <w:rFonts w:ascii="Arial" w:hAnsi="Arial" w:cs="Arial"/>
        </w:rPr>
        <w:t>n</w:t>
      </w:r>
      <w:r w:rsidR="000A2775">
        <w:rPr>
          <w:rFonts w:ascii="Arial" w:hAnsi="Arial" w:cs="Arial"/>
        </w:rPr>
        <w:t>, Alta Verapaz</w:t>
      </w:r>
      <w:r w:rsidRPr="00494971">
        <w:rPr>
          <w:rFonts w:ascii="Arial" w:hAnsi="Arial" w:cs="Arial"/>
        </w:rPr>
        <w:t xml:space="preserve">, </w:t>
      </w:r>
      <w:r w:rsidR="00AC02E6">
        <w:rPr>
          <w:rFonts w:ascii="Arial" w:hAnsi="Arial" w:cs="Arial"/>
        </w:rPr>
        <w:t xml:space="preserve">septiembre 22 </w:t>
      </w:r>
      <w:r w:rsidRPr="00494971">
        <w:rPr>
          <w:rFonts w:ascii="Arial" w:hAnsi="Arial" w:cs="Arial"/>
        </w:rPr>
        <w:t>de 2022, indican lo siguiente: “…</w:t>
      </w:r>
      <w:r w:rsidR="0011711C">
        <w:rPr>
          <w:rFonts w:ascii="Arial" w:hAnsi="Arial" w:cs="Arial"/>
        </w:rPr>
        <w:t xml:space="preserve">En relación a las recomendaciones que están en proceso en el informe </w:t>
      </w:r>
      <w:r w:rsidR="0011711C" w:rsidRPr="00AC02E6">
        <w:rPr>
          <w:rFonts w:ascii="Arial" w:hAnsi="Arial" w:cs="Arial"/>
        </w:rPr>
        <w:t>O-DIDAI/SUB-46-2022-B,</w:t>
      </w:r>
      <w:r w:rsidR="0011711C">
        <w:rPr>
          <w:rFonts w:ascii="Arial" w:hAnsi="Arial" w:cs="Arial"/>
        </w:rPr>
        <w:t xml:space="preserve"> es oportuno indicar que como Dirección </w:t>
      </w:r>
      <w:r w:rsidR="0011711C" w:rsidRPr="00AC02E6">
        <w:rPr>
          <w:rFonts w:ascii="Arial" w:hAnsi="Arial" w:cs="Arial"/>
        </w:rPr>
        <w:t>Departamental de Educación</w:t>
      </w:r>
      <w:r w:rsidR="0011711C">
        <w:rPr>
          <w:rFonts w:ascii="Arial" w:hAnsi="Arial" w:cs="Arial"/>
        </w:rPr>
        <w:t xml:space="preserve"> </w:t>
      </w:r>
      <w:r w:rsidR="0011711C" w:rsidRPr="00AC02E6">
        <w:rPr>
          <w:rFonts w:ascii="Arial" w:hAnsi="Arial" w:cs="Arial"/>
        </w:rPr>
        <w:t>de Alta Verapaz</w:t>
      </w:r>
      <w:r w:rsidR="0011711C">
        <w:rPr>
          <w:rFonts w:ascii="Arial" w:hAnsi="Arial" w:cs="Arial"/>
        </w:rPr>
        <w:t>, se han realizado las acciones administrativas correspondientes, así como las denuncias en materia legal; por tal sentido la recuperación de los sueldos pagados no devengados está en proceso de las instancias correspondientes (Ministerio Público y Procuraduría General de la Nación). Motivo por el cual, no se puede definir un tiempo para cumplir con la totalidad de las recomendaciones. Sin embargo, se dará el seguimiento correspondiente.</w:t>
      </w:r>
    </w:p>
    <w:p w14:paraId="4BFC4412" w14:textId="77777777" w:rsidR="00F408D0" w:rsidRDefault="00FF51AA" w:rsidP="00D6174F">
      <w:pPr>
        <w:autoSpaceDE w:val="0"/>
        <w:autoSpaceDN w:val="0"/>
        <w:adjustRightInd w:val="0"/>
        <w:spacing w:after="0"/>
        <w:jc w:val="both"/>
        <w:rPr>
          <w:rFonts w:ascii="Arial" w:hAnsi="Arial" w:cs="Arial"/>
          <w:bCs/>
          <w:lang w:val="es-ES"/>
        </w:rPr>
      </w:pPr>
      <w:r>
        <w:rPr>
          <w:noProof/>
          <w:lang w:eastAsia="es-GT"/>
        </w:rPr>
        <w:drawing>
          <wp:inline distT="0" distB="0" distL="0" distR="0" wp14:anchorId="32AD8171" wp14:editId="454BAB23">
            <wp:extent cx="2600325" cy="1276350"/>
            <wp:effectExtent l="0" t="0" r="9525" b="0"/>
            <wp:docPr id="6" name="1 Imagen" descr="C:\Users\rlutin\Desktop\FIRMA.jpg"/>
            <wp:cNvGraphicFramePr/>
            <a:graphic xmlns:a="http://schemas.openxmlformats.org/drawingml/2006/main">
              <a:graphicData uri="http://schemas.openxmlformats.org/drawingml/2006/picture">
                <pic:pic xmlns:pic="http://schemas.openxmlformats.org/drawingml/2006/picture">
                  <pic:nvPicPr>
                    <pic:cNvPr id="6" name="1 Imagen" descr="C:\Users\rlutin\Desktop\FIRMA.jpg"/>
                    <pic:cNvPicPr/>
                  </pic:nvPicPr>
                  <pic:blipFill>
                    <a:blip r:embed="rId9" cstate="print"/>
                    <a:srcRect l="16226" t="66382" r="49887" b="14627"/>
                    <a:stretch>
                      <a:fillRect/>
                    </a:stretch>
                  </pic:blipFill>
                  <pic:spPr bwMode="auto">
                    <a:xfrm>
                      <a:off x="0" y="0"/>
                      <a:ext cx="2600325" cy="1276350"/>
                    </a:xfrm>
                    <a:prstGeom prst="rect">
                      <a:avLst/>
                    </a:prstGeom>
                    <a:noFill/>
                    <a:ln w="9525">
                      <a:noFill/>
                      <a:miter lim="800000"/>
                      <a:headEnd/>
                      <a:tailEnd/>
                    </a:ln>
                  </pic:spPr>
                </pic:pic>
              </a:graphicData>
            </a:graphic>
          </wp:inline>
        </w:drawing>
      </w:r>
    </w:p>
    <w:p w14:paraId="27CC47DF" w14:textId="77777777" w:rsidR="000A0FE6" w:rsidRDefault="000A0FE6" w:rsidP="00D6174F">
      <w:pPr>
        <w:autoSpaceDE w:val="0"/>
        <w:autoSpaceDN w:val="0"/>
        <w:adjustRightInd w:val="0"/>
        <w:spacing w:after="0"/>
        <w:jc w:val="both"/>
        <w:rPr>
          <w:rFonts w:ascii="Arial" w:hAnsi="Arial" w:cs="Arial"/>
          <w:bCs/>
          <w:lang w:val="es-ES"/>
        </w:rPr>
      </w:pPr>
    </w:p>
    <w:p w14:paraId="62EE0DFA" w14:textId="77777777" w:rsidR="000A0FE6" w:rsidRDefault="000A0FE6" w:rsidP="00D6174F">
      <w:pPr>
        <w:autoSpaceDE w:val="0"/>
        <w:autoSpaceDN w:val="0"/>
        <w:adjustRightInd w:val="0"/>
        <w:spacing w:after="0"/>
        <w:jc w:val="both"/>
        <w:rPr>
          <w:rFonts w:ascii="Arial" w:hAnsi="Arial" w:cs="Arial"/>
          <w:bCs/>
          <w:lang w:val="es-ES"/>
        </w:rPr>
      </w:pPr>
    </w:p>
    <w:p w14:paraId="619B1319" w14:textId="77777777" w:rsidR="000A0FE6" w:rsidRDefault="000A0FE6" w:rsidP="00D6174F">
      <w:pPr>
        <w:autoSpaceDE w:val="0"/>
        <w:autoSpaceDN w:val="0"/>
        <w:adjustRightInd w:val="0"/>
        <w:spacing w:after="0"/>
        <w:jc w:val="both"/>
        <w:rPr>
          <w:rFonts w:ascii="Arial" w:hAnsi="Arial" w:cs="Arial"/>
          <w:bCs/>
          <w:lang w:val="es-ES"/>
        </w:rPr>
      </w:pPr>
    </w:p>
    <w:p w14:paraId="153899C6" w14:textId="77777777" w:rsidR="000A0FE6" w:rsidRDefault="000A0FE6" w:rsidP="00D6174F">
      <w:pPr>
        <w:autoSpaceDE w:val="0"/>
        <w:autoSpaceDN w:val="0"/>
        <w:adjustRightInd w:val="0"/>
        <w:spacing w:after="0"/>
        <w:jc w:val="both"/>
        <w:rPr>
          <w:rFonts w:ascii="Arial" w:hAnsi="Arial" w:cs="Arial"/>
          <w:bCs/>
          <w:lang w:val="es-ES"/>
        </w:rPr>
      </w:pPr>
    </w:p>
    <w:p w14:paraId="377005CA" w14:textId="77777777" w:rsidR="000A0FE6" w:rsidRDefault="000A0FE6" w:rsidP="00D6174F">
      <w:pPr>
        <w:autoSpaceDE w:val="0"/>
        <w:autoSpaceDN w:val="0"/>
        <w:adjustRightInd w:val="0"/>
        <w:spacing w:after="0"/>
        <w:jc w:val="both"/>
        <w:rPr>
          <w:rFonts w:ascii="Arial" w:hAnsi="Arial" w:cs="Arial"/>
          <w:bCs/>
          <w:lang w:val="es-ES"/>
        </w:rPr>
      </w:pPr>
    </w:p>
    <w:p w14:paraId="5F9AED73" w14:textId="77777777" w:rsidR="000A0FE6" w:rsidRDefault="000A0FE6" w:rsidP="00D6174F">
      <w:pPr>
        <w:autoSpaceDE w:val="0"/>
        <w:autoSpaceDN w:val="0"/>
        <w:adjustRightInd w:val="0"/>
        <w:spacing w:after="0"/>
        <w:jc w:val="both"/>
        <w:rPr>
          <w:rFonts w:ascii="Arial" w:hAnsi="Arial" w:cs="Arial"/>
          <w:bCs/>
          <w:lang w:val="es-ES"/>
        </w:rPr>
      </w:pPr>
    </w:p>
    <w:p w14:paraId="5594312A" w14:textId="77777777" w:rsidR="000A0FE6" w:rsidRDefault="000A0FE6" w:rsidP="00D6174F">
      <w:pPr>
        <w:autoSpaceDE w:val="0"/>
        <w:autoSpaceDN w:val="0"/>
        <w:adjustRightInd w:val="0"/>
        <w:spacing w:after="0"/>
        <w:jc w:val="both"/>
        <w:rPr>
          <w:rFonts w:ascii="Arial" w:hAnsi="Arial" w:cs="Arial"/>
          <w:bCs/>
          <w:lang w:val="es-ES"/>
        </w:rPr>
      </w:pPr>
    </w:p>
    <w:p w14:paraId="312EF0AD" w14:textId="77777777" w:rsidR="000A0FE6" w:rsidRDefault="000A0FE6" w:rsidP="00D6174F">
      <w:pPr>
        <w:autoSpaceDE w:val="0"/>
        <w:autoSpaceDN w:val="0"/>
        <w:adjustRightInd w:val="0"/>
        <w:spacing w:after="0"/>
        <w:jc w:val="both"/>
        <w:rPr>
          <w:rFonts w:ascii="Arial" w:hAnsi="Arial" w:cs="Arial"/>
          <w:bCs/>
          <w:lang w:val="es-ES"/>
        </w:rPr>
      </w:pPr>
    </w:p>
    <w:p w14:paraId="70D3DD35" w14:textId="77777777" w:rsidR="000A0FE6" w:rsidRDefault="000A0FE6" w:rsidP="00D6174F">
      <w:pPr>
        <w:autoSpaceDE w:val="0"/>
        <w:autoSpaceDN w:val="0"/>
        <w:adjustRightInd w:val="0"/>
        <w:spacing w:after="0"/>
        <w:jc w:val="both"/>
        <w:rPr>
          <w:rFonts w:ascii="Arial" w:hAnsi="Arial" w:cs="Arial"/>
          <w:bCs/>
          <w:lang w:val="es-ES"/>
        </w:rPr>
      </w:pPr>
    </w:p>
    <w:p w14:paraId="0ADA3B95" w14:textId="77777777" w:rsidR="000A0FE6" w:rsidRDefault="000A0FE6" w:rsidP="00D6174F">
      <w:pPr>
        <w:autoSpaceDE w:val="0"/>
        <w:autoSpaceDN w:val="0"/>
        <w:adjustRightInd w:val="0"/>
        <w:spacing w:after="0"/>
        <w:jc w:val="both"/>
        <w:rPr>
          <w:rFonts w:ascii="Arial" w:hAnsi="Arial" w:cs="Arial"/>
          <w:bCs/>
          <w:lang w:val="es-ES"/>
        </w:rPr>
      </w:pPr>
    </w:p>
    <w:p w14:paraId="712C8A62" w14:textId="77777777" w:rsidR="000A0FE6" w:rsidRDefault="000A0FE6" w:rsidP="00D6174F">
      <w:pPr>
        <w:autoSpaceDE w:val="0"/>
        <w:autoSpaceDN w:val="0"/>
        <w:adjustRightInd w:val="0"/>
        <w:spacing w:after="0"/>
        <w:jc w:val="both"/>
        <w:rPr>
          <w:rFonts w:ascii="Arial" w:hAnsi="Arial" w:cs="Arial"/>
          <w:bCs/>
          <w:lang w:val="es-ES"/>
        </w:rPr>
      </w:pPr>
    </w:p>
    <w:p w14:paraId="54C5C7D6" w14:textId="77777777" w:rsidR="000A0FE6" w:rsidRDefault="000A0FE6" w:rsidP="00D6174F">
      <w:pPr>
        <w:autoSpaceDE w:val="0"/>
        <w:autoSpaceDN w:val="0"/>
        <w:adjustRightInd w:val="0"/>
        <w:spacing w:after="0"/>
        <w:jc w:val="both"/>
        <w:rPr>
          <w:rFonts w:ascii="Arial" w:hAnsi="Arial" w:cs="Arial"/>
          <w:bCs/>
          <w:lang w:val="es-ES"/>
        </w:rPr>
      </w:pPr>
    </w:p>
    <w:p w14:paraId="42904EDC" w14:textId="77777777" w:rsidR="000A0FE6" w:rsidRDefault="000A0FE6" w:rsidP="00D6174F">
      <w:pPr>
        <w:autoSpaceDE w:val="0"/>
        <w:autoSpaceDN w:val="0"/>
        <w:adjustRightInd w:val="0"/>
        <w:spacing w:after="0"/>
        <w:jc w:val="both"/>
        <w:rPr>
          <w:rFonts w:ascii="Arial" w:hAnsi="Arial" w:cs="Arial"/>
          <w:bCs/>
          <w:lang w:val="es-ES"/>
        </w:rPr>
      </w:pPr>
    </w:p>
    <w:p w14:paraId="352E19E6" w14:textId="77777777" w:rsidR="000A0FE6" w:rsidRDefault="000A0FE6" w:rsidP="00D6174F">
      <w:pPr>
        <w:autoSpaceDE w:val="0"/>
        <w:autoSpaceDN w:val="0"/>
        <w:adjustRightInd w:val="0"/>
        <w:spacing w:after="0"/>
        <w:jc w:val="both"/>
        <w:rPr>
          <w:rFonts w:ascii="Arial" w:hAnsi="Arial" w:cs="Arial"/>
          <w:bCs/>
          <w:lang w:val="es-ES"/>
        </w:rPr>
      </w:pPr>
    </w:p>
    <w:p w14:paraId="44A46D70" w14:textId="77777777" w:rsidR="000A0FE6" w:rsidRDefault="000A0FE6" w:rsidP="000A0FE6">
      <w:pPr>
        <w:jc w:val="center"/>
        <w:rPr>
          <w:rFonts w:ascii="Arial" w:hAnsi="Arial" w:cs="Arial"/>
          <w:b/>
          <w:sz w:val="20"/>
          <w:szCs w:val="20"/>
        </w:rPr>
      </w:pPr>
      <w:r>
        <w:rPr>
          <w:rFonts w:ascii="Arial" w:hAnsi="Arial" w:cs="Arial"/>
          <w:b/>
          <w:sz w:val="20"/>
          <w:szCs w:val="20"/>
        </w:rPr>
        <w:lastRenderedPageBreak/>
        <w:t xml:space="preserve">SEGUNDO SEGUIMIENTO A RECOMENDACIONES </w:t>
      </w:r>
      <w:r w:rsidRPr="007D2C60">
        <w:rPr>
          <w:rFonts w:ascii="Arial" w:hAnsi="Arial" w:cs="Arial"/>
          <w:b/>
          <w:sz w:val="20"/>
          <w:szCs w:val="20"/>
        </w:rPr>
        <w:t>EMITIDA</w:t>
      </w:r>
      <w:r>
        <w:rPr>
          <w:rFonts w:ascii="Arial" w:hAnsi="Arial" w:cs="Arial"/>
          <w:b/>
          <w:sz w:val="20"/>
          <w:szCs w:val="20"/>
        </w:rPr>
        <w:t>S</w:t>
      </w:r>
      <w:r w:rsidRPr="007D2C60">
        <w:rPr>
          <w:rFonts w:ascii="Arial" w:hAnsi="Arial" w:cs="Arial"/>
          <w:b/>
          <w:sz w:val="20"/>
          <w:szCs w:val="20"/>
        </w:rPr>
        <w:t xml:space="preserve"> POR LA </w:t>
      </w:r>
      <w:r>
        <w:rPr>
          <w:rFonts w:ascii="Arial" w:hAnsi="Arial" w:cs="Arial"/>
          <w:b/>
          <w:sz w:val="20"/>
          <w:szCs w:val="20"/>
        </w:rPr>
        <w:t>DIRECCIÓN DE AUDITORÍA INTERNA</w:t>
      </w:r>
    </w:p>
    <w:p w14:paraId="73073634" w14:textId="77777777" w:rsidR="000A0FE6" w:rsidRDefault="000A0FE6" w:rsidP="000A0FE6">
      <w:pPr>
        <w:tabs>
          <w:tab w:val="center" w:pos="6787"/>
          <w:tab w:val="left" w:pos="10095"/>
        </w:tabs>
        <w:jc w:val="center"/>
        <w:rPr>
          <w:rFonts w:ascii="Arial" w:hAnsi="Arial" w:cs="Arial"/>
          <w:b/>
          <w:sz w:val="20"/>
          <w:szCs w:val="20"/>
        </w:rPr>
      </w:pPr>
      <w:r>
        <w:rPr>
          <w:rFonts w:ascii="Arial" w:hAnsi="Arial" w:cs="Arial"/>
          <w:b/>
          <w:sz w:val="20"/>
          <w:szCs w:val="20"/>
        </w:rPr>
        <w:t>Informe CUA 105737-1-2021, por el período del 01 de enero al 31 de agosto de 2021</w:t>
      </w:r>
    </w:p>
    <w:p w14:paraId="76B764E5" w14:textId="77777777" w:rsidR="000A0FE6" w:rsidRPr="00A611EC" w:rsidRDefault="000A0FE6" w:rsidP="000A0FE6">
      <w:pPr>
        <w:jc w:val="center"/>
        <w:rPr>
          <w:rFonts w:ascii="Arial" w:hAnsi="Arial" w:cs="Arial"/>
        </w:rPr>
      </w:pPr>
      <w:r w:rsidRPr="00F63C6F">
        <w:rPr>
          <w:rFonts w:ascii="Arial" w:hAnsi="Arial" w:cs="Arial"/>
          <w:b/>
          <w:szCs w:val="20"/>
        </w:rPr>
        <w:t xml:space="preserve">RECOMENDACIONES </w:t>
      </w:r>
      <w:r>
        <w:rPr>
          <w:rFonts w:ascii="Arial" w:hAnsi="Arial" w:cs="Arial"/>
          <w:b/>
          <w:szCs w:val="20"/>
        </w:rPr>
        <w:t>EN PROCESO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7626"/>
      </w:tblGrid>
      <w:tr w:rsidR="000A0FE6" w:rsidRPr="007D2C60" w14:paraId="663CC78C" w14:textId="77777777" w:rsidTr="00D752F5">
        <w:trPr>
          <w:trHeight w:val="320"/>
        </w:trPr>
        <w:tc>
          <w:tcPr>
            <w:tcW w:w="815" w:type="pct"/>
            <w:vAlign w:val="bottom"/>
          </w:tcPr>
          <w:p w14:paraId="74A696B4" w14:textId="77777777" w:rsidR="000A0FE6" w:rsidRPr="007D2C60" w:rsidRDefault="000A0FE6" w:rsidP="00D752F5">
            <w:pPr>
              <w:rPr>
                <w:rFonts w:ascii="Arial" w:hAnsi="Arial" w:cs="Arial"/>
                <w:b/>
                <w:bCs/>
                <w:sz w:val="20"/>
                <w:szCs w:val="20"/>
              </w:rPr>
            </w:pPr>
            <w:r w:rsidRPr="007D2C60">
              <w:rPr>
                <w:rFonts w:ascii="Arial" w:hAnsi="Arial" w:cs="Arial"/>
                <w:b/>
                <w:bCs/>
                <w:sz w:val="20"/>
                <w:szCs w:val="20"/>
              </w:rPr>
              <w:t>Entidad:</w:t>
            </w:r>
          </w:p>
        </w:tc>
        <w:tc>
          <w:tcPr>
            <w:tcW w:w="4185" w:type="pct"/>
            <w:vAlign w:val="bottom"/>
          </w:tcPr>
          <w:p w14:paraId="35F07EC9" w14:textId="77777777" w:rsidR="000A0FE6" w:rsidRPr="007D2C60" w:rsidRDefault="000A0FE6" w:rsidP="00D752F5">
            <w:pPr>
              <w:rPr>
                <w:rFonts w:ascii="Arial" w:hAnsi="Arial" w:cs="Arial"/>
                <w:b/>
                <w:sz w:val="20"/>
                <w:szCs w:val="20"/>
              </w:rPr>
            </w:pPr>
            <w:r>
              <w:rPr>
                <w:rFonts w:ascii="Arial" w:hAnsi="Arial" w:cs="Arial"/>
                <w:b/>
                <w:sz w:val="20"/>
                <w:szCs w:val="20"/>
              </w:rPr>
              <w:t>Dirección Departamental de Educación de Alta Verapaz</w:t>
            </w:r>
          </w:p>
        </w:tc>
      </w:tr>
      <w:tr w:rsidR="000A0FE6" w:rsidRPr="007D2C60" w14:paraId="68612D6A" w14:textId="77777777" w:rsidTr="00D752F5">
        <w:trPr>
          <w:trHeight w:val="268"/>
        </w:trPr>
        <w:tc>
          <w:tcPr>
            <w:tcW w:w="815" w:type="pct"/>
            <w:vAlign w:val="center"/>
          </w:tcPr>
          <w:p w14:paraId="44C04098" w14:textId="77777777" w:rsidR="000A0FE6" w:rsidRPr="007D2C60" w:rsidRDefault="000A0FE6" w:rsidP="00D752F5">
            <w:pPr>
              <w:rPr>
                <w:rFonts w:ascii="Arial" w:hAnsi="Arial" w:cs="Arial"/>
                <w:b/>
                <w:bCs/>
                <w:sz w:val="20"/>
                <w:szCs w:val="20"/>
              </w:rPr>
            </w:pPr>
            <w:r w:rsidRPr="007D2C60">
              <w:rPr>
                <w:rFonts w:ascii="Arial" w:hAnsi="Arial" w:cs="Arial"/>
                <w:b/>
                <w:bCs/>
                <w:sz w:val="20"/>
                <w:szCs w:val="20"/>
              </w:rPr>
              <w:t>Tipo de Auditoria:</w:t>
            </w:r>
          </w:p>
        </w:tc>
        <w:tc>
          <w:tcPr>
            <w:tcW w:w="4185" w:type="pct"/>
            <w:vAlign w:val="bottom"/>
          </w:tcPr>
          <w:p w14:paraId="1E7ACEED" w14:textId="77777777" w:rsidR="000A0FE6" w:rsidRPr="000A0B85" w:rsidRDefault="000A0FE6" w:rsidP="00D752F5">
            <w:pPr>
              <w:tabs>
                <w:tab w:val="center" w:pos="6787"/>
                <w:tab w:val="left" w:pos="10095"/>
              </w:tabs>
              <w:jc w:val="both"/>
              <w:rPr>
                <w:rFonts w:ascii="Arial" w:hAnsi="Arial" w:cs="Arial"/>
                <w:sz w:val="20"/>
                <w:szCs w:val="20"/>
              </w:rPr>
            </w:pPr>
            <w:r>
              <w:rPr>
                <w:rFonts w:ascii="Arial" w:hAnsi="Arial" w:cs="Arial"/>
                <w:sz w:val="20"/>
                <w:szCs w:val="20"/>
              </w:rPr>
              <w:t xml:space="preserve">Segundo </w:t>
            </w:r>
            <w:r w:rsidRPr="00102DB3">
              <w:rPr>
                <w:rFonts w:ascii="Arial" w:hAnsi="Arial" w:cs="Arial"/>
                <w:sz w:val="20"/>
                <w:szCs w:val="20"/>
              </w:rPr>
              <w:t xml:space="preserve">seguimiento a las recomendaciones emitidas por la </w:t>
            </w:r>
            <w:r>
              <w:rPr>
                <w:rFonts w:ascii="Arial" w:hAnsi="Arial" w:cs="Arial"/>
                <w:sz w:val="20"/>
                <w:szCs w:val="20"/>
              </w:rPr>
              <w:t>Dirección de Auditoría Interna</w:t>
            </w:r>
            <w:r w:rsidRPr="00102DB3">
              <w:rPr>
                <w:rFonts w:ascii="Arial" w:hAnsi="Arial" w:cs="Arial"/>
                <w:sz w:val="20"/>
                <w:szCs w:val="20"/>
              </w:rPr>
              <w:t xml:space="preserve">, </w:t>
            </w:r>
            <w:r>
              <w:rPr>
                <w:rFonts w:ascii="Arial" w:hAnsi="Arial" w:cs="Arial"/>
                <w:sz w:val="20"/>
                <w:szCs w:val="20"/>
              </w:rPr>
              <w:t xml:space="preserve">al </w:t>
            </w:r>
            <w:r w:rsidRPr="00CF5E99">
              <w:rPr>
                <w:rFonts w:ascii="Arial" w:hAnsi="Arial" w:cs="Arial"/>
                <w:sz w:val="20"/>
                <w:szCs w:val="20"/>
              </w:rPr>
              <w:t>Informe</w:t>
            </w:r>
            <w:r>
              <w:rPr>
                <w:rFonts w:ascii="Arial" w:hAnsi="Arial" w:cs="Arial"/>
                <w:sz w:val="20"/>
                <w:szCs w:val="20"/>
              </w:rPr>
              <w:t xml:space="preserve"> de gestión financiera y de cumplimiento</w:t>
            </w:r>
            <w:r w:rsidRPr="00CF5E99">
              <w:rPr>
                <w:rFonts w:ascii="Arial" w:hAnsi="Arial" w:cs="Arial"/>
                <w:sz w:val="20"/>
                <w:szCs w:val="20"/>
              </w:rPr>
              <w:t xml:space="preserve"> CUA </w:t>
            </w:r>
            <w:r>
              <w:rPr>
                <w:rFonts w:ascii="Arial" w:hAnsi="Arial" w:cs="Arial"/>
                <w:sz w:val="20"/>
                <w:szCs w:val="20"/>
              </w:rPr>
              <w:t>105737-1-2021</w:t>
            </w:r>
            <w:r w:rsidRPr="00CF5E99">
              <w:rPr>
                <w:rFonts w:ascii="Arial" w:hAnsi="Arial" w:cs="Arial"/>
                <w:sz w:val="20"/>
                <w:szCs w:val="20"/>
              </w:rPr>
              <w:t xml:space="preserve">, por el período del 01 de enero al 31 de </w:t>
            </w:r>
            <w:r>
              <w:rPr>
                <w:rFonts w:ascii="Arial" w:hAnsi="Arial" w:cs="Arial"/>
                <w:sz w:val="20"/>
                <w:szCs w:val="20"/>
              </w:rPr>
              <w:t>agosto de 2021. (Primer seguimiento Informe No. O-DIDAI/SUB-46-2022-B).</w:t>
            </w:r>
          </w:p>
        </w:tc>
      </w:tr>
    </w:tbl>
    <w:p w14:paraId="73183B1C" w14:textId="77777777" w:rsidR="000A0FE6" w:rsidRDefault="000A0FE6" w:rsidP="000A0FE6">
      <w:pPr>
        <w:rPr>
          <w:rFonts w:ascii="Arial" w:hAnsi="Arial" w:cs="Arial"/>
          <w:b/>
          <w:bCs/>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039"/>
        <w:gridCol w:w="1261"/>
        <w:gridCol w:w="1216"/>
        <w:gridCol w:w="772"/>
        <w:gridCol w:w="1216"/>
        <w:gridCol w:w="2177"/>
      </w:tblGrid>
      <w:tr w:rsidR="000A0FE6" w:rsidRPr="00F63C6F" w14:paraId="5BDE6A85" w14:textId="77777777" w:rsidTr="00D752F5">
        <w:trPr>
          <w:cantSplit/>
          <w:trHeight w:val="300"/>
          <w:tblHeader/>
        </w:trPr>
        <w:tc>
          <w:tcPr>
            <w:tcW w:w="197" w:type="pct"/>
            <w:vMerge w:val="restart"/>
            <w:vAlign w:val="center"/>
          </w:tcPr>
          <w:p w14:paraId="03A087D4" w14:textId="77777777" w:rsidR="000A0FE6" w:rsidRPr="00F63C6F" w:rsidRDefault="000A0FE6" w:rsidP="00D752F5">
            <w:pPr>
              <w:jc w:val="center"/>
              <w:rPr>
                <w:rFonts w:ascii="Arial" w:hAnsi="Arial" w:cs="Arial"/>
                <w:b/>
                <w:bCs/>
                <w:sz w:val="18"/>
                <w:szCs w:val="18"/>
              </w:rPr>
            </w:pPr>
            <w:r w:rsidRPr="00F63C6F">
              <w:rPr>
                <w:rFonts w:ascii="Arial" w:hAnsi="Arial" w:cs="Arial"/>
                <w:b/>
                <w:bCs/>
                <w:sz w:val="18"/>
                <w:szCs w:val="18"/>
              </w:rPr>
              <w:t>No.</w:t>
            </w:r>
          </w:p>
        </w:tc>
        <w:tc>
          <w:tcPr>
            <w:tcW w:w="1274" w:type="pct"/>
            <w:vMerge w:val="restart"/>
            <w:vAlign w:val="center"/>
          </w:tcPr>
          <w:p w14:paraId="40877DCC" w14:textId="77777777" w:rsidR="000A0FE6" w:rsidRPr="00F63C6F" w:rsidRDefault="000A0FE6" w:rsidP="00D752F5">
            <w:pPr>
              <w:jc w:val="center"/>
              <w:rPr>
                <w:rFonts w:ascii="Arial" w:hAnsi="Arial" w:cs="Arial"/>
                <w:b/>
                <w:bCs/>
                <w:sz w:val="18"/>
                <w:szCs w:val="18"/>
              </w:rPr>
            </w:pPr>
            <w:r w:rsidRPr="00F63C6F">
              <w:rPr>
                <w:rFonts w:ascii="Arial" w:hAnsi="Arial" w:cs="Arial"/>
                <w:b/>
                <w:bCs/>
                <w:sz w:val="18"/>
                <w:szCs w:val="18"/>
              </w:rPr>
              <w:t>Condición y Recomendación</w:t>
            </w:r>
          </w:p>
        </w:tc>
        <w:tc>
          <w:tcPr>
            <w:tcW w:w="642" w:type="pct"/>
            <w:vMerge w:val="restart"/>
            <w:vAlign w:val="center"/>
          </w:tcPr>
          <w:p w14:paraId="28F1D447" w14:textId="77777777" w:rsidR="000A0FE6" w:rsidRPr="00F63C6F" w:rsidRDefault="000A0FE6" w:rsidP="00D752F5">
            <w:pPr>
              <w:jc w:val="center"/>
              <w:rPr>
                <w:rFonts w:ascii="Arial" w:hAnsi="Arial" w:cs="Arial"/>
                <w:b/>
                <w:bCs/>
                <w:sz w:val="18"/>
                <w:szCs w:val="18"/>
              </w:rPr>
            </w:pPr>
            <w:r w:rsidRPr="00F63C6F">
              <w:rPr>
                <w:rFonts w:ascii="Arial" w:hAnsi="Arial" w:cs="Arial"/>
                <w:b/>
                <w:bCs/>
                <w:sz w:val="18"/>
                <w:szCs w:val="18"/>
              </w:rPr>
              <w:t>Responsable</w:t>
            </w:r>
          </w:p>
        </w:tc>
        <w:tc>
          <w:tcPr>
            <w:tcW w:w="1283" w:type="pct"/>
            <w:gridSpan w:val="3"/>
          </w:tcPr>
          <w:p w14:paraId="6069611D" w14:textId="77777777" w:rsidR="000A0FE6" w:rsidRPr="00F63C6F" w:rsidRDefault="000A0FE6" w:rsidP="00D752F5">
            <w:pPr>
              <w:jc w:val="center"/>
              <w:rPr>
                <w:rFonts w:ascii="Arial" w:hAnsi="Arial" w:cs="Arial"/>
                <w:b/>
                <w:bCs/>
                <w:sz w:val="18"/>
                <w:szCs w:val="18"/>
              </w:rPr>
            </w:pPr>
            <w:r w:rsidRPr="00F63C6F">
              <w:rPr>
                <w:rFonts w:ascii="Arial" w:hAnsi="Arial" w:cs="Arial"/>
                <w:b/>
                <w:bCs/>
                <w:sz w:val="18"/>
                <w:szCs w:val="18"/>
              </w:rPr>
              <w:t>Situación</w:t>
            </w:r>
          </w:p>
        </w:tc>
        <w:tc>
          <w:tcPr>
            <w:tcW w:w="1604" w:type="pct"/>
            <w:vMerge w:val="restart"/>
            <w:vAlign w:val="center"/>
          </w:tcPr>
          <w:p w14:paraId="45BF6DA7" w14:textId="77777777" w:rsidR="000A0FE6" w:rsidRPr="00F63C6F" w:rsidRDefault="000A0FE6" w:rsidP="00D752F5">
            <w:pPr>
              <w:jc w:val="center"/>
              <w:rPr>
                <w:rFonts w:ascii="Arial" w:hAnsi="Arial" w:cs="Arial"/>
                <w:b/>
                <w:bCs/>
                <w:sz w:val="18"/>
                <w:szCs w:val="18"/>
              </w:rPr>
            </w:pPr>
            <w:r w:rsidRPr="00F63C6F">
              <w:rPr>
                <w:rFonts w:ascii="Arial" w:hAnsi="Arial" w:cs="Arial"/>
                <w:b/>
                <w:bCs/>
                <w:sz w:val="18"/>
                <w:szCs w:val="18"/>
              </w:rPr>
              <w:t xml:space="preserve">Descripción de las acciones realizadas </w:t>
            </w:r>
          </w:p>
        </w:tc>
      </w:tr>
      <w:tr w:rsidR="000A0FE6" w:rsidRPr="00F63C6F" w14:paraId="64A22261" w14:textId="77777777" w:rsidTr="00D752F5">
        <w:trPr>
          <w:cantSplit/>
          <w:trHeight w:val="330"/>
          <w:tblHeader/>
        </w:trPr>
        <w:tc>
          <w:tcPr>
            <w:tcW w:w="197" w:type="pct"/>
            <w:vMerge/>
          </w:tcPr>
          <w:p w14:paraId="7EA95BC3" w14:textId="77777777" w:rsidR="000A0FE6" w:rsidRPr="00F63C6F" w:rsidRDefault="000A0FE6" w:rsidP="00D752F5">
            <w:pPr>
              <w:rPr>
                <w:rFonts w:ascii="Arial" w:hAnsi="Arial" w:cs="Arial"/>
                <w:b/>
                <w:bCs/>
                <w:sz w:val="20"/>
                <w:szCs w:val="20"/>
              </w:rPr>
            </w:pPr>
          </w:p>
        </w:tc>
        <w:tc>
          <w:tcPr>
            <w:tcW w:w="1274" w:type="pct"/>
            <w:vMerge/>
          </w:tcPr>
          <w:p w14:paraId="423233D0" w14:textId="77777777" w:rsidR="000A0FE6" w:rsidRPr="00F63C6F" w:rsidRDefault="000A0FE6" w:rsidP="00D752F5">
            <w:pPr>
              <w:jc w:val="center"/>
              <w:rPr>
                <w:rFonts w:ascii="Arial" w:hAnsi="Arial" w:cs="Arial"/>
                <w:b/>
                <w:bCs/>
                <w:sz w:val="20"/>
                <w:szCs w:val="20"/>
              </w:rPr>
            </w:pPr>
          </w:p>
        </w:tc>
        <w:tc>
          <w:tcPr>
            <w:tcW w:w="642" w:type="pct"/>
            <w:vMerge/>
          </w:tcPr>
          <w:p w14:paraId="1AFA82AA" w14:textId="77777777" w:rsidR="000A0FE6" w:rsidRPr="00F63C6F" w:rsidRDefault="000A0FE6" w:rsidP="00D752F5">
            <w:pPr>
              <w:rPr>
                <w:rFonts w:ascii="Arial" w:hAnsi="Arial" w:cs="Arial"/>
                <w:b/>
                <w:bCs/>
                <w:sz w:val="20"/>
                <w:szCs w:val="20"/>
              </w:rPr>
            </w:pPr>
          </w:p>
        </w:tc>
        <w:tc>
          <w:tcPr>
            <w:tcW w:w="481" w:type="pct"/>
          </w:tcPr>
          <w:p w14:paraId="17736DE8" w14:textId="77777777" w:rsidR="000A0FE6" w:rsidRPr="00F63C6F" w:rsidRDefault="000A0FE6" w:rsidP="00D752F5">
            <w:pPr>
              <w:rPr>
                <w:rFonts w:ascii="Arial" w:hAnsi="Arial" w:cs="Arial"/>
                <w:b/>
                <w:bCs/>
                <w:sz w:val="16"/>
                <w:szCs w:val="16"/>
              </w:rPr>
            </w:pPr>
          </w:p>
          <w:p w14:paraId="424C0EF5" w14:textId="77777777" w:rsidR="000A0FE6" w:rsidRPr="00F63C6F" w:rsidRDefault="000A0FE6" w:rsidP="00D752F5">
            <w:pPr>
              <w:rPr>
                <w:rFonts w:ascii="Arial" w:hAnsi="Arial" w:cs="Arial"/>
                <w:b/>
                <w:bCs/>
                <w:sz w:val="16"/>
                <w:szCs w:val="16"/>
              </w:rPr>
            </w:pPr>
            <w:r w:rsidRPr="00F63C6F">
              <w:rPr>
                <w:rFonts w:ascii="Arial" w:hAnsi="Arial" w:cs="Arial"/>
                <w:b/>
                <w:bCs/>
                <w:sz w:val="16"/>
                <w:szCs w:val="16"/>
              </w:rPr>
              <w:t>Implementada</w:t>
            </w:r>
          </w:p>
        </w:tc>
        <w:tc>
          <w:tcPr>
            <w:tcW w:w="321" w:type="pct"/>
          </w:tcPr>
          <w:p w14:paraId="7AE6B740" w14:textId="77777777" w:rsidR="000A0FE6" w:rsidRPr="00F63C6F" w:rsidRDefault="000A0FE6" w:rsidP="00D752F5">
            <w:pPr>
              <w:jc w:val="center"/>
              <w:rPr>
                <w:rFonts w:ascii="Arial" w:hAnsi="Arial" w:cs="Arial"/>
                <w:b/>
                <w:bCs/>
                <w:sz w:val="16"/>
                <w:szCs w:val="16"/>
              </w:rPr>
            </w:pPr>
            <w:r w:rsidRPr="00F63C6F">
              <w:rPr>
                <w:rFonts w:ascii="Arial" w:hAnsi="Arial" w:cs="Arial"/>
                <w:b/>
                <w:bCs/>
                <w:sz w:val="16"/>
                <w:szCs w:val="16"/>
              </w:rPr>
              <w:t>En Proceso</w:t>
            </w:r>
          </w:p>
        </w:tc>
        <w:tc>
          <w:tcPr>
            <w:tcW w:w="481" w:type="pct"/>
          </w:tcPr>
          <w:p w14:paraId="001101D3" w14:textId="77777777" w:rsidR="000A0FE6" w:rsidRPr="00F63C6F" w:rsidRDefault="000A0FE6" w:rsidP="00D752F5">
            <w:pPr>
              <w:jc w:val="center"/>
              <w:rPr>
                <w:rFonts w:ascii="Arial" w:hAnsi="Arial" w:cs="Arial"/>
                <w:b/>
                <w:bCs/>
                <w:sz w:val="16"/>
                <w:szCs w:val="16"/>
              </w:rPr>
            </w:pPr>
            <w:r w:rsidRPr="00F63C6F">
              <w:rPr>
                <w:rFonts w:ascii="Arial" w:hAnsi="Arial" w:cs="Arial"/>
                <w:b/>
                <w:bCs/>
                <w:sz w:val="16"/>
                <w:szCs w:val="16"/>
              </w:rPr>
              <w:t>No</w:t>
            </w:r>
          </w:p>
          <w:p w14:paraId="277F9A99" w14:textId="77777777" w:rsidR="000A0FE6" w:rsidRPr="00F63C6F" w:rsidRDefault="000A0FE6" w:rsidP="00D752F5">
            <w:pPr>
              <w:jc w:val="center"/>
              <w:rPr>
                <w:rFonts w:ascii="Arial" w:hAnsi="Arial" w:cs="Arial"/>
                <w:b/>
                <w:bCs/>
                <w:sz w:val="16"/>
                <w:szCs w:val="16"/>
              </w:rPr>
            </w:pPr>
            <w:r w:rsidRPr="00F63C6F">
              <w:rPr>
                <w:rFonts w:ascii="Arial" w:hAnsi="Arial" w:cs="Arial"/>
                <w:b/>
                <w:bCs/>
                <w:sz w:val="16"/>
                <w:szCs w:val="16"/>
              </w:rPr>
              <w:t>Implementada</w:t>
            </w:r>
          </w:p>
        </w:tc>
        <w:tc>
          <w:tcPr>
            <w:tcW w:w="1604" w:type="pct"/>
            <w:vMerge/>
          </w:tcPr>
          <w:p w14:paraId="655ABA18" w14:textId="77777777" w:rsidR="000A0FE6" w:rsidRPr="00F63C6F" w:rsidRDefault="000A0FE6" w:rsidP="00D752F5">
            <w:pPr>
              <w:rPr>
                <w:rFonts w:ascii="Arial" w:hAnsi="Arial" w:cs="Arial"/>
                <w:b/>
                <w:bCs/>
                <w:sz w:val="20"/>
                <w:szCs w:val="20"/>
              </w:rPr>
            </w:pPr>
          </w:p>
        </w:tc>
      </w:tr>
      <w:tr w:rsidR="000A0FE6" w:rsidRPr="00F63C6F" w14:paraId="33D68C74" w14:textId="77777777" w:rsidTr="00D752F5">
        <w:tc>
          <w:tcPr>
            <w:tcW w:w="197" w:type="pct"/>
            <w:tcBorders>
              <w:top w:val="single" w:sz="4" w:space="0" w:color="auto"/>
              <w:bottom w:val="single" w:sz="4" w:space="0" w:color="auto"/>
            </w:tcBorders>
          </w:tcPr>
          <w:p w14:paraId="3B0DC026" w14:textId="77777777" w:rsidR="000A0FE6" w:rsidRDefault="000A0FE6" w:rsidP="00D752F5">
            <w:pPr>
              <w:jc w:val="center"/>
              <w:rPr>
                <w:rFonts w:ascii="Arial" w:hAnsi="Arial" w:cs="Arial"/>
                <w:b/>
                <w:bCs/>
                <w:sz w:val="20"/>
                <w:szCs w:val="20"/>
              </w:rPr>
            </w:pPr>
          </w:p>
          <w:p w14:paraId="199154A3" w14:textId="77777777" w:rsidR="000A0FE6" w:rsidRDefault="000A0FE6" w:rsidP="00D752F5">
            <w:pPr>
              <w:jc w:val="center"/>
              <w:rPr>
                <w:rFonts w:ascii="Arial" w:hAnsi="Arial" w:cs="Arial"/>
                <w:b/>
                <w:bCs/>
                <w:sz w:val="20"/>
                <w:szCs w:val="20"/>
              </w:rPr>
            </w:pPr>
          </w:p>
          <w:p w14:paraId="7768BB17" w14:textId="77777777" w:rsidR="000A0FE6" w:rsidRDefault="000A0FE6" w:rsidP="00D752F5">
            <w:pPr>
              <w:jc w:val="center"/>
              <w:rPr>
                <w:rFonts w:ascii="Arial" w:hAnsi="Arial" w:cs="Arial"/>
                <w:b/>
                <w:bCs/>
                <w:sz w:val="20"/>
                <w:szCs w:val="20"/>
              </w:rPr>
            </w:pPr>
          </w:p>
          <w:p w14:paraId="07DE654F" w14:textId="77777777" w:rsidR="000A0FE6" w:rsidRDefault="000A0FE6" w:rsidP="00D752F5">
            <w:pPr>
              <w:jc w:val="center"/>
              <w:rPr>
                <w:rFonts w:ascii="Arial" w:hAnsi="Arial" w:cs="Arial"/>
                <w:b/>
                <w:bCs/>
                <w:sz w:val="20"/>
                <w:szCs w:val="20"/>
              </w:rPr>
            </w:pPr>
          </w:p>
          <w:p w14:paraId="79E1363A" w14:textId="77777777" w:rsidR="000A0FE6" w:rsidRPr="00F63C6F" w:rsidRDefault="000A0FE6" w:rsidP="00D752F5">
            <w:pPr>
              <w:jc w:val="center"/>
              <w:rPr>
                <w:rFonts w:ascii="Arial" w:hAnsi="Arial" w:cs="Arial"/>
                <w:b/>
                <w:bCs/>
                <w:sz w:val="20"/>
                <w:szCs w:val="20"/>
              </w:rPr>
            </w:pPr>
          </w:p>
        </w:tc>
        <w:tc>
          <w:tcPr>
            <w:tcW w:w="1274" w:type="pct"/>
            <w:tcBorders>
              <w:top w:val="single" w:sz="4" w:space="0" w:color="auto"/>
              <w:bottom w:val="single" w:sz="4" w:space="0" w:color="auto"/>
            </w:tcBorders>
          </w:tcPr>
          <w:p w14:paraId="4FEA478E" w14:textId="77777777" w:rsidR="000A0FE6" w:rsidRDefault="000A0FE6" w:rsidP="00D752F5">
            <w:pPr>
              <w:pStyle w:val="Textoindependiente"/>
              <w:ind w:left="8" w:right="247" w:firstLine="4"/>
              <w:jc w:val="both"/>
              <w:rPr>
                <w:b/>
                <w:sz w:val="20"/>
                <w:szCs w:val="20"/>
                <w:lang w:val="es-GT"/>
              </w:rPr>
            </w:pPr>
            <w:r>
              <w:rPr>
                <w:b/>
                <w:sz w:val="20"/>
                <w:szCs w:val="20"/>
                <w:lang w:val="es-GT"/>
              </w:rPr>
              <w:t>Hallazgos Monetarios y de cumplimiento de aspectos legales.</w:t>
            </w:r>
          </w:p>
          <w:p w14:paraId="69C7EF6B" w14:textId="77777777" w:rsidR="000A0FE6" w:rsidRDefault="000A0FE6" w:rsidP="00D752F5">
            <w:pPr>
              <w:pStyle w:val="Textoindependiente"/>
              <w:ind w:left="8" w:right="247" w:firstLine="4"/>
              <w:jc w:val="both"/>
              <w:rPr>
                <w:b/>
                <w:sz w:val="20"/>
                <w:szCs w:val="20"/>
                <w:lang w:val="es-GT"/>
              </w:rPr>
            </w:pPr>
          </w:p>
          <w:p w14:paraId="3638DE19" w14:textId="77777777" w:rsidR="000A0FE6" w:rsidRDefault="000A0FE6" w:rsidP="00D752F5">
            <w:pPr>
              <w:pStyle w:val="Textoindependiente"/>
              <w:ind w:left="8" w:right="247" w:firstLine="4"/>
              <w:jc w:val="both"/>
              <w:rPr>
                <w:b/>
                <w:sz w:val="20"/>
                <w:szCs w:val="20"/>
                <w:lang w:val="es-GT"/>
              </w:rPr>
            </w:pPr>
            <w:r>
              <w:rPr>
                <w:b/>
                <w:sz w:val="20"/>
                <w:szCs w:val="20"/>
                <w:lang w:val="es-GT"/>
              </w:rPr>
              <w:t>Hallazgo No. 1</w:t>
            </w:r>
          </w:p>
          <w:p w14:paraId="3EAD3315" w14:textId="77777777" w:rsidR="000A0FE6" w:rsidRPr="00CE0EB2" w:rsidRDefault="000A0FE6" w:rsidP="00D752F5">
            <w:pPr>
              <w:pStyle w:val="Textoindependiente"/>
              <w:ind w:left="8" w:right="247" w:firstLine="4"/>
              <w:jc w:val="both"/>
              <w:rPr>
                <w:b/>
                <w:sz w:val="20"/>
                <w:szCs w:val="20"/>
                <w:lang w:val="es-GT"/>
              </w:rPr>
            </w:pPr>
            <w:r>
              <w:rPr>
                <w:b/>
                <w:sz w:val="20"/>
                <w:szCs w:val="20"/>
                <w:lang w:val="es-GT"/>
              </w:rPr>
              <w:t>Sueldos pagados no devengados</w:t>
            </w:r>
          </w:p>
          <w:p w14:paraId="158D89D8" w14:textId="77777777" w:rsidR="000A0FE6" w:rsidRPr="00CE0EB2" w:rsidRDefault="000A0FE6" w:rsidP="00D752F5">
            <w:pPr>
              <w:jc w:val="both"/>
              <w:rPr>
                <w:rFonts w:ascii="Arial" w:hAnsi="Arial" w:cs="Arial"/>
                <w:b/>
                <w:sz w:val="20"/>
                <w:szCs w:val="20"/>
              </w:rPr>
            </w:pPr>
          </w:p>
          <w:p w14:paraId="71EDD571" w14:textId="77777777" w:rsidR="000A0FE6" w:rsidRDefault="000A0FE6" w:rsidP="00D752F5">
            <w:pPr>
              <w:jc w:val="both"/>
              <w:rPr>
                <w:rFonts w:ascii="Arial" w:hAnsi="Arial" w:cs="Arial"/>
                <w:b/>
                <w:sz w:val="20"/>
                <w:szCs w:val="20"/>
              </w:rPr>
            </w:pPr>
            <w:r w:rsidRPr="007A0F5B">
              <w:rPr>
                <w:rFonts w:ascii="Arial" w:hAnsi="Arial" w:cs="Arial"/>
                <w:b/>
                <w:sz w:val="20"/>
                <w:szCs w:val="20"/>
              </w:rPr>
              <w:t>Condición</w:t>
            </w:r>
          </w:p>
          <w:p w14:paraId="4C22562C" w14:textId="77777777" w:rsidR="000A0FE6" w:rsidRDefault="000A0FE6" w:rsidP="00D752F5">
            <w:pPr>
              <w:jc w:val="both"/>
              <w:rPr>
                <w:rFonts w:ascii="Arial" w:hAnsi="Arial" w:cs="Arial"/>
                <w:sz w:val="20"/>
                <w:szCs w:val="20"/>
              </w:rPr>
            </w:pPr>
            <w:r w:rsidRPr="00945F5F">
              <w:rPr>
                <w:rFonts w:ascii="Arial" w:hAnsi="Arial" w:cs="Arial"/>
                <w:sz w:val="20"/>
                <w:szCs w:val="20"/>
              </w:rPr>
              <w:t>En la unidad ejecutora No. 316, se realizaron sueldos no devengados por un total de Q. 954,600.65 pendiente de revalida</w:t>
            </w:r>
            <w:r>
              <w:rPr>
                <w:rFonts w:ascii="Arial" w:hAnsi="Arial" w:cs="Arial"/>
                <w:sz w:val="20"/>
                <w:szCs w:val="20"/>
              </w:rPr>
              <w:t>r</w:t>
            </w:r>
            <w:r w:rsidRPr="00945F5F">
              <w:rPr>
                <w:rFonts w:ascii="Arial" w:hAnsi="Arial" w:cs="Arial"/>
                <w:sz w:val="20"/>
                <w:szCs w:val="20"/>
              </w:rPr>
              <w:t xml:space="preserve"> por el Departamento de Recursos Human</w:t>
            </w:r>
            <w:r>
              <w:rPr>
                <w:rFonts w:ascii="Arial" w:hAnsi="Arial" w:cs="Arial"/>
                <w:sz w:val="20"/>
                <w:szCs w:val="20"/>
              </w:rPr>
              <w:t>o</w:t>
            </w:r>
            <w:r w:rsidRPr="00945F5F">
              <w:rPr>
                <w:rFonts w:ascii="Arial" w:hAnsi="Arial" w:cs="Arial"/>
                <w:sz w:val="20"/>
                <w:szCs w:val="20"/>
              </w:rPr>
              <w:t>s, según rep</w:t>
            </w:r>
            <w:r>
              <w:rPr>
                <w:rFonts w:ascii="Arial" w:hAnsi="Arial" w:cs="Arial"/>
                <w:sz w:val="20"/>
                <w:szCs w:val="20"/>
              </w:rPr>
              <w:t>or</w:t>
            </w:r>
            <w:r w:rsidRPr="00945F5F">
              <w:rPr>
                <w:rFonts w:ascii="Arial" w:hAnsi="Arial" w:cs="Arial"/>
                <w:sz w:val="20"/>
                <w:szCs w:val="20"/>
              </w:rPr>
              <w:t>te R00806709, denominado “empleados bloqueados”, se determinaron 6 casos en el Si</w:t>
            </w:r>
            <w:r>
              <w:rPr>
                <w:rFonts w:ascii="Arial" w:hAnsi="Arial" w:cs="Arial"/>
                <w:sz w:val="20"/>
                <w:szCs w:val="20"/>
              </w:rPr>
              <w:t>s</w:t>
            </w:r>
            <w:r w:rsidRPr="00945F5F">
              <w:rPr>
                <w:rFonts w:ascii="Arial" w:hAnsi="Arial" w:cs="Arial"/>
                <w:sz w:val="20"/>
                <w:szCs w:val="20"/>
              </w:rPr>
              <w:t xml:space="preserve">tema de Nómina, Registro de </w:t>
            </w:r>
            <w:r w:rsidRPr="00945F5F">
              <w:rPr>
                <w:rFonts w:ascii="Arial" w:hAnsi="Arial" w:cs="Arial"/>
                <w:sz w:val="20"/>
                <w:szCs w:val="20"/>
              </w:rPr>
              <w:lastRenderedPageBreak/>
              <w:t xml:space="preserve">Servicios Personales, Estudios y/o Servicios Individuales y </w:t>
            </w:r>
            <w:r>
              <w:rPr>
                <w:rFonts w:ascii="Arial" w:hAnsi="Arial" w:cs="Arial"/>
                <w:sz w:val="20"/>
                <w:szCs w:val="20"/>
              </w:rPr>
              <w:t>O</w:t>
            </w:r>
            <w:r w:rsidRPr="00945F5F">
              <w:rPr>
                <w:rFonts w:ascii="Arial" w:hAnsi="Arial" w:cs="Arial"/>
                <w:sz w:val="20"/>
                <w:szCs w:val="20"/>
              </w:rPr>
              <w:t>tros relacionado</w:t>
            </w:r>
            <w:r>
              <w:rPr>
                <w:rFonts w:ascii="Arial" w:hAnsi="Arial" w:cs="Arial"/>
                <w:sz w:val="20"/>
                <w:szCs w:val="20"/>
              </w:rPr>
              <w:t xml:space="preserve">s con </w:t>
            </w:r>
            <w:r w:rsidRPr="00945F5F">
              <w:rPr>
                <w:rFonts w:ascii="Arial" w:hAnsi="Arial" w:cs="Arial"/>
                <w:sz w:val="20"/>
                <w:szCs w:val="20"/>
              </w:rPr>
              <w:t>el Recurso Humano</w:t>
            </w:r>
            <w:r>
              <w:rPr>
                <w:rFonts w:ascii="Arial" w:hAnsi="Arial" w:cs="Arial"/>
                <w:sz w:val="20"/>
                <w:szCs w:val="20"/>
              </w:rPr>
              <w:t xml:space="preserve"> </w:t>
            </w:r>
            <w:r w:rsidRPr="00945F5F">
              <w:rPr>
                <w:rFonts w:ascii="Arial" w:hAnsi="Arial" w:cs="Arial"/>
                <w:sz w:val="20"/>
                <w:szCs w:val="20"/>
              </w:rPr>
              <w:t xml:space="preserve">-GUATENÓMINAS-. </w:t>
            </w:r>
          </w:p>
          <w:p w14:paraId="5C50B538" w14:textId="77777777" w:rsidR="000A0FE6" w:rsidRDefault="000A0FE6" w:rsidP="00D752F5">
            <w:pPr>
              <w:jc w:val="both"/>
              <w:rPr>
                <w:rFonts w:ascii="Arial" w:hAnsi="Arial" w:cs="Arial"/>
                <w:sz w:val="20"/>
                <w:szCs w:val="20"/>
              </w:rPr>
            </w:pPr>
          </w:p>
          <w:p w14:paraId="1F44FA04" w14:textId="77777777" w:rsidR="000A0FE6" w:rsidRDefault="000A0FE6" w:rsidP="00D752F5">
            <w:pPr>
              <w:jc w:val="both"/>
              <w:rPr>
                <w:rFonts w:ascii="Arial" w:hAnsi="Arial" w:cs="Arial"/>
                <w:b/>
                <w:sz w:val="20"/>
                <w:szCs w:val="20"/>
              </w:rPr>
            </w:pPr>
            <w:r w:rsidRPr="001D65A6">
              <w:rPr>
                <w:rFonts w:ascii="Arial" w:hAnsi="Arial" w:cs="Arial"/>
                <w:b/>
                <w:sz w:val="20"/>
                <w:szCs w:val="20"/>
              </w:rPr>
              <w:t>Recomendación</w:t>
            </w:r>
          </w:p>
          <w:p w14:paraId="343828AC" w14:textId="77777777" w:rsidR="000A0FE6" w:rsidRDefault="000A0FE6" w:rsidP="00D752F5">
            <w:pPr>
              <w:jc w:val="both"/>
              <w:rPr>
                <w:rFonts w:ascii="Arial" w:hAnsi="Arial" w:cs="Arial"/>
                <w:sz w:val="20"/>
                <w:szCs w:val="20"/>
              </w:rPr>
            </w:pPr>
            <w:r w:rsidRPr="001D65A6">
              <w:rPr>
                <w:rFonts w:ascii="Arial" w:hAnsi="Arial" w:cs="Arial"/>
                <w:sz w:val="20"/>
                <w:szCs w:val="20"/>
              </w:rPr>
              <w:t xml:space="preserve">Que el </w:t>
            </w:r>
            <w:r>
              <w:rPr>
                <w:rFonts w:ascii="Arial" w:hAnsi="Arial" w:cs="Arial"/>
                <w:sz w:val="20"/>
                <w:szCs w:val="20"/>
              </w:rPr>
              <w:t>director Departamental de Educación de Alta Verapaz, realice lo siguiente:</w:t>
            </w:r>
          </w:p>
          <w:p w14:paraId="697D1151" w14:textId="77777777" w:rsidR="000A0FE6" w:rsidRDefault="000A0FE6" w:rsidP="00D752F5">
            <w:pPr>
              <w:jc w:val="both"/>
              <w:rPr>
                <w:rFonts w:ascii="Arial" w:hAnsi="Arial" w:cs="Arial"/>
                <w:sz w:val="20"/>
                <w:szCs w:val="20"/>
              </w:rPr>
            </w:pPr>
          </w:p>
          <w:p w14:paraId="7E0E5186" w14:textId="77777777" w:rsidR="000A0FE6" w:rsidRDefault="000A0FE6" w:rsidP="000A0FE6">
            <w:pPr>
              <w:pStyle w:val="Prrafodelista"/>
              <w:numPr>
                <w:ilvl w:val="0"/>
                <w:numId w:val="6"/>
              </w:numPr>
              <w:ind w:left="364"/>
              <w:jc w:val="both"/>
              <w:rPr>
                <w:rFonts w:ascii="Arial" w:hAnsi="Arial" w:cs="Arial"/>
              </w:rPr>
            </w:pPr>
            <w:r>
              <w:rPr>
                <w:rFonts w:ascii="Arial" w:hAnsi="Arial" w:cs="Arial"/>
              </w:rPr>
              <w:t xml:space="preserve">Gire instrucciones por escrito y de seguimiento para que el personal responsable del Departamento de Recursos Humanos, Franja de Supervisión, Comisionados Temporales de Administración Educativa, Coordinadores Distritales y Asesoría Jurídica, que intervienen dentro del proceso, evalúen y establezcan los controles internos necesarios, para el proceso, evalúen y </w:t>
            </w:r>
            <w:r>
              <w:rPr>
                <w:rFonts w:ascii="Arial" w:hAnsi="Arial" w:cs="Arial"/>
              </w:rPr>
              <w:lastRenderedPageBreak/>
              <w:t>establezcan los controles internos necesarios, para el proceso de salarios cobrados no devengados.</w:t>
            </w:r>
          </w:p>
          <w:p w14:paraId="065A809D" w14:textId="77777777" w:rsidR="000A0FE6" w:rsidRDefault="000A0FE6" w:rsidP="000A0FE6">
            <w:pPr>
              <w:pStyle w:val="Prrafodelista"/>
              <w:numPr>
                <w:ilvl w:val="0"/>
                <w:numId w:val="6"/>
              </w:numPr>
              <w:ind w:left="364"/>
              <w:jc w:val="both"/>
              <w:rPr>
                <w:rFonts w:ascii="Arial" w:hAnsi="Arial" w:cs="Arial"/>
              </w:rPr>
            </w:pPr>
            <w:r>
              <w:rPr>
                <w:rFonts w:ascii="Arial" w:hAnsi="Arial" w:cs="Arial"/>
              </w:rPr>
              <w:t>Gire instrucciones por escrito y de seguimiento para que la jefa del Departamento de Recursos Humanos, gestione y deje evidencia por escrito de los casos reportados en la condición del hallazgo y los que se encuentran en proceso, de conformidad con los instructivos RHU-INS-14 y RHU-INS-15.</w:t>
            </w:r>
          </w:p>
          <w:p w14:paraId="5904AF1F" w14:textId="77777777" w:rsidR="000A0FE6" w:rsidRDefault="000A0FE6" w:rsidP="000A0FE6">
            <w:pPr>
              <w:pStyle w:val="Prrafodelista"/>
              <w:numPr>
                <w:ilvl w:val="0"/>
                <w:numId w:val="6"/>
              </w:numPr>
              <w:ind w:left="364"/>
              <w:jc w:val="both"/>
              <w:rPr>
                <w:rFonts w:ascii="Arial" w:hAnsi="Arial" w:cs="Arial"/>
              </w:rPr>
            </w:pPr>
            <w:r>
              <w:rPr>
                <w:rFonts w:ascii="Arial" w:hAnsi="Arial" w:cs="Arial"/>
              </w:rPr>
              <w:t xml:space="preserve">Gire instrucciones por escrito y de seguimiento para que la jefa del Departamento de Recursos Humanos, realice las acciones correspondientes ante la Subdirección de Administración de Nómina, de la Dirección de Recursos </w:t>
            </w:r>
            <w:r>
              <w:rPr>
                <w:rFonts w:ascii="Arial" w:hAnsi="Arial" w:cs="Arial"/>
              </w:rPr>
              <w:lastRenderedPageBreak/>
              <w:t>Humanos -DIREH-, para que revalide la cantidad de Q954,600.65, de los 6 casos reportados en la condición del hallazgo.</w:t>
            </w:r>
          </w:p>
          <w:p w14:paraId="23BF18EC" w14:textId="77777777" w:rsidR="000A0FE6" w:rsidRPr="001D65A6" w:rsidRDefault="000A0FE6" w:rsidP="00D752F5">
            <w:pPr>
              <w:pStyle w:val="Prrafodelista"/>
              <w:ind w:left="364"/>
              <w:jc w:val="both"/>
              <w:rPr>
                <w:rFonts w:ascii="Arial" w:hAnsi="Arial" w:cs="Arial"/>
              </w:rPr>
            </w:pPr>
          </w:p>
          <w:p w14:paraId="752BD558" w14:textId="77777777" w:rsidR="000A0FE6" w:rsidRPr="00945F5F" w:rsidRDefault="000A0FE6" w:rsidP="00D752F5">
            <w:pPr>
              <w:jc w:val="both"/>
              <w:rPr>
                <w:rFonts w:ascii="Arial" w:hAnsi="Arial" w:cs="Arial"/>
                <w:sz w:val="20"/>
                <w:szCs w:val="20"/>
              </w:rPr>
            </w:pPr>
          </w:p>
          <w:p w14:paraId="2DA49957" w14:textId="77777777" w:rsidR="000A0FE6" w:rsidRPr="00CE0EB2" w:rsidRDefault="000A0FE6" w:rsidP="00D752F5">
            <w:pPr>
              <w:jc w:val="both"/>
              <w:rPr>
                <w:rFonts w:ascii="Arial" w:hAnsi="Arial" w:cs="Arial"/>
                <w:b/>
                <w:sz w:val="20"/>
                <w:szCs w:val="20"/>
              </w:rPr>
            </w:pPr>
          </w:p>
        </w:tc>
        <w:tc>
          <w:tcPr>
            <w:tcW w:w="642" w:type="pct"/>
            <w:tcBorders>
              <w:top w:val="single" w:sz="4" w:space="0" w:color="auto"/>
              <w:bottom w:val="single" w:sz="4" w:space="0" w:color="auto"/>
            </w:tcBorders>
          </w:tcPr>
          <w:p w14:paraId="1E9B6890" w14:textId="77777777" w:rsidR="000A0FE6" w:rsidRDefault="000A0FE6" w:rsidP="00D752F5">
            <w:pPr>
              <w:rPr>
                <w:rFonts w:ascii="Arial" w:hAnsi="Arial" w:cs="Arial"/>
                <w:sz w:val="20"/>
                <w:szCs w:val="20"/>
              </w:rPr>
            </w:pPr>
            <w:r>
              <w:rPr>
                <w:rFonts w:ascii="Arial" w:hAnsi="Arial" w:cs="Arial"/>
                <w:sz w:val="20"/>
                <w:szCs w:val="20"/>
              </w:rPr>
              <w:lastRenderedPageBreak/>
              <w:t xml:space="preserve"> </w:t>
            </w:r>
          </w:p>
          <w:p w14:paraId="4B071A81" w14:textId="77777777" w:rsidR="000A0FE6" w:rsidRPr="00F925FB" w:rsidRDefault="000A0FE6" w:rsidP="00D752F5">
            <w:pPr>
              <w:rPr>
                <w:rFonts w:ascii="Arial" w:hAnsi="Arial" w:cs="Arial"/>
                <w:b/>
                <w:bCs/>
                <w:sz w:val="20"/>
                <w:szCs w:val="20"/>
              </w:rPr>
            </w:pPr>
            <w:r>
              <w:rPr>
                <w:rFonts w:ascii="Arial" w:hAnsi="Arial" w:cs="Arial"/>
                <w:sz w:val="20"/>
                <w:szCs w:val="20"/>
              </w:rPr>
              <w:t>Directora General</w:t>
            </w:r>
          </w:p>
        </w:tc>
        <w:tc>
          <w:tcPr>
            <w:tcW w:w="481" w:type="pct"/>
            <w:tcBorders>
              <w:top w:val="single" w:sz="4" w:space="0" w:color="auto"/>
              <w:bottom w:val="single" w:sz="4" w:space="0" w:color="auto"/>
            </w:tcBorders>
          </w:tcPr>
          <w:p w14:paraId="6A90978F" w14:textId="77777777" w:rsidR="000A0FE6" w:rsidRDefault="000A0FE6" w:rsidP="00D752F5">
            <w:pPr>
              <w:jc w:val="center"/>
              <w:rPr>
                <w:rFonts w:ascii="Arial" w:hAnsi="Arial" w:cs="Arial"/>
                <w:b/>
                <w:sz w:val="20"/>
                <w:szCs w:val="20"/>
              </w:rPr>
            </w:pPr>
          </w:p>
          <w:p w14:paraId="48133AD7" w14:textId="77777777" w:rsidR="000A0FE6" w:rsidRDefault="000A0FE6" w:rsidP="00D752F5">
            <w:pPr>
              <w:jc w:val="center"/>
              <w:rPr>
                <w:rFonts w:ascii="Arial" w:hAnsi="Arial" w:cs="Arial"/>
                <w:b/>
                <w:sz w:val="20"/>
                <w:szCs w:val="20"/>
              </w:rPr>
            </w:pPr>
          </w:p>
          <w:p w14:paraId="24C5278B" w14:textId="77777777" w:rsidR="000A0FE6" w:rsidRPr="00F63C6F" w:rsidRDefault="000A0FE6" w:rsidP="00D752F5">
            <w:pPr>
              <w:jc w:val="center"/>
              <w:rPr>
                <w:rFonts w:ascii="Arial" w:hAnsi="Arial" w:cs="Arial"/>
                <w:b/>
                <w:sz w:val="20"/>
                <w:szCs w:val="20"/>
              </w:rPr>
            </w:pPr>
          </w:p>
        </w:tc>
        <w:tc>
          <w:tcPr>
            <w:tcW w:w="321" w:type="pct"/>
            <w:tcBorders>
              <w:top w:val="single" w:sz="4" w:space="0" w:color="auto"/>
              <w:bottom w:val="single" w:sz="4" w:space="0" w:color="auto"/>
            </w:tcBorders>
          </w:tcPr>
          <w:p w14:paraId="3A8AC661" w14:textId="77777777" w:rsidR="000A0FE6" w:rsidRDefault="000A0FE6" w:rsidP="00D752F5">
            <w:pPr>
              <w:jc w:val="center"/>
              <w:rPr>
                <w:rFonts w:ascii="Arial" w:hAnsi="Arial" w:cs="Arial"/>
                <w:b/>
                <w:sz w:val="20"/>
                <w:szCs w:val="20"/>
              </w:rPr>
            </w:pPr>
          </w:p>
          <w:p w14:paraId="78E94AA1" w14:textId="77777777" w:rsidR="000A0FE6" w:rsidRDefault="000A0FE6" w:rsidP="00D752F5">
            <w:pPr>
              <w:jc w:val="center"/>
              <w:rPr>
                <w:rFonts w:ascii="Arial" w:hAnsi="Arial" w:cs="Arial"/>
                <w:b/>
                <w:sz w:val="20"/>
                <w:szCs w:val="20"/>
              </w:rPr>
            </w:pPr>
          </w:p>
          <w:p w14:paraId="28E10910" w14:textId="77777777" w:rsidR="000A0FE6" w:rsidRPr="00F63C6F" w:rsidRDefault="000A0FE6" w:rsidP="00D752F5">
            <w:pPr>
              <w:jc w:val="center"/>
              <w:rPr>
                <w:rFonts w:ascii="Arial" w:hAnsi="Arial" w:cs="Arial"/>
                <w:b/>
                <w:sz w:val="20"/>
                <w:szCs w:val="20"/>
              </w:rPr>
            </w:pPr>
            <w:r>
              <w:rPr>
                <w:rFonts w:ascii="Arial" w:hAnsi="Arial" w:cs="Arial"/>
                <w:b/>
                <w:sz w:val="20"/>
                <w:szCs w:val="20"/>
              </w:rPr>
              <w:t>X</w:t>
            </w:r>
          </w:p>
        </w:tc>
        <w:tc>
          <w:tcPr>
            <w:tcW w:w="481" w:type="pct"/>
            <w:tcBorders>
              <w:top w:val="single" w:sz="4" w:space="0" w:color="auto"/>
              <w:bottom w:val="single" w:sz="4" w:space="0" w:color="auto"/>
            </w:tcBorders>
          </w:tcPr>
          <w:p w14:paraId="5C2566FB" w14:textId="77777777" w:rsidR="000A0FE6" w:rsidRPr="00F63C6F" w:rsidRDefault="000A0FE6" w:rsidP="00D752F5">
            <w:pPr>
              <w:jc w:val="center"/>
              <w:rPr>
                <w:rFonts w:ascii="Arial" w:hAnsi="Arial" w:cs="Arial"/>
                <w:b/>
                <w:bCs/>
                <w:sz w:val="20"/>
                <w:szCs w:val="20"/>
              </w:rPr>
            </w:pPr>
          </w:p>
        </w:tc>
        <w:tc>
          <w:tcPr>
            <w:tcW w:w="1604" w:type="pct"/>
            <w:tcBorders>
              <w:top w:val="single" w:sz="4" w:space="0" w:color="auto"/>
              <w:bottom w:val="single" w:sz="4" w:space="0" w:color="auto"/>
            </w:tcBorders>
          </w:tcPr>
          <w:p w14:paraId="21EC7F8E" w14:textId="77777777" w:rsidR="000A0FE6" w:rsidRDefault="000A0FE6" w:rsidP="00D752F5">
            <w:pPr>
              <w:jc w:val="both"/>
              <w:rPr>
                <w:rFonts w:ascii="Arial" w:hAnsi="Arial" w:cs="Arial"/>
                <w:bCs/>
                <w:sz w:val="20"/>
                <w:lang w:eastAsia="es-GT"/>
              </w:rPr>
            </w:pPr>
            <w:r>
              <w:rPr>
                <w:rFonts w:ascii="Arial" w:hAnsi="Arial" w:cs="Arial"/>
                <w:bCs/>
                <w:sz w:val="20"/>
                <w:lang w:eastAsia="es-GT"/>
              </w:rPr>
              <w:t xml:space="preserve">Oficio DIDEDUC A.V. No. 1027-2022, de fecha Cobán, Alta Verapaz, septiembre 13 de 2022, firmado por el Director Departamental, dirigido al Auditor actuante indicando lo siguiente: En cumplimiento a Oficio No. 1 O-DIDAI/SUB-169-2022 de fecha 09 de septiembre de 2022, relacionado al nombramiento para realizar consejo o consultoría de segundo seguimiento a las recomendaciones que quedaron en proceso e incumplidas de conformidad al informe de auditoría O-DIDAI/SUB-46-2022-B,O-DIDAI/SUB-46-2022-C y O-DIDAI/SUB-46-2022-D. </w:t>
            </w:r>
          </w:p>
          <w:p w14:paraId="08E6324C" w14:textId="77777777" w:rsidR="000A0FE6" w:rsidRDefault="000A0FE6" w:rsidP="00D752F5">
            <w:pPr>
              <w:jc w:val="both"/>
              <w:rPr>
                <w:rFonts w:ascii="Arial" w:hAnsi="Arial" w:cs="Arial"/>
                <w:bCs/>
                <w:sz w:val="20"/>
                <w:lang w:eastAsia="es-GT"/>
              </w:rPr>
            </w:pPr>
          </w:p>
          <w:p w14:paraId="02243A92" w14:textId="77777777" w:rsidR="000A0FE6" w:rsidRDefault="000A0FE6" w:rsidP="00D752F5">
            <w:pPr>
              <w:jc w:val="both"/>
              <w:rPr>
                <w:rFonts w:ascii="Arial" w:hAnsi="Arial" w:cs="Arial"/>
                <w:bCs/>
                <w:sz w:val="20"/>
                <w:lang w:eastAsia="es-GT"/>
              </w:rPr>
            </w:pPr>
            <w:r>
              <w:rPr>
                <w:rFonts w:ascii="Arial" w:hAnsi="Arial" w:cs="Arial"/>
                <w:bCs/>
                <w:sz w:val="20"/>
                <w:lang w:eastAsia="es-GT"/>
              </w:rPr>
              <w:t>Al respecto, remito archivos digitales que evidencian las instrucciones giradas a los profesionales responsables de las áreas examinadas y las acciones realizadas para el cumplimiento de las recomendaciones emitidas por la Dirección de Auditoría Interna –DIDAI- del Ministerio de Educación en cada informe.</w:t>
            </w:r>
          </w:p>
          <w:p w14:paraId="42E7A5EA" w14:textId="77777777" w:rsidR="000A0FE6" w:rsidRDefault="000A0FE6" w:rsidP="00D752F5">
            <w:pPr>
              <w:jc w:val="both"/>
              <w:rPr>
                <w:rFonts w:ascii="Arial" w:hAnsi="Arial" w:cs="Arial"/>
                <w:bCs/>
                <w:sz w:val="20"/>
                <w:lang w:eastAsia="es-GT"/>
              </w:rPr>
            </w:pPr>
          </w:p>
          <w:p w14:paraId="4BD4E8A9" w14:textId="77777777" w:rsidR="000A0FE6" w:rsidRDefault="000A0FE6" w:rsidP="00D752F5">
            <w:pPr>
              <w:jc w:val="both"/>
              <w:rPr>
                <w:rFonts w:ascii="Arial" w:hAnsi="Arial" w:cs="Arial"/>
                <w:bCs/>
                <w:sz w:val="20"/>
                <w:lang w:eastAsia="es-GT"/>
              </w:rPr>
            </w:pPr>
            <w:r>
              <w:rPr>
                <w:rFonts w:ascii="Arial" w:hAnsi="Arial" w:cs="Arial"/>
                <w:bCs/>
                <w:sz w:val="20"/>
                <w:lang w:eastAsia="es-GT"/>
              </w:rPr>
              <w:t xml:space="preserve">Oficio DIDEDUC A.V. No. 999-2022, de fecha Cobán Alta Verapaz 12 de septiembre de 2022, firmado por el Director Departamental de Educación de Alta Verapaz, dirigido al Jefe del Departamento de Recursos Humanos, indicando lo siguiente: “de manera atenta y respetuosa me dirijo a usted, en seguimiento a Oficios No. 1 O-DIDAI/SUB-169-2022 de fecha 09 de septiembre de 2022, relacionado al nombramiento para realizar consejo o </w:t>
            </w:r>
            <w:r>
              <w:rPr>
                <w:rFonts w:ascii="Arial" w:hAnsi="Arial" w:cs="Arial"/>
                <w:bCs/>
                <w:sz w:val="20"/>
                <w:lang w:eastAsia="es-GT"/>
              </w:rPr>
              <w:lastRenderedPageBreak/>
              <w:t>consultoría de segundo seguimiento a las recomendaciones que quedaron en proceso e incumplidas de conformidad al informe de auditoría O-DIDAI-SUB-46-2022-B.  El resultado del primer seguimiento a las recomendaciones emitidas por la Dirección de Auditoria Interna, que quedaron en proceso en el informe CUA 105737-1-2021, fueron remitidas a través de oficio DIDEDUC A.V. No. 395-2022. Por lo que, solicito se sirva remitir Informe al Despacho del suscrito el día 13 de septiembre de 2022 a las 09:00 horas, de las acciones realizadas que evidencien el cumplimiento de las recomendaciones”.</w:t>
            </w:r>
          </w:p>
          <w:p w14:paraId="41EE8664" w14:textId="77777777" w:rsidR="000A0FE6" w:rsidRDefault="000A0FE6" w:rsidP="00D752F5">
            <w:pPr>
              <w:jc w:val="both"/>
              <w:rPr>
                <w:rFonts w:ascii="Arial" w:hAnsi="Arial" w:cs="Arial"/>
                <w:bCs/>
                <w:sz w:val="20"/>
                <w:lang w:eastAsia="es-GT"/>
              </w:rPr>
            </w:pPr>
          </w:p>
          <w:p w14:paraId="76A692DA" w14:textId="77777777" w:rsidR="000A0FE6" w:rsidRDefault="000A0FE6" w:rsidP="00D752F5">
            <w:pPr>
              <w:jc w:val="both"/>
              <w:rPr>
                <w:rFonts w:ascii="Arial" w:hAnsi="Arial" w:cs="Arial"/>
                <w:bCs/>
                <w:sz w:val="20"/>
                <w:lang w:eastAsia="es-GT"/>
              </w:rPr>
            </w:pPr>
            <w:r>
              <w:rPr>
                <w:rFonts w:ascii="Arial" w:hAnsi="Arial" w:cs="Arial"/>
                <w:bCs/>
                <w:sz w:val="20"/>
                <w:lang w:eastAsia="es-GT"/>
              </w:rPr>
              <w:t xml:space="preserve">Oficio DIDEDUC A.V. RR.HH. No. 281-2022, de fecha Cobán Alta Verapaz 12 de septiembre de 2022, firmado por el Jefe del Departamento de Recursos Humanos, dirigido al Director Departamental de Educación de alta </w:t>
            </w:r>
            <w:r>
              <w:rPr>
                <w:rFonts w:ascii="Arial" w:hAnsi="Arial" w:cs="Arial"/>
                <w:bCs/>
                <w:sz w:val="20"/>
                <w:lang w:eastAsia="es-GT"/>
              </w:rPr>
              <w:lastRenderedPageBreak/>
              <w:t xml:space="preserve">Verapaz, indicando lo siguiente: “de manera atenta y respetuosa me dirijo a usted, para dar cumplimiento a Oficio DIDEDUC A.V. No. 999-2022 de fecha 12 de septiembre vinculado con seguimiento a recomendaciones que quedaron en proceso o incumplimiento de conformidad al informe de auditoría O-DIDAI/SUB-46-2022-B. Para el efecto se procedió a revisar los tres casos que figuran como INSOLVENTES, mismos que fueron trasladados a la Unidad de Asesoría Jurídica de conformidad a lo establecido en el Instructivo RHU-INS-14, Reintegro de salarios cobrados no devengados, publicados en la página del Sistema de Gestión de la Calidad-SGC- del Ministerio de Educación para su recuperación por la VIA ECONOMICA-COACTIVA según documentos que se anexan, por lo tanto el Departamento de Recursos Humanos cumplió con lo que </w:t>
            </w:r>
            <w:r>
              <w:rPr>
                <w:rFonts w:ascii="Arial" w:hAnsi="Arial" w:cs="Arial"/>
                <w:bCs/>
                <w:sz w:val="20"/>
                <w:lang w:eastAsia="es-GT"/>
              </w:rPr>
              <w:lastRenderedPageBreak/>
              <w:t>corresponde a la vía administrativa.</w:t>
            </w:r>
          </w:p>
          <w:p w14:paraId="6F5C9DF1" w14:textId="77777777" w:rsidR="000A0FE6" w:rsidRDefault="000A0FE6" w:rsidP="00D752F5">
            <w:pPr>
              <w:jc w:val="both"/>
              <w:rPr>
                <w:rFonts w:ascii="Arial" w:hAnsi="Arial" w:cs="Arial"/>
                <w:bCs/>
                <w:sz w:val="20"/>
                <w:lang w:eastAsia="es-GT"/>
              </w:rPr>
            </w:pPr>
          </w:p>
          <w:p w14:paraId="4F24245B" w14:textId="77777777" w:rsidR="000A0FE6" w:rsidRDefault="000A0FE6" w:rsidP="00D752F5">
            <w:pPr>
              <w:jc w:val="both"/>
              <w:rPr>
                <w:rFonts w:ascii="Arial" w:hAnsi="Arial" w:cs="Arial"/>
                <w:bCs/>
                <w:sz w:val="20"/>
                <w:lang w:eastAsia="es-GT"/>
              </w:rPr>
            </w:pPr>
            <w:r>
              <w:rPr>
                <w:rFonts w:ascii="Arial" w:hAnsi="Arial" w:cs="Arial"/>
                <w:bCs/>
                <w:sz w:val="20"/>
                <w:lang w:eastAsia="es-GT"/>
              </w:rPr>
              <w:t xml:space="preserve">Adicional a lo expuesto se agrega, que es de mi conocimiento que en su calidad de máxima autoridad de la dependencia ha acudido al Ministerio Publico de san Juan Chamelco para evacuar audiencia en el caso del profesor </w:t>
            </w:r>
            <w:r w:rsidRPr="00002AA6">
              <w:rPr>
                <w:rFonts w:ascii="Arial" w:hAnsi="Arial" w:cs="Arial"/>
                <w:b/>
                <w:bCs/>
                <w:sz w:val="20"/>
                <w:lang w:eastAsia="es-GT"/>
              </w:rPr>
              <w:t>H</w:t>
            </w:r>
            <w:r>
              <w:rPr>
                <w:rFonts w:ascii="Arial" w:hAnsi="Arial" w:cs="Arial"/>
                <w:b/>
                <w:bCs/>
                <w:sz w:val="20"/>
                <w:lang w:eastAsia="es-GT"/>
              </w:rPr>
              <w:t xml:space="preserve">éctor Humberto Caz </w:t>
            </w:r>
            <w:proofErr w:type="spellStart"/>
            <w:r>
              <w:rPr>
                <w:rFonts w:ascii="Arial" w:hAnsi="Arial" w:cs="Arial"/>
                <w:b/>
                <w:bCs/>
                <w:sz w:val="20"/>
                <w:lang w:eastAsia="es-GT"/>
              </w:rPr>
              <w:t>Chub</w:t>
            </w:r>
            <w:proofErr w:type="spellEnd"/>
            <w:r>
              <w:rPr>
                <w:rFonts w:ascii="Arial" w:hAnsi="Arial" w:cs="Arial"/>
                <w:b/>
                <w:bCs/>
                <w:sz w:val="20"/>
                <w:lang w:eastAsia="es-GT"/>
              </w:rPr>
              <w:t xml:space="preserve">, </w:t>
            </w:r>
            <w:r>
              <w:rPr>
                <w:rFonts w:ascii="Arial" w:hAnsi="Arial" w:cs="Arial"/>
                <w:bCs/>
                <w:sz w:val="20"/>
                <w:lang w:eastAsia="es-GT"/>
              </w:rPr>
              <w:t>por lo que respetuosamente se sugiere presentar las evidencias a los señores auditores, sobre el mismo caso se informa que el profesor reintegró recientemente un monto de Q. 44,418.20 boletas que ya fueron remitidas a la Subdirección de Administración de Nóminas, quedando un saldo de Q. 313.555.93, en tal virtud continua INSOLVENTE.</w:t>
            </w:r>
          </w:p>
          <w:p w14:paraId="38939000" w14:textId="77777777" w:rsidR="000A0FE6" w:rsidRPr="009471CC" w:rsidRDefault="000A0FE6" w:rsidP="00D752F5">
            <w:pPr>
              <w:jc w:val="both"/>
              <w:rPr>
                <w:rFonts w:ascii="Arial" w:hAnsi="Arial" w:cs="Arial"/>
                <w:bCs/>
                <w:sz w:val="20"/>
                <w:lang w:eastAsia="es-GT"/>
              </w:rPr>
            </w:pPr>
          </w:p>
          <w:p w14:paraId="10081AC8" w14:textId="77777777" w:rsidR="000A0FE6" w:rsidRDefault="000A0FE6" w:rsidP="00D752F5">
            <w:pPr>
              <w:jc w:val="both"/>
              <w:rPr>
                <w:rFonts w:ascii="Arial" w:hAnsi="Arial" w:cs="Arial"/>
                <w:b/>
                <w:bCs/>
                <w:sz w:val="20"/>
                <w:lang w:eastAsia="es-GT"/>
              </w:rPr>
            </w:pPr>
            <w:r>
              <w:rPr>
                <w:rFonts w:ascii="Arial" w:hAnsi="Arial" w:cs="Arial"/>
                <w:bCs/>
                <w:sz w:val="20"/>
                <w:lang w:eastAsia="es-GT"/>
              </w:rPr>
              <w:t xml:space="preserve">En el caso del ex servidor público </w:t>
            </w:r>
            <w:r>
              <w:rPr>
                <w:rFonts w:ascii="Arial" w:hAnsi="Arial" w:cs="Arial"/>
                <w:b/>
                <w:bCs/>
                <w:sz w:val="20"/>
                <w:lang w:eastAsia="es-GT"/>
              </w:rPr>
              <w:t xml:space="preserve">Héctor Rogelio Cu </w:t>
            </w:r>
            <w:proofErr w:type="spellStart"/>
            <w:r>
              <w:rPr>
                <w:rFonts w:ascii="Arial" w:hAnsi="Arial" w:cs="Arial"/>
                <w:b/>
                <w:bCs/>
                <w:sz w:val="20"/>
                <w:lang w:eastAsia="es-GT"/>
              </w:rPr>
              <w:t>Bin</w:t>
            </w:r>
            <w:proofErr w:type="spellEnd"/>
            <w:r>
              <w:rPr>
                <w:rFonts w:ascii="Arial" w:hAnsi="Arial" w:cs="Arial"/>
                <w:b/>
                <w:bCs/>
                <w:sz w:val="20"/>
                <w:lang w:eastAsia="es-GT"/>
              </w:rPr>
              <w:t xml:space="preserve">, </w:t>
            </w:r>
            <w:r w:rsidRPr="004E0196">
              <w:rPr>
                <w:rFonts w:ascii="Arial" w:hAnsi="Arial" w:cs="Arial"/>
                <w:bCs/>
                <w:sz w:val="20"/>
                <w:lang w:eastAsia="es-GT"/>
              </w:rPr>
              <w:t xml:space="preserve">se presentó el Auxiliar Fiscal I de la Agencia Fiscal de </w:t>
            </w:r>
            <w:r w:rsidRPr="004E0196">
              <w:rPr>
                <w:rFonts w:ascii="Arial" w:hAnsi="Arial" w:cs="Arial"/>
                <w:bCs/>
                <w:sz w:val="20"/>
                <w:lang w:eastAsia="es-GT"/>
              </w:rPr>
              <w:lastRenderedPageBreak/>
              <w:t xml:space="preserve">municipio de </w:t>
            </w:r>
            <w:proofErr w:type="spellStart"/>
            <w:r w:rsidRPr="004E0196">
              <w:rPr>
                <w:rFonts w:ascii="Arial" w:hAnsi="Arial" w:cs="Arial"/>
                <w:bCs/>
                <w:sz w:val="20"/>
                <w:lang w:eastAsia="es-GT"/>
              </w:rPr>
              <w:t>Tactic</w:t>
            </w:r>
            <w:proofErr w:type="spellEnd"/>
            <w:r w:rsidRPr="004E0196">
              <w:rPr>
                <w:rFonts w:ascii="Arial" w:hAnsi="Arial" w:cs="Arial"/>
                <w:bCs/>
                <w:sz w:val="20"/>
                <w:lang w:eastAsia="es-GT"/>
              </w:rPr>
              <w:t xml:space="preserve">, Lic. </w:t>
            </w:r>
            <w:proofErr w:type="spellStart"/>
            <w:r w:rsidRPr="004E0196">
              <w:rPr>
                <w:rFonts w:ascii="Arial" w:hAnsi="Arial" w:cs="Arial"/>
                <w:bCs/>
                <w:sz w:val="20"/>
                <w:lang w:eastAsia="es-GT"/>
              </w:rPr>
              <w:t>Yefri</w:t>
            </w:r>
            <w:proofErr w:type="spellEnd"/>
            <w:r w:rsidRPr="004E0196">
              <w:rPr>
                <w:rFonts w:ascii="Arial" w:hAnsi="Arial" w:cs="Arial"/>
                <w:bCs/>
                <w:sz w:val="20"/>
                <w:lang w:eastAsia="es-GT"/>
              </w:rPr>
              <w:t xml:space="preserve"> Darío Javier Cuellar </w:t>
            </w:r>
            <w:r>
              <w:rPr>
                <w:rFonts w:ascii="Arial" w:hAnsi="Arial" w:cs="Arial"/>
                <w:bCs/>
                <w:sz w:val="20"/>
                <w:lang w:eastAsia="es-GT"/>
              </w:rPr>
              <w:t>R</w:t>
            </w:r>
            <w:r w:rsidRPr="004E0196">
              <w:rPr>
                <w:rFonts w:ascii="Arial" w:hAnsi="Arial" w:cs="Arial"/>
                <w:bCs/>
                <w:sz w:val="20"/>
                <w:lang w:eastAsia="es-GT"/>
              </w:rPr>
              <w:t>odríguez, a quien se le entregó copia del oficio No. 43-2022 de f</w:t>
            </w:r>
            <w:r>
              <w:rPr>
                <w:rFonts w:ascii="Arial" w:hAnsi="Arial" w:cs="Arial"/>
                <w:bCs/>
                <w:sz w:val="20"/>
                <w:lang w:eastAsia="es-GT"/>
              </w:rPr>
              <w:t>e</w:t>
            </w:r>
            <w:r w:rsidRPr="004E0196">
              <w:rPr>
                <w:rFonts w:ascii="Arial" w:hAnsi="Arial" w:cs="Arial"/>
                <w:bCs/>
                <w:sz w:val="20"/>
                <w:lang w:eastAsia="es-GT"/>
              </w:rPr>
              <w:t>cha 08 de marzo del año en curso</w:t>
            </w:r>
            <w:r>
              <w:rPr>
                <w:rFonts w:ascii="Arial" w:hAnsi="Arial" w:cs="Arial"/>
                <w:bCs/>
                <w:sz w:val="20"/>
                <w:lang w:eastAsia="es-GT"/>
              </w:rPr>
              <w:t xml:space="preserve">, </w:t>
            </w:r>
            <w:r w:rsidRPr="004E0196">
              <w:rPr>
                <w:rFonts w:ascii="Arial" w:hAnsi="Arial" w:cs="Arial"/>
                <w:bCs/>
                <w:sz w:val="20"/>
                <w:lang w:eastAsia="es-GT"/>
              </w:rPr>
              <w:t>toda vez el citado profesor manifiesta no haber sido notificado de boletas de reintegro, mani</w:t>
            </w:r>
            <w:r>
              <w:rPr>
                <w:rFonts w:ascii="Arial" w:hAnsi="Arial" w:cs="Arial"/>
                <w:bCs/>
                <w:sz w:val="20"/>
                <w:lang w:eastAsia="es-GT"/>
              </w:rPr>
              <w:t>fe</w:t>
            </w:r>
            <w:r w:rsidRPr="004E0196">
              <w:rPr>
                <w:rFonts w:ascii="Arial" w:hAnsi="Arial" w:cs="Arial"/>
                <w:bCs/>
                <w:sz w:val="20"/>
                <w:lang w:eastAsia="es-GT"/>
              </w:rPr>
              <w:t>stación totalmente falsa y al momento no ha presentado las boletas de reintegro solicitas por la vía E</w:t>
            </w:r>
            <w:r>
              <w:rPr>
                <w:rFonts w:ascii="Arial" w:hAnsi="Arial" w:cs="Arial"/>
                <w:bCs/>
                <w:sz w:val="20"/>
                <w:lang w:eastAsia="es-GT"/>
              </w:rPr>
              <w:t>c</w:t>
            </w:r>
            <w:r w:rsidRPr="004E0196">
              <w:rPr>
                <w:rFonts w:ascii="Arial" w:hAnsi="Arial" w:cs="Arial"/>
                <w:bCs/>
                <w:sz w:val="20"/>
                <w:lang w:eastAsia="es-GT"/>
              </w:rPr>
              <w:t>on</w:t>
            </w:r>
            <w:r>
              <w:rPr>
                <w:rFonts w:ascii="Arial" w:hAnsi="Arial" w:cs="Arial"/>
                <w:bCs/>
                <w:sz w:val="20"/>
                <w:lang w:eastAsia="es-GT"/>
              </w:rPr>
              <w:t>ó</w:t>
            </w:r>
            <w:r w:rsidRPr="004E0196">
              <w:rPr>
                <w:rFonts w:ascii="Arial" w:hAnsi="Arial" w:cs="Arial"/>
                <w:bCs/>
                <w:sz w:val="20"/>
                <w:lang w:eastAsia="es-GT"/>
              </w:rPr>
              <w:t>mica-</w:t>
            </w:r>
            <w:r>
              <w:rPr>
                <w:rFonts w:ascii="Arial" w:hAnsi="Arial" w:cs="Arial"/>
                <w:bCs/>
                <w:sz w:val="20"/>
                <w:lang w:eastAsia="es-GT"/>
              </w:rPr>
              <w:t>C</w:t>
            </w:r>
            <w:r w:rsidRPr="004E0196">
              <w:rPr>
                <w:rFonts w:ascii="Arial" w:hAnsi="Arial" w:cs="Arial"/>
                <w:bCs/>
                <w:sz w:val="20"/>
                <w:lang w:eastAsia="es-GT"/>
              </w:rPr>
              <w:t>oactiva por lo tan</w:t>
            </w:r>
            <w:r>
              <w:rPr>
                <w:rFonts w:ascii="Arial" w:hAnsi="Arial" w:cs="Arial"/>
                <w:bCs/>
                <w:sz w:val="20"/>
                <w:lang w:eastAsia="es-GT"/>
              </w:rPr>
              <w:t>t</w:t>
            </w:r>
            <w:r w:rsidRPr="004E0196">
              <w:rPr>
                <w:rFonts w:ascii="Arial" w:hAnsi="Arial" w:cs="Arial"/>
                <w:bCs/>
                <w:sz w:val="20"/>
                <w:lang w:eastAsia="es-GT"/>
              </w:rPr>
              <w:t>o figura como INSOLVENTE, se anexan documentos probatorios.</w:t>
            </w:r>
          </w:p>
          <w:p w14:paraId="21F828C6" w14:textId="77777777" w:rsidR="000A0FE6" w:rsidRDefault="000A0FE6" w:rsidP="00D752F5">
            <w:pPr>
              <w:jc w:val="both"/>
              <w:rPr>
                <w:rFonts w:ascii="Arial" w:hAnsi="Arial" w:cs="Arial"/>
                <w:bCs/>
                <w:sz w:val="20"/>
                <w:lang w:eastAsia="es-GT"/>
              </w:rPr>
            </w:pPr>
          </w:p>
          <w:p w14:paraId="4840FDA9" w14:textId="77777777" w:rsidR="000A0FE6" w:rsidRDefault="000A0FE6" w:rsidP="00D752F5">
            <w:pPr>
              <w:jc w:val="both"/>
              <w:rPr>
                <w:rFonts w:ascii="Arial" w:hAnsi="Arial" w:cs="Arial"/>
                <w:bCs/>
                <w:sz w:val="20"/>
                <w:lang w:eastAsia="es-GT"/>
              </w:rPr>
            </w:pPr>
            <w:r>
              <w:rPr>
                <w:rFonts w:ascii="Arial" w:hAnsi="Arial" w:cs="Arial"/>
                <w:bCs/>
                <w:sz w:val="20"/>
                <w:lang w:eastAsia="es-GT"/>
              </w:rPr>
              <w:t xml:space="preserve">Finalmente se cita el caso del ex servidor público </w:t>
            </w:r>
            <w:r w:rsidRPr="00B11CF4">
              <w:rPr>
                <w:rFonts w:ascii="Arial" w:hAnsi="Arial" w:cs="Arial"/>
                <w:b/>
                <w:bCs/>
                <w:sz w:val="20"/>
                <w:lang w:eastAsia="es-GT"/>
              </w:rPr>
              <w:t xml:space="preserve">Baudilio Xi </w:t>
            </w:r>
            <w:proofErr w:type="spellStart"/>
            <w:r w:rsidRPr="00B11CF4">
              <w:rPr>
                <w:rFonts w:ascii="Arial" w:hAnsi="Arial" w:cs="Arial"/>
                <w:b/>
                <w:bCs/>
                <w:sz w:val="20"/>
                <w:lang w:eastAsia="es-GT"/>
              </w:rPr>
              <w:t>Ich</w:t>
            </w:r>
            <w:proofErr w:type="spellEnd"/>
            <w:r>
              <w:rPr>
                <w:rFonts w:ascii="Arial" w:hAnsi="Arial" w:cs="Arial"/>
                <w:bCs/>
                <w:sz w:val="20"/>
                <w:lang w:eastAsia="es-GT"/>
              </w:rPr>
              <w:t xml:space="preserve">, a quien se le notificó por la vía Administrativa de conformidad a tres cedulas de notificación, firmadas por él y al haberse agotado esta vía se trasladó de conformidad al Instructivo RHU-INS-14, a través del oficio DIDEDUC RR.HH. No. 314-2021 de fecha 25 de noviembre de 2021, </w:t>
            </w:r>
            <w:r>
              <w:rPr>
                <w:rFonts w:ascii="Arial" w:hAnsi="Arial" w:cs="Arial"/>
                <w:bCs/>
                <w:sz w:val="20"/>
                <w:lang w:eastAsia="es-GT"/>
              </w:rPr>
              <w:lastRenderedPageBreak/>
              <w:t xml:space="preserve">al momento el momento el profesor </w:t>
            </w:r>
            <w:r w:rsidRPr="00B11CF4">
              <w:rPr>
                <w:rFonts w:ascii="Arial" w:hAnsi="Arial" w:cs="Arial"/>
                <w:b/>
                <w:bCs/>
                <w:sz w:val="20"/>
                <w:lang w:eastAsia="es-GT"/>
              </w:rPr>
              <w:t xml:space="preserve">Xi </w:t>
            </w:r>
            <w:proofErr w:type="spellStart"/>
            <w:r w:rsidRPr="00B11CF4">
              <w:rPr>
                <w:rFonts w:ascii="Arial" w:hAnsi="Arial" w:cs="Arial"/>
                <w:b/>
                <w:bCs/>
                <w:sz w:val="20"/>
                <w:lang w:eastAsia="es-GT"/>
              </w:rPr>
              <w:t>Ich</w:t>
            </w:r>
            <w:proofErr w:type="spellEnd"/>
            <w:r>
              <w:rPr>
                <w:rFonts w:ascii="Arial" w:hAnsi="Arial" w:cs="Arial"/>
                <w:bCs/>
                <w:sz w:val="20"/>
                <w:lang w:eastAsia="es-GT"/>
              </w:rPr>
              <w:t>, no ha presentado boletas de reintegro por lo tanto continúa INSOLVENTE.</w:t>
            </w:r>
          </w:p>
          <w:p w14:paraId="00500C0C" w14:textId="77777777" w:rsidR="000A0FE6" w:rsidRDefault="000A0FE6" w:rsidP="00D752F5">
            <w:pPr>
              <w:jc w:val="both"/>
              <w:rPr>
                <w:rFonts w:ascii="Arial" w:hAnsi="Arial" w:cs="Arial"/>
                <w:bCs/>
                <w:sz w:val="20"/>
                <w:lang w:eastAsia="es-GT"/>
              </w:rPr>
            </w:pPr>
          </w:p>
          <w:p w14:paraId="19EADF0F" w14:textId="77777777" w:rsidR="000A0FE6" w:rsidRDefault="000A0FE6" w:rsidP="00D752F5">
            <w:pPr>
              <w:jc w:val="both"/>
              <w:rPr>
                <w:rFonts w:ascii="Arial" w:hAnsi="Arial" w:cs="Arial"/>
                <w:bCs/>
                <w:sz w:val="20"/>
                <w:lang w:eastAsia="es-GT"/>
              </w:rPr>
            </w:pPr>
            <w:r>
              <w:rPr>
                <w:rFonts w:ascii="Arial" w:hAnsi="Arial" w:cs="Arial"/>
                <w:bCs/>
                <w:sz w:val="20"/>
                <w:lang w:eastAsia="es-GT"/>
              </w:rPr>
              <w:t>En virtud de lo expuesto, se lamenta que los tres ex servidores públicos continúan INSOLVENTES y que fueron trasladados de conformidad a lo normado para la recuperación por la VIA ECONOMICA-COACTIVA, manifestando que como Departamento de Recurso Humanos hemos realizado grandes esfuerzos para la depuración de casos que al momento no se han solventado por la vía legal, por las razones que usted conoce”.</w:t>
            </w:r>
          </w:p>
          <w:p w14:paraId="627C0CDA" w14:textId="77777777" w:rsidR="000A0FE6" w:rsidRDefault="000A0FE6" w:rsidP="00D752F5">
            <w:pPr>
              <w:jc w:val="both"/>
              <w:rPr>
                <w:rFonts w:ascii="Arial" w:hAnsi="Arial" w:cs="Arial"/>
                <w:bCs/>
                <w:sz w:val="20"/>
                <w:lang w:eastAsia="es-GT"/>
              </w:rPr>
            </w:pPr>
          </w:p>
          <w:p w14:paraId="4C05FD90" w14:textId="77777777" w:rsidR="000A0FE6" w:rsidRPr="00097777" w:rsidRDefault="000A0FE6" w:rsidP="00D752F5">
            <w:pPr>
              <w:jc w:val="center"/>
              <w:rPr>
                <w:rFonts w:ascii="Arial" w:hAnsi="Arial" w:cs="Arial"/>
                <w:b/>
                <w:sz w:val="20"/>
                <w:u w:val="single"/>
              </w:rPr>
            </w:pPr>
            <w:r w:rsidRPr="00097777">
              <w:rPr>
                <w:rFonts w:ascii="Arial" w:hAnsi="Arial" w:cs="Arial"/>
                <w:b/>
                <w:sz w:val="20"/>
                <w:u w:val="single"/>
              </w:rPr>
              <w:t>Comentario de Auditoría</w:t>
            </w:r>
          </w:p>
          <w:p w14:paraId="1CDD5EB9" w14:textId="77777777" w:rsidR="000A0FE6" w:rsidRPr="00106F57" w:rsidRDefault="000A0FE6" w:rsidP="00D752F5">
            <w:pPr>
              <w:jc w:val="both"/>
              <w:rPr>
                <w:rFonts w:ascii="Arial" w:hAnsi="Arial" w:cs="Arial"/>
                <w:sz w:val="20"/>
              </w:rPr>
            </w:pPr>
            <w:r w:rsidRPr="008E71E7">
              <w:rPr>
                <w:rFonts w:ascii="Arial" w:hAnsi="Arial" w:cs="Arial"/>
                <w:sz w:val="20"/>
              </w:rPr>
              <w:t>De</w:t>
            </w:r>
            <w:r>
              <w:rPr>
                <w:rFonts w:ascii="Arial" w:hAnsi="Arial" w:cs="Arial"/>
                <w:sz w:val="20"/>
              </w:rPr>
              <w:t xml:space="preserve">spués de analizar los comentarios y documentos presentados por los responsables se considera que la </w:t>
            </w:r>
            <w:r>
              <w:rPr>
                <w:rFonts w:ascii="Arial" w:hAnsi="Arial" w:cs="Arial"/>
                <w:sz w:val="20"/>
              </w:rPr>
              <w:lastRenderedPageBreak/>
              <w:t>presente recomendación se encuentra en proceso.</w:t>
            </w:r>
          </w:p>
          <w:p w14:paraId="738797C6" w14:textId="77777777" w:rsidR="000A0FE6" w:rsidRPr="00D839BC" w:rsidRDefault="000A0FE6" w:rsidP="00D752F5">
            <w:pPr>
              <w:jc w:val="both"/>
              <w:rPr>
                <w:rFonts w:ascii="Arial" w:hAnsi="Arial" w:cs="Arial"/>
                <w:bCs/>
                <w:sz w:val="20"/>
                <w:lang w:eastAsia="es-GT"/>
              </w:rPr>
            </w:pPr>
          </w:p>
        </w:tc>
      </w:tr>
    </w:tbl>
    <w:p w14:paraId="48D70BFE" w14:textId="77777777" w:rsidR="000A0FE6" w:rsidRDefault="000A0FE6" w:rsidP="00D6174F">
      <w:pPr>
        <w:autoSpaceDE w:val="0"/>
        <w:autoSpaceDN w:val="0"/>
        <w:adjustRightInd w:val="0"/>
        <w:spacing w:after="0"/>
        <w:jc w:val="both"/>
        <w:rPr>
          <w:rFonts w:ascii="Arial" w:hAnsi="Arial" w:cs="Arial"/>
          <w:bCs/>
          <w:lang w:val="es-ES"/>
        </w:rPr>
      </w:pPr>
    </w:p>
    <w:p w14:paraId="7CF3DE8B" w14:textId="77777777" w:rsidR="000A0FE6" w:rsidRDefault="000A0FE6" w:rsidP="00D6174F">
      <w:pPr>
        <w:autoSpaceDE w:val="0"/>
        <w:autoSpaceDN w:val="0"/>
        <w:adjustRightInd w:val="0"/>
        <w:spacing w:after="0"/>
        <w:jc w:val="both"/>
        <w:rPr>
          <w:rFonts w:ascii="Arial" w:hAnsi="Arial" w:cs="Arial"/>
          <w:bCs/>
          <w:lang w:val="es-ES"/>
        </w:rPr>
      </w:pPr>
    </w:p>
    <w:sectPr w:rsidR="000A0FE6" w:rsidSect="00F408D0">
      <w:headerReference w:type="default" r:id="rId10"/>
      <w:footerReference w:type="default" r:id="rId11"/>
      <w:pgSz w:w="12240" w:h="15840" w:code="1"/>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9CB4" w14:textId="77777777" w:rsidR="00EC17EB" w:rsidRDefault="00EC17EB" w:rsidP="00467F4A">
      <w:pPr>
        <w:spacing w:after="0" w:line="240" w:lineRule="auto"/>
      </w:pPr>
      <w:r>
        <w:separator/>
      </w:r>
    </w:p>
  </w:endnote>
  <w:endnote w:type="continuationSeparator" w:id="0">
    <w:p w14:paraId="556FF7AD" w14:textId="77777777" w:rsidR="00EC17EB" w:rsidRDefault="00EC17EB"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AB21"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0B15" w14:textId="77777777" w:rsidR="00F408D0" w:rsidRDefault="00F408D0" w:rsidP="00F408D0">
    <w:pPr>
      <w:pStyle w:val="Piedepgina"/>
      <w:jc w:val="right"/>
      <w:rPr>
        <w:rFonts w:ascii="Arial" w:eastAsiaTheme="majorEastAsia" w:hAnsi="Arial" w:cs="Arial"/>
        <w:sz w:val="16"/>
        <w:szCs w:val="16"/>
        <w:lang w:val="es-ES"/>
      </w:rPr>
    </w:pPr>
  </w:p>
  <w:p w14:paraId="75CB06A2" w14:textId="77777777" w:rsidR="00F408D0" w:rsidRDefault="00F408D0" w:rsidP="00F408D0">
    <w:pPr>
      <w:pStyle w:val="Piedepgina"/>
      <w:jc w:val="right"/>
      <w:rPr>
        <w:rFonts w:ascii="Arial" w:eastAsiaTheme="majorEastAsia" w:hAnsi="Arial" w:cs="Arial"/>
        <w:sz w:val="16"/>
        <w:szCs w:val="16"/>
        <w:lang w:val="es-ES"/>
      </w:rPr>
    </w:pPr>
  </w:p>
  <w:p w14:paraId="08CA652C"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57980740" w14:textId="77777777" w:rsidR="00F408D0" w:rsidRDefault="00F408D0" w:rsidP="00F408D0">
    <w:pPr>
      <w:pStyle w:val="Piedepgina"/>
      <w:jc w:val="right"/>
      <w:rPr>
        <w:rFonts w:ascii="Arial" w:eastAsiaTheme="majorEastAsia" w:hAnsi="Arial" w:cs="Arial"/>
        <w:sz w:val="16"/>
        <w:szCs w:val="16"/>
        <w:lang w:val="es-ES"/>
      </w:rPr>
    </w:pPr>
  </w:p>
  <w:p w14:paraId="7E5AF9EA"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E30F3A" w:rsidRPr="00E30F3A">
      <w:rPr>
        <w:rFonts w:ascii="Arial" w:eastAsiaTheme="majorEastAsia" w:hAnsi="Arial" w:cs="Arial"/>
        <w:noProof/>
        <w:sz w:val="16"/>
        <w:szCs w:val="16"/>
        <w:lang w:val="es-ES"/>
      </w:rPr>
      <w:t>7</w:t>
    </w:r>
    <w:r w:rsidRPr="00F408D0">
      <w:rPr>
        <w:rFonts w:ascii="Arial" w:eastAsiaTheme="majorEastAsia" w:hAnsi="Arial" w:cs="Arial"/>
        <w:sz w:val="16"/>
        <w:szCs w:val="16"/>
      </w:rPr>
      <w:fldChar w:fldCharType="end"/>
    </w:r>
  </w:p>
  <w:p w14:paraId="033273C8" w14:textId="77777777" w:rsidR="000C6E69" w:rsidRDefault="000C6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2474" w14:textId="77777777" w:rsidR="00EC17EB" w:rsidRDefault="00EC17EB" w:rsidP="00467F4A">
      <w:pPr>
        <w:spacing w:after="0" w:line="240" w:lineRule="auto"/>
      </w:pPr>
      <w:r>
        <w:separator/>
      </w:r>
    </w:p>
  </w:footnote>
  <w:footnote w:type="continuationSeparator" w:id="0">
    <w:p w14:paraId="1C0B8740" w14:textId="77777777" w:rsidR="00EC17EB" w:rsidRDefault="00EC17EB"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3D6B"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5818DA">
      <w:rPr>
        <w:rFonts w:ascii="Arial" w:hAnsi="Arial" w:cs="Arial"/>
        <w:sz w:val="16"/>
        <w:szCs w:val="16"/>
        <w:lang w:val="es-ES"/>
      </w:rPr>
      <w:t>1</w:t>
    </w:r>
    <w:r w:rsidR="00325366">
      <w:rPr>
        <w:rFonts w:ascii="Arial" w:hAnsi="Arial" w:cs="Arial"/>
        <w:sz w:val="16"/>
        <w:szCs w:val="16"/>
        <w:lang w:val="es-ES"/>
      </w:rPr>
      <w:t>69</w:t>
    </w:r>
    <w:r w:rsidRPr="00305C6E">
      <w:rPr>
        <w:rFonts w:ascii="Arial" w:hAnsi="Arial" w:cs="Arial"/>
        <w:sz w:val="16"/>
        <w:szCs w:val="16"/>
        <w:lang w:val="es-ES"/>
      </w:rPr>
      <w:t>-2022</w:t>
    </w:r>
    <w:r w:rsidR="00857F69">
      <w:rPr>
        <w:rFonts w:ascii="Arial" w:hAnsi="Arial" w:cs="Arial"/>
        <w:sz w:val="16"/>
        <w:szCs w:val="16"/>
        <w:lang w:val="es-ES"/>
      </w:rPr>
      <w:t>-B</w:t>
    </w:r>
  </w:p>
  <w:p w14:paraId="08FDF862"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122E7829" w14:textId="77777777" w:rsidR="00F408D0" w:rsidRPr="00467F4A" w:rsidRDefault="00F408D0">
    <w:pPr>
      <w:pStyle w:val="Encabezado"/>
      <w:rPr>
        <w:lang w:val="es-ES"/>
      </w:rPr>
    </w:pPr>
  </w:p>
  <w:p w14:paraId="1BC464FC" w14:textId="77777777" w:rsidR="000C6E69" w:rsidRDefault="000C6E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E02"/>
    <w:multiLevelType w:val="hybridMultilevel"/>
    <w:tmpl w:val="49B056DC"/>
    <w:lvl w:ilvl="0" w:tplc="F4DA06C0">
      <w:start w:val="1"/>
      <w:numFmt w:val="lowerLetter"/>
      <w:lvlText w:val="%1)"/>
      <w:lvlJc w:val="left"/>
      <w:pPr>
        <w:ind w:left="297" w:hanging="360"/>
      </w:pPr>
      <w:rPr>
        <w:rFonts w:hint="default"/>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1" w15:restartNumberingAfterBreak="0">
    <w:nsid w:val="20FF1A21"/>
    <w:multiLevelType w:val="hybridMultilevel"/>
    <w:tmpl w:val="648CB3C6"/>
    <w:lvl w:ilvl="0" w:tplc="C80CF73C">
      <w:start w:val="1"/>
      <w:numFmt w:val="decimal"/>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2" w15:restartNumberingAfterBreak="0">
    <w:nsid w:val="21C40DEA"/>
    <w:multiLevelType w:val="hybridMultilevel"/>
    <w:tmpl w:val="FAF669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4EC1B3F"/>
    <w:multiLevelType w:val="hybridMultilevel"/>
    <w:tmpl w:val="D220AB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67A158E"/>
    <w:multiLevelType w:val="hybridMultilevel"/>
    <w:tmpl w:val="10585B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B8B14AC"/>
    <w:multiLevelType w:val="hybridMultilevel"/>
    <w:tmpl w:val="30905654"/>
    <w:lvl w:ilvl="0" w:tplc="A68E2E78">
      <w:start w:val="1"/>
      <w:numFmt w:val="lowerLetter"/>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6" w15:restartNumberingAfterBreak="0">
    <w:nsid w:val="3DAE009A"/>
    <w:multiLevelType w:val="hybridMultilevel"/>
    <w:tmpl w:val="8ED4F9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E174A39"/>
    <w:multiLevelType w:val="hybridMultilevel"/>
    <w:tmpl w:val="B4906CD0"/>
    <w:lvl w:ilvl="0" w:tplc="DE921D46">
      <w:start w:val="1"/>
      <w:numFmt w:val="decimal"/>
      <w:lvlText w:val="%1."/>
      <w:lvlJc w:val="left"/>
      <w:pPr>
        <w:ind w:left="432" w:hanging="360"/>
      </w:pPr>
      <w:rPr>
        <w:rFonts w:hint="default"/>
        <w:b/>
        <w:sz w:val="24"/>
      </w:rPr>
    </w:lvl>
    <w:lvl w:ilvl="1" w:tplc="100A0019" w:tentative="1">
      <w:start w:val="1"/>
      <w:numFmt w:val="lowerLetter"/>
      <w:lvlText w:val="%2."/>
      <w:lvlJc w:val="left"/>
      <w:pPr>
        <w:ind w:left="1152" w:hanging="360"/>
      </w:pPr>
    </w:lvl>
    <w:lvl w:ilvl="2" w:tplc="100A001B" w:tentative="1">
      <w:start w:val="1"/>
      <w:numFmt w:val="lowerRoman"/>
      <w:lvlText w:val="%3."/>
      <w:lvlJc w:val="right"/>
      <w:pPr>
        <w:ind w:left="1872" w:hanging="180"/>
      </w:pPr>
    </w:lvl>
    <w:lvl w:ilvl="3" w:tplc="100A000F" w:tentative="1">
      <w:start w:val="1"/>
      <w:numFmt w:val="decimal"/>
      <w:lvlText w:val="%4."/>
      <w:lvlJc w:val="left"/>
      <w:pPr>
        <w:ind w:left="2592" w:hanging="360"/>
      </w:pPr>
    </w:lvl>
    <w:lvl w:ilvl="4" w:tplc="100A0019" w:tentative="1">
      <w:start w:val="1"/>
      <w:numFmt w:val="lowerLetter"/>
      <w:lvlText w:val="%5."/>
      <w:lvlJc w:val="left"/>
      <w:pPr>
        <w:ind w:left="3312" w:hanging="360"/>
      </w:pPr>
    </w:lvl>
    <w:lvl w:ilvl="5" w:tplc="100A001B" w:tentative="1">
      <w:start w:val="1"/>
      <w:numFmt w:val="lowerRoman"/>
      <w:lvlText w:val="%6."/>
      <w:lvlJc w:val="right"/>
      <w:pPr>
        <w:ind w:left="4032" w:hanging="180"/>
      </w:pPr>
    </w:lvl>
    <w:lvl w:ilvl="6" w:tplc="100A000F" w:tentative="1">
      <w:start w:val="1"/>
      <w:numFmt w:val="decimal"/>
      <w:lvlText w:val="%7."/>
      <w:lvlJc w:val="left"/>
      <w:pPr>
        <w:ind w:left="4752" w:hanging="360"/>
      </w:pPr>
    </w:lvl>
    <w:lvl w:ilvl="7" w:tplc="100A0019" w:tentative="1">
      <w:start w:val="1"/>
      <w:numFmt w:val="lowerLetter"/>
      <w:lvlText w:val="%8."/>
      <w:lvlJc w:val="left"/>
      <w:pPr>
        <w:ind w:left="5472" w:hanging="360"/>
      </w:pPr>
    </w:lvl>
    <w:lvl w:ilvl="8" w:tplc="100A001B" w:tentative="1">
      <w:start w:val="1"/>
      <w:numFmt w:val="lowerRoman"/>
      <w:lvlText w:val="%9."/>
      <w:lvlJc w:val="right"/>
      <w:pPr>
        <w:ind w:left="6192" w:hanging="180"/>
      </w:pPr>
    </w:lvl>
  </w:abstractNum>
  <w:abstractNum w:abstractNumId="8" w15:restartNumberingAfterBreak="0">
    <w:nsid w:val="42144AE5"/>
    <w:multiLevelType w:val="hybridMultilevel"/>
    <w:tmpl w:val="0EFA0A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258702E"/>
    <w:multiLevelType w:val="hybridMultilevel"/>
    <w:tmpl w:val="367A7314"/>
    <w:lvl w:ilvl="0" w:tplc="5582C1B2">
      <w:start w:val="1"/>
      <w:numFmt w:val="decimal"/>
      <w:lvlText w:val="%1."/>
      <w:lvlJc w:val="left"/>
      <w:pPr>
        <w:ind w:left="297" w:hanging="360"/>
      </w:pPr>
      <w:rPr>
        <w:rFonts w:hint="default"/>
        <w:sz w:val="22"/>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10" w15:restartNumberingAfterBreak="0">
    <w:nsid w:val="43037B92"/>
    <w:multiLevelType w:val="hybridMultilevel"/>
    <w:tmpl w:val="D098CE4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12"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6B3A4EAB"/>
    <w:multiLevelType w:val="hybridMultilevel"/>
    <w:tmpl w:val="8A9282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6F197155"/>
    <w:multiLevelType w:val="hybridMultilevel"/>
    <w:tmpl w:val="0FF230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72502D06"/>
    <w:multiLevelType w:val="hybridMultilevel"/>
    <w:tmpl w:val="DFFC857E"/>
    <w:lvl w:ilvl="0" w:tplc="B97C6ADC">
      <w:start w:val="1"/>
      <w:numFmt w:val="decimal"/>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735716BA"/>
    <w:multiLevelType w:val="hybridMultilevel"/>
    <w:tmpl w:val="27847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74E7117B"/>
    <w:multiLevelType w:val="hybridMultilevel"/>
    <w:tmpl w:val="99AE539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84C4168"/>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AE86025"/>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DE16CAA"/>
    <w:multiLevelType w:val="hybridMultilevel"/>
    <w:tmpl w:val="11EE33A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233127615">
    <w:abstractNumId w:val="11"/>
  </w:num>
  <w:num w:numId="2" w16cid:durableId="24915067">
    <w:abstractNumId w:val="12"/>
  </w:num>
  <w:num w:numId="3" w16cid:durableId="679819871">
    <w:abstractNumId w:val="8"/>
  </w:num>
  <w:num w:numId="4" w16cid:durableId="2108110259">
    <w:abstractNumId w:val="17"/>
  </w:num>
  <w:num w:numId="5" w16cid:durableId="389226914">
    <w:abstractNumId w:val="14"/>
  </w:num>
  <w:num w:numId="6" w16cid:durableId="793600591">
    <w:abstractNumId w:val="13"/>
  </w:num>
  <w:num w:numId="7" w16cid:durableId="1645966869">
    <w:abstractNumId w:val="18"/>
  </w:num>
  <w:num w:numId="8" w16cid:durableId="132986312">
    <w:abstractNumId w:val="16"/>
  </w:num>
  <w:num w:numId="9" w16cid:durableId="172189184">
    <w:abstractNumId w:val="9"/>
  </w:num>
  <w:num w:numId="10" w16cid:durableId="1970427852">
    <w:abstractNumId w:val="7"/>
  </w:num>
  <w:num w:numId="11" w16cid:durableId="1997218540">
    <w:abstractNumId w:val="15"/>
  </w:num>
  <w:num w:numId="12" w16cid:durableId="947546060">
    <w:abstractNumId w:val="1"/>
  </w:num>
  <w:num w:numId="13" w16cid:durableId="126704021">
    <w:abstractNumId w:val="5"/>
  </w:num>
  <w:num w:numId="14" w16cid:durableId="680011709">
    <w:abstractNumId w:val="19"/>
  </w:num>
  <w:num w:numId="15" w16cid:durableId="1934629920">
    <w:abstractNumId w:val="0"/>
  </w:num>
  <w:num w:numId="16" w16cid:durableId="2052917243">
    <w:abstractNumId w:val="6"/>
  </w:num>
  <w:num w:numId="17" w16cid:durableId="947351695">
    <w:abstractNumId w:val="10"/>
  </w:num>
  <w:num w:numId="18" w16cid:durableId="1082723658">
    <w:abstractNumId w:val="3"/>
  </w:num>
  <w:num w:numId="19" w16cid:durableId="1837770772">
    <w:abstractNumId w:val="20"/>
  </w:num>
  <w:num w:numId="20" w16cid:durableId="449864090">
    <w:abstractNumId w:val="2"/>
  </w:num>
  <w:num w:numId="21" w16cid:durableId="1628469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7"/>
    <w:rsid w:val="00000D2E"/>
    <w:rsid w:val="000030AF"/>
    <w:rsid w:val="00015D54"/>
    <w:rsid w:val="00027B25"/>
    <w:rsid w:val="00032BF8"/>
    <w:rsid w:val="00034223"/>
    <w:rsid w:val="00036D9A"/>
    <w:rsid w:val="000603FF"/>
    <w:rsid w:val="00062DDD"/>
    <w:rsid w:val="000705EE"/>
    <w:rsid w:val="000719CB"/>
    <w:rsid w:val="00071B8D"/>
    <w:rsid w:val="000751FE"/>
    <w:rsid w:val="00090DC0"/>
    <w:rsid w:val="000A0FE6"/>
    <w:rsid w:val="000A2775"/>
    <w:rsid w:val="000B1B40"/>
    <w:rsid w:val="000B6C43"/>
    <w:rsid w:val="000C050B"/>
    <w:rsid w:val="000C3525"/>
    <w:rsid w:val="000C6E69"/>
    <w:rsid w:val="000D259B"/>
    <w:rsid w:val="000E380F"/>
    <w:rsid w:val="000E3892"/>
    <w:rsid w:val="000F1718"/>
    <w:rsid w:val="00103140"/>
    <w:rsid w:val="00113513"/>
    <w:rsid w:val="0011410B"/>
    <w:rsid w:val="00115FD3"/>
    <w:rsid w:val="0011711C"/>
    <w:rsid w:val="0012105F"/>
    <w:rsid w:val="00122DC8"/>
    <w:rsid w:val="00124A5A"/>
    <w:rsid w:val="001341AC"/>
    <w:rsid w:val="00143D84"/>
    <w:rsid w:val="00153190"/>
    <w:rsid w:val="00153A22"/>
    <w:rsid w:val="00161C61"/>
    <w:rsid w:val="001647F3"/>
    <w:rsid w:val="00171785"/>
    <w:rsid w:val="00174E7D"/>
    <w:rsid w:val="00180A89"/>
    <w:rsid w:val="001857C0"/>
    <w:rsid w:val="00192A20"/>
    <w:rsid w:val="001956BD"/>
    <w:rsid w:val="001B040A"/>
    <w:rsid w:val="001B1EEC"/>
    <w:rsid w:val="001C13C8"/>
    <w:rsid w:val="001C69F3"/>
    <w:rsid w:val="001D7F53"/>
    <w:rsid w:val="001E669E"/>
    <w:rsid w:val="001F320E"/>
    <w:rsid w:val="00202558"/>
    <w:rsid w:val="002144EF"/>
    <w:rsid w:val="002226FF"/>
    <w:rsid w:val="00224380"/>
    <w:rsid w:val="0023710C"/>
    <w:rsid w:val="00247829"/>
    <w:rsid w:val="00265FCA"/>
    <w:rsid w:val="00274D0A"/>
    <w:rsid w:val="00284B67"/>
    <w:rsid w:val="00285F35"/>
    <w:rsid w:val="002903A8"/>
    <w:rsid w:val="00297AC2"/>
    <w:rsid w:val="002B0313"/>
    <w:rsid w:val="002B6FFF"/>
    <w:rsid w:val="002C11B8"/>
    <w:rsid w:val="002C7310"/>
    <w:rsid w:val="002F43D4"/>
    <w:rsid w:val="002F6825"/>
    <w:rsid w:val="0031228E"/>
    <w:rsid w:val="00320F84"/>
    <w:rsid w:val="00325018"/>
    <w:rsid w:val="00325366"/>
    <w:rsid w:val="00325F6F"/>
    <w:rsid w:val="003277B3"/>
    <w:rsid w:val="003345E8"/>
    <w:rsid w:val="00354A74"/>
    <w:rsid w:val="00354F41"/>
    <w:rsid w:val="00357A15"/>
    <w:rsid w:val="0037751D"/>
    <w:rsid w:val="00380AAC"/>
    <w:rsid w:val="00382AC4"/>
    <w:rsid w:val="003A217A"/>
    <w:rsid w:val="003D6955"/>
    <w:rsid w:val="003E4DBD"/>
    <w:rsid w:val="00401C9F"/>
    <w:rsid w:val="0040215B"/>
    <w:rsid w:val="00404B38"/>
    <w:rsid w:val="00433E71"/>
    <w:rsid w:val="00440B28"/>
    <w:rsid w:val="004442E3"/>
    <w:rsid w:val="00450C8B"/>
    <w:rsid w:val="004510B9"/>
    <w:rsid w:val="004629C1"/>
    <w:rsid w:val="00467F4A"/>
    <w:rsid w:val="00481017"/>
    <w:rsid w:val="00494971"/>
    <w:rsid w:val="004C0840"/>
    <w:rsid w:val="004C77E3"/>
    <w:rsid w:val="004E4A03"/>
    <w:rsid w:val="004F39F9"/>
    <w:rsid w:val="00531553"/>
    <w:rsid w:val="0054313C"/>
    <w:rsid w:val="0054328D"/>
    <w:rsid w:val="00543A4F"/>
    <w:rsid w:val="005469AE"/>
    <w:rsid w:val="0056344F"/>
    <w:rsid w:val="00570AAB"/>
    <w:rsid w:val="00575540"/>
    <w:rsid w:val="0058186D"/>
    <w:rsid w:val="005818DA"/>
    <w:rsid w:val="005961F6"/>
    <w:rsid w:val="005A186D"/>
    <w:rsid w:val="005F367A"/>
    <w:rsid w:val="005F4F92"/>
    <w:rsid w:val="00605D30"/>
    <w:rsid w:val="006153F2"/>
    <w:rsid w:val="00617D8B"/>
    <w:rsid w:val="00621443"/>
    <w:rsid w:val="006238FF"/>
    <w:rsid w:val="00623F08"/>
    <w:rsid w:val="006243D5"/>
    <w:rsid w:val="006248E0"/>
    <w:rsid w:val="00636F8D"/>
    <w:rsid w:val="006530D9"/>
    <w:rsid w:val="0066274C"/>
    <w:rsid w:val="006654A1"/>
    <w:rsid w:val="00690435"/>
    <w:rsid w:val="00691CD3"/>
    <w:rsid w:val="006A3A4E"/>
    <w:rsid w:val="006C77EC"/>
    <w:rsid w:val="006D1F6E"/>
    <w:rsid w:val="00701F62"/>
    <w:rsid w:val="007051D4"/>
    <w:rsid w:val="00706B31"/>
    <w:rsid w:val="007117D2"/>
    <w:rsid w:val="00720753"/>
    <w:rsid w:val="00727A4F"/>
    <w:rsid w:val="00730E40"/>
    <w:rsid w:val="007519D5"/>
    <w:rsid w:val="007523F3"/>
    <w:rsid w:val="00765E9D"/>
    <w:rsid w:val="007838DC"/>
    <w:rsid w:val="00793051"/>
    <w:rsid w:val="007A3747"/>
    <w:rsid w:val="007A654A"/>
    <w:rsid w:val="007D2CBC"/>
    <w:rsid w:val="007D7F81"/>
    <w:rsid w:val="007F20DD"/>
    <w:rsid w:val="0081784A"/>
    <w:rsid w:val="00823274"/>
    <w:rsid w:val="00843B41"/>
    <w:rsid w:val="008538CB"/>
    <w:rsid w:val="00857F69"/>
    <w:rsid w:val="00877250"/>
    <w:rsid w:val="00882917"/>
    <w:rsid w:val="008A4439"/>
    <w:rsid w:val="008A6377"/>
    <w:rsid w:val="008B3D3D"/>
    <w:rsid w:val="008B52B3"/>
    <w:rsid w:val="008E346E"/>
    <w:rsid w:val="008F0438"/>
    <w:rsid w:val="00903CE2"/>
    <w:rsid w:val="00906836"/>
    <w:rsid w:val="00916BDF"/>
    <w:rsid w:val="00922AEE"/>
    <w:rsid w:val="00922B7D"/>
    <w:rsid w:val="00923DDC"/>
    <w:rsid w:val="009359B7"/>
    <w:rsid w:val="00935C74"/>
    <w:rsid w:val="009366E0"/>
    <w:rsid w:val="00966504"/>
    <w:rsid w:val="009764C3"/>
    <w:rsid w:val="0098114D"/>
    <w:rsid w:val="00982ED9"/>
    <w:rsid w:val="00991657"/>
    <w:rsid w:val="00991D06"/>
    <w:rsid w:val="009A4D2F"/>
    <w:rsid w:val="009C1903"/>
    <w:rsid w:val="009D1D86"/>
    <w:rsid w:val="009E7D1F"/>
    <w:rsid w:val="009F5F67"/>
    <w:rsid w:val="00A135B5"/>
    <w:rsid w:val="00A17DA4"/>
    <w:rsid w:val="00A527B6"/>
    <w:rsid w:val="00A812AD"/>
    <w:rsid w:val="00A9460D"/>
    <w:rsid w:val="00A959C7"/>
    <w:rsid w:val="00A97A1B"/>
    <w:rsid w:val="00AC02E6"/>
    <w:rsid w:val="00AC150D"/>
    <w:rsid w:val="00AC63E7"/>
    <w:rsid w:val="00AD4F49"/>
    <w:rsid w:val="00AE4BFA"/>
    <w:rsid w:val="00B0377D"/>
    <w:rsid w:val="00B257FE"/>
    <w:rsid w:val="00B50B75"/>
    <w:rsid w:val="00B617CD"/>
    <w:rsid w:val="00B6757C"/>
    <w:rsid w:val="00B85350"/>
    <w:rsid w:val="00BA275A"/>
    <w:rsid w:val="00BB179C"/>
    <w:rsid w:val="00BD5CB5"/>
    <w:rsid w:val="00BD6C0C"/>
    <w:rsid w:val="00BF673C"/>
    <w:rsid w:val="00C04F69"/>
    <w:rsid w:val="00C25FD6"/>
    <w:rsid w:val="00C32264"/>
    <w:rsid w:val="00C34038"/>
    <w:rsid w:val="00C36208"/>
    <w:rsid w:val="00C40BB0"/>
    <w:rsid w:val="00C529A1"/>
    <w:rsid w:val="00C827CD"/>
    <w:rsid w:val="00C92F63"/>
    <w:rsid w:val="00C95D8B"/>
    <w:rsid w:val="00CA5947"/>
    <w:rsid w:val="00CB7BBD"/>
    <w:rsid w:val="00CB7E44"/>
    <w:rsid w:val="00CC1036"/>
    <w:rsid w:val="00CC462D"/>
    <w:rsid w:val="00CF72D6"/>
    <w:rsid w:val="00D058E6"/>
    <w:rsid w:val="00D1153E"/>
    <w:rsid w:val="00D27867"/>
    <w:rsid w:val="00D27FD7"/>
    <w:rsid w:val="00D30DCE"/>
    <w:rsid w:val="00D41F56"/>
    <w:rsid w:val="00D45615"/>
    <w:rsid w:val="00D5162B"/>
    <w:rsid w:val="00D6174F"/>
    <w:rsid w:val="00D61915"/>
    <w:rsid w:val="00D62AD1"/>
    <w:rsid w:val="00D63B21"/>
    <w:rsid w:val="00D66497"/>
    <w:rsid w:val="00D71347"/>
    <w:rsid w:val="00D8475F"/>
    <w:rsid w:val="00D875D9"/>
    <w:rsid w:val="00D90F10"/>
    <w:rsid w:val="00D9129A"/>
    <w:rsid w:val="00D912FD"/>
    <w:rsid w:val="00DC33C6"/>
    <w:rsid w:val="00DF2721"/>
    <w:rsid w:val="00DF65D7"/>
    <w:rsid w:val="00E20FD9"/>
    <w:rsid w:val="00E21739"/>
    <w:rsid w:val="00E22DE2"/>
    <w:rsid w:val="00E22EBB"/>
    <w:rsid w:val="00E25E9F"/>
    <w:rsid w:val="00E30F3A"/>
    <w:rsid w:val="00E408CB"/>
    <w:rsid w:val="00E743C3"/>
    <w:rsid w:val="00EA3DC3"/>
    <w:rsid w:val="00EC17EB"/>
    <w:rsid w:val="00EE1B7F"/>
    <w:rsid w:val="00EE309D"/>
    <w:rsid w:val="00EF1738"/>
    <w:rsid w:val="00EF4326"/>
    <w:rsid w:val="00F1451C"/>
    <w:rsid w:val="00F242BB"/>
    <w:rsid w:val="00F26288"/>
    <w:rsid w:val="00F3741D"/>
    <w:rsid w:val="00F408D0"/>
    <w:rsid w:val="00F81640"/>
    <w:rsid w:val="00F85852"/>
    <w:rsid w:val="00FB0221"/>
    <w:rsid w:val="00FB6B65"/>
    <w:rsid w:val="00FC7A08"/>
    <w:rsid w:val="00FD2916"/>
    <w:rsid w:val="00FE3E15"/>
    <w:rsid w:val="00FF318E"/>
    <w:rsid w:val="00FF42A6"/>
    <w:rsid w:val="00FF505A"/>
    <w:rsid w:val="00FF51AA"/>
    <w:rsid w:val="00FF5B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6E83"/>
  <w15:docId w15:val="{1B078F07-74DE-4131-BEA0-3AA5054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table" w:styleId="Tablaconcuadrcula">
    <w:name w:val="Table Grid"/>
    <w:basedOn w:val="Tablanormal"/>
    <w:uiPriority w:val="39"/>
    <w:rsid w:val="0032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B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224">
      <w:bodyDiv w:val="1"/>
      <w:marLeft w:val="0"/>
      <w:marRight w:val="0"/>
      <w:marTop w:val="0"/>
      <w:marBottom w:val="0"/>
      <w:divBdr>
        <w:top w:val="none" w:sz="0" w:space="0" w:color="auto"/>
        <w:left w:val="none" w:sz="0" w:space="0" w:color="auto"/>
        <w:bottom w:val="none" w:sz="0" w:space="0" w:color="auto"/>
        <w:right w:val="none" w:sz="0" w:space="0" w:color="auto"/>
      </w:divBdr>
    </w:div>
    <w:div w:id="2807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814C-8DCC-49B4-B539-4008F13A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1808</Words>
  <Characters>9950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2022-01-31T21:50:00Z</cp:lastPrinted>
  <dcterms:created xsi:type="dcterms:W3CDTF">2022-11-02T18:27:00Z</dcterms:created>
  <dcterms:modified xsi:type="dcterms:W3CDTF">2022-11-02T18:27:00Z</dcterms:modified>
</cp:coreProperties>
</file>