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2006" w14:textId="137A8BEC" w:rsidR="002A02BB" w:rsidRDefault="0000378B">
      <w:pPr>
        <w:spacing w:after="160" w:line="259" w:lineRule="auto"/>
        <w:rPr>
          <w:rFonts w:ascii="Calibri" w:hAnsi="Calibri" w:cs="Calibri"/>
          <w:b/>
          <w:bCs/>
        </w:rPr>
        <w:sectPr w:rsidR="002A02BB">
          <w:headerReference w:type="default" r:id="rId8"/>
          <w:footerReference w:type="default" r:id="rId9"/>
          <w:pgSz w:w="12240" w:h="15840"/>
          <w:pgMar w:top="1417" w:right="1701" w:bottom="1417" w:left="1701" w:header="708" w:footer="708" w:gutter="0"/>
          <w:cols w:space="708"/>
          <w:docGrid w:linePitch="360"/>
        </w:sectPr>
      </w:pPr>
      <w:r>
        <w:rPr>
          <w:noProof/>
          <w:lang w:eastAsia="es-GT"/>
        </w:rPr>
        <w:drawing>
          <wp:anchor distT="0" distB="0" distL="114300" distR="114300" simplePos="0" relativeHeight="251658752" behindDoc="0" locked="0" layoutInCell="1" allowOverlap="1" wp14:anchorId="0AC26756" wp14:editId="31368434">
            <wp:simplePos x="0" y="0"/>
            <wp:positionH relativeFrom="column">
              <wp:posOffset>224790</wp:posOffset>
            </wp:positionH>
            <wp:positionV relativeFrom="paragraph">
              <wp:posOffset>1905000</wp:posOffset>
            </wp:positionV>
            <wp:extent cx="5615940" cy="4175760"/>
            <wp:effectExtent l="0" t="0" r="0" b="0"/>
            <wp:wrapSquare wrapText="bothSides"/>
            <wp:docPr id="11" name="Imagen 23" descr="Imagen que contiene persona, niño, grup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agen que contiene persona, niño, grupo, parad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417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E20">
        <w:rPr>
          <w:rFonts w:ascii="Gill Sans MT" w:eastAsia="Gill Sans MT" w:hAnsi="Gill Sans MT"/>
          <w:noProof/>
          <w:color w:val="000000"/>
          <w:sz w:val="20"/>
          <w:szCs w:val="20"/>
          <w:lang w:eastAsia="es-GT"/>
        </w:rPr>
        <mc:AlternateContent>
          <mc:Choice Requires="wps">
            <w:drawing>
              <wp:anchor distT="0" distB="0" distL="114300" distR="114300" simplePos="0" relativeHeight="251654656" behindDoc="0" locked="0" layoutInCell="0" allowOverlap="1" wp14:anchorId="5F02F3A1" wp14:editId="236B19A9">
                <wp:simplePos x="0" y="0"/>
                <wp:positionH relativeFrom="margin">
                  <wp:posOffset>110490</wp:posOffset>
                </wp:positionH>
                <wp:positionV relativeFrom="margin">
                  <wp:posOffset>6499225</wp:posOffset>
                </wp:positionV>
                <wp:extent cx="5612130" cy="1729740"/>
                <wp:effectExtent l="0" t="0" r="0" b="0"/>
                <wp:wrapNone/>
                <wp:docPr id="3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729740"/>
                        </a:xfrm>
                        <a:prstGeom prst="rect">
                          <a:avLst/>
                        </a:prstGeom>
                      </wps:spPr>
                      <wps:txb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89"/>
                            </w:tblGrid>
                            <w:tr w:rsidR="00D26A4D" w:rsidRPr="00D90C96" w14:paraId="60857299"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6536C9BC"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01E61A0D" w14:textId="77777777" w:rsidR="00D26A4D" w:rsidRPr="002A02BB" w:rsidRDefault="00D26A4D">
                                  <w:pPr>
                                    <w:pStyle w:val="Sinespaciado"/>
                                    <w:spacing w:line="276" w:lineRule="auto"/>
                                    <w:jc w:val="right"/>
                                    <w:rPr>
                                      <w:rFonts w:ascii="Bookman Old Style" w:eastAsia="Times New Roman" w:hAnsi="Bookman Old Style"/>
                                      <w:color w:val="727CA3"/>
                                      <w:sz w:val="52"/>
                                      <w:szCs w:val="52"/>
                                    </w:rPr>
                                  </w:pPr>
                                  <w:r w:rsidRPr="00F63962">
                                    <w:rPr>
                                      <w:color w:val="9FB8CD"/>
                                      <w:spacing w:val="10"/>
                                      <w:sz w:val="52"/>
                                      <w:szCs w:val="52"/>
                                    </w:rPr>
                                    <w:sym w:font="Wingdings 3" w:char="F07D"/>
                                  </w:r>
                                  <w:r>
                                    <w:rPr>
                                      <w:rFonts w:ascii="Bookman Old Style" w:eastAsia="Times New Roman" w:hAnsi="Bookman Old Style"/>
                                      <w:color w:val="727CA3"/>
                                      <w:sz w:val="52"/>
                                      <w:szCs w:val="52"/>
                                    </w:rPr>
                                    <w:t>Plan Estratégico Institucional</w:t>
                                  </w:r>
                                </w:p>
                                <w:p w14:paraId="738215A6"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9FB8CD"/>
                                      <w:sz w:val="24"/>
                                    </w:rPr>
                                    <w:t>2020-2024</w:t>
                                  </w:r>
                                </w:p>
                              </w:tc>
                            </w:tr>
                            <w:tr w:rsidR="00D26A4D" w:rsidRPr="00D90C96" w14:paraId="78816142" w14:textId="77777777" w:rsidTr="002A02BB">
                              <w:trPr>
                                <w:jc w:val="center"/>
                              </w:trPr>
                              <w:tc>
                                <w:tcPr>
                                  <w:tcW w:w="360" w:type="dxa"/>
                                  <w:tcBorders>
                                    <w:top w:val="single" w:sz="6" w:space="0" w:color="9FB8CD"/>
                                    <w:left w:val="nil"/>
                                    <w:bottom w:val="single" w:sz="6" w:space="0" w:color="AAB0C7"/>
                                    <w:right w:val="nil"/>
                                  </w:tcBorders>
                                </w:tcPr>
                                <w:p w14:paraId="7A8A3AB5"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23FB3DDF" w14:textId="77777777" w:rsidR="00D26A4D" w:rsidRPr="00F27AA1" w:rsidRDefault="00D26A4D">
                                  <w:pPr>
                                    <w:pStyle w:val="Sinespaciado"/>
                                    <w:rPr>
                                      <w:sz w:val="16"/>
                                      <w:szCs w:val="16"/>
                                    </w:rPr>
                                  </w:pPr>
                                </w:p>
                              </w:tc>
                            </w:tr>
                            <w:tr w:rsidR="00D26A4D" w:rsidRPr="00D90C96" w14:paraId="6725CE88"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167D2B99"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5AFE418E" w14:textId="77777777" w:rsidR="00D26A4D" w:rsidRPr="00F27AA1" w:rsidRDefault="00D26A4D">
                                  <w:pPr>
                                    <w:pStyle w:val="Sinespaciado"/>
                                  </w:pPr>
                                  <w:r w:rsidRPr="00F27AA1">
                                    <w:rPr>
                                      <w:b/>
                                      <w:bCs/>
                                    </w:rPr>
                                    <w:t>Mineduc</w:t>
                                  </w:r>
                                  <w:r w:rsidRPr="00F27AA1">
                                    <w:sym w:font="Wingdings 3" w:char="F07D"/>
                                  </w:r>
                                  <w:r w:rsidRPr="00F27AA1">
                                    <w:t>Gobierno de Guatemala</w:t>
                                  </w:r>
                                  <w:r w:rsidRPr="00F27AA1">
                                    <w:sym w:font="Wingdings 3" w:char="F07D"/>
                                  </w:r>
                                  <w:r w:rsidRPr="00F27AA1">
                                    <w:t>abril de 2020</w:t>
                                  </w:r>
                                </w:p>
                              </w:tc>
                            </w:tr>
                            <w:tr w:rsidR="00D26A4D" w:rsidRPr="00D90C96" w14:paraId="2B9D7753" w14:textId="77777777" w:rsidTr="002A02BB">
                              <w:trPr>
                                <w:jc w:val="center"/>
                              </w:trPr>
                              <w:tc>
                                <w:tcPr>
                                  <w:tcW w:w="360" w:type="dxa"/>
                                  <w:tcBorders>
                                    <w:top w:val="single" w:sz="6" w:space="0" w:color="AAB0C7"/>
                                    <w:left w:val="nil"/>
                                    <w:bottom w:val="dashed" w:sz="6" w:space="0" w:color="C5D4E1"/>
                                    <w:right w:val="nil"/>
                                  </w:tcBorders>
                                </w:tcPr>
                                <w:p w14:paraId="30713177"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018377F4" w14:textId="77777777" w:rsidR="00D26A4D" w:rsidRPr="00F63962" w:rsidRDefault="00D26A4D">
                                  <w:pPr>
                                    <w:pStyle w:val="Sinespaciado"/>
                                    <w:rPr>
                                      <w:sz w:val="16"/>
                                      <w:szCs w:val="16"/>
                                    </w:rPr>
                                  </w:pPr>
                                </w:p>
                              </w:tc>
                            </w:tr>
                          </w:tbl>
                          <w:p w14:paraId="52F78105" w14:textId="77777777" w:rsidR="00D26A4D" w:rsidRPr="00D90C96" w:rsidRDefault="00D26A4D" w:rsidP="002A02BB">
                            <w:pPr>
                              <w:pStyle w:val="Sinespaciado"/>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5F02F3A1" id="Rectángulo 3" o:spid="_x0000_s1026" style="position:absolute;margin-left:8.7pt;margin-top:511.75pt;width:441.9pt;height:136.2pt;z-index:25165465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" o:allowincell="f" filled="f" stroked="f">
                <v:textbo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89"/>
                      </w:tblGrid>
                      <w:tr w:rsidR="00D26A4D" w:rsidRPr="00D90C96" w14:paraId="60857299"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6536C9BC"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01E61A0D" w14:textId="77777777" w:rsidR="00D26A4D" w:rsidRPr="002A02BB" w:rsidRDefault="00D26A4D">
                            <w:pPr>
                              <w:pStyle w:val="Sinespaciado"/>
                              <w:spacing w:line="276" w:lineRule="auto"/>
                              <w:jc w:val="right"/>
                              <w:rPr>
                                <w:rFonts w:ascii="Bookman Old Style" w:eastAsia="Times New Roman" w:hAnsi="Bookman Old Style"/>
                                <w:color w:val="727CA3"/>
                                <w:sz w:val="52"/>
                                <w:szCs w:val="52"/>
                              </w:rPr>
                            </w:pPr>
                            <w:r w:rsidRPr="00F63962">
                              <w:rPr>
                                <w:color w:val="9FB8CD"/>
                                <w:spacing w:val="10"/>
                                <w:sz w:val="52"/>
                                <w:szCs w:val="52"/>
                              </w:rPr>
                              <w:sym w:font="Wingdings 3" w:char="F07D"/>
                            </w:r>
                            <w:r>
                              <w:rPr>
                                <w:rFonts w:ascii="Bookman Old Style" w:eastAsia="Times New Roman" w:hAnsi="Bookman Old Style"/>
                                <w:color w:val="727CA3"/>
                                <w:sz w:val="52"/>
                                <w:szCs w:val="52"/>
                              </w:rPr>
                              <w:t>Plan Estratégico Institucional</w:t>
                            </w:r>
                          </w:p>
                          <w:p w14:paraId="738215A6"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9FB8CD"/>
                                <w:sz w:val="24"/>
                              </w:rPr>
                              <w:t>2020-2024</w:t>
                            </w:r>
                          </w:p>
                        </w:tc>
                      </w:tr>
                      <w:tr w:rsidR="00D26A4D" w:rsidRPr="00D90C96" w14:paraId="78816142" w14:textId="77777777" w:rsidTr="002A02BB">
                        <w:trPr>
                          <w:jc w:val="center"/>
                        </w:trPr>
                        <w:tc>
                          <w:tcPr>
                            <w:tcW w:w="360" w:type="dxa"/>
                            <w:tcBorders>
                              <w:top w:val="single" w:sz="6" w:space="0" w:color="9FB8CD"/>
                              <w:left w:val="nil"/>
                              <w:bottom w:val="single" w:sz="6" w:space="0" w:color="AAB0C7"/>
                              <w:right w:val="nil"/>
                            </w:tcBorders>
                          </w:tcPr>
                          <w:p w14:paraId="7A8A3AB5"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23FB3DDF" w14:textId="77777777" w:rsidR="00D26A4D" w:rsidRPr="00F27AA1" w:rsidRDefault="00D26A4D">
                            <w:pPr>
                              <w:pStyle w:val="Sinespaciado"/>
                              <w:rPr>
                                <w:sz w:val="16"/>
                                <w:szCs w:val="16"/>
                              </w:rPr>
                            </w:pPr>
                          </w:p>
                        </w:tc>
                      </w:tr>
                      <w:tr w:rsidR="00D26A4D" w:rsidRPr="00D90C96" w14:paraId="6725CE88"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167D2B99"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5AFE418E" w14:textId="77777777" w:rsidR="00D26A4D" w:rsidRPr="00F27AA1" w:rsidRDefault="00D26A4D">
                            <w:pPr>
                              <w:pStyle w:val="Sinespaciado"/>
                            </w:pPr>
                            <w:r w:rsidRPr="00F27AA1">
                              <w:rPr>
                                <w:b/>
                                <w:bCs/>
                              </w:rPr>
                              <w:t>Mineduc</w:t>
                            </w:r>
                            <w:r w:rsidRPr="00F27AA1">
                              <w:sym w:font="Wingdings 3" w:char="F07D"/>
                            </w:r>
                            <w:r w:rsidRPr="00F27AA1">
                              <w:t>Gobierno de Guatemala</w:t>
                            </w:r>
                            <w:r w:rsidRPr="00F27AA1">
                              <w:sym w:font="Wingdings 3" w:char="F07D"/>
                            </w:r>
                            <w:r w:rsidRPr="00F27AA1">
                              <w:t>abril de 2020</w:t>
                            </w:r>
                          </w:p>
                        </w:tc>
                      </w:tr>
                      <w:tr w:rsidR="00D26A4D" w:rsidRPr="00D90C96" w14:paraId="2B9D7753" w14:textId="77777777" w:rsidTr="002A02BB">
                        <w:trPr>
                          <w:jc w:val="center"/>
                        </w:trPr>
                        <w:tc>
                          <w:tcPr>
                            <w:tcW w:w="360" w:type="dxa"/>
                            <w:tcBorders>
                              <w:top w:val="single" w:sz="6" w:space="0" w:color="AAB0C7"/>
                              <w:left w:val="nil"/>
                              <w:bottom w:val="dashed" w:sz="6" w:space="0" w:color="C5D4E1"/>
                              <w:right w:val="nil"/>
                            </w:tcBorders>
                          </w:tcPr>
                          <w:p w14:paraId="30713177"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018377F4" w14:textId="77777777" w:rsidR="00D26A4D" w:rsidRPr="00F63962" w:rsidRDefault="00D26A4D">
                            <w:pPr>
                              <w:pStyle w:val="Sinespaciado"/>
                              <w:rPr>
                                <w:sz w:val="16"/>
                                <w:szCs w:val="16"/>
                              </w:rPr>
                            </w:pPr>
                          </w:p>
                        </w:tc>
                      </w:tr>
                    </w:tbl>
                    <w:p w14:paraId="52F78105" w14:textId="77777777" w:rsidR="00D26A4D" w:rsidRPr="00D90C96" w:rsidRDefault="00D26A4D" w:rsidP="002A02BB">
                      <w:pPr>
                        <w:pStyle w:val="Sinespaciado"/>
                      </w:pPr>
                    </w:p>
                  </w:txbxContent>
                </v:textbox>
                <w10:wrap anchorx="margin" anchory="margin"/>
              </v:rect>
            </w:pict>
          </mc:Fallback>
        </mc:AlternateContent>
      </w:r>
    </w:p>
    <w:p w14:paraId="1AD94E90" w14:textId="77777777" w:rsidR="0082341C" w:rsidRPr="003C59E3" w:rsidRDefault="0082341C" w:rsidP="0003119F">
      <w:pPr>
        <w:pStyle w:val="Ttulo1"/>
        <w:jc w:val="center"/>
        <w:rPr>
          <w:rFonts w:ascii="Calibri" w:hAnsi="Calibri" w:cs="Calibri"/>
          <w:b/>
          <w:bCs/>
          <w:color w:val="1F3864"/>
          <w:sz w:val="36"/>
          <w:szCs w:val="36"/>
        </w:rPr>
      </w:pPr>
      <w:bookmarkStart w:id="0" w:name="_Toc43714777"/>
      <w:r w:rsidRPr="003C59E3">
        <w:rPr>
          <w:rFonts w:ascii="Calibri" w:hAnsi="Calibri" w:cs="Calibri"/>
          <w:b/>
          <w:bCs/>
          <w:color w:val="1F3864"/>
          <w:sz w:val="36"/>
          <w:szCs w:val="36"/>
        </w:rPr>
        <w:lastRenderedPageBreak/>
        <w:t>Autoridades</w:t>
      </w:r>
      <w:bookmarkEnd w:id="0"/>
    </w:p>
    <w:p w14:paraId="1DA7AFA0" w14:textId="0C4FA8EE" w:rsidR="0082341C" w:rsidRPr="00573601" w:rsidRDefault="003238CA" w:rsidP="0082341C">
      <w:pPr>
        <w:spacing w:after="160" w:line="259" w:lineRule="auto"/>
        <w:jc w:val="center"/>
        <w:rPr>
          <w:rFonts w:ascii="Calibri" w:hAnsi="Calibri" w:cs="Calibri"/>
          <w:b/>
          <w:bCs/>
        </w:rPr>
      </w:pPr>
      <w:r>
        <w:rPr>
          <w:rFonts w:ascii="Calibri" w:hAnsi="Calibri" w:cs="Calibri"/>
          <w:b/>
          <w:bCs/>
          <w:noProof/>
          <w:lang w:eastAsia="es-GT"/>
        </w:rPr>
        <w:drawing>
          <wp:inline distT="0" distB="0" distL="0" distR="0" wp14:anchorId="67106BEE" wp14:editId="26014507">
            <wp:extent cx="5612130" cy="374142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3A14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45094146" w14:textId="77777777" w:rsidR="0082341C" w:rsidRPr="00573601" w:rsidRDefault="0082341C" w:rsidP="00825065">
      <w:pPr>
        <w:jc w:val="center"/>
        <w:rPr>
          <w:rFonts w:ascii="Calibri" w:hAnsi="Calibri" w:cs="Calibri"/>
          <w:b/>
          <w:bCs/>
          <w:sz w:val="36"/>
          <w:szCs w:val="36"/>
        </w:rPr>
      </w:pPr>
      <w:r w:rsidRPr="00573601">
        <w:rPr>
          <w:rFonts w:ascii="Calibri" w:hAnsi="Calibri" w:cs="Calibri"/>
          <w:b/>
          <w:bCs/>
          <w:color w:val="002060"/>
          <w:sz w:val="40"/>
          <w:szCs w:val="40"/>
        </w:rPr>
        <w:t>Claudia Ruíz Casasola de Estrada</w:t>
      </w:r>
    </w:p>
    <w:p w14:paraId="0F1A0475" w14:textId="19C1E69A" w:rsidR="0082341C" w:rsidRDefault="0082341C" w:rsidP="00825065">
      <w:pPr>
        <w:jc w:val="center"/>
        <w:rPr>
          <w:rFonts w:ascii="Calibri" w:hAnsi="Calibri" w:cs="Calibri"/>
          <w:color w:val="808080"/>
          <w:sz w:val="27"/>
          <w:szCs w:val="27"/>
        </w:rPr>
      </w:pPr>
      <w:r w:rsidRPr="00573601">
        <w:rPr>
          <w:rFonts w:ascii="Calibri" w:hAnsi="Calibri" w:cs="Calibri"/>
          <w:color w:val="808080"/>
          <w:sz w:val="27"/>
          <w:szCs w:val="27"/>
        </w:rPr>
        <w:t>Ministra de Educación</w:t>
      </w:r>
    </w:p>
    <w:p w14:paraId="3EB8593E" w14:textId="32BB410D" w:rsidR="003238CA" w:rsidRDefault="003238CA" w:rsidP="00825065">
      <w:pPr>
        <w:jc w:val="center"/>
        <w:rPr>
          <w:rFonts w:ascii="Calibri" w:hAnsi="Calibri" w:cs="Calibri"/>
          <w:color w:val="808080"/>
          <w:sz w:val="27"/>
          <w:szCs w:val="27"/>
        </w:rPr>
      </w:pPr>
    </w:p>
    <w:p w14:paraId="54BB67C3" w14:textId="6994B62B" w:rsidR="003238CA" w:rsidRPr="003238CA" w:rsidRDefault="003238CA" w:rsidP="003238CA">
      <w:pPr>
        <w:pStyle w:val="Ttulo10"/>
        <w:spacing w:before="0" w:beforeAutospacing="0" w:after="0" w:afterAutospacing="0"/>
        <w:jc w:val="center"/>
        <w:rPr>
          <w:rFonts w:ascii="Calibri" w:hAnsi="Calibri" w:cs="Calibri"/>
          <w:b/>
          <w:bCs/>
          <w:color w:val="002060"/>
          <w:sz w:val="40"/>
          <w:szCs w:val="40"/>
          <w:lang w:val="es-GT"/>
        </w:rPr>
      </w:pPr>
      <w:r w:rsidRPr="003238CA">
        <w:rPr>
          <w:rFonts w:ascii="Calibri" w:hAnsi="Calibri" w:cs="Calibri"/>
          <w:b/>
          <w:bCs/>
          <w:color w:val="002060"/>
          <w:sz w:val="40"/>
          <w:szCs w:val="40"/>
          <w:lang w:val="es-GT"/>
        </w:rPr>
        <w:t>Viceministros</w:t>
      </w:r>
    </w:p>
    <w:p w14:paraId="4BD4FDC8" w14:textId="77777777" w:rsidR="00FF5359" w:rsidRDefault="00FF5359" w:rsidP="00825065">
      <w:pPr>
        <w:pStyle w:val="Ttulo10"/>
        <w:spacing w:before="0" w:beforeAutospacing="0" w:after="0" w:afterAutospacing="0"/>
        <w:jc w:val="center"/>
        <w:rPr>
          <w:rFonts w:ascii="Calibri" w:hAnsi="Calibri" w:cs="Calibri"/>
          <w:b/>
          <w:bCs/>
          <w:color w:val="002060"/>
          <w:sz w:val="32"/>
          <w:szCs w:val="40"/>
          <w:lang w:val="es-GT"/>
        </w:rPr>
      </w:pPr>
      <w:r w:rsidRPr="00FF5359">
        <w:rPr>
          <w:rFonts w:ascii="Calibri" w:hAnsi="Calibri" w:cs="Calibri"/>
          <w:b/>
          <w:bCs/>
          <w:color w:val="002060"/>
          <w:sz w:val="32"/>
          <w:szCs w:val="40"/>
          <w:lang w:val="es-GT"/>
        </w:rPr>
        <w:t>Edna Leticia Portales de Núñez</w:t>
      </w:r>
      <w:r w:rsidRPr="00FF5359">
        <w:rPr>
          <w:rFonts w:ascii="Calibri" w:hAnsi="Calibri" w:cs="Calibri"/>
          <w:b/>
          <w:bCs/>
          <w:color w:val="002060"/>
          <w:sz w:val="32"/>
          <w:szCs w:val="40"/>
          <w:lang w:val="es-GT"/>
        </w:rPr>
        <w:t xml:space="preserve"> </w:t>
      </w:r>
    </w:p>
    <w:p w14:paraId="7E70A06E" w14:textId="2641F807" w:rsidR="0082341C" w:rsidRPr="002B456B" w:rsidRDefault="0082341C" w:rsidP="00825065">
      <w:pPr>
        <w:pStyle w:val="Ttulo10"/>
        <w:spacing w:before="0" w:beforeAutospacing="0" w:after="0" w:afterAutospacing="0"/>
        <w:jc w:val="center"/>
        <w:rPr>
          <w:rFonts w:ascii="Calibri" w:hAnsi="Calibri" w:cs="Calibri"/>
          <w:color w:val="808080"/>
          <w:sz w:val="27"/>
          <w:szCs w:val="27"/>
          <w:lang w:val="es-419"/>
        </w:rPr>
      </w:pPr>
      <w:r w:rsidRPr="002B456B">
        <w:rPr>
          <w:rFonts w:ascii="Calibri" w:hAnsi="Calibri" w:cs="Calibri"/>
          <w:color w:val="808080"/>
          <w:sz w:val="27"/>
          <w:szCs w:val="27"/>
          <w:lang w:val="es-419"/>
        </w:rPr>
        <w:t>Viceministr</w:t>
      </w:r>
      <w:r w:rsidR="0033336A">
        <w:rPr>
          <w:rFonts w:ascii="Calibri" w:hAnsi="Calibri" w:cs="Calibri"/>
          <w:color w:val="808080"/>
          <w:sz w:val="27"/>
          <w:szCs w:val="27"/>
          <w:lang w:val="es-419"/>
        </w:rPr>
        <w:t>a</w:t>
      </w:r>
      <w:r w:rsidRPr="002B456B">
        <w:rPr>
          <w:rFonts w:ascii="Calibri" w:hAnsi="Calibri" w:cs="Calibri"/>
          <w:color w:val="808080"/>
          <w:sz w:val="27"/>
          <w:szCs w:val="27"/>
          <w:lang w:val="es-419"/>
        </w:rPr>
        <w:t xml:space="preserve"> Técnic</w:t>
      </w:r>
      <w:r w:rsidR="0033336A">
        <w:rPr>
          <w:rFonts w:ascii="Calibri" w:hAnsi="Calibri" w:cs="Calibri"/>
          <w:color w:val="808080"/>
          <w:sz w:val="27"/>
          <w:szCs w:val="27"/>
          <w:lang w:val="es-419"/>
        </w:rPr>
        <w:t>a</w:t>
      </w:r>
      <w:r w:rsidRPr="002B456B">
        <w:rPr>
          <w:rFonts w:ascii="Calibri" w:hAnsi="Calibri" w:cs="Calibri"/>
          <w:color w:val="808080"/>
          <w:sz w:val="27"/>
          <w:szCs w:val="27"/>
          <w:lang w:val="es-419"/>
        </w:rPr>
        <w:t xml:space="preserve"> de Educación</w:t>
      </w:r>
    </w:p>
    <w:p w14:paraId="62C952B1" w14:textId="77777777" w:rsidR="00FF5359" w:rsidRPr="003238CA" w:rsidRDefault="00FF5359" w:rsidP="00FF5359">
      <w:pPr>
        <w:pStyle w:val="Ttulo10"/>
        <w:spacing w:before="0" w:beforeAutospacing="0" w:after="0" w:afterAutospacing="0"/>
        <w:jc w:val="center"/>
        <w:rPr>
          <w:rFonts w:ascii="Calibri" w:hAnsi="Calibri" w:cs="Calibri"/>
          <w:b/>
          <w:bCs/>
          <w:color w:val="002060"/>
          <w:sz w:val="32"/>
          <w:szCs w:val="40"/>
          <w:lang w:val="es-GT"/>
        </w:rPr>
      </w:pPr>
      <w:r w:rsidRPr="003238CA">
        <w:rPr>
          <w:rFonts w:ascii="Calibri" w:hAnsi="Calibri" w:cs="Calibri"/>
          <w:b/>
          <w:bCs/>
          <w:color w:val="002060"/>
          <w:sz w:val="32"/>
          <w:szCs w:val="40"/>
          <w:lang w:val="es-GT"/>
        </w:rPr>
        <w:t xml:space="preserve">María del Rosario Balcarcel Minchez </w:t>
      </w:r>
    </w:p>
    <w:p w14:paraId="20A515AE" w14:textId="77777777" w:rsidR="0082341C" w:rsidRPr="002B456B" w:rsidRDefault="0082341C" w:rsidP="00825065">
      <w:pPr>
        <w:pStyle w:val="Ttulo10"/>
        <w:spacing w:before="0" w:beforeAutospacing="0" w:after="0" w:afterAutospacing="0"/>
        <w:jc w:val="center"/>
        <w:rPr>
          <w:rFonts w:ascii="Calibri" w:hAnsi="Calibri" w:cs="Calibri"/>
          <w:color w:val="808080"/>
          <w:sz w:val="27"/>
          <w:szCs w:val="27"/>
          <w:lang w:val="es-419"/>
        </w:rPr>
      </w:pPr>
      <w:r w:rsidRPr="002B456B">
        <w:rPr>
          <w:rFonts w:ascii="Calibri" w:hAnsi="Calibri" w:cs="Calibri"/>
          <w:color w:val="808080"/>
          <w:sz w:val="27"/>
          <w:szCs w:val="27"/>
          <w:lang w:val="es-419"/>
        </w:rPr>
        <w:t>Viceministro Administrativo de Educación</w:t>
      </w:r>
    </w:p>
    <w:p w14:paraId="280496EA" w14:textId="77777777" w:rsidR="00A06E6F" w:rsidRPr="003238CA" w:rsidRDefault="00A06E6F" w:rsidP="00825065">
      <w:pPr>
        <w:pStyle w:val="Ttulo10"/>
        <w:spacing w:before="0" w:beforeAutospacing="0" w:after="0" w:afterAutospacing="0"/>
        <w:jc w:val="center"/>
        <w:rPr>
          <w:rFonts w:ascii="Calibri" w:hAnsi="Calibri" w:cs="Calibri"/>
          <w:b/>
          <w:bCs/>
          <w:color w:val="002060"/>
          <w:sz w:val="32"/>
          <w:szCs w:val="40"/>
          <w:lang w:val="es-GT"/>
        </w:rPr>
      </w:pPr>
      <w:r w:rsidRPr="003238CA">
        <w:rPr>
          <w:rFonts w:ascii="Calibri" w:hAnsi="Calibri" w:cs="Calibri"/>
          <w:b/>
          <w:bCs/>
          <w:color w:val="002060"/>
          <w:sz w:val="32"/>
          <w:szCs w:val="40"/>
          <w:lang w:val="es-GT"/>
        </w:rPr>
        <w:t xml:space="preserve">Carmelina Espantzay Serech de Rodríguez </w:t>
      </w:r>
    </w:p>
    <w:p w14:paraId="6AC1CE70" w14:textId="67EC2F26" w:rsidR="0082341C" w:rsidRDefault="0082341C" w:rsidP="00825065">
      <w:pPr>
        <w:pStyle w:val="Ttulo10"/>
        <w:spacing w:before="0" w:beforeAutospacing="0" w:after="0" w:afterAutospacing="0"/>
        <w:jc w:val="center"/>
        <w:rPr>
          <w:rFonts w:ascii="Calibri" w:hAnsi="Calibri" w:cs="Calibri"/>
          <w:color w:val="808080"/>
          <w:sz w:val="27"/>
          <w:szCs w:val="27"/>
          <w:lang w:val="es-419"/>
        </w:rPr>
      </w:pPr>
      <w:r w:rsidRPr="002B456B">
        <w:rPr>
          <w:rFonts w:ascii="Calibri" w:hAnsi="Calibri" w:cs="Calibri"/>
          <w:color w:val="808080"/>
          <w:sz w:val="27"/>
          <w:szCs w:val="27"/>
          <w:lang w:val="es-419"/>
        </w:rPr>
        <w:t>Viceministr</w:t>
      </w:r>
      <w:r w:rsidR="00A06E6F">
        <w:rPr>
          <w:rFonts w:ascii="Calibri" w:hAnsi="Calibri" w:cs="Calibri"/>
          <w:color w:val="808080"/>
          <w:sz w:val="27"/>
          <w:szCs w:val="27"/>
          <w:lang w:val="es-419"/>
        </w:rPr>
        <w:t>a</w:t>
      </w:r>
      <w:r w:rsidRPr="002B456B">
        <w:rPr>
          <w:rFonts w:ascii="Calibri" w:hAnsi="Calibri" w:cs="Calibri"/>
          <w:color w:val="808080"/>
          <w:sz w:val="27"/>
          <w:szCs w:val="27"/>
          <w:lang w:val="es-419"/>
        </w:rPr>
        <w:t xml:space="preserve"> de Educación Bilingüe e Intercultural</w:t>
      </w:r>
    </w:p>
    <w:p w14:paraId="6AD9A16A" w14:textId="35937CB7" w:rsidR="00FF5359" w:rsidRPr="00FF5359" w:rsidRDefault="00FF5359" w:rsidP="00825065">
      <w:pPr>
        <w:pStyle w:val="Ttulo10"/>
        <w:spacing w:before="0" w:beforeAutospacing="0" w:after="0" w:afterAutospacing="0"/>
        <w:jc w:val="center"/>
        <w:rPr>
          <w:rFonts w:ascii="Calibri" w:hAnsi="Calibri" w:cs="Calibri"/>
          <w:b/>
          <w:bCs/>
          <w:color w:val="002060"/>
          <w:sz w:val="32"/>
          <w:szCs w:val="40"/>
          <w:lang w:val="es-GT"/>
        </w:rPr>
      </w:pPr>
      <w:r w:rsidRPr="00FF5359">
        <w:rPr>
          <w:rFonts w:ascii="Calibri" w:hAnsi="Calibri" w:cs="Calibri"/>
          <w:b/>
          <w:bCs/>
          <w:color w:val="002060"/>
          <w:sz w:val="32"/>
          <w:szCs w:val="40"/>
          <w:lang w:val="es-GT"/>
        </w:rPr>
        <w:t>Vilma Lorena León Oliva de Hernández</w:t>
      </w:r>
    </w:p>
    <w:p w14:paraId="77E07A4B" w14:textId="32757F80" w:rsidR="00EE6536" w:rsidRPr="002B456B" w:rsidRDefault="0082341C" w:rsidP="00EF7BED">
      <w:pPr>
        <w:pStyle w:val="Ttulo10"/>
        <w:spacing w:before="0" w:beforeAutospacing="0" w:after="0" w:afterAutospacing="0"/>
        <w:jc w:val="center"/>
        <w:rPr>
          <w:rFonts w:ascii="Calibri" w:hAnsi="Calibri" w:cs="Calibri"/>
          <w:b/>
          <w:bCs/>
          <w:color w:val="1F3864"/>
          <w:sz w:val="36"/>
          <w:szCs w:val="36"/>
          <w:lang w:val="es-419"/>
        </w:rPr>
      </w:pPr>
      <w:r w:rsidRPr="002B456B">
        <w:rPr>
          <w:rFonts w:ascii="Calibri" w:hAnsi="Calibri" w:cs="Calibri"/>
          <w:color w:val="808080"/>
          <w:sz w:val="27"/>
          <w:szCs w:val="27"/>
          <w:lang w:val="es-419"/>
        </w:rPr>
        <w:t>Viceministra de Educación Extraescolar y Alternativa</w:t>
      </w:r>
    </w:p>
    <w:p w14:paraId="79C08601" w14:textId="77777777" w:rsidR="001F177A" w:rsidRDefault="0082341C" w:rsidP="00F33867">
      <w:pPr>
        <w:pStyle w:val="Ttulo1"/>
        <w:rPr>
          <w:rFonts w:ascii="Calibri" w:hAnsi="Calibri" w:cs="Calibri"/>
          <w:b/>
          <w:bCs/>
          <w:color w:val="1F3864"/>
          <w:sz w:val="36"/>
          <w:szCs w:val="36"/>
        </w:rPr>
      </w:pPr>
      <w:bookmarkStart w:id="1" w:name="_Toc43714778"/>
      <w:r w:rsidRPr="00573601">
        <w:rPr>
          <w:rFonts w:ascii="Calibri" w:hAnsi="Calibri" w:cs="Calibri"/>
          <w:b/>
          <w:bCs/>
          <w:color w:val="1F3864"/>
          <w:sz w:val="36"/>
          <w:szCs w:val="36"/>
        </w:rPr>
        <w:lastRenderedPageBreak/>
        <w:t>Tabla de Contenido</w:t>
      </w:r>
      <w:bookmarkEnd w:id="1"/>
    </w:p>
    <w:p w14:paraId="69E1D0D1" w14:textId="77777777" w:rsidR="009E17B9" w:rsidRDefault="009E17B9" w:rsidP="009E17B9"/>
    <w:p w14:paraId="553DADA7" w14:textId="31E44572" w:rsidR="008D57F7" w:rsidRPr="008D57F7" w:rsidRDefault="00570E20">
      <w:pPr>
        <w:pStyle w:val="TDC1"/>
        <w:tabs>
          <w:tab w:val="right" w:leader="dot" w:pos="8828"/>
        </w:tabs>
        <w:rPr>
          <w:rFonts w:asciiTheme="minorHAnsi" w:eastAsiaTheme="minorEastAsia" w:hAnsiTheme="minorHAnsi" w:cstheme="minorHAnsi"/>
          <w:noProof/>
          <w:sz w:val="22"/>
          <w:szCs w:val="22"/>
          <w:lang w:val="en-US"/>
        </w:rPr>
      </w:pPr>
      <w:r w:rsidRPr="008D57F7">
        <w:rPr>
          <w:rFonts w:asciiTheme="minorHAnsi" w:hAnsiTheme="minorHAnsi" w:cstheme="minorHAnsi"/>
        </w:rPr>
        <w:fldChar w:fldCharType="begin"/>
      </w:r>
      <w:r w:rsidR="009E17B9" w:rsidRPr="008D57F7">
        <w:rPr>
          <w:rFonts w:asciiTheme="minorHAnsi" w:hAnsiTheme="minorHAnsi" w:cstheme="minorHAnsi"/>
        </w:rPr>
        <w:instrText xml:space="preserve"> TOC \o "1-3" \h \z \u </w:instrText>
      </w:r>
      <w:r w:rsidRPr="008D57F7">
        <w:rPr>
          <w:rFonts w:asciiTheme="minorHAnsi" w:hAnsiTheme="minorHAnsi" w:cstheme="minorHAnsi"/>
        </w:rPr>
        <w:fldChar w:fldCharType="separate"/>
      </w:r>
      <w:hyperlink w:anchor="_Toc43714777" w:history="1">
        <w:r w:rsidR="008D57F7" w:rsidRPr="008D57F7">
          <w:rPr>
            <w:rStyle w:val="Hipervnculo"/>
            <w:rFonts w:asciiTheme="minorHAnsi" w:hAnsiTheme="minorHAnsi" w:cstheme="minorHAnsi"/>
            <w:noProof/>
          </w:rPr>
          <w:t>Autoridades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_Toc43714777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w:t>
        </w:r>
        <w:r w:rsidR="008D57F7" w:rsidRPr="008D57F7">
          <w:rPr>
            <w:rFonts w:asciiTheme="minorHAnsi" w:hAnsiTheme="minorHAnsi" w:cstheme="minorHAnsi"/>
            <w:noProof/>
            <w:webHidden/>
          </w:rPr>
          <w:fldChar w:fldCharType="end"/>
        </w:r>
      </w:hyperlink>
    </w:p>
    <w:p w14:paraId="3A3BBA68" w14:textId="03D93C6B" w:rsidR="008D57F7" w:rsidRPr="008D57F7" w:rsidRDefault="003A394E">
      <w:pPr>
        <w:pStyle w:val="TDC1"/>
        <w:tabs>
          <w:tab w:val="right" w:leader="dot" w:pos="8828"/>
        </w:tabs>
        <w:rPr>
          <w:rFonts w:asciiTheme="minorHAnsi" w:eastAsiaTheme="minorEastAsia" w:hAnsiTheme="minorHAnsi" w:cstheme="minorHAnsi"/>
          <w:noProof/>
          <w:sz w:val="22"/>
          <w:szCs w:val="22"/>
          <w:lang w:val="en-US"/>
        </w:rPr>
      </w:pPr>
      <w:hyperlink w:anchor="_Toc43714778" w:history="1">
        <w:r w:rsidR="008D57F7" w:rsidRPr="008D57F7">
          <w:rPr>
            <w:rStyle w:val="Hipervnculo"/>
            <w:rFonts w:asciiTheme="minorHAnsi" w:hAnsiTheme="minorHAnsi" w:cstheme="minorHAnsi"/>
            <w:noProof/>
          </w:rPr>
          <w:t>Tabla de Contenido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_Toc43714778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w:t>
        </w:r>
        <w:r w:rsidR="008D57F7" w:rsidRPr="008D57F7">
          <w:rPr>
            <w:rFonts w:asciiTheme="minorHAnsi" w:hAnsiTheme="minorHAnsi" w:cstheme="minorHAnsi"/>
            <w:noProof/>
            <w:webHidden/>
          </w:rPr>
          <w:fldChar w:fldCharType="end"/>
        </w:r>
      </w:hyperlink>
    </w:p>
    <w:p w14:paraId="206B0059" w14:textId="60A82E86" w:rsidR="008D57F7" w:rsidRPr="008D57F7" w:rsidRDefault="003A394E">
      <w:pPr>
        <w:pStyle w:val="TDC1"/>
        <w:tabs>
          <w:tab w:val="right" w:leader="dot" w:pos="8828"/>
        </w:tabs>
        <w:rPr>
          <w:rFonts w:asciiTheme="minorHAnsi" w:eastAsiaTheme="minorEastAsia" w:hAnsiTheme="minorHAnsi" w:cstheme="minorHAnsi"/>
          <w:noProof/>
          <w:sz w:val="22"/>
          <w:szCs w:val="22"/>
          <w:lang w:val="en-US"/>
        </w:rPr>
      </w:pPr>
      <w:hyperlink w:anchor="_Toc43714779" w:history="1">
        <w:r w:rsidR="008D57F7" w:rsidRPr="008D57F7">
          <w:rPr>
            <w:rStyle w:val="Hipervnculo"/>
            <w:rFonts w:asciiTheme="minorHAnsi" w:hAnsiTheme="minorHAnsi" w:cstheme="minorHAnsi"/>
            <w:noProof/>
          </w:rPr>
          <w:t>Tabla de ilustraciones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_Toc43714779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w:t>
        </w:r>
        <w:r w:rsidR="008D57F7" w:rsidRPr="008D57F7">
          <w:rPr>
            <w:rFonts w:asciiTheme="minorHAnsi" w:hAnsiTheme="minorHAnsi" w:cstheme="minorHAnsi"/>
            <w:noProof/>
            <w:webHidden/>
          </w:rPr>
          <w:fldChar w:fldCharType="end"/>
        </w:r>
      </w:hyperlink>
    </w:p>
    <w:p w14:paraId="43F924A2" w14:textId="3B617D7C" w:rsidR="008D57F7" w:rsidRPr="008D57F7" w:rsidRDefault="003A394E">
      <w:pPr>
        <w:pStyle w:val="TDC1"/>
        <w:tabs>
          <w:tab w:val="right" w:leader="dot" w:pos="8828"/>
        </w:tabs>
        <w:rPr>
          <w:rFonts w:asciiTheme="minorHAnsi" w:eastAsiaTheme="minorEastAsia" w:hAnsiTheme="minorHAnsi" w:cstheme="minorHAnsi"/>
          <w:noProof/>
          <w:sz w:val="22"/>
          <w:szCs w:val="22"/>
          <w:lang w:val="en-US"/>
        </w:rPr>
      </w:pPr>
      <w:hyperlink w:anchor="_Toc43714780" w:history="1">
        <w:r w:rsidR="008D57F7" w:rsidRPr="008D57F7">
          <w:rPr>
            <w:rStyle w:val="Hipervnculo"/>
            <w:rFonts w:asciiTheme="minorHAnsi" w:hAnsiTheme="minorHAnsi" w:cstheme="minorHAnsi"/>
            <w:noProof/>
          </w:rPr>
          <w:t>Tabla de cuadros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w:t>
        </w:r>
        <w:r w:rsidR="008D57F7" w:rsidRPr="008D57F7">
          <w:rPr>
            <w:rFonts w:asciiTheme="minorHAnsi" w:hAnsiTheme="minorHAnsi" w:cstheme="minorHAnsi"/>
            <w:noProof/>
            <w:webHidden/>
          </w:rPr>
          <w:fldChar w:fldCharType="end"/>
        </w:r>
      </w:hyperlink>
    </w:p>
    <w:p w14:paraId="47FF2D92" w14:textId="7D76DD7A" w:rsidR="008D57F7" w:rsidRPr="008D57F7" w:rsidRDefault="003A394E">
      <w:pPr>
        <w:pStyle w:val="TDC1"/>
        <w:tabs>
          <w:tab w:val="right" w:leader="dot" w:pos="8828"/>
        </w:tabs>
        <w:rPr>
          <w:rFonts w:asciiTheme="minorHAnsi" w:eastAsiaTheme="minorEastAsia" w:hAnsiTheme="minorHAnsi" w:cstheme="minorHAnsi"/>
          <w:noProof/>
          <w:sz w:val="22"/>
          <w:szCs w:val="22"/>
          <w:lang w:val="en-US"/>
        </w:rPr>
      </w:pPr>
      <w:hyperlink w:anchor="_Toc43714781" w:history="1">
        <w:r w:rsidR="008D57F7" w:rsidRPr="008D57F7">
          <w:rPr>
            <w:rStyle w:val="Hipervnculo"/>
            <w:rFonts w:asciiTheme="minorHAnsi" w:hAnsiTheme="minorHAnsi" w:cstheme="minorHAnsi"/>
            <w:noProof/>
          </w:rPr>
          <w:t>Presentación de la Autoridad Superior</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6</w:t>
        </w:r>
        <w:r w:rsidR="008D57F7" w:rsidRPr="008D57F7">
          <w:rPr>
            <w:rFonts w:asciiTheme="minorHAnsi" w:hAnsiTheme="minorHAnsi" w:cstheme="minorHAnsi"/>
            <w:noProof/>
            <w:webHidden/>
          </w:rPr>
          <w:fldChar w:fldCharType="end"/>
        </w:r>
      </w:hyperlink>
    </w:p>
    <w:p w14:paraId="23842843" w14:textId="3EB669EE"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782" w:history="1">
        <w:r w:rsidR="008D57F7" w:rsidRPr="008D57F7">
          <w:rPr>
            <w:rStyle w:val="Hipervnculo"/>
            <w:rFonts w:asciiTheme="minorHAnsi" w:hAnsiTheme="minorHAnsi" w:cstheme="minorHAnsi"/>
            <w:noProof/>
          </w:rPr>
          <w:t>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Diagnóstico o Análisis de Situación</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9</w:t>
        </w:r>
        <w:r w:rsidR="008D57F7" w:rsidRPr="008D57F7">
          <w:rPr>
            <w:rFonts w:asciiTheme="minorHAnsi" w:hAnsiTheme="minorHAnsi" w:cstheme="minorHAnsi"/>
            <w:noProof/>
            <w:webHidden/>
          </w:rPr>
          <w:fldChar w:fldCharType="end"/>
        </w:r>
      </w:hyperlink>
    </w:p>
    <w:p w14:paraId="20094D3C" w14:textId="6E41A9D3"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3" w:history="1">
        <w:r w:rsidR="008D57F7" w:rsidRPr="008D57F7">
          <w:rPr>
            <w:rStyle w:val="Hipervnculo"/>
            <w:rFonts w:asciiTheme="minorHAnsi" w:hAnsiTheme="minorHAnsi" w:cstheme="minorHAnsi"/>
            <w:noProof/>
          </w:rPr>
          <w:t>1.1.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Análisis de mandatos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9</w:t>
        </w:r>
        <w:r w:rsidR="008D57F7" w:rsidRPr="008D57F7">
          <w:rPr>
            <w:rFonts w:asciiTheme="minorHAnsi" w:hAnsiTheme="minorHAnsi" w:cstheme="minorHAnsi"/>
            <w:noProof/>
            <w:webHidden/>
          </w:rPr>
          <w:fldChar w:fldCharType="end"/>
        </w:r>
      </w:hyperlink>
    </w:p>
    <w:p w14:paraId="1FE4C7CC" w14:textId="39F653A7"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4" w:history="1">
        <w:r w:rsidR="008D57F7" w:rsidRPr="008D57F7">
          <w:rPr>
            <w:rStyle w:val="Hipervnculo"/>
            <w:rFonts w:asciiTheme="minorHAnsi" w:hAnsiTheme="minorHAnsi" w:cstheme="minorHAnsi"/>
            <w:noProof/>
          </w:rPr>
          <w:t>1.2.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Análisis de Políticas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13</w:t>
        </w:r>
        <w:r w:rsidR="008D57F7" w:rsidRPr="008D57F7">
          <w:rPr>
            <w:rFonts w:asciiTheme="minorHAnsi" w:hAnsiTheme="minorHAnsi" w:cstheme="minorHAnsi"/>
            <w:noProof/>
            <w:webHidden/>
          </w:rPr>
          <w:fldChar w:fldCharType="end"/>
        </w:r>
      </w:hyperlink>
    </w:p>
    <w:p w14:paraId="26D19E26" w14:textId="631B6906"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5" w:history="1">
        <w:r w:rsidR="008D57F7" w:rsidRPr="008D57F7">
          <w:rPr>
            <w:rStyle w:val="Hipervnculo"/>
            <w:rFonts w:asciiTheme="minorHAnsi" w:hAnsiTheme="minorHAnsi" w:cstheme="minorHAnsi"/>
            <w:noProof/>
          </w:rPr>
          <w:t>1.3.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Políticas Educativas del País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17</w:t>
        </w:r>
        <w:r w:rsidR="008D57F7" w:rsidRPr="008D57F7">
          <w:rPr>
            <w:rFonts w:asciiTheme="minorHAnsi" w:hAnsiTheme="minorHAnsi" w:cstheme="minorHAnsi"/>
            <w:noProof/>
            <w:webHidden/>
          </w:rPr>
          <w:fldChar w:fldCharType="end"/>
        </w:r>
      </w:hyperlink>
    </w:p>
    <w:p w14:paraId="52ACE4C1" w14:textId="613CF875"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6" w:history="1">
        <w:r w:rsidR="008D57F7" w:rsidRPr="008D57F7">
          <w:rPr>
            <w:rStyle w:val="Hipervnculo"/>
            <w:rFonts w:asciiTheme="minorHAnsi" w:hAnsiTheme="minorHAnsi" w:cstheme="minorHAnsi"/>
            <w:noProof/>
          </w:rPr>
          <w:t>1.4.</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Análisis de Población</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19</w:t>
        </w:r>
        <w:r w:rsidR="008D57F7" w:rsidRPr="008D57F7">
          <w:rPr>
            <w:rFonts w:asciiTheme="minorHAnsi" w:hAnsiTheme="minorHAnsi" w:cstheme="minorHAnsi"/>
            <w:noProof/>
            <w:webHidden/>
          </w:rPr>
          <w:fldChar w:fldCharType="end"/>
        </w:r>
      </w:hyperlink>
    </w:p>
    <w:p w14:paraId="4DD0AEDB" w14:textId="5C166E98"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7" w:history="1">
        <w:r w:rsidR="008D57F7" w:rsidRPr="008D57F7">
          <w:rPr>
            <w:rStyle w:val="Hipervnculo"/>
            <w:rFonts w:asciiTheme="minorHAnsi" w:hAnsiTheme="minorHAnsi" w:cstheme="minorHAnsi"/>
            <w:noProof/>
          </w:rPr>
          <w:t>1.5.</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Aspectos generales de la problemática relacionada con Educación en el País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20</w:t>
        </w:r>
        <w:r w:rsidR="008D57F7" w:rsidRPr="008D57F7">
          <w:rPr>
            <w:rFonts w:asciiTheme="minorHAnsi" w:hAnsiTheme="minorHAnsi" w:cstheme="minorHAnsi"/>
            <w:noProof/>
            <w:webHidden/>
          </w:rPr>
          <w:fldChar w:fldCharType="end"/>
        </w:r>
      </w:hyperlink>
    </w:p>
    <w:p w14:paraId="59D0F33B" w14:textId="34537719"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788" w:history="1">
        <w:r w:rsidR="008D57F7" w:rsidRPr="008D57F7">
          <w:rPr>
            <w:rStyle w:val="Hipervnculo"/>
            <w:rFonts w:asciiTheme="minorHAnsi" w:hAnsiTheme="minorHAnsi" w:cstheme="minorHAnsi"/>
            <w:noProof/>
          </w:rPr>
          <w:t>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Análisis de la situación de la educación en Guatemala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25</w:t>
        </w:r>
        <w:r w:rsidR="008D57F7" w:rsidRPr="008D57F7">
          <w:rPr>
            <w:rFonts w:asciiTheme="minorHAnsi" w:hAnsiTheme="minorHAnsi" w:cstheme="minorHAnsi"/>
            <w:noProof/>
            <w:webHidden/>
          </w:rPr>
          <w:fldChar w:fldCharType="end"/>
        </w:r>
      </w:hyperlink>
    </w:p>
    <w:p w14:paraId="400FF8F3" w14:textId="63DA5A07"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89" w:history="1">
        <w:r w:rsidR="008D57F7" w:rsidRPr="008D57F7">
          <w:rPr>
            <w:rStyle w:val="Hipervnculo"/>
            <w:rFonts w:asciiTheme="minorHAnsi" w:hAnsiTheme="minorHAnsi" w:cstheme="minorHAnsi"/>
            <w:noProof/>
          </w:rPr>
          <w:t>2.1.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Identificación y priorización de la problemática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_Toc43714789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25</w:t>
        </w:r>
        <w:r w:rsidR="008D57F7" w:rsidRPr="008D57F7">
          <w:rPr>
            <w:rFonts w:asciiTheme="minorHAnsi" w:hAnsiTheme="minorHAnsi" w:cstheme="minorHAnsi"/>
            <w:noProof/>
            <w:webHidden/>
          </w:rPr>
          <w:fldChar w:fldCharType="end"/>
        </w:r>
      </w:hyperlink>
    </w:p>
    <w:p w14:paraId="3FCE45F0" w14:textId="402904FF"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0" w:history="1">
        <w:r w:rsidR="008D57F7" w:rsidRPr="008D57F7">
          <w:rPr>
            <w:rStyle w:val="Hipervnculo"/>
            <w:rFonts w:asciiTheme="minorHAnsi" w:hAnsiTheme="minorHAnsi" w:cstheme="minorHAnsi"/>
            <w:noProof/>
          </w:rPr>
          <w:t>2.2.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lang w:val="es-419"/>
          </w:rPr>
          <w:t>Modelo conceptual integral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28</w:t>
        </w:r>
        <w:r w:rsidR="008D57F7" w:rsidRPr="008D57F7">
          <w:rPr>
            <w:rFonts w:asciiTheme="minorHAnsi" w:hAnsiTheme="minorHAnsi" w:cstheme="minorHAnsi"/>
            <w:noProof/>
            <w:webHidden/>
          </w:rPr>
          <w:fldChar w:fldCharType="end"/>
        </w:r>
      </w:hyperlink>
    </w:p>
    <w:p w14:paraId="675DE2D9" w14:textId="352B6E62"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1" w:history="1">
        <w:r w:rsidR="008D57F7" w:rsidRPr="008D57F7">
          <w:rPr>
            <w:rStyle w:val="Hipervnculo"/>
            <w:rFonts w:asciiTheme="minorHAnsi" w:hAnsiTheme="minorHAnsi" w:cstheme="minorHAnsi"/>
            <w:noProof/>
            <w:lang w:val="es-419"/>
          </w:rPr>
          <w:t>2.3.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lang w:val="es-419"/>
          </w:rPr>
          <w:t>Modelo conceptual específico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29</w:t>
        </w:r>
        <w:r w:rsidR="008D57F7" w:rsidRPr="008D57F7">
          <w:rPr>
            <w:rFonts w:asciiTheme="minorHAnsi" w:hAnsiTheme="minorHAnsi" w:cstheme="minorHAnsi"/>
            <w:noProof/>
            <w:webHidden/>
          </w:rPr>
          <w:fldChar w:fldCharType="end"/>
        </w:r>
      </w:hyperlink>
    </w:p>
    <w:p w14:paraId="17D496CC" w14:textId="67CD3CE0"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792" w:history="1">
        <w:r w:rsidR="008D57F7" w:rsidRPr="008D57F7">
          <w:rPr>
            <w:rStyle w:val="Hipervnculo"/>
            <w:rFonts w:asciiTheme="minorHAnsi" w:hAnsiTheme="minorHAnsi" w:cstheme="minorHAnsi"/>
            <w:noProof/>
          </w:rPr>
          <w:t>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Diseño de la Estrategia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34</w:t>
        </w:r>
        <w:r w:rsidR="008D57F7" w:rsidRPr="008D57F7">
          <w:rPr>
            <w:rFonts w:asciiTheme="minorHAnsi" w:hAnsiTheme="minorHAnsi" w:cstheme="minorHAnsi"/>
            <w:noProof/>
            <w:webHidden/>
          </w:rPr>
          <w:fldChar w:fldCharType="end"/>
        </w:r>
      </w:hyperlink>
    </w:p>
    <w:p w14:paraId="51A9BC2B" w14:textId="29F05762"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3" w:history="1">
        <w:r w:rsidR="008D57F7" w:rsidRPr="008D57F7">
          <w:rPr>
            <w:rStyle w:val="Hipervnculo"/>
            <w:rFonts w:asciiTheme="minorHAnsi" w:hAnsiTheme="minorHAnsi" w:cstheme="minorHAnsi"/>
            <w:noProof/>
          </w:rPr>
          <w:t>3.1.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Resultados Estratégicos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35</w:t>
        </w:r>
        <w:r w:rsidR="008D57F7" w:rsidRPr="008D57F7">
          <w:rPr>
            <w:rFonts w:asciiTheme="minorHAnsi" w:hAnsiTheme="minorHAnsi" w:cstheme="minorHAnsi"/>
            <w:noProof/>
            <w:webHidden/>
          </w:rPr>
          <w:fldChar w:fldCharType="end"/>
        </w:r>
      </w:hyperlink>
    </w:p>
    <w:p w14:paraId="77A48FF7" w14:textId="5149F5E3" w:rsidR="008D57F7" w:rsidRPr="008D57F7" w:rsidRDefault="003A394E">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794" w:history="1">
        <w:r w:rsidR="008D57F7" w:rsidRPr="008D57F7">
          <w:rPr>
            <w:rStyle w:val="Hipervnculo"/>
            <w:rFonts w:asciiTheme="minorHAnsi" w:hAnsiTheme="minorHAnsi" w:cstheme="minorHAnsi"/>
            <w:noProof/>
          </w:rPr>
          <w:t>3.1.1.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Política General de Gobierno 2020-2024</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35</w:t>
        </w:r>
        <w:r w:rsidR="008D57F7" w:rsidRPr="008D57F7">
          <w:rPr>
            <w:rFonts w:asciiTheme="minorHAnsi" w:hAnsiTheme="minorHAnsi" w:cstheme="minorHAnsi"/>
            <w:noProof/>
            <w:webHidden/>
          </w:rPr>
          <w:fldChar w:fldCharType="end"/>
        </w:r>
      </w:hyperlink>
    </w:p>
    <w:p w14:paraId="7F33E878" w14:textId="27C367FC" w:rsidR="008D57F7" w:rsidRPr="008D57F7" w:rsidRDefault="003A394E">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795" w:history="1">
        <w:r w:rsidR="008D57F7" w:rsidRPr="008D57F7">
          <w:rPr>
            <w:rStyle w:val="Hipervnculo"/>
            <w:rFonts w:asciiTheme="minorHAnsi" w:hAnsiTheme="minorHAnsi" w:cstheme="minorHAnsi"/>
            <w:noProof/>
          </w:rPr>
          <w:t>3.1.2.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Resultados Estratégicos de Desarrollo -RED-</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35</w:t>
        </w:r>
        <w:r w:rsidR="008D57F7" w:rsidRPr="008D57F7">
          <w:rPr>
            <w:rFonts w:asciiTheme="minorHAnsi" w:hAnsiTheme="minorHAnsi" w:cstheme="minorHAnsi"/>
            <w:noProof/>
            <w:webHidden/>
          </w:rPr>
          <w:fldChar w:fldCharType="end"/>
        </w:r>
      </w:hyperlink>
    </w:p>
    <w:p w14:paraId="056A399C" w14:textId="51275376" w:rsidR="008D57F7" w:rsidRPr="008D57F7" w:rsidRDefault="003A394E">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796" w:history="1">
        <w:r w:rsidR="008D57F7" w:rsidRPr="008D57F7">
          <w:rPr>
            <w:rStyle w:val="Hipervnculo"/>
            <w:rFonts w:asciiTheme="minorHAnsi" w:hAnsiTheme="minorHAnsi" w:cstheme="minorHAnsi"/>
            <w:noProof/>
          </w:rPr>
          <w:t>3.1.3.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Resultados Institucionales -RI-</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36</w:t>
        </w:r>
        <w:r w:rsidR="008D57F7" w:rsidRPr="008D57F7">
          <w:rPr>
            <w:rFonts w:asciiTheme="minorHAnsi" w:hAnsiTheme="minorHAnsi" w:cstheme="minorHAnsi"/>
            <w:noProof/>
            <w:webHidden/>
          </w:rPr>
          <w:fldChar w:fldCharType="end"/>
        </w:r>
      </w:hyperlink>
    </w:p>
    <w:p w14:paraId="5730CC72" w14:textId="291DF55F"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7" w:history="1">
        <w:r w:rsidR="008D57F7" w:rsidRPr="008D57F7">
          <w:rPr>
            <w:rStyle w:val="Hipervnculo"/>
            <w:rFonts w:asciiTheme="minorHAnsi" w:hAnsiTheme="minorHAnsi" w:cstheme="minorHAnsi"/>
            <w:noProof/>
          </w:rPr>
          <w:t>3.2.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Líneas Estratégicas Institucionales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37</w:t>
        </w:r>
        <w:r w:rsidR="008D57F7" w:rsidRPr="008D57F7">
          <w:rPr>
            <w:rFonts w:asciiTheme="minorHAnsi" w:hAnsiTheme="minorHAnsi" w:cstheme="minorHAnsi"/>
            <w:noProof/>
            <w:webHidden/>
          </w:rPr>
          <w:fldChar w:fldCharType="end"/>
        </w:r>
      </w:hyperlink>
    </w:p>
    <w:p w14:paraId="062002CA" w14:textId="2537E772"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798" w:history="1">
        <w:r w:rsidR="008D57F7" w:rsidRPr="008D57F7">
          <w:rPr>
            <w:rStyle w:val="Hipervnculo"/>
            <w:rFonts w:asciiTheme="minorHAnsi" w:hAnsiTheme="minorHAnsi" w:cstheme="minorHAnsi"/>
            <w:noProof/>
          </w:rPr>
          <w:t>3.3.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Modelo de alineación de Líneas Estratégicas con Metas y Resultados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40</w:t>
        </w:r>
        <w:r w:rsidR="008D57F7" w:rsidRPr="008D57F7">
          <w:rPr>
            <w:rFonts w:asciiTheme="minorHAnsi" w:hAnsiTheme="minorHAnsi" w:cstheme="minorHAnsi"/>
            <w:noProof/>
            <w:webHidden/>
          </w:rPr>
          <w:fldChar w:fldCharType="end"/>
        </w:r>
      </w:hyperlink>
    </w:p>
    <w:p w14:paraId="1517BCE7" w14:textId="3B505EC6" w:rsidR="008D57F7" w:rsidRPr="008D57F7" w:rsidRDefault="003A394E">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799" w:history="1">
        <w:r w:rsidR="008D57F7" w:rsidRPr="008D57F7">
          <w:rPr>
            <w:rStyle w:val="Hipervnculo"/>
            <w:rFonts w:asciiTheme="minorHAnsi" w:hAnsiTheme="minorHAnsi" w:cstheme="minorHAnsi"/>
            <w:noProof/>
          </w:rPr>
          <w:t>3.3.1.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Ampliación de Cobertura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_Toc43714799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40</w:t>
        </w:r>
        <w:r w:rsidR="008D57F7" w:rsidRPr="008D57F7">
          <w:rPr>
            <w:rFonts w:asciiTheme="minorHAnsi" w:hAnsiTheme="minorHAnsi" w:cstheme="minorHAnsi"/>
            <w:noProof/>
            <w:webHidden/>
          </w:rPr>
          <w:fldChar w:fldCharType="end"/>
        </w:r>
      </w:hyperlink>
    </w:p>
    <w:p w14:paraId="4AB6A244" w14:textId="4FE39861"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0" w:history="1">
        <w:r w:rsidR="008D57F7" w:rsidRPr="008D57F7">
          <w:rPr>
            <w:rStyle w:val="Hipervnculo"/>
            <w:rFonts w:asciiTheme="minorHAnsi" w:hAnsiTheme="minorHAnsi" w:cstheme="minorHAnsi"/>
            <w:noProof/>
          </w:rPr>
          <w:t>a.</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 xml:space="preserve">Acciones estratégicas </w:t>
        </w:r>
        <w:r w:rsidR="008D57F7" w:rsidRPr="008D57F7">
          <w:rPr>
            <w:rStyle w:val="Hipervnculo"/>
            <w:rFonts w:asciiTheme="minorHAnsi" w:hAnsiTheme="minorHAnsi" w:cstheme="minorHAnsi"/>
            <w:noProof/>
            <w:lang w:val="es-419"/>
          </w:rPr>
          <w:t>y producción</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41</w:t>
        </w:r>
        <w:r w:rsidR="008D57F7" w:rsidRPr="008D57F7">
          <w:rPr>
            <w:rFonts w:asciiTheme="minorHAnsi" w:hAnsiTheme="minorHAnsi" w:cstheme="minorHAnsi"/>
            <w:noProof/>
            <w:webHidden/>
          </w:rPr>
          <w:fldChar w:fldCharType="end"/>
        </w:r>
      </w:hyperlink>
    </w:p>
    <w:p w14:paraId="5B7BD4F5" w14:textId="2F9EC8EB"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1" w:history="1">
        <w:r w:rsidR="008D57F7" w:rsidRPr="008D57F7">
          <w:rPr>
            <w:rStyle w:val="Hipervnculo"/>
            <w:rFonts w:asciiTheme="minorHAnsi" w:hAnsiTheme="minorHAnsi" w:cstheme="minorHAnsi"/>
            <w:noProof/>
          </w:rPr>
          <w:t>b.</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Indicadores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43</w:t>
        </w:r>
        <w:r w:rsidR="008D57F7" w:rsidRPr="008D57F7">
          <w:rPr>
            <w:rFonts w:asciiTheme="minorHAnsi" w:hAnsiTheme="minorHAnsi" w:cstheme="minorHAnsi"/>
            <w:noProof/>
            <w:webHidden/>
          </w:rPr>
          <w:fldChar w:fldCharType="end"/>
        </w:r>
      </w:hyperlink>
    </w:p>
    <w:p w14:paraId="38A59512" w14:textId="72A0A715" w:rsidR="008D57F7" w:rsidRPr="008D57F7" w:rsidRDefault="003A394E">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802" w:history="1">
        <w:r w:rsidR="008D57F7" w:rsidRPr="008D57F7">
          <w:rPr>
            <w:rStyle w:val="Hipervnculo"/>
            <w:rFonts w:asciiTheme="minorHAnsi" w:hAnsiTheme="minorHAnsi" w:cstheme="minorHAnsi"/>
            <w:noProof/>
          </w:rPr>
          <w:t>3.3.2.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Calidad Educativa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44</w:t>
        </w:r>
        <w:r w:rsidR="008D57F7" w:rsidRPr="008D57F7">
          <w:rPr>
            <w:rFonts w:asciiTheme="minorHAnsi" w:hAnsiTheme="minorHAnsi" w:cstheme="minorHAnsi"/>
            <w:noProof/>
            <w:webHidden/>
          </w:rPr>
          <w:fldChar w:fldCharType="end"/>
        </w:r>
      </w:hyperlink>
    </w:p>
    <w:p w14:paraId="435493C1" w14:textId="05EB7BB0"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3" w:history="1">
        <w:r w:rsidR="008D57F7" w:rsidRPr="008D57F7">
          <w:rPr>
            <w:rStyle w:val="Hipervnculo"/>
            <w:rFonts w:asciiTheme="minorHAnsi" w:hAnsiTheme="minorHAnsi" w:cstheme="minorHAnsi"/>
            <w:noProof/>
          </w:rPr>
          <w:t>a.</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 xml:space="preserve">Acciones estratégicas </w:t>
        </w:r>
        <w:r w:rsidR="008D57F7" w:rsidRPr="008D57F7">
          <w:rPr>
            <w:rStyle w:val="Hipervnculo"/>
            <w:rFonts w:asciiTheme="minorHAnsi" w:hAnsiTheme="minorHAnsi" w:cstheme="minorHAnsi"/>
            <w:noProof/>
            <w:lang w:val="es-419"/>
          </w:rPr>
          <w:t>y producción</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45</w:t>
        </w:r>
        <w:r w:rsidR="008D57F7" w:rsidRPr="008D57F7">
          <w:rPr>
            <w:rFonts w:asciiTheme="minorHAnsi" w:hAnsiTheme="minorHAnsi" w:cstheme="minorHAnsi"/>
            <w:noProof/>
            <w:webHidden/>
          </w:rPr>
          <w:fldChar w:fldCharType="end"/>
        </w:r>
      </w:hyperlink>
    </w:p>
    <w:p w14:paraId="1EB52024" w14:textId="08EA58A9"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4" w:history="1">
        <w:r w:rsidR="008D57F7" w:rsidRPr="008D57F7">
          <w:rPr>
            <w:rStyle w:val="Hipervnculo"/>
            <w:rFonts w:asciiTheme="minorHAnsi" w:hAnsiTheme="minorHAnsi" w:cstheme="minorHAnsi"/>
            <w:noProof/>
          </w:rPr>
          <w:t>b.</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Indicadores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48</w:t>
        </w:r>
        <w:r w:rsidR="008D57F7" w:rsidRPr="008D57F7">
          <w:rPr>
            <w:rFonts w:asciiTheme="minorHAnsi" w:hAnsiTheme="minorHAnsi" w:cstheme="minorHAnsi"/>
            <w:noProof/>
            <w:webHidden/>
          </w:rPr>
          <w:fldChar w:fldCharType="end"/>
        </w:r>
      </w:hyperlink>
    </w:p>
    <w:p w14:paraId="259ED46E" w14:textId="4610773F" w:rsidR="008D57F7" w:rsidRPr="008D57F7" w:rsidRDefault="003A394E">
      <w:pPr>
        <w:pStyle w:val="TDC1"/>
        <w:tabs>
          <w:tab w:val="left" w:pos="880"/>
          <w:tab w:val="right" w:leader="dot" w:pos="8828"/>
        </w:tabs>
        <w:rPr>
          <w:rFonts w:asciiTheme="minorHAnsi" w:eastAsiaTheme="minorEastAsia" w:hAnsiTheme="minorHAnsi" w:cstheme="minorHAnsi"/>
          <w:noProof/>
          <w:sz w:val="22"/>
          <w:szCs w:val="22"/>
          <w:lang w:val="en-US"/>
        </w:rPr>
      </w:pPr>
      <w:hyperlink w:anchor="_Toc43714805" w:history="1">
        <w:r w:rsidR="008D57F7" w:rsidRPr="008D57F7">
          <w:rPr>
            <w:rStyle w:val="Hipervnculo"/>
            <w:rFonts w:asciiTheme="minorHAnsi" w:hAnsiTheme="minorHAnsi" w:cstheme="minorHAnsi"/>
            <w:noProof/>
          </w:rPr>
          <w:t>3.3.3.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Gestión Educativa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49</w:t>
        </w:r>
        <w:r w:rsidR="008D57F7" w:rsidRPr="008D57F7">
          <w:rPr>
            <w:rFonts w:asciiTheme="minorHAnsi" w:hAnsiTheme="minorHAnsi" w:cstheme="minorHAnsi"/>
            <w:noProof/>
            <w:webHidden/>
          </w:rPr>
          <w:fldChar w:fldCharType="end"/>
        </w:r>
      </w:hyperlink>
    </w:p>
    <w:p w14:paraId="59484126" w14:textId="356A9DB7"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6" w:history="1">
        <w:r w:rsidR="008D57F7" w:rsidRPr="008D57F7">
          <w:rPr>
            <w:rStyle w:val="Hipervnculo"/>
            <w:rFonts w:asciiTheme="minorHAnsi" w:hAnsiTheme="minorHAnsi" w:cstheme="minorHAnsi"/>
            <w:noProof/>
          </w:rPr>
          <w:t>a.</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Acciones estratégicas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49</w:t>
        </w:r>
        <w:r w:rsidR="008D57F7" w:rsidRPr="008D57F7">
          <w:rPr>
            <w:rFonts w:asciiTheme="minorHAnsi" w:hAnsiTheme="minorHAnsi" w:cstheme="minorHAnsi"/>
            <w:noProof/>
            <w:webHidden/>
          </w:rPr>
          <w:fldChar w:fldCharType="end"/>
        </w:r>
      </w:hyperlink>
    </w:p>
    <w:p w14:paraId="43F829B1" w14:textId="3E0D2ACB"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7" w:history="1">
        <w:r w:rsidR="008D57F7" w:rsidRPr="008D57F7">
          <w:rPr>
            <w:rStyle w:val="Hipervnculo"/>
            <w:rFonts w:asciiTheme="minorHAnsi" w:hAnsiTheme="minorHAnsi" w:cstheme="minorHAnsi"/>
            <w:noProof/>
          </w:rPr>
          <w:t>b.</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Indicadores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49</w:t>
        </w:r>
        <w:r w:rsidR="008D57F7" w:rsidRPr="008D57F7">
          <w:rPr>
            <w:rFonts w:asciiTheme="minorHAnsi" w:hAnsiTheme="minorHAnsi" w:cstheme="minorHAnsi"/>
            <w:noProof/>
            <w:webHidden/>
          </w:rPr>
          <w:fldChar w:fldCharType="end"/>
        </w:r>
      </w:hyperlink>
    </w:p>
    <w:p w14:paraId="226451CE" w14:textId="2DA7C933"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08" w:history="1">
        <w:r w:rsidR="008D57F7" w:rsidRPr="008D57F7">
          <w:rPr>
            <w:rStyle w:val="Hipervnculo"/>
            <w:rFonts w:asciiTheme="minorHAnsi" w:hAnsiTheme="minorHAnsi" w:cstheme="minorHAnsi"/>
            <w:noProof/>
          </w:rPr>
          <w:t>4.</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Marco estratégico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7DA311E4" w14:textId="27DBE76E"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809" w:history="1">
        <w:r w:rsidR="008D57F7" w:rsidRPr="008D57F7">
          <w:rPr>
            <w:rStyle w:val="Hipervnculo"/>
            <w:rFonts w:asciiTheme="minorHAnsi" w:hAnsiTheme="minorHAnsi" w:cstheme="minorHAnsi"/>
            <w:noProof/>
          </w:rPr>
          <w:t>4.1.</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Objetivo Estratégico Institucional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_Toc43714809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73F251A9" w14:textId="4C06DCC4"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810" w:history="1">
        <w:r w:rsidR="008D57F7" w:rsidRPr="008D57F7">
          <w:rPr>
            <w:rStyle w:val="Hipervnculo"/>
            <w:rFonts w:asciiTheme="minorHAnsi" w:hAnsiTheme="minorHAnsi" w:cstheme="minorHAnsi"/>
            <w:noProof/>
          </w:rPr>
          <w:t>4.2.</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Estrategia Institucional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3233A7B9" w14:textId="264A8A68"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811" w:history="1">
        <w:r w:rsidR="008D57F7" w:rsidRPr="008D57F7">
          <w:rPr>
            <w:rStyle w:val="Hipervnculo"/>
            <w:rFonts w:asciiTheme="minorHAnsi" w:hAnsiTheme="minorHAnsi" w:cstheme="minorHAnsi"/>
            <w:noProof/>
          </w:rPr>
          <w:t>4.3.</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Marco Filosófico Institucional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02B62A45" w14:textId="3A80DC43" w:rsidR="008D57F7" w:rsidRPr="008D57F7" w:rsidRDefault="003A394E">
      <w:pPr>
        <w:pStyle w:val="TDC1"/>
        <w:tabs>
          <w:tab w:val="left" w:pos="660"/>
          <w:tab w:val="right" w:leader="dot" w:pos="8828"/>
        </w:tabs>
        <w:rPr>
          <w:rFonts w:asciiTheme="minorHAnsi" w:eastAsiaTheme="minorEastAsia" w:hAnsiTheme="minorHAnsi" w:cstheme="minorHAnsi"/>
          <w:noProof/>
          <w:sz w:val="22"/>
          <w:szCs w:val="22"/>
          <w:lang w:val="en-US"/>
        </w:rPr>
      </w:pPr>
      <w:hyperlink w:anchor="_Toc43714812" w:history="1">
        <w:r w:rsidR="008D57F7" w:rsidRPr="008D57F7">
          <w:rPr>
            <w:rStyle w:val="Hipervnculo"/>
            <w:rFonts w:asciiTheme="minorHAnsi" w:hAnsiTheme="minorHAnsi" w:cstheme="minorHAnsi"/>
            <w:noProof/>
          </w:rPr>
          <w:t>4.4.</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Principios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52</w:t>
        </w:r>
        <w:r w:rsidR="008D57F7" w:rsidRPr="008D57F7">
          <w:rPr>
            <w:rFonts w:asciiTheme="minorHAnsi" w:hAnsiTheme="minorHAnsi" w:cstheme="minorHAnsi"/>
            <w:noProof/>
            <w:webHidden/>
          </w:rPr>
          <w:fldChar w:fldCharType="end"/>
        </w:r>
      </w:hyperlink>
    </w:p>
    <w:p w14:paraId="2180462D" w14:textId="0EB57C4C" w:rsidR="008D57F7" w:rsidRPr="008D57F7" w:rsidRDefault="003A394E">
      <w:pPr>
        <w:pStyle w:val="TDC1"/>
        <w:tabs>
          <w:tab w:val="left" w:pos="480"/>
          <w:tab w:val="right" w:leader="dot" w:pos="8828"/>
        </w:tabs>
        <w:rPr>
          <w:rFonts w:asciiTheme="minorHAnsi" w:eastAsiaTheme="minorEastAsia" w:hAnsiTheme="minorHAnsi" w:cstheme="minorHAnsi"/>
          <w:noProof/>
          <w:sz w:val="22"/>
          <w:szCs w:val="22"/>
          <w:lang w:val="en-US"/>
        </w:rPr>
      </w:pPr>
      <w:hyperlink w:anchor="_Toc43714813" w:history="1">
        <w:r w:rsidR="008D57F7" w:rsidRPr="008D57F7">
          <w:rPr>
            <w:rStyle w:val="Hipervnculo"/>
            <w:rFonts w:asciiTheme="minorHAnsi" w:hAnsiTheme="minorHAnsi" w:cstheme="minorHAnsi"/>
            <w:noProof/>
          </w:rPr>
          <w:t>5.</w:t>
        </w:r>
        <w:r w:rsidR="008D57F7" w:rsidRPr="008D57F7">
          <w:rPr>
            <w:rFonts w:asciiTheme="minorHAnsi" w:eastAsiaTheme="minorEastAsia" w:hAnsiTheme="minorHAnsi" w:cstheme="minorHAnsi"/>
            <w:noProof/>
            <w:sz w:val="22"/>
            <w:szCs w:val="22"/>
            <w:lang w:val="en-US"/>
          </w:rPr>
          <w:tab/>
        </w:r>
        <w:r w:rsidR="008D57F7" w:rsidRPr="008D57F7">
          <w:rPr>
            <w:rStyle w:val="Hipervnculo"/>
            <w:rFonts w:asciiTheme="minorHAnsi" w:hAnsiTheme="minorHAnsi" w:cstheme="minorHAnsi"/>
            <w:noProof/>
          </w:rPr>
          <w:t>Anexos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53</w:t>
        </w:r>
        <w:r w:rsidR="008D57F7" w:rsidRPr="008D57F7">
          <w:rPr>
            <w:rFonts w:asciiTheme="minorHAnsi" w:hAnsiTheme="minorHAnsi" w:cstheme="minorHAnsi"/>
            <w:noProof/>
            <w:webHidden/>
          </w:rPr>
          <w:fldChar w:fldCharType="end"/>
        </w:r>
      </w:hyperlink>
    </w:p>
    <w:p w14:paraId="04E453D2" w14:textId="5110ED2A" w:rsidR="009E17B9" w:rsidRPr="00B42DBC" w:rsidRDefault="00570E20" w:rsidP="009E17B9">
      <w:r w:rsidRPr="008D57F7">
        <w:rPr>
          <w:rFonts w:asciiTheme="minorHAnsi" w:hAnsiTheme="minorHAnsi" w:cstheme="minorHAnsi"/>
        </w:rPr>
        <w:fldChar w:fldCharType="end"/>
      </w:r>
    </w:p>
    <w:p w14:paraId="4670565C" w14:textId="77777777" w:rsidR="00994AF1" w:rsidRDefault="00994AF1" w:rsidP="00994AF1">
      <w:pPr>
        <w:pStyle w:val="Ttulo1"/>
        <w:rPr>
          <w:rFonts w:ascii="Calibri" w:hAnsi="Calibri" w:cs="Calibri"/>
          <w:b/>
          <w:bCs/>
          <w:color w:val="1F3864"/>
          <w:sz w:val="36"/>
          <w:szCs w:val="36"/>
        </w:rPr>
      </w:pPr>
      <w:bookmarkStart w:id="2" w:name="_Toc43714779"/>
      <w:r w:rsidRPr="00573601">
        <w:rPr>
          <w:rFonts w:ascii="Calibri" w:hAnsi="Calibri" w:cs="Calibri"/>
          <w:b/>
          <w:bCs/>
          <w:color w:val="1F3864"/>
          <w:sz w:val="36"/>
          <w:szCs w:val="36"/>
        </w:rPr>
        <w:t xml:space="preserve">Tabla de </w:t>
      </w:r>
      <w:r>
        <w:rPr>
          <w:rFonts w:ascii="Calibri" w:hAnsi="Calibri" w:cs="Calibri"/>
          <w:b/>
          <w:bCs/>
          <w:color w:val="1F3864"/>
          <w:sz w:val="36"/>
          <w:szCs w:val="36"/>
        </w:rPr>
        <w:t>ilustraciones</w:t>
      </w:r>
      <w:bookmarkEnd w:id="2"/>
    </w:p>
    <w:p w14:paraId="5EADF4AA" w14:textId="77777777" w:rsidR="00994AF1" w:rsidRDefault="00994AF1" w:rsidP="009E17B9"/>
    <w:p w14:paraId="15008C1A" w14:textId="77AC232E" w:rsidR="008D57F7" w:rsidRPr="008D57F7" w:rsidRDefault="00570E20">
      <w:pPr>
        <w:pStyle w:val="Tabladeilustraciones"/>
        <w:tabs>
          <w:tab w:val="right" w:leader="dot" w:pos="8828"/>
        </w:tabs>
        <w:rPr>
          <w:rFonts w:asciiTheme="minorHAnsi" w:eastAsiaTheme="minorEastAsia" w:hAnsiTheme="minorHAnsi" w:cstheme="minorHAnsi"/>
          <w:noProof/>
          <w:sz w:val="22"/>
          <w:szCs w:val="22"/>
          <w:lang w:val="en-US"/>
        </w:rPr>
      </w:pPr>
      <w:r w:rsidRPr="008D57F7">
        <w:rPr>
          <w:rFonts w:asciiTheme="minorHAnsi" w:hAnsiTheme="minorHAnsi" w:cstheme="minorHAnsi"/>
        </w:rPr>
        <w:fldChar w:fldCharType="begin"/>
      </w:r>
      <w:r w:rsidR="00300928" w:rsidRPr="008D57F7">
        <w:rPr>
          <w:rFonts w:asciiTheme="minorHAnsi" w:hAnsiTheme="minorHAnsi" w:cstheme="minorHAnsi"/>
        </w:rPr>
        <w:instrText xml:space="preserve"> TOC \h \z \c "Ilustración" </w:instrText>
      </w:r>
      <w:r w:rsidRPr="008D57F7">
        <w:rPr>
          <w:rFonts w:asciiTheme="minorHAnsi" w:hAnsiTheme="minorHAnsi" w:cstheme="minorHAnsi"/>
        </w:rPr>
        <w:fldChar w:fldCharType="separate"/>
      </w:r>
      <w:hyperlink w:anchor="_Toc43714814" w:history="1">
        <w:r w:rsidR="008D57F7" w:rsidRPr="008D57F7">
          <w:rPr>
            <w:rStyle w:val="Hipervnculo"/>
            <w:rFonts w:asciiTheme="minorHAnsi" w:hAnsiTheme="minorHAnsi" w:cstheme="minorHAnsi"/>
            <w:noProof/>
          </w:rPr>
          <w:t>Ilustración 1 Metas y Resultados establecidos en K’atun 2032</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14</w:t>
        </w:r>
        <w:r w:rsidR="008D57F7" w:rsidRPr="008D57F7">
          <w:rPr>
            <w:rFonts w:asciiTheme="minorHAnsi" w:hAnsiTheme="minorHAnsi" w:cstheme="minorHAnsi"/>
            <w:noProof/>
            <w:webHidden/>
          </w:rPr>
          <w:fldChar w:fldCharType="end"/>
        </w:r>
      </w:hyperlink>
    </w:p>
    <w:p w14:paraId="510B8ACD" w14:textId="0AE7984C"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15" w:history="1">
        <w:r w:rsidR="008D57F7" w:rsidRPr="008D57F7">
          <w:rPr>
            <w:rStyle w:val="Hipervnculo"/>
            <w:rFonts w:asciiTheme="minorHAnsi" w:hAnsiTheme="minorHAnsi" w:cstheme="minorHAnsi"/>
            <w:noProof/>
          </w:rPr>
          <w:t>Ilustración 2 Objetivos y Metas Priorizadas de Desarrollo Sostenible</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15</w:t>
        </w:r>
        <w:r w:rsidR="008D57F7" w:rsidRPr="008D57F7">
          <w:rPr>
            <w:rFonts w:asciiTheme="minorHAnsi" w:hAnsiTheme="minorHAnsi" w:cstheme="minorHAnsi"/>
            <w:noProof/>
            <w:webHidden/>
          </w:rPr>
          <w:fldChar w:fldCharType="end"/>
        </w:r>
      </w:hyperlink>
    </w:p>
    <w:p w14:paraId="42D8ADA5" w14:textId="7A5424A2"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16" w:history="1">
        <w:r w:rsidR="008D57F7" w:rsidRPr="008D57F7">
          <w:rPr>
            <w:rStyle w:val="Hipervnculo"/>
            <w:rFonts w:asciiTheme="minorHAnsi" w:hAnsiTheme="minorHAnsi" w:cstheme="minorHAnsi"/>
            <w:noProof/>
          </w:rPr>
          <w:t>Ilustración 3 Políticas Educativas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17</w:t>
        </w:r>
        <w:r w:rsidR="008D57F7" w:rsidRPr="008D57F7">
          <w:rPr>
            <w:rFonts w:asciiTheme="minorHAnsi" w:hAnsiTheme="minorHAnsi" w:cstheme="minorHAnsi"/>
            <w:noProof/>
            <w:webHidden/>
          </w:rPr>
          <w:fldChar w:fldCharType="end"/>
        </w:r>
      </w:hyperlink>
    </w:p>
    <w:p w14:paraId="0D8A5E3F" w14:textId="06C7F9D6"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17" w:history="1">
        <w:r w:rsidR="008D57F7" w:rsidRPr="008D57F7">
          <w:rPr>
            <w:rStyle w:val="Hipervnculo"/>
            <w:rFonts w:asciiTheme="minorHAnsi" w:hAnsiTheme="minorHAnsi" w:cstheme="minorHAnsi"/>
            <w:noProof/>
          </w:rPr>
          <w:t>Ilustración 4 Listado de Políticas Públicas Vigentes que establecen intervenciones del Mineduc</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18</w:t>
        </w:r>
        <w:r w:rsidR="008D57F7" w:rsidRPr="008D57F7">
          <w:rPr>
            <w:rFonts w:asciiTheme="minorHAnsi" w:hAnsiTheme="minorHAnsi" w:cstheme="minorHAnsi"/>
            <w:noProof/>
            <w:webHidden/>
          </w:rPr>
          <w:fldChar w:fldCharType="end"/>
        </w:r>
      </w:hyperlink>
    </w:p>
    <w:p w14:paraId="104E5F6C" w14:textId="5D685CC3"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18" w:history="1">
        <w:r w:rsidR="008D57F7" w:rsidRPr="008D57F7">
          <w:rPr>
            <w:rStyle w:val="Hipervnculo"/>
            <w:rFonts w:asciiTheme="minorHAnsi" w:hAnsiTheme="minorHAnsi" w:cstheme="minorHAnsi"/>
            <w:noProof/>
          </w:rPr>
          <w:t>Ilustración 5 Edad escolar según nivel educativo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19</w:t>
        </w:r>
        <w:r w:rsidR="008D57F7" w:rsidRPr="008D57F7">
          <w:rPr>
            <w:rFonts w:asciiTheme="minorHAnsi" w:hAnsiTheme="minorHAnsi" w:cstheme="minorHAnsi"/>
            <w:noProof/>
            <w:webHidden/>
          </w:rPr>
          <w:fldChar w:fldCharType="end"/>
        </w:r>
      </w:hyperlink>
    </w:p>
    <w:p w14:paraId="29AF5F1E" w14:textId="42A96056"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19" w:history="1">
        <w:r w:rsidR="008D57F7" w:rsidRPr="008D57F7">
          <w:rPr>
            <w:rStyle w:val="Hipervnculo"/>
            <w:rFonts w:asciiTheme="minorHAnsi" w:hAnsiTheme="minorHAnsi" w:cstheme="minorHAnsi"/>
            <w:noProof/>
          </w:rPr>
          <w:t>Ilustración 6 Niveles Educativos edades y población objetivo 2020</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_Toc43714819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20</w:t>
        </w:r>
        <w:r w:rsidR="008D57F7" w:rsidRPr="008D57F7">
          <w:rPr>
            <w:rFonts w:asciiTheme="minorHAnsi" w:hAnsiTheme="minorHAnsi" w:cstheme="minorHAnsi"/>
            <w:noProof/>
            <w:webHidden/>
          </w:rPr>
          <w:fldChar w:fldCharType="end"/>
        </w:r>
      </w:hyperlink>
    </w:p>
    <w:p w14:paraId="47E0D42B" w14:textId="464BB7B5"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0" w:history="1">
        <w:r w:rsidR="008D57F7" w:rsidRPr="008D57F7">
          <w:rPr>
            <w:rStyle w:val="Hipervnculo"/>
            <w:rFonts w:asciiTheme="minorHAnsi" w:hAnsiTheme="minorHAnsi" w:cstheme="minorHAnsi"/>
            <w:noProof/>
          </w:rPr>
          <w:t>Ilustración 7 Pirámide de Población a nivel nacional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20</w:t>
        </w:r>
        <w:r w:rsidR="008D57F7" w:rsidRPr="008D57F7">
          <w:rPr>
            <w:rFonts w:asciiTheme="minorHAnsi" w:hAnsiTheme="minorHAnsi" w:cstheme="minorHAnsi"/>
            <w:noProof/>
            <w:webHidden/>
          </w:rPr>
          <w:fldChar w:fldCharType="end"/>
        </w:r>
      </w:hyperlink>
    </w:p>
    <w:p w14:paraId="17386066" w14:textId="0AAAE02F"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1" w:history="1">
        <w:r w:rsidR="008D57F7" w:rsidRPr="008D57F7">
          <w:rPr>
            <w:rStyle w:val="Hipervnculo"/>
            <w:rFonts w:asciiTheme="minorHAnsi" w:hAnsiTheme="minorHAnsi" w:cstheme="minorHAnsi"/>
            <w:noProof/>
          </w:rPr>
          <w:t>Ilustración 8 Total de Alumnos inscritos en el Sector Oficial con respecto al total de Todos los Sectores 2019</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27</w:t>
        </w:r>
        <w:r w:rsidR="008D57F7" w:rsidRPr="008D57F7">
          <w:rPr>
            <w:rFonts w:asciiTheme="minorHAnsi" w:hAnsiTheme="minorHAnsi" w:cstheme="minorHAnsi"/>
            <w:noProof/>
            <w:webHidden/>
          </w:rPr>
          <w:fldChar w:fldCharType="end"/>
        </w:r>
      </w:hyperlink>
    </w:p>
    <w:p w14:paraId="68D6D64F" w14:textId="07DACF96"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2" w:history="1">
        <w:r w:rsidR="008D57F7" w:rsidRPr="008D57F7">
          <w:rPr>
            <w:rStyle w:val="Hipervnculo"/>
            <w:rFonts w:asciiTheme="minorHAnsi" w:hAnsiTheme="minorHAnsi" w:cstheme="minorHAnsi"/>
            <w:noProof/>
          </w:rPr>
          <w:t>Ilustración 9 Principales problemáticas de la Educación en Guatemala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28</w:t>
        </w:r>
        <w:r w:rsidR="008D57F7" w:rsidRPr="008D57F7">
          <w:rPr>
            <w:rFonts w:asciiTheme="minorHAnsi" w:hAnsiTheme="minorHAnsi" w:cstheme="minorHAnsi"/>
            <w:noProof/>
            <w:webHidden/>
          </w:rPr>
          <w:fldChar w:fldCharType="end"/>
        </w:r>
      </w:hyperlink>
    </w:p>
    <w:p w14:paraId="14E889D1" w14:textId="57BC8AF4"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3" w:history="1">
        <w:r w:rsidR="008D57F7" w:rsidRPr="008D57F7">
          <w:rPr>
            <w:rStyle w:val="Hipervnculo"/>
            <w:rFonts w:asciiTheme="minorHAnsi" w:hAnsiTheme="minorHAnsi" w:cstheme="minorHAnsi"/>
            <w:noProof/>
          </w:rPr>
          <w:t>Ilustración 10 Modelo de Primera Infancia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31</w:t>
        </w:r>
        <w:r w:rsidR="008D57F7" w:rsidRPr="008D57F7">
          <w:rPr>
            <w:rFonts w:asciiTheme="minorHAnsi" w:hAnsiTheme="minorHAnsi" w:cstheme="minorHAnsi"/>
            <w:noProof/>
            <w:webHidden/>
          </w:rPr>
          <w:fldChar w:fldCharType="end"/>
        </w:r>
      </w:hyperlink>
    </w:p>
    <w:p w14:paraId="37FBC6BB" w14:textId="5CDB9ACD"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4" w:history="1">
        <w:r w:rsidR="008D57F7" w:rsidRPr="008D57F7">
          <w:rPr>
            <w:rStyle w:val="Hipervnculo"/>
            <w:rFonts w:asciiTheme="minorHAnsi" w:hAnsiTheme="minorHAnsi" w:cstheme="minorHAnsi"/>
            <w:noProof/>
          </w:rPr>
          <w:t>Ilustración 11 Metas Estratégicas de la PGG2020-2024</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35</w:t>
        </w:r>
        <w:r w:rsidR="008D57F7" w:rsidRPr="008D57F7">
          <w:rPr>
            <w:rFonts w:asciiTheme="minorHAnsi" w:hAnsiTheme="minorHAnsi" w:cstheme="minorHAnsi"/>
            <w:noProof/>
            <w:webHidden/>
          </w:rPr>
          <w:fldChar w:fldCharType="end"/>
        </w:r>
      </w:hyperlink>
    </w:p>
    <w:p w14:paraId="5103C96D" w14:textId="64C1942D"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5" w:history="1">
        <w:r w:rsidR="008D57F7" w:rsidRPr="008D57F7">
          <w:rPr>
            <w:rStyle w:val="Hipervnculo"/>
            <w:rFonts w:asciiTheme="minorHAnsi" w:hAnsiTheme="minorHAnsi" w:cstheme="minorHAnsi"/>
            <w:noProof/>
          </w:rPr>
          <w:t>Ilustración 12 Resultados Estratégicos de Desarrollo (RED)</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36</w:t>
        </w:r>
        <w:r w:rsidR="008D57F7" w:rsidRPr="008D57F7">
          <w:rPr>
            <w:rFonts w:asciiTheme="minorHAnsi" w:hAnsiTheme="minorHAnsi" w:cstheme="minorHAnsi"/>
            <w:noProof/>
            <w:webHidden/>
          </w:rPr>
          <w:fldChar w:fldCharType="end"/>
        </w:r>
      </w:hyperlink>
    </w:p>
    <w:p w14:paraId="19533E1B" w14:textId="4DDAD9E6"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6" w:history="1">
        <w:r w:rsidR="008D57F7" w:rsidRPr="008D57F7">
          <w:rPr>
            <w:rStyle w:val="Hipervnculo"/>
            <w:rFonts w:asciiTheme="minorHAnsi" w:hAnsiTheme="minorHAnsi" w:cstheme="minorHAnsi"/>
            <w:noProof/>
          </w:rPr>
          <w:t>Ilustración 13 Resultados Institucionales del Mineduc</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36</w:t>
        </w:r>
        <w:r w:rsidR="008D57F7" w:rsidRPr="008D57F7">
          <w:rPr>
            <w:rFonts w:asciiTheme="minorHAnsi" w:hAnsiTheme="minorHAnsi" w:cstheme="minorHAnsi"/>
            <w:noProof/>
            <w:webHidden/>
          </w:rPr>
          <w:fldChar w:fldCharType="end"/>
        </w:r>
      </w:hyperlink>
    </w:p>
    <w:p w14:paraId="29824DAE" w14:textId="1D83A989"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7" w:history="1">
        <w:r w:rsidR="008D57F7" w:rsidRPr="008D57F7">
          <w:rPr>
            <w:rStyle w:val="Hipervnculo"/>
            <w:rFonts w:asciiTheme="minorHAnsi" w:hAnsiTheme="minorHAnsi" w:cstheme="minorHAnsi"/>
            <w:noProof/>
          </w:rPr>
          <w:t>Ilustración 14 Correlación entre las líneas estratégicas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40</w:t>
        </w:r>
        <w:r w:rsidR="008D57F7" w:rsidRPr="008D57F7">
          <w:rPr>
            <w:rFonts w:asciiTheme="minorHAnsi" w:hAnsiTheme="minorHAnsi" w:cstheme="minorHAnsi"/>
            <w:noProof/>
            <w:webHidden/>
          </w:rPr>
          <w:fldChar w:fldCharType="end"/>
        </w:r>
      </w:hyperlink>
    </w:p>
    <w:p w14:paraId="06EAC4B6" w14:textId="5E260A81"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8" w:history="1">
        <w:r w:rsidR="008D57F7" w:rsidRPr="008D57F7">
          <w:rPr>
            <w:rStyle w:val="Hipervnculo"/>
            <w:rFonts w:asciiTheme="minorHAnsi" w:hAnsiTheme="minorHAnsi" w:cstheme="minorHAnsi"/>
            <w:noProof/>
          </w:rPr>
          <w:t>Ilustración 15 Líneas Estratégicas, Metas y Resultados Institucionales relacionados a la Cobertura Educativa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41</w:t>
        </w:r>
        <w:r w:rsidR="008D57F7" w:rsidRPr="008D57F7">
          <w:rPr>
            <w:rFonts w:asciiTheme="minorHAnsi" w:hAnsiTheme="minorHAnsi" w:cstheme="minorHAnsi"/>
            <w:noProof/>
            <w:webHidden/>
          </w:rPr>
          <w:fldChar w:fldCharType="end"/>
        </w:r>
      </w:hyperlink>
    </w:p>
    <w:p w14:paraId="77892BF1" w14:textId="33F7DA8C"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29" w:history="1">
        <w:r w:rsidR="008D57F7" w:rsidRPr="008D57F7">
          <w:rPr>
            <w:rStyle w:val="Hipervnculo"/>
            <w:rFonts w:asciiTheme="minorHAnsi" w:hAnsiTheme="minorHAnsi" w:cstheme="minorHAnsi"/>
            <w:noProof/>
          </w:rPr>
          <w:t>Ilustración 16 Líneas Estratégicas, Metas y Resultados Estratégicos relacionados a la Calidad Educativa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_Toc43714829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45</w:t>
        </w:r>
        <w:r w:rsidR="008D57F7" w:rsidRPr="008D57F7">
          <w:rPr>
            <w:rFonts w:asciiTheme="minorHAnsi" w:hAnsiTheme="minorHAnsi" w:cstheme="minorHAnsi"/>
            <w:noProof/>
            <w:webHidden/>
          </w:rPr>
          <w:fldChar w:fldCharType="end"/>
        </w:r>
      </w:hyperlink>
    </w:p>
    <w:p w14:paraId="6467B4BC" w14:textId="68F1EFAA"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30" w:history="1">
        <w:r w:rsidR="008D57F7" w:rsidRPr="008D57F7">
          <w:rPr>
            <w:rStyle w:val="Hipervnculo"/>
            <w:rFonts w:asciiTheme="minorHAnsi" w:hAnsiTheme="minorHAnsi" w:cstheme="minorHAnsi"/>
            <w:noProof/>
          </w:rPr>
          <w:t>Ilustración 17 Marco Filosófico Institucional</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_Toc43714830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51</w:t>
        </w:r>
        <w:r w:rsidR="008D57F7" w:rsidRPr="008D57F7">
          <w:rPr>
            <w:rFonts w:asciiTheme="minorHAnsi" w:hAnsiTheme="minorHAnsi" w:cstheme="minorHAnsi"/>
            <w:noProof/>
            <w:webHidden/>
          </w:rPr>
          <w:fldChar w:fldCharType="end"/>
        </w:r>
      </w:hyperlink>
    </w:p>
    <w:p w14:paraId="798D779F" w14:textId="02D407AE"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31" w:history="1">
        <w:r w:rsidR="008D57F7" w:rsidRPr="008D57F7">
          <w:rPr>
            <w:rStyle w:val="Hipervnculo"/>
            <w:rFonts w:asciiTheme="minorHAnsi" w:hAnsiTheme="minorHAnsi" w:cstheme="minorHAnsi"/>
            <w:noProof/>
          </w:rPr>
          <w:t>Ilustración 18 Principios Institucionales que rigen la gestión institucional del Mineduc</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_Toc43714831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52</w:t>
        </w:r>
        <w:r w:rsidR="008D57F7" w:rsidRPr="008D57F7">
          <w:rPr>
            <w:rFonts w:asciiTheme="minorHAnsi" w:hAnsiTheme="minorHAnsi" w:cstheme="minorHAnsi"/>
            <w:noProof/>
            <w:webHidden/>
          </w:rPr>
          <w:fldChar w:fldCharType="end"/>
        </w:r>
      </w:hyperlink>
    </w:p>
    <w:p w14:paraId="53865DB2" w14:textId="4332FB1C" w:rsidR="009E17B9" w:rsidRDefault="00570E20" w:rsidP="009E17B9">
      <w:r w:rsidRPr="008D57F7">
        <w:rPr>
          <w:rFonts w:asciiTheme="minorHAnsi" w:hAnsiTheme="minorHAnsi" w:cstheme="minorHAnsi"/>
        </w:rPr>
        <w:fldChar w:fldCharType="end"/>
      </w:r>
    </w:p>
    <w:p w14:paraId="64C54B01" w14:textId="77777777" w:rsidR="00994AF1" w:rsidRDefault="00994AF1" w:rsidP="00994AF1">
      <w:pPr>
        <w:pStyle w:val="Ttulo1"/>
        <w:rPr>
          <w:rFonts w:ascii="Calibri" w:hAnsi="Calibri" w:cs="Calibri"/>
          <w:b/>
          <w:bCs/>
          <w:color w:val="1F3864"/>
          <w:sz w:val="36"/>
          <w:szCs w:val="36"/>
        </w:rPr>
      </w:pPr>
      <w:bookmarkStart w:id="3" w:name="_Toc43714780"/>
      <w:r w:rsidRPr="00573601">
        <w:rPr>
          <w:rFonts w:ascii="Calibri" w:hAnsi="Calibri" w:cs="Calibri"/>
          <w:b/>
          <w:bCs/>
          <w:color w:val="1F3864"/>
          <w:sz w:val="36"/>
          <w:szCs w:val="36"/>
        </w:rPr>
        <w:t xml:space="preserve">Tabla de </w:t>
      </w:r>
      <w:r>
        <w:rPr>
          <w:rFonts w:ascii="Calibri" w:hAnsi="Calibri" w:cs="Calibri"/>
          <w:b/>
          <w:bCs/>
          <w:color w:val="1F3864"/>
          <w:sz w:val="36"/>
          <w:szCs w:val="36"/>
        </w:rPr>
        <w:t>cuadros</w:t>
      </w:r>
      <w:bookmarkEnd w:id="3"/>
    </w:p>
    <w:p w14:paraId="7FDB614B" w14:textId="77777777" w:rsidR="00300928" w:rsidRDefault="00300928" w:rsidP="009E17B9"/>
    <w:p w14:paraId="362B2917" w14:textId="356511AE" w:rsidR="008D57F7" w:rsidRPr="008D57F7" w:rsidRDefault="00570E20">
      <w:pPr>
        <w:pStyle w:val="Tabladeilustraciones"/>
        <w:tabs>
          <w:tab w:val="right" w:leader="dot" w:pos="8828"/>
        </w:tabs>
        <w:rPr>
          <w:rFonts w:asciiTheme="minorHAnsi" w:eastAsiaTheme="minorEastAsia" w:hAnsiTheme="minorHAnsi" w:cstheme="minorHAnsi"/>
          <w:noProof/>
          <w:sz w:val="22"/>
          <w:szCs w:val="22"/>
          <w:lang w:val="en-US"/>
        </w:rPr>
      </w:pPr>
      <w:r w:rsidRPr="008D57F7">
        <w:rPr>
          <w:rFonts w:asciiTheme="minorHAnsi" w:hAnsiTheme="minorHAnsi" w:cstheme="minorHAnsi"/>
        </w:rPr>
        <w:fldChar w:fldCharType="begin"/>
      </w:r>
      <w:r w:rsidR="00300928" w:rsidRPr="008D57F7">
        <w:rPr>
          <w:rFonts w:asciiTheme="minorHAnsi" w:hAnsiTheme="minorHAnsi" w:cstheme="minorHAnsi"/>
        </w:rPr>
        <w:instrText xml:space="preserve"> TOC \h \z \c "Cuadro" </w:instrText>
      </w:r>
      <w:r w:rsidRPr="008D57F7">
        <w:rPr>
          <w:rFonts w:asciiTheme="minorHAnsi" w:hAnsiTheme="minorHAnsi" w:cstheme="minorHAnsi"/>
        </w:rPr>
        <w:fldChar w:fldCharType="separate"/>
      </w:r>
      <w:hyperlink w:anchor="_Toc43714832" w:history="1">
        <w:r w:rsidR="008D57F7" w:rsidRPr="008D57F7">
          <w:rPr>
            <w:rStyle w:val="Hipervnculo"/>
            <w:rFonts w:asciiTheme="minorHAnsi" w:hAnsiTheme="minorHAnsi" w:cstheme="minorHAnsi"/>
            <w:noProof/>
          </w:rPr>
          <w:t>Cuadro 1 Mineduc: Instrumentos normativos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_Toc43714832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11</w:t>
        </w:r>
        <w:r w:rsidR="008D57F7" w:rsidRPr="008D57F7">
          <w:rPr>
            <w:rFonts w:asciiTheme="minorHAnsi" w:hAnsiTheme="minorHAnsi" w:cstheme="minorHAnsi"/>
            <w:noProof/>
            <w:webHidden/>
          </w:rPr>
          <w:fldChar w:fldCharType="end"/>
        </w:r>
      </w:hyperlink>
    </w:p>
    <w:p w14:paraId="30D414DF" w14:textId="7765209C"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33" w:history="1">
        <w:r w:rsidR="008D57F7" w:rsidRPr="008D57F7">
          <w:rPr>
            <w:rStyle w:val="Hipervnculo"/>
            <w:rFonts w:asciiTheme="minorHAnsi" w:hAnsiTheme="minorHAnsi" w:cstheme="minorHAnsi"/>
            <w:noProof/>
          </w:rPr>
          <w:t>Cuadro 2 22 idiomas mayas y número de población que los habla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_Toc43714833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22</w:t>
        </w:r>
        <w:r w:rsidR="008D57F7" w:rsidRPr="008D57F7">
          <w:rPr>
            <w:rFonts w:asciiTheme="minorHAnsi" w:hAnsiTheme="minorHAnsi" w:cstheme="minorHAnsi"/>
            <w:noProof/>
            <w:webHidden/>
          </w:rPr>
          <w:fldChar w:fldCharType="end"/>
        </w:r>
      </w:hyperlink>
    </w:p>
    <w:p w14:paraId="53318DB8" w14:textId="21A63160"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34" w:history="1">
        <w:r w:rsidR="008D57F7" w:rsidRPr="008D57F7">
          <w:rPr>
            <w:rStyle w:val="Hipervnculo"/>
            <w:rFonts w:asciiTheme="minorHAnsi" w:hAnsiTheme="minorHAnsi" w:cstheme="minorHAnsi"/>
            <w:noProof/>
            <w:lang w:val="es-ES" w:eastAsia="es-ES"/>
          </w:rPr>
          <w:t>Cuadro 3 Aspectos generales de país</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_Toc43714834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24</w:t>
        </w:r>
        <w:r w:rsidR="008D57F7" w:rsidRPr="008D57F7">
          <w:rPr>
            <w:rFonts w:asciiTheme="minorHAnsi" w:hAnsiTheme="minorHAnsi" w:cstheme="minorHAnsi"/>
            <w:noProof/>
            <w:webHidden/>
          </w:rPr>
          <w:fldChar w:fldCharType="end"/>
        </w:r>
      </w:hyperlink>
    </w:p>
    <w:p w14:paraId="2F16BC76" w14:textId="2ACF8C77"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35" w:history="1">
        <w:r w:rsidR="008D57F7" w:rsidRPr="008D57F7">
          <w:rPr>
            <w:rStyle w:val="Hipervnculo"/>
            <w:rFonts w:asciiTheme="minorHAnsi" w:hAnsiTheme="minorHAnsi" w:cstheme="minorHAnsi"/>
            <w:noProof/>
          </w:rPr>
          <w:t xml:space="preserve">Cuadro 4 </w:t>
        </w:r>
        <w:r w:rsidR="008D57F7" w:rsidRPr="008D57F7">
          <w:rPr>
            <w:rStyle w:val="Hipervnculo"/>
            <w:rFonts w:asciiTheme="minorHAnsi" w:eastAsia="Calibri" w:hAnsiTheme="minorHAnsi" w:cstheme="minorHAnsi"/>
            <w:noProof/>
          </w:rPr>
          <w:t>Población Ocupada según nivel educativo</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_Toc43714835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24</w:t>
        </w:r>
        <w:r w:rsidR="008D57F7" w:rsidRPr="008D57F7">
          <w:rPr>
            <w:rFonts w:asciiTheme="minorHAnsi" w:hAnsiTheme="minorHAnsi" w:cstheme="minorHAnsi"/>
            <w:noProof/>
            <w:webHidden/>
          </w:rPr>
          <w:fldChar w:fldCharType="end"/>
        </w:r>
      </w:hyperlink>
    </w:p>
    <w:p w14:paraId="1648D4EF" w14:textId="4CED9551"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36" w:history="1">
        <w:r w:rsidR="008D57F7" w:rsidRPr="008D57F7">
          <w:rPr>
            <w:rStyle w:val="Hipervnculo"/>
            <w:rFonts w:asciiTheme="minorHAnsi" w:hAnsiTheme="minorHAnsi" w:cstheme="minorHAnsi"/>
            <w:noProof/>
          </w:rPr>
          <w:t>Cuadro 5 Tasa de variación de la cobertura educativa por niveles 2005-2016</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_Toc43714836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26</w:t>
        </w:r>
        <w:r w:rsidR="008D57F7" w:rsidRPr="008D57F7">
          <w:rPr>
            <w:rFonts w:asciiTheme="minorHAnsi" w:hAnsiTheme="minorHAnsi" w:cstheme="minorHAnsi"/>
            <w:noProof/>
            <w:webHidden/>
          </w:rPr>
          <w:fldChar w:fldCharType="end"/>
        </w:r>
      </w:hyperlink>
    </w:p>
    <w:p w14:paraId="031D950B" w14:textId="2171E64F"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37" w:history="1">
        <w:r w:rsidR="008D57F7" w:rsidRPr="008D57F7">
          <w:rPr>
            <w:rStyle w:val="Hipervnculo"/>
            <w:rFonts w:asciiTheme="minorHAnsi" w:hAnsiTheme="minorHAnsi" w:cstheme="minorHAnsi"/>
            <w:noProof/>
          </w:rPr>
          <w:t>Cuadro 6 Principales Indicadores Educativos 2000-2005 – 2010 – 2010 - 2019</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_Toc43714837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27</w:t>
        </w:r>
        <w:r w:rsidR="008D57F7" w:rsidRPr="008D57F7">
          <w:rPr>
            <w:rFonts w:asciiTheme="minorHAnsi" w:hAnsiTheme="minorHAnsi" w:cstheme="minorHAnsi"/>
            <w:noProof/>
            <w:webHidden/>
          </w:rPr>
          <w:fldChar w:fldCharType="end"/>
        </w:r>
      </w:hyperlink>
    </w:p>
    <w:p w14:paraId="20EB6DA9" w14:textId="0C41F62D"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38" w:history="1">
        <w:r w:rsidR="008D57F7" w:rsidRPr="008D57F7">
          <w:rPr>
            <w:rStyle w:val="Hipervnculo"/>
            <w:rFonts w:asciiTheme="minorHAnsi" w:hAnsiTheme="minorHAnsi" w:cstheme="minorHAnsi"/>
            <w:noProof/>
          </w:rPr>
          <w:t>Cuadro 7 Etapas de crecimiento durante la primera infancia</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_Toc43714838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32</w:t>
        </w:r>
        <w:r w:rsidR="008D57F7" w:rsidRPr="008D57F7">
          <w:rPr>
            <w:rFonts w:asciiTheme="minorHAnsi" w:hAnsiTheme="minorHAnsi" w:cstheme="minorHAnsi"/>
            <w:noProof/>
            <w:webHidden/>
          </w:rPr>
          <w:fldChar w:fldCharType="end"/>
        </w:r>
      </w:hyperlink>
    </w:p>
    <w:p w14:paraId="02DABBC0" w14:textId="315C1876" w:rsidR="008D57F7" w:rsidRPr="008D57F7" w:rsidRDefault="003A394E">
      <w:pPr>
        <w:pStyle w:val="Tabladeilustraciones"/>
        <w:tabs>
          <w:tab w:val="right" w:leader="dot" w:pos="8828"/>
        </w:tabs>
        <w:rPr>
          <w:rFonts w:asciiTheme="minorHAnsi" w:eastAsiaTheme="minorEastAsia" w:hAnsiTheme="minorHAnsi" w:cstheme="minorHAnsi"/>
          <w:noProof/>
          <w:sz w:val="22"/>
          <w:szCs w:val="22"/>
          <w:lang w:val="en-US"/>
        </w:rPr>
      </w:pPr>
      <w:hyperlink w:anchor="_Toc43714839" w:history="1">
        <w:r w:rsidR="008D57F7" w:rsidRPr="008D57F7">
          <w:rPr>
            <w:rStyle w:val="Hipervnculo"/>
            <w:rFonts w:asciiTheme="minorHAnsi" w:hAnsiTheme="minorHAnsi" w:cstheme="minorHAnsi"/>
            <w:noProof/>
          </w:rPr>
          <w:t>Cuadro 8 Metas establecidas en la Política General de Gobierno 2020-2024</w:t>
        </w:r>
        <w:r w:rsidR="008D57F7" w:rsidRPr="008D57F7">
          <w:rPr>
            <w:rFonts w:asciiTheme="minorHAnsi" w:hAnsiTheme="minorHAnsi" w:cstheme="minorHAnsi"/>
            <w:noProof/>
            <w:webHidden/>
          </w:rPr>
          <w:tab/>
        </w:r>
        <w:r w:rsidR="008D57F7" w:rsidRPr="008D57F7">
          <w:rPr>
            <w:rFonts w:asciiTheme="minorHAnsi" w:hAnsiTheme="minorHAnsi" w:cstheme="minorHAnsi"/>
            <w:noProof/>
            <w:webHidden/>
          </w:rPr>
          <w:fldChar w:fldCharType="begin"/>
        </w:r>
        <w:r w:rsidR="008D57F7" w:rsidRPr="008D57F7">
          <w:rPr>
            <w:rFonts w:asciiTheme="minorHAnsi" w:hAnsiTheme="minorHAnsi" w:cstheme="minorHAnsi"/>
            <w:noProof/>
            <w:webHidden/>
          </w:rPr>
          <w:instrText xml:space="preserve"> PAGEREF _Toc43714839 \h </w:instrText>
        </w:r>
        <w:r w:rsidR="008D57F7" w:rsidRPr="008D57F7">
          <w:rPr>
            <w:rFonts w:asciiTheme="minorHAnsi" w:hAnsiTheme="minorHAnsi" w:cstheme="minorHAnsi"/>
            <w:noProof/>
            <w:webHidden/>
          </w:rPr>
        </w:r>
        <w:r w:rsidR="008D57F7" w:rsidRPr="008D57F7">
          <w:rPr>
            <w:rFonts w:asciiTheme="minorHAnsi" w:hAnsiTheme="minorHAnsi" w:cstheme="minorHAnsi"/>
            <w:noProof/>
            <w:webHidden/>
          </w:rPr>
          <w:fldChar w:fldCharType="separate"/>
        </w:r>
        <w:r w:rsidR="00E855F6">
          <w:rPr>
            <w:rFonts w:asciiTheme="minorHAnsi" w:hAnsiTheme="minorHAnsi" w:cstheme="minorHAnsi"/>
            <w:noProof/>
            <w:webHidden/>
          </w:rPr>
          <w:t>53</w:t>
        </w:r>
        <w:r w:rsidR="008D57F7" w:rsidRPr="008D57F7">
          <w:rPr>
            <w:rFonts w:asciiTheme="minorHAnsi" w:hAnsiTheme="minorHAnsi" w:cstheme="minorHAnsi"/>
            <w:noProof/>
            <w:webHidden/>
          </w:rPr>
          <w:fldChar w:fldCharType="end"/>
        </w:r>
      </w:hyperlink>
    </w:p>
    <w:p w14:paraId="5A1CD1F8" w14:textId="1C616694" w:rsidR="00300928" w:rsidRPr="009E17B9" w:rsidRDefault="00570E20" w:rsidP="009E17B9">
      <w:r w:rsidRPr="008D57F7">
        <w:rPr>
          <w:rFonts w:asciiTheme="minorHAnsi" w:hAnsiTheme="minorHAnsi" w:cstheme="minorHAnsi"/>
        </w:rPr>
        <w:fldChar w:fldCharType="end"/>
      </w:r>
    </w:p>
    <w:p w14:paraId="1EB00398" w14:textId="77777777" w:rsidR="4BFC57A2" w:rsidRPr="00573601" w:rsidRDefault="00955591" w:rsidP="00F33867">
      <w:pPr>
        <w:pStyle w:val="Ttulo1"/>
        <w:rPr>
          <w:rFonts w:ascii="Calibri" w:hAnsi="Calibri" w:cs="Calibri"/>
          <w:b/>
          <w:bCs/>
          <w:color w:val="1F3864"/>
          <w:sz w:val="36"/>
          <w:szCs w:val="36"/>
        </w:rPr>
      </w:pPr>
      <w:r>
        <w:rPr>
          <w:rFonts w:ascii="Calibri" w:hAnsi="Calibri" w:cs="Calibri"/>
          <w:b/>
          <w:bCs/>
          <w:color w:val="1F3864"/>
          <w:sz w:val="36"/>
          <w:szCs w:val="36"/>
        </w:rPr>
        <w:br w:type="page"/>
      </w:r>
      <w:bookmarkStart w:id="4" w:name="_Toc43714781"/>
      <w:r w:rsidR="009E17B9">
        <w:rPr>
          <w:rFonts w:ascii="Calibri" w:hAnsi="Calibri" w:cs="Calibri"/>
          <w:b/>
          <w:bCs/>
          <w:color w:val="1F3864"/>
          <w:sz w:val="36"/>
          <w:szCs w:val="36"/>
        </w:rPr>
        <w:lastRenderedPageBreak/>
        <w:t>Presentación de la Autoridad Superior</w:t>
      </w:r>
      <w:bookmarkEnd w:id="4"/>
    </w:p>
    <w:p w14:paraId="6186924B" w14:textId="6B146D52" w:rsidR="00874300" w:rsidRPr="00573601" w:rsidRDefault="0000378B" w:rsidP="22ECDF7C">
      <w:pPr>
        <w:pStyle w:val="Sinespaciado"/>
        <w:jc w:val="center"/>
        <w:rPr>
          <w:rFonts w:cs="Calibri"/>
          <w:b/>
          <w:bCs/>
          <w:sz w:val="24"/>
          <w:szCs w:val="24"/>
        </w:rPr>
      </w:pPr>
      <w:r>
        <w:rPr>
          <w:noProof/>
          <w:lang w:eastAsia="es-GT"/>
        </w:rPr>
        <w:drawing>
          <wp:anchor distT="0" distB="0" distL="114300" distR="114300" simplePos="0" relativeHeight="251660800" behindDoc="1" locked="0" layoutInCell="1" allowOverlap="1" wp14:anchorId="0F4959D5" wp14:editId="200B42F5">
            <wp:simplePos x="0" y="0"/>
            <wp:positionH relativeFrom="margin">
              <wp:align>left</wp:align>
            </wp:positionH>
            <wp:positionV relativeFrom="paragraph">
              <wp:posOffset>184150</wp:posOffset>
            </wp:positionV>
            <wp:extent cx="3558540" cy="2374900"/>
            <wp:effectExtent l="0" t="0" r="0" b="0"/>
            <wp:wrapTight wrapText="bothSides">
              <wp:wrapPolygon edited="0">
                <wp:start x="0" y="0"/>
                <wp:lineTo x="0" y="21484"/>
                <wp:lineTo x="21507" y="21484"/>
                <wp:lineTo x="21507" y="0"/>
                <wp:lineTo x="0" y="0"/>
              </wp:wrapPolygon>
            </wp:wrapTight>
            <wp:docPr id="10" name="Imagen 24" descr="Imagen que contiene tabla, persona, interior,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tabla, persona, interior, gente&#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854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72A4E" w14:textId="3F978F4D" w:rsidR="004C1B70" w:rsidRDefault="004C1B70" w:rsidP="004C1B70">
      <w:pPr>
        <w:jc w:val="both"/>
        <w:rPr>
          <w:rFonts w:ascii="Calibri" w:eastAsia="Calibri" w:hAnsi="Calibri"/>
        </w:rPr>
      </w:pPr>
      <w:r w:rsidRPr="00EE6536">
        <w:rPr>
          <w:rFonts w:ascii="Calibri" w:eastAsia="Calibri" w:hAnsi="Calibri"/>
        </w:rPr>
        <w:t>El Ministerio de Educación, en cumplimiento de lo que establece la</w:t>
      </w:r>
      <w:r w:rsidR="006567F2" w:rsidRPr="00EE6536">
        <w:rPr>
          <w:rFonts w:ascii="Calibri" w:eastAsia="Calibri" w:hAnsi="Calibri"/>
        </w:rPr>
        <w:t xml:space="preserve"> Ley</w:t>
      </w:r>
      <w:r w:rsidR="00023FCE">
        <w:rPr>
          <w:rFonts w:ascii="Calibri" w:eastAsia="Calibri" w:hAnsi="Calibri"/>
        </w:rPr>
        <w:t xml:space="preserve"> de Educación, la Ley del Organismo Ejecutivo</w:t>
      </w:r>
      <w:r w:rsidRPr="00EE6536">
        <w:rPr>
          <w:rFonts w:ascii="Calibri" w:eastAsia="Calibri" w:hAnsi="Calibri"/>
        </w:rPr>
        <w:t xml:space="preserve">, el Plan </w:t>
      </w:r>
      <w:r w:rsidR="006567F2" w:rsidRPr="00EE6536">
        <w:rPr>
          <w:rFonts w:ascii="Calibri" w:eastAsia="Calibri" w:hAnsi="Calibri"/>
        </w:rPr>
        <w:t>N</w:t>
      </w:r>
      <w:r w:rsidRPr="00EE6536">
        <w:rPr>
          <w:rFonts w:ascii="Calibri" w:eastAsia="Calibri" w:hAnsi="Calibri"/>
        </w:rPr>
        <w:t xml:space="preserve">acional de </w:t>
      </w:r>
      <w:r w:rsidR="006567F2" w:rsidRPr="00EE6536">
        <w:rPr>
          <w:rFonts w:ascii="Calibri" w:eastAsia="Calibri" w:hAnsi="Calibri"/>
        </w:rPr>
        <w:t>Desarrollo K’atun: N</w:t>
      </w:r>
      <w:r w:rsidRPr="00EE6536">
        <w:rPr>
          <w:rFonts w:ascii="Calibri" w:eastAsia="Calibri" w:hAnsi="Calibri"/>
        </w:rPr>
        <w:t xml:space="preserve">uestra Guatemala 2032 y la Agenda 2030 para el </w:t>
      </w:r>
      <w:r w:rsidR="001241D4" w:rsidRPr="00EE6536">
        <w:rPr>
          <w:rFonts w:ascii="Calibri" w:eastAsia="Calibri" w:hAnsi="Calibri"/>
        </w:rPr>
        <w:t>Desarrollo S</w:t>
      </w:r>
      <w:r w:rsidRPr="00EE6536">
        <w:rPr>
          <w:rFonts w:ascii="Calibri" w:eastAsia="Calibri" w:hAnsi="Calibri"/>
        </w:rPr>
        <w:t>ostenible, tiene la obligación y el compromiso de establecer los lineamientos, metas y resultados estratégicos que</w:t>
      </w:r>
      <w:r w:rsidR="00416C4A" w:rsidRPr="00EE6536">
        <w:rPr>
          <w:rFonts w:ascii="Calibri" w:eastAsia="Calibri" w:hAnsi="Calibri"/>
        </w:rPr>
        <w:t>,</w:t>
      </w:r>
      <w:r w:rsidRPr="00EE6536">
        <w:rPr>
          <w:rFonts w:ascii="Calibri" w:eastAsia="Calibri" w:hAnsi="Calibri"/>
        </w:rPr>
        <w:t xml:space="preserve"> durante el período de la administración gubernamental 2020-2024, en </w:t>
      </w:r>
      <w:r w:rsidRPr="004C1B70">
        <w:rPr>
          <w:rFonts w:ascii="Calibri" w:eastAsia="Calibri" w:hAnsi="Calibri"/>
        </w:rPr>
        <w:t xml:space="preserve">sinergia con </w:t>
      </w:r>
      <w:r>
        <w:rPr>
          <w:rFonts w:ascii="Calibri" w:eastAsia="Calibri" w:hAnsi="Calibri"/>
        </w:rPr>
        <w:t>la Política General de</w:t>
      </w:r>
      <w:r w:rsidRPr="004C1B70">
        <w:rPr>
          <w:rFonts w:ascii="Calibri" w:eastAsia="Calibri" w:hAnsi="Calibri"/>
        </w:rPr>
        <w:t xml:space="preserve"> Gobierno</w:t>
      </w:r>
      <w:r>
        <w:rPr>
          <w:rFonts w:ascii="Calibri" w:eastAsia="Calibri" w:hAnsi="Calibri"/>
        </w:rPr>
        <w:t xml:space="preserve"> (PGG2020-2024)</w:t>
      </w:r>
      <w:r w:rsidRPr="004C1B70">
        <w:rPr>
          <w:rFonts w:ascii="Calibri" w:eastAsia="Calibri" w:hAnsi="Calibri"/>
        </w:rPr>
        <w:t xml:space="preserve">, deben orientar su gestión. </w:t>
      </w:r>
    </w:p>
    <w:p w14:paraId="620EAAC1" w14:textId="77777777" w:rsidR="004C1B70" w:rsidRPr="004C1B70" w:rsidRDefault="004C1B70" w:rsidP="004C1B70">
      <w:pPr>
        <w:jc w:val="both"/>
        <w:rPr>
          <w:rFonts w:ascii="Calibri" w:eastAsia="Calibri" w:hAnsi="Calibri"/>
        </w:rPr>
      </w:pPr>
    </w:p>
    <w:p w14:paraId="67B9A5B3" w14:textId="1FBD10E3" w:rsidR="004C1B70" w:rsidRPr="004C1B70" w:rsidRDefault="004C1B70" w:rsidP="004C1B70">
      <w:pPr>
        <w:jc w:val="both"/>
        <w:rPr>
          <w:rFonts w:ascii="Calibri" w:eastAsia="Calibri" w:hAnsi="Calibri"/>
        </w:rPr>
      </w:pPr>
      <w:r w:rsidRPr="004C1B70">
        <w:rPr>
          <w:rFonts w:ascii="Calibri" w:eastAsia="Calibri" w:hAnsi="Calibri"/>
        </w:rPr>
        <w:t>En ese sentido, para alcanzar los objetivos y resultados planteados en los instrumentos antes mencionados y en específico en la  Política General de Gobierno (PGG)</w:t>
      </w:r>
      <w:r w:rsidR="00023FCE">
        <w:rPr>
          <w:rFonts w:ascii="Calibri" w:eastAsia="Calibri" w:hAnsi="Calibri"/>
        </w:rPr>
        <w:t xml:space="preserve"> 2020-2024</w:t>
      </w:r>
      <w:r w:rsidRPr="004C1B70">
        <w:rPr>
          <w:rFonts w:ascii="Calibri" w:eastAsia="Calibri" w:hAnsi="Calibri"/>
        </w:rPr>
        <w:t>,  el Ministerio asume la responsabilidad de hacer mejoras sustanciales en la Educación y en los procesos educativos</w:t>
      </w:r>
      <w:r w:rsidR="001241D4">
        <w:rPr>
          <w:rFonts w:ascii="Calibri" w:eastAsia="Calibri" w:hAnsi="Calibri"/>
        </w:rPr>
        <w:t>,</w:t>
      </w:r>
      <w:r w:rsidRPr="004C1B70">
        <w:rPr>
          <w:rFonts w:ascii="Calibri" w:eastAsia="Calibri" w:hAnsi="Calibri"/>
        </w:rPr>
        <w:t xml:space="preserve"> bajo una administración responsable que, con el uso y aplicación de mecanismos efectivos de coordinación,  corresponsabilidad y transparencia, logr</w:t>
      </w:r>
      <w:r w:rsidR="00416C4A">
        <w:rPr>
          <w:rFonts w:ascii="Calibri" w:eastAsia="Calibri" w:hAnsi="Calibri"/>
        </w:rPr>
        <w:t>e</w:t>
      </w:r>
      <w:r w:rsidRPr="004C1B70">
        <w:rPr>
          <w:rFonts w:ascii="Calibri" w:eastAsia="Calibri" w:hAnsi="Calibri"/>
        </w:rPr>
        <w:t xml:space="preserve"> que la organización y el trabajo institucionales se traduzcan en intervenciones y resultados de corto, mediano y largo plazo, </w:t>
      </w:r>
      <w:r w:rsidR="00416C4A">
        <w:rPr>
          <w:rFonts w:ascii="Calibri" w:eastAsia="Calibri" w:hAnsi="Calibri"/>
        </w:rPr>
        <w:t>para garantizar</w:t>
      </w:r>
      <w:r w:rsidRPr="004C1B70">
        <w:rPr>
          <w:rFonts w:ascii="Calibri" w:eastAsia="Calibri" w:hAnsi="Calibri"/>
        </w:rPr>
        <w:t xml:space="preserve"> la prestación de servicios educativos </w:t>
      </w:r>
      <w:r w:rsidR="00F53119" w:rsidRPr="00F67183">
        <w:rPr>
          <w:rFonts w:ascii="Calibri" w:eastAsia="Calibri" w:hAnsi="Calibri"/>
        </w:rPr>
        <w:t>inclusivos</w:t>
      </w:r>
      <w:r w:rsidR="00F53119">
        <w:rPr>
          <w:rFonts w:ascii="Calibri" w:eastAsia="Calibri" w:hAnsi="Calibri"/>
        </w:rPr>
        <w:t>,</w:t>
      </w:r>
      <w:r w:rsidR="00543072">
        <w:rPr>
          <w:rFonts w:ascii="Calibri" w:eastAsia="Calibri" w:hAnsi="Calibri"/>
        </w:rPr>
        <w:t xml:space="preserve"> con</w:t>
      </w:r>
      <w:r w:rsidRPr="004C1B70">
        <w:rPr>
          <w:rFonts w:ascii="Calibri" w:eastAsia="Calibri" w:hAnsi="Calibri"/>
        </w:rPr>
        <w:t xml:space="preserve"> calidad, equidad</w:t>
      </w:r>
      <w:r w:rsidR="00F53119">
        <w:rPr>
          <w:rFonts w:ascii="Calibri" w:eastAsia="Calibri" w:hAnsi="Calibri"/>
        </w:rPr>
        <w:t xml:space="preserve"> y</w:t>
      </w:r>
      <w:r w:rsidRPr="004C1B70">
        <w:rPr>
          <w:rFonts w:ascii="Calibri" w:eastAsia="Calibri" w:hAnsi="Calibri"/>
        </w:rPr>
        <w:t xml:space="preserve"> pertinencia, para </w:t>
      </w:r>
      <w:r w:rsidR="00416C4A">
        <w:rPr>
          <w:rFonts w:ascii="Calibri" w:eastAsia="Calibri" w:hAnsi="Calibri"/>
        </w:rPr>
        <w:t xml:space="preserve">así </w:t>
      </w:r>
      <w:r w:rsidRPr="004C1B70">
        <w:rPr>
          <w:rFonts w:ascii="Calibri" w:eastAsia="Calibri" w:hAnsi="Calibri"/>
        </w:rPr>
        <w:t xml:space="preserve">avanzar en la reducción y superación de las brechas y falencias existentes. </w:t>
      </w:r>
    </w:p>
    <w:p w14:paraId="5816B0F9" w14:textId="77777777" w:rsidR="004C1B70" w:rsidRDefault="004C1B70" w:rsidP="004C1B70">
      <w:pPr>
        <w:jc w:val="both"/>
        <w:rPr>
          <w:rFonts w:ascii="Calibri" w:eastAsia="Calibri" w:hAnsi="Calibri"/>
        </w:rPr>
      </w:pPr>
    </w:p>
    <w:p w14:paraId="79901E57" w14:textId="7E6309B1" w:rsidR="004C1B70" w:rsidRPr="004C1B70" w:rsidRDefault="004C1B70" w:rsidP="004C1B70">
      <w:pPr>
        <w:jc w:val="both"/>
        <w:rPr>
          <w:rFonts w:ascii="Calibri" w:eastAsia="Calibri" w:hAnsi="Calibri"/>
        </w:rPr>
      </w:pPr>
      <w:r w:rsidRPr="004C1B70">
        <w:rPr>
          <w:rFonts w:ascii="Calibri" w:eastAsia="Calibri" w:hAnsi="Calibri"/>
        </w:rPr>
        <w:t xml:space="preserve">Esas brechas y falencias que hoy se hacen evidentes en la baja cobertura del sistema educativo, en los bajos niveles de escolaridad, en las tasas de repitencia y deserción escolar, en el analfabetismo,  en la </w:t>
      </w:r>
      <w:r w:rsidR="00694E1F">
        <w:rPr>
          <w:rFonts w:ascii="Calibri" w:eastAsia="Calibri" w:hAnsi="Calibri"/>
        </w:rPr>
        <w:t xml:space="preserve">actualización profesional </w:t>
      </w:r>
      <w:r w:rsidRPr="004C1B70">
        <w:rPr>
          <w:rFonts w:ascii="Calibri" w:eastAsia="Calibri" w:hAnsi="Calibri"/>
        </w:rPr>
        <w:t>docente y también en las condiciones físicas de los centros educativos o en la inexistencia de tecnologías apropiadas a la educación, principalmente en las áreas rurales del país, se convierten en retos para el Ministerio de Educación, que al definir las áreas y campos prioritarios, le permit</w:t>
      </w:r>
      <w:r w:rsidR="00416C4A">
        <w:rPr>
          <w:rFonts w:ascii="Calibri" w:eastAsia="Calibri" w:hAnsi="Calibri"/>
        </w:rPr>
        <w:t>en</w:t>
      </w:r>
      <w:r w:rsidRPr="004C1B70">
        <w:rPr>
          <w:rFonts w:ascii="Calibri" w:eastAsia="Calibri" w:hAnsi="Calibri"/>
        </w:rPr>
        <w:t xml:space="preserve"> promover y posibilitar la consecución de la intencionalidad pedagógica, centrando la acción en el  aprendizaje y desarrollo de los educandos. </w:t>
      </w:r>
    </w:p>
    <w:p w14:paraId="28E8E04D" w14:textId="77777777" w:rsidR="004C1B70" w:rsidRDefault="004C1B70" w:rsidP="004C1B70">
      <w:pPr>
        <w:jc w:val="both"/>
        <w:rPr>
          <w:rFonts w:ascii="Calibri" w:eastAsia="Calibri" w:hAnsi="Calibri"/>
        </w:rPr>
      </w:pPr>
    </w:p>
    <w:p w14:paraId="08F1A4A5" w14:textId="42ADE607" w:rsidR="004C1B70" w:rsidRPr="004C1B70" w:rsidRDefault="004C1B70" w:rsidP="004C1B70">
      <w:pPr>
        <w:jc w:val="both"/>
        <w:rPr>
          <w:rFonts w:ascii="Calibri" w:eastAsia="Calibri" w:hAnsi="Calibri"/>
        </w:rPr>
      </w:pPr>
      <w:r w:rsidRPr="00EE6536">
        <w:rPr>
          <w:rFonts w:ascii="Calibri" w:eastAsia="Calibri" w:hAnsi="Calibri"/>
        </w:rPr>
        <w:lastRenderedPageBreak/>
        <w:t xml:space="preserve">En ese sentido, la gestión ministerial está asociada y sustentada en la planificación estratégica, la que sin duda alguna permite caracterizar la realidad en la que se actúa, </w:t>
      </w:r>
      <w:r w:rsidR="00694E1F" w:rsidRPr="00694E1F">
        <w:rPr>
          <w:rFonts w:ascii="Calibri" w:eastAsia="Calibri" w:hAnsi="Calibri"/>
        </w:rPr>
        <w:t>con base en los indicadores educativos, la demanda de los servicios educativos, priorizar las intervenciones y las estrategias, definiendo los resultado</w:t>
      </w:r>
      <w:r w:rsidR="00694E1F">
        <w:rPr>
          <w:rFonts w:ascii="Calibri" w:eastAsia="Calibri" w:hAnsi="Calibri"/>
        </w:rPr>
        <w:t>s</w:t>
      </w:r>
      <w:r w:rsidR="00694E1F" w:rsidRPr="00694E1F">
        <w:rPr>
          <w:rFonts w:ascii="Calibri" w:eastAsia="Calibri" w:hAnsi="Calibri"/>
        </w:rPr>
        <w:t xml:space="preserve"> que se quieren alcanzar, su focalización territorial, tomando en </w:t>
      </w:r>
      <w:r w:rsidR="00CD6B92">
        <w:rPr>
          <w:rFonts w:ascii="Calibri" w:eastAsia="Calibri" w:hAnsi="Calibri"/>
        </w:rPr>
        <w:t>consideración</w:t>
      </w:r>
      <w:r w:rsidR="00694E1F" w:rsidRPr="00694E1F">
        <w:rPr>
          <w:rFonts w:ascii="Calibri" w:eastAsia="Calibri" w:hAnsi="Calibri"/>
        </w:rPr>
        <w:t xml:space="preserve"> los recursos con los que se cuenta</w:t>
      </w:r>
      <w:r w:rsidRPr="00EE6536">
        <w:rPr>
          <w:rFonts w:ascii="Calibri" w:eastAsia="Calibri" w:hAnsi="Calibri"/>
        </w:rPr>
        <w:t>. También, en este proceso, no se puede obviar la evaluación que permite identificar quién o quiénes presentan rezagos en sus avances o bien</w:t>
      </w:r>
      <w:r w:rsidR="00876188" w:rsidRPr="00EE6536">
        <w:rPr>
          <w:rFonts w:ascii="Calibri" w:eastAsia="Calibri" w:hAnsi="Calibri"/>
        </w:rPr>
        <w:t>,</w:t>
      </w:r>
      <w:r w:rsidRPr="00EE6536">
        <w:rPr>
          <w:rFonts w:ascii="Calibri" w:eastAsia="Calibri" w:hAnsi="Calibri"/>
        </w:rPr>
        <w:t xml:space="preserve"> hacer una reflexión al respecto y si fuere necesario </w:t>
      </w:r>
      <w:r w:rsidRPr="004C1B70">
        <w:rPr>
          <w:rFonts w:ascii="Calibri" w:eastAsia="Calibri" w:hAnsi="Calibri"/>
        </w:rPr>
        <w:t>orienta</w:t>
      </w:r>
      <w:r w:rsidR="00876188">
        <w:rPr>
          <w:rFonts w:ascii="Calibri" w:eastAsia="Calibri" w:hAnsi="Calibri"/>
        </w:rPr>
        <w:t>r</w:t>
      </w:r>
      <w:r w:rsidRPr="004C1B70">
        <w:rPr>
          <w:rFonts w:ascii="Calibri" w:eastAsia="Calibri" w:hAnsi="Calibri"/>
        </w:rPr>
        <w:t xml:space="preserve"> el cambio de rumbo</w:t>
      </w:r>
      <w:r w:rsidR="00876188">
        <w:rPr>
          <w:rFonts w:ascii="Calibri" w:eastAsia="Calibri" w:hAnsi="Calibri"/>
        </w:rPr>
        <w:t>,</w:t>
      </w:r>
      <w:r w:rsidRPr="004C1B70">
        <w:rPr>
          <w:rFonts w:ascii="Calibri" w:eastAsia="Calibri" w:hAnsi="Calibri"/>
        </w:rPr>
        <w:t xml:space="preserve"> para superar los obstáculos y así poder alcanzar las metas y presentar resultados</w:t>
      </w:r>
      <w:r w:rsidR="00023FCE">
        <w:rPr>
          <w:rFonts w:ascii="Calibri" w:eastAsia="Calibri" w:hAnsi="Calibri"/>
        </w:rPr>
        <w:t>.</w:t>
      </w:r>
    </w:p>
    <w:p w14:paraId="39460A09" w14:textId="77777777" w:rsidR="004C1B70" w:rsidRDefault="004C1B70" w:rsidP="004C1B70">
      <w:pPr>
        <w:jc w:val="both"/>
        <w:rPr>
          <w:rFonts w:ascii="Calibri" w:eastAsia="Calibri" w:hAnsi="Calibri"/>
        </w:rPr>
      </w:pPr>
    </w:p>
    <w:p w14:paraId="4EFBC8AB" w14:textId="4B5C7441" w:rsidR="004C1B70" w:rsidRDefault="00416C4A" w:rsidP="004C1B70">
      <w:pPr>
        <w:jc w:val="both"/>
        <w:rPr>
          <w:rFonts w:ascii="Calibri" w:eastAsia="Calibri" w:hAnsi="Calibri"/>
        </w:rPr>
      </w:pPr>
      <w:r>
        <w:rPr>
          <w:rFonts w:ascii="Calibri" w:eastAsia="Calibri" w:hAnsi="Calibri"/>
        </w:rPr>
        <w:t>De igual forma, al ejercer el</w:t>
      </w:r>
      <w:r w:rsidR="004C1B70" w:rsidRPr="004C1B70">
        <w:rPr>
          <w:rFonts w:ascii="Calibri" w:eastAsia="Calibri" w:hAnsi="Calibri"/>
        </w:rPr>
        <w:t xml:space="preserve"> Ministerio su rectoría</w:t>
      </w:r>
      <w:r w:rsidR="00876188">
        <w:rPr>
          <w:rFonts w:ascii="Calibri" w:eastAsia="Calibri" w:hAnsi="Calibri"/>
        </w:rPr>
        <w:t>,</w:t>
      </w:r>
      <w:r w:rsidR="004C1B70" w:rsidRPr="004C1B70">
        <w:rPr>
          <w:rFonts w:ascii="Calibri" w:eastAsia="Calibri" w:hAnsi="Calibri"/>
        </w:rPr>
        <w:t xml:space="preserve"> las entidades corresponsables se convierten en actores que intervienen </w:t>
      </w:r>
      <w:r>
        <w:rPr>
          <w:rFonts w:ascii="Calibri" w:eastAsia="Calibri" w:hAnsi="Calibri"/>
        </w:rPr>
        <w:t>en</w:t>
      </w:r>
      <w:r w:rsidR="004C1B70" w:rsidRPr="004C1B70">
        <w:rPr>
          <w:rFonts w:ascii="Calibri" w:eastAsia="Calibri" w:hAnsi="Calibri"/>
        </w:rPr>
        <w:t xml:space="preserve"> el logro de los resultados, tal es el caso, por ejemplo, de la infraestructura escolar, en donde la</w:t>
      </w:r>
      <w:r w:rsidR="00694E1F">
        <w:rPr>
          <w:rFonts w:ascii="Calibri" w:eastAsia="Calibri" w:hAnsi="Calibri"/>
        </w:rPr>
        <w:t>s</w:t>
      </w:r>
      <w:r w:rsidR="004C1B70" w:rsidRPr="004C1B70">
        <w:rPr>
          <w:rFonts w:ascii="Calibri" w:eastAsia="Calibri" w:hAnsi="Calibri"/>
        </w:rPr>
        <w:t xml:space="preserve"> municipalidad</w:t>
      </w:r>
      <w:r w:rsidR="00694E1F">
        <w:rPr>
          <w:rFonts w:ascii="Calibri" w:eastAsia="Calibri" w:hAnsi="Calibri"/>
        </w:rPr>
        <w:t>es</w:t>
      </w:r>
      <w:r w:rsidR="00543072">
        <w:rPr>
          <w:rFonts w:ascii="Calibri" w:eastAsia="Calibri" w:hAnsi="Calibri"/>
        </w:rPr>
        <w:t xml:space="preserve"> </w:t>
      </w:r>
      <w:r w:rsidR="004C1B70" w:rsidRPr="004C1B70">
        <w:rPr>
          <w:rFonts w:ascii="Calibri" w:eastAsia="Calibri" w:hAnsi="Calibri"/>
        </w:rPr>
        <w:t xml:space="preserve">de que se trate y el  Ministerio de Comunicaciones, Infraestructura y Vivienda, alinean en su planificación las acciones </w:t>
      </w:r>
      <w:r w:rsidR="004C1B70" w:rsidRPr="00543072">
        <w:rPr>
          <w:rFonts w:ascii="Calibri" w:eastAsia="Calibri" w:hAnsi="Calibri"/>
        </w:rPr>
        <w:t>que le</w:t>
      </w:r>
      <w:r w:rsidR="00876188" w:rsidRPr="00543072">
        <w:rPr>
          <w:rFonts w:ascii="Calibri" w:eastAsia="Calibri" w:hAnsi="Calibri"/>
        </w:rPr>
        <w:t>s</w:t>
      </w:r>
      <w:r w:rsidR="004C1B70" w:rsidRPr="00543072">
        <w:rPr>
          <w:rFonts w:ascii="Calibri" w:eastAsia="Calibri" w:hAnsi="Calibri"/>
        </w:rPr>
        <w:t xml:space="preserve"> c</w:t>
      </w:r>
      <w:r w:rsidRPr="00543072">
        <w:rPr>
          <w:rFonts w:ascii="Calibri" w:eastAsia="Calibri" w:hAnsi="Calibri"/>
        </w:rPr>
        <w:t>orresponden y así de esta forma</w:t>
      </w:r>
      <w:r w:rsidR="004C1B70" w:rsidRPr="00543072">
        <w:rPr>
          <w:rFonts w:ascii="Calibri" w:eastAsia="Calibri" w:hAnsi="Calibri"/>
        </w:rPr>
        <w:t xml:space="preserve"> la planificación se convierte en el referente estratégico </w:t>
      </w:r>
      <w:r w:rsidR="004C1B70" w:rsidRPr="004C1B70">
        <w:rPr>
          <w:rFonts w:ascii="Calibri" w:eastAsia="Calibri" w:hAnsi="Calibri"/>
        </w:rPr>
        <w:t xml:space="preserve">del quehacer y accionar del Ministerio  en su conjunto y de cada una de sus unidades  en los territorios en donde </w:t>
      </w:r>
      <w:r>
        <w:rPr>
          <w:rFonts w:ascii="Calibri" w:eastAsia="Calibri" w:hAnsi="Calibri"/>
        </w:rPr>
        <w:t>se actúa.</w:t>
      </w:r>
    </w:p>
    <w:p w14:paraId="2C4E3A50" w14:textId="77777777" w:rsidR="004C1B70" w:rsidRPr="004C1B70" w:rsidRDefault="004C1B70" w:rsidP="004C1B70">
      <w:pPr>
        <w:jc w:val="both"/>
        <w:rPr>
          <w:rFonts w:ascii="Calibri" w:eastAsia="Calibri" w:hAnsi="Calibri"/>
        </w:rPr>
      </w:pPr>
    </w:p>
    <w:p w14:paraId="501FE202" w14:textId="0C274092" w:rsidR="00FA4ADF" w:rsidRPr="00825065" w:rsidRDefault="004C1B70" w:rsidP="004C1B70">
      <w:pPr>
        <w:pStyle w:val="Sinespaciado"/>
        <w:jc w:val="both"/>
        <w:rPr>
          <w:rFonts w:cs="Calibri"/>
          <w:color w:val="000000"/>
          <w:sz w:val="24"/>
          <w:szCs w:val="24"/>
        </w:rPr>
      </w:pPr>
      <w:r w:rsidRPr="00ED7DD1">
        <w:rPr>
          <w:sz w:val="24"/>
          <w:szCs w:val="24"/>
        </w:rPr>
        <w:t xml:space="preserve">En ese marco, </w:t>
      </w:r>
      <w:r w:rsidR="00416C4A">
        <w:rPr>
          <w:sz w:val="24"/>
          <w:szCs w:val="24"/>
        </w:rPr>
        <w:t>se resalta</w:t>
      </w:r>
      <w:r w:rsidR="00694E1F">
        <w:rPr>
          <w:sz w:val="24"/>
          <w:szCs w:val="24"/>
        </w:rPr>
        <w:t xml:space="preserve"> </w:t>
      </w:r>
      <w:r w:rsidR="00D813A5">
        <w:rPr>
          <w:sz w:val="24"/>
          <w:szCs w:val="24"/>
        </w:rPr>
        <w:t>que,</w:t>
      </w:r>
      <w:r w:rsidR="00694E1F">
        <w:rPr>
          <w:sz w:val="24"/>
          <w:szCs w:val="24"/>
        </w:rPr>
        <w:t xml:space="preserve"> para la implementación de este </w:t>
      </w:r>
      <w:r w:rsidRPr="00ED7DD1">
        <w:rPr>
          <w:sz w:val="24"/>
          <w:szCs w:val="24"/>
        </w:rPr>
        <w:t>Plan Estratégico institucional</w:t>
      </w:r>
      <w:r w:rsidR="00694E1F">
        <w:rPr>
          <w:sz w:val="24"/>
          <w:szCs w:val="24"/>
        </w:rPr>
        <w:t xml:space="preserve">, se </w:t>
      </w:r>
      <w:r w:rsidRPr="00825065">
        <w:rPr>
          <w:color w:val="000000"/>
          <w:sz w:val="24"/>
          <w:szCs w:val="24"/>
        </w:rPr>
        <w:t xml:space="preserve">requiere, además, de una participación comprometida y corresponsable, </w:t>
      </w:r>
      <w:r w:rsidR="00416C4A" w:rsidRPr="00825065">
        <w:rPr>
          <w:color w:val="000000"/>
          <w:sz w:val="24"/>
          <w:szCs w:val="24"/>
        </w:rPr>
        <w:t xml:space="preserve">de </w:t>
      </w:r>
      <w:r w:rsidRPr="00825065">
        <w:rPr>
          <w:color w:val="000000"/>
          <w:sz w:val="24"/>
          <w:szCs w:val="24"/>
        </w:rPr>
        <w:t xml:space="preserve">una comunicación organizacional basada en el diálogo y </w:t>
      </w:r>
      <w:r w:rsidR="00416C4A" w:rsidRPr="00825065">
        <w:rPr>
          <w:color w:val="000000"/>
          <w:sz w:val="24"/>
          <w:szCs w:val="24"/>
        </w:rPr>
        <w:t xml:space="preserve">de </w:t>
      </w:r>
      <w:r w:rsidRPr="00825065">
        <w:rPr>
          <w:color w:val="000000"/>
          <w:sz w:val="24"/>
          <w:szCs w:val="24"/>
        </w:rPr>
        <w:t>un liderazgo compartido que facilit</w:t>
      </w:r>
      <w:r w:rsidR="00416C4A" w:rsidRPr="00825065">
        <w:rPr>
          <w:color w:val="000000"/>
          <w:sz w:val="24"/>
          <w:szCs w:val="24"/>
        </w:rPr>
        <w:t>a</w:t>
      </w:r>
      <w:r w:rsidRPr="00825065">
        <w:rPr>
          <w:color w:val="000000"/>
          <w:sz w:val="24"/>
          <w:szCs w:val="24"/>
        </w:rPr>
        <w:t xml:space="preserve"> la construcción de una nueva gestión ministerial</w:t>
      </w:r>
      <w:r w:rsidR="00876188" w:rsidRPr="00825065">
        <w:rPr>
          <w:color w:val="000000"/>
          <w:sz w:val="24"/>
          <w:szCs w:val="24"/>
        </w:rPr>
        <w:t>,</w:t>
      </w:r>
      <w:r w:rsidRPr="00825065">
        <w:rPr>
          <w:color w:val="000000"/>
          <w:sz w:val="24"/>
          <w:szCs w:val="24"/>
        </w:rPr>
        <w:t xml:space="preserve"> para </w:t>
      </w:r>
      <w:r w:rsidR="00876188" w:rsidRPr="00825065">
        <w:rPr>
          <w:color w:val="000000"/>
          <w:sz w:val="24"/>
          <w:szCs w:val="24"/>
        </w:rPr>
        <w:t xml:space="preserve">de esa forma </w:t>
      </w:r>
      <w:r w:rsidRPr="00825065">
        <w:rPr>
          <w:color w:val="000000"/>
          <w:sz w:val="24"/>
          <w:szCs w:val="24"/>
        </w:rPr>
        <w:t>enfrentar los retos y pasar así de un presente conocido a un futuro deseado</w:t>
      </w:r>
      <w:r w:rsidR="002736E5" w:rsidRPr="00825065">
        <w:rPr>
          <w:rFonts w:cs="Calibri"/>
          <w:color w:val="000000"/>
          <w:sz w:val="24"/>
          <w:szCs w:val="24"/>
        </w:rPr>
        <w:t xml:space="preserve">. </w:t>
      </w:r>
    </w:p>
    <w:p w14:paraId="722E437C" w14:textId="77777777" w:rsidR="00874300" w:rsidRPr="00825065" w:rsidRDefault="00874300" w:rsidP="0014398C">
      <w:pPr>
        <w:pStyle w:val="Sinespaciado"/>
        <w:jc w:val="both"/>
        <w:rPr>
          <w:rFonts w:cs="Calibri"/>
          <w:color w:val="000000"/>
          <w:sz w:val="24"/>
          <w:szCs w:val="24"/>
        </w:rPr>
      </w:pPr>
    </w:p>
    <w:p w14:paraId="6FB96D88" w14:textId="77777777" w:rsidR="00EE6536" w:rsidRDefault="00EE6536">
      <w:pPr>
        <w:rPr>
          <w:rFonts w:ascii="Calibri" w:hAnsi="Calibri"/>
          <w:b/>
          <w:bCs/>
          <w:color w:val="1F3864"/>
        </w:rPr>
      </w:pPr>
      <w:r>
        <w:rPr>
          <w:rFonts w:ascii="Calibri" w:hAnsi="Calibri"/>
          <w:b/>
          <w:bCs/>
          <w:color w:val="1F3864"/>
        </w:rPr>
        <w:br w:type="page"/>
      </w:r>
    </w:p>
    <w:p w14:paraId="37ABDE49" w14:textId="77777777" w:rsidR="00EE6536" w:rsidRDefault="00EE6536">
      <w:pPr>
        <w:rPr>
          <w:rFonts w:ascii="Calibri" w:hAnsi="Calibri"/>
          <w:b/>
          <w:bCs/>
          <w:color w:val="1F3864"/>
        </w:rPr>
      </w:pPr>
    </w:p>
    <w:p w14:paraId="577B754D" w14:textId="11B33C02" w:rsidR="00EE6536" w:rsidRDefault="0000378B">
      <w:pPr>
        <w:rPr>
          <w:rFonts w:ascii="Calibri" w:hAnsi="Calibri"/>
          <w:b/>
          <w:bCs/>
          <w:color w:val="1F3864"/>
          <w:sz w:val="32"/>
          <w:szCs w:val="32"/>
        </w:rPr>
      </w:pPr>
      <w:r w:rsidRPr="006A1B6C">
        <w:rPr>
          <w:rFonts w:ascii="Calibri" w:hAnsi="Calibri"/>
          <w:b/>
          <w:noProof/>
          <w:color w:val="1F3864"/>
          <w:sz w:val="32"/>
          <w:szCs w:val="32"/>
          <w:lang w:eastAsia="es-GT"/>
        </w:rPr>
        <w:drawing>
          <wp:inline distT="0" distB="0" distL="0" distR="0" wp14:anchorId="0D432272" wp14:editId="369BCA78">
            <wp:extent cx="5615940" cy="2522220"/>
            <wp:effectExtent l="0" t="0" r="0" b="0"/>
            <wp:docPr id="203" name="Imagen 26" descr="Imagen que contiene persona, niño, tabla,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persona, niño, tabla, grup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2522220"/>
                    </a:xfrm>
                    <a:prstGeom prst="rect">
                      <a:avLst/>
                    </a:prstGeom>
                    <a:noFill/>
                    <a:ln>
                      <a:noFill/>
                    </a:ln>
                  </pic:spPr>
                </pic:pic>
              </a:graphicData>
            </a:graphic>
          </wp:inline>
        </w:drawing>
      </w:r>
    </w:p>
    <w:p w14:paraId="3650028F" w14:textId="5F29C7FD" w:rsidR="00EE6536" w:rsidRDefault="0000378B">
      <w:pPr>
        <w:rPr>
          <w:rFonts w:ascii="Calibri" w:hAnsi="Calibri"/>
          <w:b/>
          <w:bCs/>
          <w:color w:val="1F3864"/>
          <w:sz w:val="32"/>
          <w:szCs w:val="32"/>
        </w:rPr>
      </w:pPr>
      <w:r w:rsidRPr="00570E20">
        <w:rPr>
          <w:rFonts w:ascii="Gill Sans MT" w:eastAsia="Gill Sans MT" w:hAnsi="Gill Sans MT"/>
          <w:noProof/>
          <w:color w:val="000000"/>
          <w:sz w:val="20"/>
          <w:szCs w:val="20"/>
          <w:lang w:eastAsia="es-GT"/>
        </w:rPr>
        <mc:AlternateContent>
          <mc:Choice Requires="wps">
            <w:drawing>
              <wp:anchor distT="0" distB="0" distL="114300" distR="114300" simplePos="0" relativeHeight="251655680" behindDoc="0" locked="0" layoutInCell="0" allowOverlap="1" wp14:anchorId="0C07FAE7" wp14:editId="5173B669">
                <wp:simplePos x="0" y="0"/>
                <wp:positionH relativeFrom="margin">
                  <wp:posOffset>-80010</wp:posOffset>
                </wp:positionH>
                <wp:positionV relativeFrom="margin">
                  <wp:posOffset>3959860</wp:posOffset>
                </wp:positionV>
                <wp:extent cx="5612130" cy="1729740"/>
                <wp:effectExtent l="0" t="0" r="0" b="0"/>
                <wp:wrapNone/>
                <wp:docPr id="2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729740"/>
                        </a:xfrm>
                        <a:prstGeom prst="rect">
                          <a:avLst/>
                        </a:prstGeom>
                      </wps:spPr>
                      <wps:txb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89"/>
                            </w:tblGrid>
                            <w:tr w:rsidR="00D26A4D" w:rsidRPr="00D90C96" w14:paraId="73C2C993"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1402CE4A"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4AB097F7"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 xml:space="preserve">Diagnóstico </w:t>
                                  </w:r>
                                </w:p>
                              </w:tc>
                            </w:tr>
                            <w:tr w:rsidR="00D26A4D" w:rsidRPr="00D90C96" w14:paraId="1E30E45A" w14:textId="77777777" w:rsidTr="002A02BB">
                              <w:trPr>
                                <w:jc w:val="center"/>
                              </w:trPr>
                              <w:tc>
                                <w:tcPr>
                                  <w:tcW w:w="360" w:type="dxa"/>
                                  <w:tcBorders>
                                    <w:top w:val="single" w:sz="6" w:space="0" w:color="9FB8CD"/>
                                    <w:left w:val="nil"/>
                                    <w:bottom w:val="single" w:sz="6" w:space="0" w:color="AAB0C7"/>
                                    <w:right w:val="nil"/>
                                  </w:tcBorders>
                                </w:tcPr>
                                <w:p w14:paraId="12BC0D5B"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535926C3" w14:textId="77777777" w:rsidR="00D26A4D" w:rsidRPr="00F63962" w:rsidRDefault="00D26A4D">
                                  <w:pPr>
                                    <w:pStyle w:val="Sinespaciado"/>
                                    <w:rPr>
                                      <w:sz w:val="16"/>
                                      <w:szCs w:val="16"/>
                                    </w:rPr>
                                  </w:pPr>
                                </w:p>
                              </w:tc>
                            </w:tr>
                            <w:tr w:rsidR="00D26A4D" w:rsidRPr="00D90C96" w14:paraId="15AEE8F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54B51E8B"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4361B022" w14:textId="77777777" w:rsidR="00D26A4D" w:rsidRPr="00F63962" w:rsidRDefault="00D26A4D">
                                  <w:pPr>
                                    <w:pStyle w:val="Sinespaciado"/>
                                    <w:rPr>
                                      <w:color w:val="727CA3"/>
                                    </w:rPr>
                                  </w:pPr>
                                </w:p>
                              </w:tc>
                            </w:tr>
                            <w:tr w:rsidR="00D26A4D" w:rsidRPr="00D90C96" w14:paraId="468520E2" w14:textId="77777777" w:rsidTr="002A02BB">
                              <w:trPr>
                                <w:jc w:val="center"/>
                              </w:trPr>
                              <w:tc>
                                <w:tcPr>
                                  <w:tcW w:w="360" w:type="dxa"/>
                                  <w:tcBorders>
                                    <w:top w:val="single" w:sz="6" w:space="0" w:color="AAB0C7"/>
                                    <w:left w:val="nil"/>
                                    <w:bottom w:val="dashed" w:sz="6" w:space="0" w:color="C5D4E1"/>
                                    <w:right w:val="nil"/>
                                  </w:tcBorders>
                                </w:tcPr>
                                <w:p w14:paraId="722AF7D5"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75728C81" w14:textId="77777777" w:rsidR="00D26A4D" w:rsidRPr="00F63962" w:rsidRDefault="00D26A4D">
                                  <w:pPr>
                                    <w:pStyle w:val="Sinespaciado"/>
                                    <w:rPr>
                                      <w:sz w:val="16"/>
                                      <w:szCs w:val="16"/>
                                    </w:rPr>
                                  </w:pPr>
                                </w:p>
                              </w:tc>
                            </w:tr>
                          </w:tbl>
                          <w:p w14:paraId="7C4B46DB" w14:textId="77777777" w:rsidR="00D26A4D" w:rsidRPr="00D90C96" w:rsidRDefault="00D26A4D" w:rsidP="00EE6536">
                            <w:pPr>
                              <w:pStyle w:val="Sinespaciado"/>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C07FAE7" id="_x0000_s1027" style="position:absolute;margin-left:-6.3pt;margin-top:311.8pt;width:441.9pt;height:136.2pt;z-index:25165568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" o:allowincell="f" filled="f" stroked="f">
                <v:textbo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89"/>
                      </w:tblGrid>
                      <w:tr w:rsidR="00D26A4D" w:rsidRPr="00D90C96" w14:paraId="73C2C993"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1402CE4A"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4AB097F7"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 xml:space="preserve">Diagnóstico </w:t>
                            </w:r>
                          </w:p>
                        </w:tc>
                      </w:tr>
                      <w:tr w:rsidR="00D26A4D" w:rsidRPr="00D90C96" w14:paraId="1E30E45A" w14:textId="77777777" w:rsidTr="002A02BB">
                        <w:trPr>
                          <w:jc w:val="center"/>
                        </w:trPr>
                        <w:tc>
                          <w:tcPr>
                            <w:tcW w:w="360" w:type="dxa"/>
                            <w:tcBorders>
                              <w:top w:val="single" w:sz="6" w:space="0" w:color="9FB8CD"/>
                              <w:left w:val="nil"/>
                              <w:bottom w:val="single" w:sz="6" w:space="0" w:color="AAB0C7"/>
                              <w:right w:val="nil"/>
                            </w:tcBorders>
                          </w:tcPr>
                          <w:p w14:paraId="12BC0D5B"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535926C3" w14:textId="77777777" w:rsidR="00D26A4D" w:rsidRPr="00F63962" w:rsidRDefault="00D26A4D">
                            <w:pPr>
                              <w:pStyle w:val="Sinespaciado"/>
                              <w:rPr>
                                <w:sz w:val="16"/>
                                <w:szCs w:val="16"/>
                              </w:rPr>
                            </w:pPr>
                          </w:p>
                        </w:tc>
                      </w:tr>
                      <w:tr w:rsidR="00D26A4D" w:rsidRPr="00D90C96" w14:paraId="15AEE8F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54B51E8B"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4361B022" w14:textId="77777777" w:rsidR="00D26A4D" w:rsidRPr="00F63962" w:rsidRDefault="00D26A4D">
                            <w:pPr>
                              <w:pStyle w:val="Sinespaciado"/>
                              <w:rPr>
                                <w:color w:val="727CA3"/>
                              </w:rPr>
                            </w:pPr>
                          </w:p>
                        </w:tc>
                      </w:tr>
                      <w:tr w:rsidR="00D26A4D" w:rsidRPr="00D90C96" w14:paraId="468520E2" w14:textId="77777777" w:rsidTr="002A02BB">
                        <w:trPr>
                          <w:jc w:val="center"/>
                        </w:trPr>
                        <w:tc>
                          <w:tcPr>
                            <w:tcW w:w="360" w:type="dxa"/>
                            <w:tcBorders>
                              <w:top w:val="single" w:sz="6" w:space="0" w:color="AAB0C7"/>
                              <w:left w:val="nil"/>
                              <w:bottom w:val="dashed" w:sz="6" w:space="0" w:color="C5D4E1"/>
                              <w:right w:val="nil"/>
                            </w:tcBorders>
                          </w:tcPr>
                          <w:p w14:paraId="722AF7D5"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75728C81" w14:textId="77777777" w:rsidR="00D26A4D" w:rsidRPr="00F63962" w:rsidRDefault="00D26A4D">
                            <w:pPr>
                              <w:pStyle w:val="Sinespaciado"/>
                              <w:rPr>
                                <w:sz w:val="16"/>
                                <w:szCs w:val="16"/>
                              </w:rPr>
                            </w:pPr>
                          </w:p>
                        </w:tc>
                      </w:tr>
                    </w:tbl>
                    <w:p w14:paraId="7C4B46DB" w14:textId="77777777" w:rsidR="00D26A4D" w:rsidRPr="00D90C96" w:rsidRDefault="00D26A4D" w:rsidP="00EE6536">
                      <w:pPr>
                        <w:pStyle w:val="Sinespaciado"/>
                      </w:pPr>
                    </w:p>
                  </w:txbxContent>
                </v:textbox>
                <w10:wrap anchorx="margin" anchory="margin"/>
              </v:rect>
            </w:pict>
          </mc:Fallback>
        </mc:AlternateContent>
      </w:r>
    </w:p>
    <w:p w14:paraId="367EFDE5" w14:textId="77777777" w:rsidR="003A597F" w:rsidRDefault="00824CB9" w:rsidP="00CB6213">
      <w:pPr>
        <w:pStyle w:val="Ttulo1"/>
        <w:numPr>
          <w:ilvl w:val="0"/>
          <w:numId w:val="5"/>
        </w:numPr>
        <w:rPr>
          <w:rFonts w:ascii="Calibri" w:hAnsi="Calibri"/>
          <w:b/>
          <w:bCs/>
          <w:color w:val="1F3864"/>
        </w:rPr>
      </w:pPr>
      <w:r>
        <w:rPr>
          <w:rFonts w:ascii="Calibri" w:hAnsi="Calibri"/>
          <w:b/>
          <w:bCs/>
          <w:color w:val="1F3864"/>
        </w:rPr>
        <w:br w:type="page"/>
      </w:r>
      <w:bookmarkStart w:id="5" w:name="_Toc43714782"/>
      <w:r w:rsidR="003A597F">
        <w:rPr>
          <w:rFonts w:ascii="Calibri" w:hAnsi="Calibri"/>
          <w:b/>
          <w:bCs/>
          <w:color w:val="1F3864"/>
        </w:rPr>
        <w:lastRenderedPageBreak/>
        <w:t>Diagnóstico o Análisis de Situación</w:t>
      </w:r>
      <w:bookmarkEnd w:id="5"/>
    </w:p>
    <w:p w14:paraId="40DEFAC8" w14:textId="77777777" w:rsidR="006E5E10" w:rsidRPr="00EF39F5" w:rsidRDefault="00FB3EF8" w:rsidP="00EF39F5">
      <w:pPr>
        <w:pStyle w:val="Ttulo1"/>
        <w:numPr>
          <w:ilvl w:val="1"/>
          <w:numId w:val="5"/>
        </w:numPr>
        <w:rPr>
          <w:rFonts w:ascii="Calibri" w:hAnsi="Calibri"/>
          <w:b/>
          <w:bCs/>
          <w:color w:val="1F3864"/>
        </w:rPr>
      </w:pPr>
      <w:bookmarkStart w:id="6" w:name="_Toc43714783"/>
      <w:r w:rsidRPr="00EF39F5">
        <w:rPr>
          <w:rFonts w:ascii="Calibri" w:hAnsi="Calibri"/>
          <w:b/>
          <w:bCs/>
          <w:color w:val="1F3864"/>
        </w:rPr>
        <w:t>Análisis de mandatos</w:t>
      </w:r>
      <w:bookmarkEnd w:id="6"/>
    </w:p>
    <w:p w14:paraId="45479429" w14:textId="77777777" w:rsidR="00304F4F" w:rsidRPr="00304F4F" w:rsidRDefault="00304F4F" w:rsidP="00304F4F"/>
    <w:p w14:paraId="660BCA00" w14:textId="1BAB2095" w:rsidR="00572FF1" w:rsidRPr="006918A2" w:rsidRDefault="00572FF1" w:rsidP="006918A2">
      <w:pPr>
        <w:pStyle w:val="Sinespaciado"/>
        <w:jc w:val="both"/>
        <w:rPr>
          <w:rFonts w:cs="Calibri"/>
          <w:sz w:val="24"/>
          <w:szCs w:val="24"/>
        </w:rPr>
      </w:pPr>
      <w:r w:rsidRPr="006918A2">
        <w:rPr>
          <w:rFonts w:cs="Calibri"/>
          <w:sz w:val="24"/>
          <w:szCs w:val="24"/>
        </w:rPr>
        <w:t xml:space="preserve">El sector de la Educación en Guatemala está normado, fundamentalmente, por la Constitución Política de la República, Ley de Educación, normativa interna y marco regulatorio, Ley del Organismo Ejecutivo, Ley de Protección Integral de la Niñez y </w:t>
      </w:r>
      <w:r w:rsidRPr="00825065">
        <w:rPr>
          <w:rFonts w:cs="Calibri"/>
          <w:color w:val="000000"/>
          <w:sz w:val="24"/>
          <w:szCs w:val="24"/>
        </w:rPr>
        <w:t>Adolescencia (ley PINA), Código Municipal, Ley de Consejos de Desarrollo Urbano y Rural y su reglamento, Ley General de Descentralización, así como por los Tratados</w:t>
      </w:r>
      <w:r w:rsidR="00876188" w:rsidRPr="00825065">
        <w:rPr>
          <w:rFonts w:cs="Calibri"/>
          <w:color w:val="000000"/>
          <w:sz w:val="24"/>
          <w:szCs w:val="24"/>
        </w:rPr>
        <w:t xml:space="preserve"> y Convenciones</w:t>
      </w:r>
      <w:r w:rsidRPr="006918A2">
        <w:rPr>
          <w:rFonts w:cs="Calibri"/>
          <w:sz w:val="24"/>
          <w:szCs w:val="24"/>
        </w:rPr>
        <w:t xml:space="preserve"> internacionales de los cuales el Estado de Guatemala es parte y los compromisos internacionales adquiridos fundamentalmente en el ámbito de la UNESCO, UNICEF y OIT.</w:t>
      </w:r>
    </w:p>
    <w:p w14:paraId="6D514B6C" w14:textId="77777777" w:rsidR="006918A2" w:rsidRDefault="006918A2" w:rsidP="006918A2">
      <w:pPr>
        <w:pStyle w:val="Sinespaciado"/>
        <w:jc w:val="both"/>
        <w:rPr>
          <w:rFonts w:cs="Calibri"/>
          <w:sz w:val="24"/>
          <w:szCs w:val="24"/>
        </w:rPr>
      </w:pPr>
    </w:p>
    <w:p w14:paraId="62C75DE0" w14:textId="77777777" w:rsidR="00572FF1" w:rsidRPr="006918A2" w:rsidRDefault="00572FF1" w:rsidP="006918A2">
      <w:pPr>
        <w:pStyle w:val="Sinespaciado"/>
        <w:jc w:val="both"/>
        <w:rPr>
          <w:rFonts w:cs="Calibri"/>
          <w:sz w:val="24"/>
          <w:szCs w:val="24"/>
        </w:rPr>
      </w:pPr>
      <w:r w:rsidRPr="006918A2">
        <w:rPr>
          <w:rFonts w:cs="Calibri"/>
          <w:sz w:val="24"/>
          <w:szCs w:val="24"/>
        </w:rPr>
        <w:t>La Constitución Política</w:t>
      </w:r>
      <w:r w:rsidR="00D53C4A">
        <w:rPr>
          <w:rFonts w:cs="Calibri"/>
          <w:sz w:val="24"/>
          <w:szCs w:val="24"/>
        </w:rPr>
        <w:t xml:space="preserve"> de la República </w:t>
      </w:r>
      <w:r w:rsidRPr="006918A2">
        <w:rPr>
          <w:rFonts w:cs="Calibri"/>
          <w:sz w:val="24"/>
          <w:szCs w:val="24"/>
        </w:rPr>
        <w:t>establece que el fin supremo del Estado es el bien común</w:t>
      </w:r>
      <w:r w:rsidR="00D53C4A">
        <w:rPr>
          <w:rFonts w:cs="Calibri"/>
          <w:sz w:val="24"/>
          <w:szCs w:val="24"/>
        </w:rPr>
        <w:t>,</w:t>
      </w:r>
      <w:r w:rsidRPr="006918A2">
        <w:rPr>
          <w:rFonts w:cs="Calibri"/>
          <w:sz w:val="24"/>
          <w:szCs w:val="24"/>
        </w:rPr>
        <w:t xml:space="preserve"> el desarrollo integral de la persona</w:t>
      </w:r>
      <w:r w:rsidR="00D53C4A">
        <w:rPr>
          <w:rFonts w:cs="Calibri"/>
          <w:sz w:val="24"/>
          <w:szCs w:val="24"/>
        </w:rPr>
        <w:t xml:space="preserve"> y que en </w:t>
      </w:r>
      <w:r w:rsidR="00D53C4A" w:rsidRPr="00D53C4A">
        <w:rPr>
          <w:rFonts w:cs="Calibri"/>
          <w:sz w:val="24"/>
          <w:szCs w:val="24"/>
        </w:rPr>
        <w:t xml:space="preserve">Guatemala todos los seres humanos son libres e iguales en dignidad y derechos. El hombre y la mujer, cualquiera que sea su estado civil, tienen iguales oportunidades y responsabilidades. </w:t>
      </w:r>
      <w:r w:rsidR="00D53C4A">
        <w:rPr>
          <w:rFonts w:cs="Calibri"/>
          <w:sz w:val="24"/>
          <w:szCs w:val="24"/>
        </w:rPr>
        <w:t xml:space="preserve">Reconoce la Educación como derecho y </w:t>
      </w:r>
      <w:r w:rsidRPr="006918A2">
        <w:rPr>
          <w:rFonts w:cs="Calibri"/>
          <w:sz w:val="24"/>
          <w:szCs w:val="24"/>
        </w:rPr>
        <w:t>garantiza la libertad de enseñanza y de criterio docente</w:t>
      </w:r>
      <w:r w:rsidR="00D53C4A">
        <w:rPr>
          <w:rFonts w:cs="Calibri"/>
          <w:sz w:val="24"/>
          <w:szCs w:val="24"/>
        </w:rPr>
        <w:t xml:space="preserve">, así como </w:t>
      </w:r>
      <w:r w:rsidRPr="006918A2">
        <w:rPr>
          <w:rFonts w:cs="Calibri"/>
          <w:sz w:val="24"/>
          <w:szCs w:val="24"/>
        </w:rPr>
        <w:t>la obligación</w:t>
      </w:r>
      <w:r w:rsidR="00D53C4A">
        <w:rPr>
          <w:rFonts w:cs="Calibri"/>
          <w:sz w:val="24"/>
          <w:szCs w:val="24"/>
        </w:rPr>
        <w:t xml:space="preserve"> del Estado de </w:t>
      </w:r>
      <w:r w:rsidRPr="006918A2">
        <w:rPr>
          <w:rFonts w:cs="Calibri"/>
          <w:sz w:val="24"/>
          <w:szCs w:val="24"/>
        </w:rPr>
        <w:t>facilitar y proporcionar</w:t>
      </w:r>
      <w:r w:rsidR="00D53C4A">
        <w:rPr>
          <w:rFonts w:cs="Calibri"/>
          <w:sz w:val="24"/>
          <w:szCs w:val="24"/>
        </w:rPr>
        <w:t xml:space="preserve"> educación</w:t>
      </w:r>
      <w:r w:rsidRPr="006918A2">
        <w:rPr>
          <w:rFonts w:cs="Calibri"/>
          <w:sz w:val="24"/>
          <w:szCs w:val="24"/>
        </w:rPr>
        <w:t xml:space="preserve"> a sus habitantes sin discriminación alguna</w:t>
      </w:r>
      <w:r w:rsidR="006B3213">
        <w:rPr>
          <w:rFonts w:cs="Calibri"/>
          <w:sz w:val="24"/>
          <w:szCs w:val="24"/>
        </w:rPr>
        <w:t>,</w:t>
      </w:r>
      <w:r w:rsidR="003C6419">
        <w:rPr>
          <w:rFonts w:cs="Calibri"/>
          <w:sz w:val="24"/>
          <w:szCs w:val="24"/>
        </w:rPr>
        <w:t xml:space="preserve"> teniendo estos</w:t>
      </w:r>
      <w:r w:rsidRPr="006918A2">
        <w:rPr>
          <w:rFonts w:cs="Calibri"/>
          <w:sz w:val="24"/>
          <w:szCs w:val="24"/>
        </w:rPr>
        <w:t xml:space="preserve"> el derecho y la obligación de recibirla en los niveles educativos: inicial, preprimaria, primaria y básica, dentro de los límites de edad que fije la ley</w:t>
      </w:r>
      <w:r w:rsidR="00D53C4A">
        <w:rPr>
          <w:rFonts w:cs="Calibri"/>
          <w:sz w:val="24"/>
          <w:szCs w:val="24"/>
        </w:rPr>
        <w:t>.</w:t>
      </w:r>
      <w:r w:rsidRPr="006918A2">
        <w:rPr>
          <w:rFonts w:cs="Calibri"/>
          <w:sz w:val="24"/>
          <w:szCs w:val="24"/>
        </w:rPr>
        <w:t xml:space="preserve"> Los padres tienen derecho a escoger la que ha de impartirse a sus hijos menores. </w:t>
      </w:r>
    </w:p>
    <w:p w14:paraId="15694D18" w14:textId="77777777" w:rsidR="006918A2" w:rsidRDefault="006918A2" w:rsidP="006918A2">
      <w:pPr>
        <w:pStyle w:val="Sinespaciado"/>
        <w:jc w:val="both"/>
        <w:rPr>
          <w:rFonts w:cs="Calibri"/>
          <w:sz w:val="24"/>
          <w:szCs w:val="24"/>
        </w:rPr>
      </w:pPr>
    </w:p>
    <w:p w14:paraId="03BF48B8" w14:textId="1AFD6A4F" w:rsidR="00572FF1" w:rsidRPr="006918A2" w:rsidRDefault="00DA484A" w:rsidP="006918A2">
      <w:pPr>
        <w:pStyle w:val="Sinespaciado"/>
        <w:jc w:val="both"/>
        <w:rPr>
          <w:rFonts w:cs="Calibri"/>
          <w:sz w:val="24"/>
          <w:szCs w:val="24"/>
        </w:rPr>
      </w:pPr>
      <w:r>
        <w:rPr>
          <w:rFonts w:cs="Calibri"/>
          <w:sz w:val="24"/>
          <w:szCs w:val="24"/>
        </w:rPr>
        <w:t>Así también establece que la</w:t>
      </w:r>
      <w:r w:rsidR="00572FF1" w:rsidRPr="006918A2">
        <w:rPr>
          <w:rFonts w:cs="Calibri"/>
          <w:sz w:val="24"/>
          <w:szCs w:val="24"/>
        </w:rPr>
        <w:t xml:space="preserve"> educación impartida por el Estado es gratuita y </w:t>
      </w:r>
      <w:r>
        <w:rPr>
          <w:rFonts w:cs="Calibri"/>
          <w:sz w:val="24"/>
          <w:szCs w:val="24"/>
        </w:rPr>
        <w:t xml:space="preserve">que </w:t>
      </w:r>
      <w:r w:rsidR="00572FF1" w:rsidRPr="006918A2">
        <w:rPr>
          <w:rFonts w:cs="Calibri"/>
          <w:sz w:val="24"/>
          <w:szCs w:val="24"/>
        </w:rPr>
        <w:t xml:space="preserve">preferentemente en las zonas con predominio de población indígena </w:t>
      </w:r>
      <w:r>
        <w:rPr>
          <w:rFonts w:cs="Calibri"/>
          <w:sz w:val="24"/>
          <w:szCs w:val="24"/>
        </w:rPr>
        <w:t>ésta debe impartirse</w:t>
      </w:r>
      <w:r w:rsidR="00420B41">
        <w:rPr>
          <w:rFonts w:cs="Calibri"/>
          <w:sz w:val="24"/>
          <w:szCs w:val="24"/>
        </w:rPr>
        <w:t xml:space="preserve"> en forma bilingüe</w:t>
      </w:r>
      <w:r>
        <w:rPr>
          <w:rFonts w:cs="Calibri"/>
          <w:sz w:val="24"/>
          <w:szCs w:val="24"/>
        </w:rPr>
        <w:t>. Establece</w:t>
      </w:r>
      <w:r w:rsidR="00420B41">
        <w:rPr>
          <w:rFonts w:cs="Calibri"/>
          <w:sz w:val="24"/>
          <w:szCs w:val="24"/>
        </w:rPr>
        <w:t xml:space="preserve"> que el Estado está </w:t>
      </w:r>
      <w:r>
        <w:rPr>
          <w:rFonts w:cs="Calibri"/>
          <w:sz w:val="24"/>
          <w:szCs w:val="24"/>
        </w:rPr>
        <w:t>obliga</w:t>
      </w:r>
      <w:r w:rsidR="00420B41">
        <w:rPr>
          <w:rFonts w:cs="Calibri"/>
          <w:sz w:val="24"/>
          <w:szCs w:val="24"/>
        </w:rPr>
        <w:t>do a</w:t>
      </w:r>
      <w:r>
        <w:rPr>
          <w:rFonts w:cs="Calibri"/>
          <w:sz w:val="24"/>
          <w:szCs w:val="24"/>
        </w:rPr>
        <w:t xml:space="preserve"> proveer becas y créditos educativos, así como orientar y ampliar permanentemente </w:t>
      </w:r>
      <w:r w:rsidR="00420B41">
        <w:rPr>
          <w:rFonts w:cs="Calibri"/>
          <w:sz w:val="24"/>
          <w:szCs w:val="24"/>
        </w:rPr>
        <w:t xml:space="preserve">la </w:t>
      </w:r>
      <w:r w:rsidR="00572FF1" w:rsidRPr="006918A2">
        <w:rPr>
          <w:rFonts w:cs="Calibri"/>
          <w:sz w:val="24"/>
          <w:szCs w:val="24"/>
        </w:rPr>
        <w:t>educación científica, tecnológica y humanística</w:t>
      </w:r>
      <w:r w:rsidR="00420B41">
        <w:rPr>
          <w:rFonts w:cs="Calibri"/>
          <w:sz w:val="24"/>
          <w:szCs w:val="24"/>
        </w:rPr>
        <w:t>,</w:t>
      </w:r>
      <w:r w:rsidR="00572FF1" w:rsidRPr="006918A2">
        <w:rPr>
          <w:rFonts w:cs="Calibri"/>
          <w:sz w:val="24"/>
          <w:szCs w:val="24"/>
        </w:rPr>
        <w:t xml:space="preserve"> promover la educación especial, la diversificada</w:t>
      </w:r>
      <w:r w:rsidR="006B3213">
        <w:rPr>
          <w:rFonts w:cs="Calibri"/>
          <w:sz w:val="24"/>
          <w:szCs w:val="24"/>
        </w:rPr>
        <w:t>,</w:t>
      </w:r>
      <w:r w:rsidR="00572FF1" w:rsidRPr="006918A2">
        <w:rPr>
          <w:rFonts w:cs="Calibri"/>
          <w:sz w:val="24"/>
          <w:szCs w:val="24"/>
        </w:rPr>
        <w:t xml:space="preserve"> la extraescolar y organizar y promover la alfabetización con todos los recursos necesarios (Art. 1,2,4,71,72,72,74,75,76,80)</w:t>
      </w:r>
    </w:p>
    <w:p w14:paraId="5C557AC2" w14:textId="77777777" w:rsidR="006918A2" w:rsidRDefault="006918A2" w:rsidP="006918A2">
      <w:pPr>
        <w:pStyle w:val="Sinespaciado"/>
        <w:jc w:val="both"/>
        <w:rPr>
          <w:rFonts w:cs="Calibri"/>
          <w:sz w:val="24"/>
          <w:szCs w:val="24"/>
        </w:rPr>
      </w:pPr>
    </w:p>
    <w:p w14:paraId="56533BFE" w14:textId="3E92CE3D" w:rsidR="00572FF1" w:rsidRPr="00825065" w:rsidRDefault="00572FF1" w:rsidP="006918A2">
      <w:pPr>
        <w:pStyle w:val="Sinespaciado"/>
        <w:jc w:val="both"/>
        <w:rPr>
          <w:rFonts w:cs="Calibri"/>
          <w:color w:val="000000"/>
          <w:sz w:val="24"/>
          <w:szCs w:val="24"/>
        </w:rPr>
      </w:pPr>
      <w:r w:rsidRPr="00825065">
        <w:rPr>
          <w:rFonts w:cs="Calibri"/>
          <w:color w:val="000000"/>
          <w:sz w:val="24"/>
          <w:szCs w:val="24"/>
        </w:rPr>
        <w:t xml:space="preserve">Por último, para el despacho de los negocios </w:t>
      </w:r>
      <w:r w:rsidR="006B3213" w:rsidRPr="00825065">
        <w:rPr>
          <w:rFonts w:cs="Calibri"/>
          <w:color w:val="000000"/>
          <w:sz w:val="24"/>
          <w:szCs w:val="24"/>
        </w:rPr>
        <w:t xml:space="preserve">la Ley del </w:t>
      </w:r>
      <w:r w:rsidRPr="00825065">
        <w:rPr>
          <w:rFonts w:cs="Calibri"/>
          <w:color w:val="000000"/>
          <w:sz w:val="24"/>
          <w:szCs w:val="24"/>
        </w:rPr>
        <w:t>Organismo Ejecutivo establece que la educación debe proporcionarla el Min</w:t>
      </w:r>
      <w:r w:rsidR="00023FCE">
        <w:rPr>
          <w:rFonts w:cs="Calibri"/>
          <w:color w:val="000000"/>
          <w:sz w:val="24"/>
          <w:szCs w:val="24"/>
        </w:rPr>
        <w:t>educ</w:t>
      </w:r>
      <w:r w:rsidR="006B3213" w:rsidRPr="00825065">
        <w:rPr>
          <w:rFonts w:cs="Calibri"/>
          <w:color w:val="000000"/>
          <w:sz w:val="24"/>
          <w:szCs w:val="24"/>
        </w:rPr>
        <w:t xml:space="preserve"> p</w:t>
      </w:r>
      <w:r w:rsidRPr="00825065">
        <w:rPr>
          <w:rFonts w:cs="Calibri"/>
          <w:color w:val="000000"/>
          <w:sz w:val="24"/>
          <w:szCs w:val="24"/>
        </w:rPr>
        <w:t>or sus atribuciones y competencia</w:t>
      </w:r>
      <w:r w:rsidR="006B3213" w:rsidRPr="00825065">
        <w:rPr>
          <w:rFonts w:cs="Calibri"/>
          <w:color w:val="000000"/>
          <w:sz w:val="24"/>
          <w:szCs w:val="24"/>
        </w:rPr>
        <w:t>s</w:t>
      </w:r>
      <w:r w:rsidRPr="00825065">
        <w:rPr>
          <w:rFonts w:cs="Calibri"/>
          <w:color w:val="000000"/>
          <w:sz w:val="24"/>
          <w:szCs w:val="24"/>
        </w:rPr>
        <w:t xml:space="preserve"> y, el </w:t>
      </w:r>
      <w:r w:rsidR="00023FCE">
        <w:rPr>
          <w:rFonts w:cs="Calibri"/>
          <w:color w:val="000000"/>
          <w:sz w:val="24"/>
          <w:szCs w:val="24"/>
        </w:rPr>
        <w:t>m</w:t>
      </w:r>
      <w:r w:rsidRPr="00825065">
        <w:rPr>
          <w:rFonts w:cs="Calibri"/>
          <w:color w:val="000000"/>
          <w:sz w:val="24"/>
          <w:szCs w:val="24"/>
        </w:rPr>
        <w:t xml:space="preserve">unicipio, por tener entre sus funciones </w:t>
      </w:r>
      <w:r w:rsidR="006B3213" w:rsidRPr="00825065">
        <w:rPr>
          <w:rFonts w:cs="Calibri"/>
          <w:color w:val="000000"/>
          <w:sz w:val="24"/>
          <w:szCs w:val="24"/>
        </w:rPr>
        <w:t>la de</w:t>
      </w:r>
      <w:r w:rsidRPr="00825065">
        <w:rPr>
          <w:rFonts w:cs="Calibri"/>
          <w:color w:val="000000"/>
          <w:sz w:val="24"/>
          <w:szCs w:val="24"/>
        </w:rPr>
        <w:t xml:space="preserve"> atender la educación de sus habitantes. (Art. 193, 194 y 253).</w:t>
      </w:r>
    </w:p>
    <w:p w14:paraId="52315F1B" w14:textId="77777777" w:rsidR="006918A2" w:rsidRPr="00825065" w:rsidRDefault="006918A2" w:rsidP="006918A2">
      <w:pPr>
        <w:pStyle w:val="Sinespaciado"/>
        <w:jc w:val="both"/>
        <w:rPr>
          <w:rFonts w:cs="Calibri"/>
          <w:color w:val="000000"/>
          <w:sz w:val="24"/>
          <w:szCs w:val="24"/>
        </w:rPr>
      </w:pPr>
    </w:p>
    <w:p w14:paraId="4B1A74DC" w14:textId="5B1A95D1" w:rsidR="00572FF1" w:rsidRPr="006918A2" w:rsidRDefault="00420B41" w:rsidP="00AB4681">
      <w:pPr>
        <w:pStyle w:val="Sinespaciado"/>
        <w:jc w:val="both"/>
        <w:rPr>
          <w:rFonts w:cs="Calibri"/>
          <w:sz w:val="24"/>
          <w:szCs w:val="24"/>
        </w:rPr>
      </w:pPr>
      <w:r w:rsidRPr="00825065">
        <w:rPr>
          <w:rFonts w:cs="Calibri"/>
          <w:color w:val="000000"/>
          <w:sz w:val="24"/>
          <w:szCs w:val="24"/>
        </w:rPr>
        <w:t xml:space="preserve">El ente rector de la </w:t>
      </w:r>
      <w:r w:rsidR="006B3213" w:rsidRPr="00825065">
        <w:rPr>
          <w:rFonts w:cs="Calibri"/>
          <w:color w:val="000000"/>
          <w:sz w:val="24"/>
          <w:szCs w:val="24"/>
        </w:rPr>
        <w:t>E</w:t>
      </w:r>
      <w:r w:rsidRPr="00825065">
        <w:rPr>
          <w:rFonts w:cs="Calibri"/>
          <w:color w:val="000000"/>
          <w:sz w:val="24"/>
          <w:szCs w:val="24"/>
        </w:rPr>
        <w:t>ducación es el Ministerio de Educación</w:t>
      </w:r>
      <w:r w:rsidR="006B3213" w:rsidRPr="00825065">
        <w:rPr>
          <w:rFonts w:cs="Calibri"/>
          <w:color w:val="000000"/>
          <w:sz w:val="24"/>
          <w:szCs w:val="24"/>
        </w:rPr>
        <w:t xml:space="preserve"> (Mineduc)</w:t>
      </w:r>
      <w:r w:rsidRPr="00825065">
        <w:rPr>
          <w:rFonts w:cs="Calibri"/>
          <w:color w:val="000000"/>
          <w:sz w:val="24"/>
          <w:szCs w:val="24"/>
        </w:rPr>
        <w:t>, creado por la</w:t>
      </w:r>
      <w:r w:rsidR="00572FF1" w:rsidRPr="00825065">
        <w:rPr>
          <w:rFonts w:cs="Calibri"/>
          <w:color w:val="000000"/>
          <w:sz w:val="24"/>
          <w:szCs w:val="24"/>
        </w:rPr>
        <w:t xml:space="preserve"> Ley del </w:t>
      </w:r>
      <w:r w:rsidRPr="00825065">
        <w:rPr>
          <w:rFonts w:cs="Calibri"/>
          <w:color w:val="000000"/>
          <w:sz w:val="24"/>
          <w:szCs w:val="24"/>
        </w:rPr>
        <w:t xml:space="preserve">Organismo </w:t>
      </w:r>
      <w:r w:rsidR="00572FF1" w:rsidRPr="00825065">
        <w:rPr>
          <w:rFonts w:cs="Calibri"/>
          <w:color w:val="000000"/>
          <w:sz w:val="24"/>
          <w:szCs w:val="24"/>
        </w:rPr>
        <w:t>Ejecutivo</w:t>
      </w:r>
      <w:r w:rsidR="006B3213" w:rsidRPr="00825065">
        <w:rPr>
          <w:rFonts w:cs="Calibri"/>
          <w:color w:val="000000"/>
          <w:sz w:val="24"/>
          <w:szCs w:val="24"/>
        </w:rPr>
        <w:t>,</w:t>
      </w:r>
      <w:r w:rsidR="00364AD5">
        <w:rPr>
          <w:rFonts w:cs="Calibri"/>
          <w:color w:val="000000"/>
          <w:sz w:val="24"/>
          <w:szCs w:val="24"/>
        </w:rPr>
        <w:t xml:space="preserve"> </w:t>
      </w:r>
      <w:r w:rsidR="005714EC" w:rsidRPr="00825065">
        <w:rPr>
          <w:rFonts w:cs="Calibri"/>
          <w:color w:val="000000"/>
          <w:sz w:val="24"/>
          <w:szCs w:val="24"/>
        </w:rPr>
        <w:t>como la institución del Estado</w:t>
      </w:r>
      <w:r w:rsidR="00572FF1" w:rsidRPr="00825065">
        <w:rPr>
          <w:rFonts w:cs="Calibri"/>
          <w:color w:val="000000"/>
          <w:sz w:val="24"/>
          <w:szCs w:val="24"/>
        </w:rPr>
        <w:t xml:space="preserve"> responsable de aplicar</w:t>
      </w:r>
      <w:r w:rsidR="00572FF1" w:rsidRPr="006918A2">
        <w:rPr>
          <w:rFonts w:cs="Calibri"/>
          <w:sz w:val="24"/>
          <w:szCs w:val="24"/>
        </w:rPr>
        <w:t xml:space="preserve"> el régimen jurídico concerniente a los servicios escolares y extraescolares</w:t>
      </w:r>
      <w:r w:rsidR="00ED5669">
        <w:rPr>
          <w:rFonts w:cs="Calibri"/>
          <w:color w:val="00B050"/>
          <w:sz w:val="24"/>
          <w:szCs w:val="24"/>
        </w:rPr>
        <w:t>,</w:t>
      </w:r>
      <w:r w:rsidR="00572FF1" w:rsidRPr="006918A2">
        <w:rPr>
          <w:rFonts w:cs="Calibri"/>
          <w:sz w:val="24"/>
          <w:szCs w:val="24"/>
        </w:rPr>
        <w:t xml:space="preserve"> para</w:t>
      </w:r>
      <w:r w:rsidR="00364AD5">
        <w:rPr>
          <w:rFonts w:cs="Calibri"/>
          <w:sz w:val="24"/>
          <w:szCs w:val="24"/>
        </w:rPr>
        <w:t xml:space="preserve"> </w:t>
      </w:r>
      <w:r w:rsidR="00AB4681">
        <w:rPr>
          <w:rFonts w:cs="Calibri"/>
          <w:sz w:val="24"/>
          <w:szCs w:val="24"/>
        </w:rPr>
        <w:t>velar por l</w:t>
      </w:r>
      <w:r w:rsidR="00572FF1" w:rsidRPr="006918A2">
        <w:rPr>
          <w:rFonts w:cs="Calibri"/>
          <w:sz w:val="24"/>
          <w:szCs w:val="24"/>
        </w:rPr>
        <w:t xml:space="preserve">a educación </w:t>
      </w:r>
      <w:r w:rsidR="005577D9">
        <w:rPr>
          <w:rFonts w:cs="Calibri"/>
          <w:sz w:val="24"/>
          <w:szCs w:val="24"/>
        </w:rPr>
        <w:lastRenderedPageBreak/>
        <w:t xml:space="preserve">de </w:t>
      </w:r>
      <w:r w:rsidR="00572FF1" w:rsidRPr="006918A2">
        <w:rPr>
          <w:rFonts w:cs="Calibri"/>
          <w:sz w:val="24"/>
          <w:szCs w:val="24"/>
        </w:rPr>
        <w:t xml:space="preserve">los guatemaltecos </w:t>
      </w:r>
      <w:r w:rsidR="00AB4681">
        <w:rPr>
          <w:rFonts w:cs="Calibri"/>
          <w:sz w:val="24"/>
          <w:szCs w:val="24"/>
        </w:rPr>
        <w:t xml:space="preserve">para que el sistema educativo </w:t>
      </w:r>
      <w:r w:rsidR="00572FF1" w:rsidRPr="006918A2">
        <w:rPr>
          <w:rFonts w:cs="Calibri"/>
          <w:sz w:val="24"/>
          <w:szCs w:val="24"/>
        </w:rPr>
        <w:t>contribuya al desarrollo integral de la person</w:t>
      </w:r>
      <w:r w:rsidR="003E40C6">
        <w:rPr>
          <w:rFonts w:cs="Calibri"/>
          <w:sz w:val="24"/>
          <w:szCs w:val="24"/>
        </w:rPr>
        <w:t>a</w:t>
      </w:r>
      <w:r w:rsidR="006B3213">
        <w:rPr>
          <w:rFonts w:cs="Calibri"/>
          <w:sz w:val="24"/>
          <w:szCs w:val="24"/>
        </w:rPr>
        <w:t>,</w:t>
      </w:r>
      <w:r w:rsidR="004E23AD">
        <w:rPr>
          <w:rFonts w:cs="Calibri"/>
          <w:sz w:val="24"/>
          <w:szCs w:val="24"/>
        </w:rPr>
        <w:t xml:space="preserve"> </w:t>
      </w:r>
      <w:r w:rsidR="00572FF1" w:rsidRPr="006918A2">
        <w:rPr>
          <w:rFonts w:cs="Calibri"/>
          <w:sz w:val="24"/>
          <w:szCs w:val="24"/>
        </w:rPr>
        <w:t xml:space="preserve">con base a los preceptos constitucionales. Le otorga al </w:t>
      </w:r>
      <w:r w:rsidR="00BA709F" w:rsidRPr="006918A2">
        <w:rPr>
          <w:rFonts w:cs="Calibri"/>
          <w:sz w:val="24"/>
          <w:szCs w:val="24"/>
        </w:rPr>
        <w:t>Mineduc</w:t>
      </w:r>
      <w:r w:rsidR="00572FF1" w:rsidRPr="006918A2">
        <w:rPr>
          <w:rFonts w:cs="Calibri"/>
          <w:sz w:val="24"/>
          <w:szCs w:val="24"/>
        </w:rPr>
        <w:t xml:space="preserve"> la facultad de crear unidades especiales de ejecución para llevar a cabo planes, programas y proyectos específicos en forma desconcentrada, descentralizada y participativa y de coordinar los sistemas nacionales de planificación educativa, investigación, evaluación</w:t>
      </w:r>
      <w:r w:rsidR="003E40C6">
        <w:rPr>
          <w:rFonts w:cs="Calibri"/>
          <w:sz w:val="24"/>
          <w:szCs w:val="24"/>
        </w:rPr>
        <w:t xml:space="preserve"> y</w:t>
      </w:r>
      <w:r w:rsidR="00572FF1" w:rsidRPr="006918A2">
        <w:rPr>
          <w:rFonts w:cs="Calibri"/>
          <w:sz w:val="24"/>
          <w:szCs w:val="24"/>
        </w:rPr>
        <w:t xml:space="preserve"> capacitación de docentes y personal magisterial, ajustándolos a las diferentes realidades regionales y étnicas del país (Art. Art. 19, 23, 24, 25 y 33)</w:t>
      </w:r>
    </w:p>
    <w:p w14:paraId="510204E5" w14:textId="77777777" w:rsidR="006918A2" w:rsidRDefault="006918A2" w:rsidP="006918A2">
      <w:pPr>
        <w:pStyle w:val="Sinespaciado"/>
        <w:jc w:val="both"/>
        <w:rPr>
          <w:rFonts w:cs="Calibri"/>
          <w:sz w:val="24"/>
          <w:szCs w:val="24"/>
        </w:rPr>
      </w:pPr>
    </w:p>
    <w:p w14:paraId="5582B163" w14:textId="220ED09B" w:rsidR="006918A2" w:rsidRDefault="00572FF1" w:rsidP="006918A2">
      <w:pPr>
        <w:pStyle w:val="Sinespaciado"/>
        <w:jc w:val="both"/>
        <w:rPr>
          <w:rFonts w:cs="Calibri"/>
          <w:sz w:val="24"/>
          <w:szCs w:val="24"/>
        </w:rPr>
      </w:pPr>
      <w:r w:rsidRPr="006918A2">
        <w:rPr>
          <w:rFonts w:cs="Calibri"/>
          <w:sz w:val="24"/>
          <w:szCs w:val="24"/>
        </w:rPr>
        <w:t>Por su parte, la Ley de Educación define lo</w:t>
      </w:r>
      <w:r w:rsidR="00BA709F" w:rsidRPr="006918A2">
        <w:rPr>
          <w:rFonts w:cs="Calibri"/>
          <w:sz w:val="24"/>
          <w:szCs w:val="24"/>
        </w:rPr>
        <w:t>s</w:t>
      </w:r>
      <w:r w:rsidRPr="006918A2">
        <w:rPr>
          <w:rFonts w:cs="Calibri"/>
          <w:sz w:val="24"/>
          <w:szCs w:val="24"/>
        </w:rPr>
        <w:t xml:space="preserve"> principios y fines de la educación</w:t>
      </w:r>
      <w:r w:rsidR="008F72C0">
        <w:rPr>
          <w:rFonts w:cs="Calibri"/>
          <w:sz w:val="24"/>
          <w:szCs w:val="24"/>
        </w:rPr>
        <w:t xml:space="preserve"> y</w:t>
      </w:r>
      <w:r w:rsidRPr="006918A2">
        <w:rPr>
          <w:rFonts w:cs="Calibri"/>
          <w:sz w:val="24"/>
          <w:szCs w:val="24"/>
        </w:rPr>
        <w:t xml:space="preserve"> reafirma lo </w:t>
      </w:r>
      <w:r w:rsidR="008F72C0">
        <w:rPr>
          <w:rFonts w:cs="Calibri"/>
          <w:sz w:val="24"/>
          <w:szCs w:val="24"/>
        </w:rPr>
        <w:t xml:space="preserve">que la Constitución </w:t>
      </w:r>
      <w:r w:rsidRPr="006918A2">
        <w:rPr>
          <w:rFonts w:cs="Calibri"/>
          <w:sz w:val="24"/>
          <w:szCs w:val="24"/>
        </w:rPr>
        <w:t>establec</w:t>
      </w:r>
      <w:r w:rsidR="008F72C0">
        <w:rPr>
          <w:rFonts w:cs="Calibri"/>
          <w:sz w:val="24"/>
          <w:szCs w:val="24"/>
        </w:rPr>
        <w:t>e. G</w:t>
      </w:r>
      <w:r w:rsidRPr="006918A2">
        <w:rPr>
          <w:rFonts w:cs="Calibri"/>
          <w:sz w:val="24"/>
          <w:szCs w:val="24"/>
        </w:rPr>
        <w:t xml:space="preserve">arantiza el derecho y acceso a la educación y la obligación del Estado de proporcionarlas. Define y caracteriza el </w:t>
      </w:r>
      <w:r w:rsidR="0069280D">
        <w:rPr>
          <w:rFonts w:cs="Calibri"/>
          <w:sz w:val="24"/>
          <w:szCs w:val="24"/>
        </w:rPr>
        <w:t>Sistema Educativo Nacional</w:t>
      </w:r>
      <w:r w:rsidR="009A27A5">
        <w:rPr>
          <w:rFonts w:cs="Calibri"/>
          <w:sz w:val="24"/>
          <w:szCs w:val="24"/>
        </w:rPr>
        <w:t xml:space="preserve"> (SEN)</w:t>
      </w:r>
      <w:r w:rsidRPr="006918A2">
        <w:rPr>
          <w:rFonts w:cs="Calibri"/>
          <w:sz w:val="24"/>
          <w:szCs w:val="24"/>
        </w:rPr>
        <w:t xml:space="preserve"> a través del cual se desarrolla la acción educativa, de</w:t>
      </w:r>
      <w:r w:rsidR="001E6134">
        <w:rPr>
          <w:rFonts w:cs="Calibri"/>
          <w:sz w:val="24"/>
          <w:szCs w:val="24"/>
        </w:rPr>
        <w:t xml:space="preserve"> </w:t>
      </w:r>
      <w:r w:rsidRPr="006918A2">
        <w:rPr>
          <w:rFonts w:cs="Calibri"/>
          <w:sz w:val="24"/>
          <w:szCs w:val="24"/>
        </w:rPr>
        <w:t>acuerdo con las características, necesidades e intereses de la realidad histórica, económica y cultural del país. Este sistema lo integran el Ministerio de Educación, la Comunidad Escolar y los Centros Educativos</w:t>
      </w:r>
      <w:r w:rsidR="001E6134">
        <w:rPr>
          <w:rFonts w:cs="Calibri"/>
          <w:sz w:val="24"/>
          <w:szCs w:val="24"/>
        </w:rPr>
        <w:t xml:space="preserve"> </w:t>
      </w:r>
      <w:r w:rsidRPr="006918A2">
        <w:rPr>
          <w:rFonts w:cs="Calibri"/>
          <w:sz w:val="24"/>
          <w:szCs w:val="24"/>
        </w:rPr>
        <w:t>y su función fundamental es investigar, planificar, organizar, dirigir, ejecutar y evaluar el proceso educativo a nivel nacional en sus diferentes modalidades</w:t>
      </w:r>
      <w:r w:rsidR="00AB4681">
        <w:rPr>
          <w:rFonts w:cs="Calibri"/>
          <w:sz w:val="24"/>
          <w:szCs w:val="24"/>
        </w:rPr>
        <w:t>.</w:t>
      </w:r>
    </w:p>
    <w:p w14:paraId="2D658906" w14:textId="1D88E736" w:rsidR="004E23AD" w:rsidRDefault="004E23AD" w:rsidP="006918A2">
      <w:pPr>
        <w:pStyle w:val="Sinespaciado"/>
        <w:jc w:val="both"/>
        <w:rPr>
          <w:rFonts w:cs="Calibri"/>
          <w:sz w:val="24"/>
          <w:szCs w:val="24"/>
        </w:rPr>
      </w:pPr>
    </w:p>
    <w:p w14:paraId="281AB426" w14:textId="6B263506" w:rsidR="004E23AD" w:rsidRDefault="00306A7F" w:rsidP="006918A2">
      <w:pPr>
        <w:pStyle w:val="Sinespaciado"/>
        <w:jc w:val="both"/>
        <w:rPr>
          <w:rFonts w:cs="Calibri"/>
          <w:sz w:val="24"/>
          <w:szCs w:val="24"/>
        </w:rPr>
      </w:pPr>
      <w:r>
        <w:rPr>
          <w:rFonts w:cs="Calibri"/>
          <w:sz w:val="24"/>
          <w:szCs w:val="24"/>
        </w:rPr>
        <w:t xml:space="preserve">Este mismo instrumento legal define </w:t>
      </w:r>
      <w:r w:rsidR="004E23AD">
        <w:rPr>
          <w:rFonts w:cs="Calibri"/>
          <w:sz w:val="24"/>
          <w:szCs w:val="24"/>
        </w:rPr>
        <w:t>el Subsistema de Educación Escolar</w:t>
      </w:r>
      <w:r>
        <w:rPr>
          <w:rFonts w:cs="Calibri"/>
          <w:sz w:val="24"/>
          <w:szCs w:val="24"/>
        </w:rPr>
        <w:t xml:space="preserve">, </w:t>
      </w:r>
      <w:r w:rsidR="004E23AD">
        <w:rPr>
          <w:rFonts w:cs="Calibri"/>
          <w:sz w:val="24"/>
          <w:szCs w:val="24"/>
        </w:rPr>
        <w:t>regula que “…para la realización del proceso educativo en los establecimientos escolares, está organizado en niveles, ciclos, grados y etapas…”</w:t>
      </w:r>
      <w:r>
        <w:rPr>
          <w:rFonts w:cs="Calibri"/>
          <w:sz w:val="24"/>
          <w:szCs w:val="24"/>
        </w:rPr>
        <w:t xml:space="preserve">, </w:t>
      </w:r>
      <w:r w:rsidR="004E23AD">
        <w:rPr>
          <w:rFonts w:cs="Calibri"/>
          <w:sz w:val="24"/>
          <w:szCs w:val="24"/>
        </w:rPr>
        <w:t>desarrollándose de la siguiente forma: a) Primer Nivel: Educación Inicial; b) Segundo nivel: Educación Preprimaria (Párvulos 1,2,3); c) Tercer Nivel: Educación Primaria (Primero a Sexto Grados) y también contempla la Educación acelerada para adultos (Etapas primera a la cuarta); d) Cuarto Nivel: Ciclo de Educación Básica y Ciclo de Educación Diversificada.</w:t>
      </w:r>
      <w:r>
        <w:rPr>
          <w:rFonts w:cs="Calibri"/>
          <w:sz w:val="24"/>
          <w:szCs w:val="24"/>
        </w:rPr>
        <w:t>(Art.28 y 29)</w:t>
      </w:r>
    </w:p>
    <w:p w14:paraId="11DC07E5" w14:textId="77777777" w:rsidR="00AB4681" w:rsidRPr="004E23AD" w:rsidRDefault="00AB4681" w:rsidP="006918A2">
      <w:pPr>
        <w:pStyle w:val="Sinespaciado"/>
        <w:jc w:val="both"/>
        <w:rPr>
          <w:rFonts w:cs="Calibri"/>
          <w:sz w:val="24"/>
          <w:szCs w:val="24"/>
        </w:rPr>
      </w:pPr>
    </w:p>
    <w:p w14:paraId="4127A95E" w14:textId="33CD1254" w:rsidR="009D7662" w:rsidRPr="00825065" w:rsidRDefault="00572FF1" w:rsidP="006918A2">
      <w:pPr>
        <w:pStyle w:val="Sinespaciado"/>
        <w:jc w:val="both"/>
        <w:rPr>
          <w:rFonts w:cs="Calibri"/>
          <w:color w:val="000000"/>
          <w:sz w:val="24"/>
          <w:szCs w:val="24"/>
        </w:rPr>
      </w:pPr>
      <w:r w:rsidRPr="00825065">
        <w:rPr>
          <w:rFonts w:cs="Calibri"/>
          <w:color w:val="000000"/>
          <w:sz w:val="24"/>
          <w:szCs w:val="24"/>
        </w:rPr>
        <w:t xml:space="preserve">Adicional al marco normativo antes mencionado, la Educación por los múltiples campos que abarca está regida por otras leyes y Tratados </w:t>
      </w:r>
      <w:r w:rsidR="00AB4681" w:rsidRPr="00825065">
        <w:rPr>
          <w:rFonts w:cs="Calibri"/>
          <w:color w:val="000000"/>
          <w:sz w:val="24"/>
          <w:szCs w:val="24"/>
        </w:rPr>
        <w:t xml:space="preserve">y Convenciones </w:t>
      </w:r>
      <w:r w:rsidRPr="00825065">
        <w:rPr>
          <w:rFonts w:cs="Calibri"/>
          <w:color w:val="000000"/>
          <w:sz w:val="24"/>
          <w:szCs w:val="24"/>
        </w:rPr>
        <w:t xml:space="preserve">de los cuales el Estado de Guatemala es parte, así como por compromisos internacionales adquiridos por el </w:t>
      </w:r>
      <w:r w:rsidR="008F72C0" w:rsidRPr="00825065">
        <w:rPr>
          <w:rFonts w:cs="Calibri"/>
          <w:color w:val="000000"/>
          <w:sz w:val="24"/>
          <w:szCs w:val="24"/>
        </w:rPr>
        <w:t>mismo</w:t>
      </w:r>
      <w:r w:rsidR="00023FCE">
        <w:rPr>
          <w:rFonts w:cs="Calibri"/>
          <w:color w:val="000000"/>
          <w:sz w:val="24"/>
          <w:szCs w:val="24"/>
        </w:rPr>
        <w:t>.</w:t>
      </w:r>
    </w:p>
    <w:p w14:paraId="29995870" w14:textId="77777777" w:rsidR="006918A2" w:rsidRPr="00825065" w:rsidRDefault="006918A2" w:rsidP="006918A2">
      <w:pPr>
        <w:pStyle w:val="Sinespaciado"/>
        <w:jc w:val="both"/>
        <w:rPr>
          <w:rFonts w:cs="Calibri"/>
          <w:color w:val="000000"/>
          <w:sz w:val="24"/>
          <w:szCs w:val="24"/>
        </w:rPr>
      </w:pPr>
    </w:p>
    <w:p w14:paraId="7AE279A1" w14:textId="77777777" w:rsidR="00F60678" w:rsidRPr="00825065" w:rsidRDefault="00F60678" w:rsidP="006918A2">
      <w:pPr>
        <w:pStyle w:val="Sinespaciado"/>
        <w:jc w:val="both"/>
        <w:rPr>
          <w:rFonts w:cs="Calibri"/>
          <w:color w:val="000000"/>
          <w:sz w:val="24"/>
          <w:szCs w:val="24"/>
        </w:rPr>
      </w:pPr>
      <w:r w:rsidRPr="00825065">
        <w:rPr>
          <w:rFonts w:cs="Calibri"/>
          <w:color w:val="000000"/>
          <w:sz w:val="24"/>
          <w:szCs w:val="24"/>
        </w:rPr>
        <w:t xml:space="preserve">En el ámbito internacional caben mencionar el artículo 16 de la Declaración Universal de los Derechos Humanos en el que se reconoce la Educación como un Derecho Humano y los artículos 13 </w:t>
      </w:r>
      <w:r w:rsidR="008F72C0" w:rsidRPr="00825065">
        <w:rPr>
          <w:rFonts w:cs="Calibri"/>
          <w:color w:val="000000"/>
          <w:sz w:val="24"/>
          <w:szCs w:val="24"/>
        </w:rPr>
        <w:t xml:space="preserve">y 14 </w:t>
      </w:r>
      <w:r w:rsidRPr="00825065">
        <w:rPr>
          <w:rFonts w:cs="Calibri"/>
          <w:color w:val="000000"/>
          <w:sz w:val="24"/>
          <w:szCs w:val="24"/>
        </w:rPr>
        <w:t>del Pacto Internacional de Derechos Económicos, Sociales y Culturales, en el que se reafirma la Educación como Derecho y se establecen lineamientos y responsabilidades de los actores de la educación.</w:t>
      </w:r>
    </w:p>
    <w:p w14:paraId="5D61177D" w14:textId="77777777" w:rsidR="006918A2" w:rsidRPr="00825065" w:rsidRDefault="006918A2" w:rsidP="006918A2">
      <w:pPr>
        <w:pStyle w:val="Sinespaciado"/>
        <w:jc w:val="both"/>
        <w:rPr>
          <w:rFonts w:cs="Calibri"/>
          <w:color w:val="000000"/>
          <w:sz w:val="24"/>
          <w:szCs w:val="24"/>
        </w:rPr>
      </w:pPr>
    </w:p>
    <w:p w14:paraId="70CEF5F1" w14:textId="1BCEE3C5" w:rsidR="00B25DBE" w:rsidRPr="00825065" w:rsidRDefault="00F60678" w:rsidP="006918A2">
      <w:pPr>
        <w:pStyle w:val="Sinespaciado"/>
        <w:jc w:val="both"/>
        <w:rPr>
          <w:rFonts w:cs="Calibri"/>
          <w:color w:val="000000"/>
          <w:sz w:val="24"/>
          <w:szCs w:val="24"/>
        </w:rPr>
      </w:pPr>
      <w:r w:rsidRPr="00825065">
        <w:rPr>
          <w:rFonts w:cs="Calibri"/>
          <w:color w:val="000000"/>
          <w:sz w:val="24"/>
          <w:szCs w:val="24"/>
        </w:rPr>
        <w:t>Así también, en el marco de la UNESCO están</w:t>
      </w:r>
      <w:r w:rsidR="008F72C0" w:rsidRPr="00825065">
        <w:rPr>
          <w:rFonts w:cs="Calibri"/>
          <w:color w:val="000000"/>
          <w:sz w:val="24"/>
          <w:szCs w:val="24"/>
        </w:rPr>
        <w:t>:</w:t>
      </w:r>
      <w:r w:rsidRPr="00825065">
        <w:rPr>
          <w:rFonts w:cs="Calibri"/>
          <w:color w:val="000000"/>
          <w:sz w:val="24"/>
          <w:szCs w:val="24"/>
        </w:rPr>
        <w:t xml:space="preserve"> la Declaración Mundial sobre Educación para Todos y el Marco de Acción para Satisfacer las Necesidades Básicas de Aprendizaje, </w:t>
      </w:r>
      <w:r w:rsidR="008F72C0" w:rsidRPr="00825065">
        <w:rPr>
          <w:rFonts w:cs="Calibri"/>
          <w:color w:val="000000"/>
          <w:sz w:val="24"/>
          <w:szCs w:val="24"/>
        </w:rPr>
        <w:t xml:space="preserve">los </w:t>
      </w:r>
      <w:r w:rsidRPr="00825065">
        <w:rPr>
          <w:rFonts w:cs="Calibri"/>
          <w:color w:val="000000"/>
          <w:sz w:val="24"/>
          <w:szCs w:val="24"/>
        </w:rPr>
        <w:t xml:space="preserve">que se han convertido en guía útil para poner en práctica políticas y estrategias destinadas a </w:t>
      </w:r>
      <w:r w:rsidRPr="00825065">
        <w:rPr>
          <w:rFonts w:cs="Calibri"/>
          <w:color w:val="000000"/>
          <w:sz w:val="24"/>
          <w:szCs w:val="24"/>
        </w:rPr>
        <w:lastRenderedPageBreak/>
        <w:t xml:space="preserve">perfeccionar los servicios de educación y cuyo tema central es la educación de calidad para todos, entendida </w:t>
      </w:r>
      <w:r w:rsidR="00B25DBE" w:rsidRPr="00825065">
        <w:rPr>
          <w:rFonts w:cs="Calibri"/>
          <w:color w:val="000000"/>
          <w:sz w:val="24"/>
          <w:szCs w:val="24"/>
        </w:rPr>
        <w:t>la educación</w:t>
      </w:r>
      <w:r w:rsidR="004E23AD">
        <w:rPr>
          <w:rFonts w:cs="Calibri"/>
          <w:color w:val="000000"/>
          <w:sz w:val="24"/>
          <w:szCs w:val="24"/>
        </w:rPr>
        <w:t xml:space="preserve"> </w:t>
      </w:r>
      <w:r w:rsidRPr="00825065">
        <w:rPr>
          <w:rFonts w:cs="Calibri"/>
          <w:color w:val="000000"/>
          <w:sz w:val="24"/>
          <w:szCs w:val="24"/>
        </w:rPr>
        <w:t>como un bien público y un derecho humano</w:t>
      </w:r>
      <w:r w:rsidR="00B25DBE" w:rsidRPr="00825065">
        <w:rPr>
          <w:rFonts w:cs="Calibri"/>
          <w:color w:val="000000"/>
          <w:sz w:val="24"/>
          <w:szCs w:val="24"/>
        </w:rPr>
        <w:t>.</w:t>
      </w:r>
    </w:p>
    <w:p w14:paraId="4EBE0F18" w14:textId="77777777" w:rsidR="005006F9" w:rsidRDefault="005006F9" w:rsidP="006918A2">
      <w:pPr>
        <w:pStyle w:val="Sinespaciado"/>
        <w:jc w:val="both"/>
        <w:rPr>
          <w:rFonts w:cs="Calibri"/>
          <w:sz w:val="24"/>
          <w:szCs w:val="24"/>
        </w:rPr>
      </w:pPr>
    </w:p>
    <w:p w14:paraId="55D99D4A" w14:textId="08550373" w:rsidR="00622878" w:rsidRDefault="00BA709F" w:rsidP="006918A2">
      <w:pPr>
        <w:pStyle w:val="Sinespaciado"/>
        <w:jc w:val="both"/>
        <w:rPr>
          <w:rFonts w:cs="Calibri"/>
          <w:color w:val="000000"/>
          <w:sz w:val="24"/>
          <w:szCs w:val="24"/>
        </w:rPr>
      </w:pPr>
      <w:r w:rsidRPr="00825065">
        <w:rPr>
          <w:rFonts w:cs="Calibri"/>
          <w:color w:val="000000"/>
          <w:sz w:val="24"/>
          <w:szCs w:val="24"/>
        </w:rPr>
        <w:t xml:space="preserve">En el siguiente cuadro, se listan los instrumentos jurídicos y legales, que establecen </w:t>
      </w:r>
      <w:r w:rsidR="00B25DBE" w:rsidRPr="00825065">
        <w:rPr>
          <w:rFonts w:cs="Calibri"/>
          <w:color w:val="000000"/>
          <w:sz w:val="24"/>
          <w:szCs w:val="24"/>
        </w:rPr>
        <w:t>las obligaciones y responsabilidades</w:t>
      </w:r>
      <w:r w:rsidRPr="00825065">
        <w:rPr>
          <w:rFonts w:cs="Calibri"/>
          <w:color w:val="000000"/>
          <w:sz w:val="24"/>
          <w:szCs w:val="24"/>
        </w:rPr>
        <w:t xml:space="preserve"> para el </w:t>
      </w:r>
      <w:r w:rsidR="004D4BD6">
        <w:rPr>
          <w:rFonts w:cs="Calibri"/>
          <w:color w:val="000000"/>
          <w:sz w:val="24"/>
          <w:szCs w:val="24"/>
        </w:rPr>
        <w:t>s</w:t>
      </w:r>
      <w:r w:rsidRPr="00825065">
        <w:rPr>
          <w:rFonts w:cs="Calibri"/>
          <w:color w:val="000000"/>
          <w:sz w:val="24"/>
          <w:szCs w:val="24"/>
        </w:rPr>
        <w:t xml:space="preserve">ector </w:t>
      </w:r>
      <w:r w:rsidR="008F72C0" w:rsidRPr="00825065">
        <w:rPr>
          <w:rFonts w:cs="Calibri"/>
          <w:color w:val="000000"/>
          <w:sz w:val="24"/>
          <w:szCs w:val="24"/>
        </w:rPr>
        <w:t xml:space="preserve">educativo </w:t>
      </w:r>
      <w:r w:rsidRPr="00825065">
        <w:rPr>
          <w:rFonts w:cs="Calibri"/>
          <w:color w:val="000000"/>
          <w:sz w:val="24"/>
          <w:szCs w:val="24"/>
        </w:rPr>
        <w:t>y para el Mineduc, específicamente.</w:t>
      </w:r>
    </w:p>
    <w:p w14:paraId="4072122B" w14:textId="77777777" w:rsidR="007962A3" w:rsidRDefault="007962A3" w:rsidP="006918A2">
      <w:pPr>
        <w:pStyle w:val="Sinespaciado"/>
        <w:jc w:val="both"/>
        <w:rPr>
          <w:rFonts w:cs="Calibri"/>
          <w:color w:val="000000"/>
          <w:sz w:val="24"/>
          <w:szCs w:val="24"/>
        </w:rPr>
      </w:pPr>
    </w:p>
    <w:p w14:paraId="18740CE8" w14:textId="003C437D" w:rsidR="00304F4F" w:rsidRDefault="00304F4F" w:rsidP="00304F4F">
      <w:pPr>
        <w:pStyle w:val="Epgrafe1"/>
        <w:jc w:val="center"/>
      </w:pPr>
      <w:bookmarkStart w:id="7" w:name="_Toc43714832"/>
      <w:r>
        <w:t xml:space="preserve">Cuadro </w:t>
      </w:r>
      <w:r w:rsidR="00570E20">
        <w:fldChar w:fldCharType="begin"/>
      </w:r>
      <w:r w:rsidR="00D222A1">
        <w:instrText xml:space="preserve"> SEQ Cuadro \* ARABIC </w:instrText>
      </w:r>
      <w:r w:rsidR="00570E20">
        <w:fldChar w:fldCharType="separate"/>
      </w:r>
      <w:r w:rsidR="00E855F6">
        <w:rPr>
          <w:noProof/>
        </w:rPr>
        <w:t>1</w:t>
      </w:r>
      <w:r w:rsidR="00570E20">
        <w:rPr>
          <w:noProof/>
        </w:rPr>
        <w:fldChar w:fldCharType="end"/>
      </w:r>
      <w:r>
        <w:br/>
        <w:t>Mineduc: Instrumentos normativos</w:t>
      </w:r>
      <w:bookmarkEnd w:id="7"/>
    </w:p>
    <w:tbl>
      <w:tblPr>
        <w:tblW w:w="977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35"/>
        <w:gridCol w:w="7541"/>
      </w:tblGrid>
      <w:tr w:rsidR="001F40E6" w:rsidRPr="00533F98" w14:paraId="3754D81F" w14:textId="77777777" w:rsidTr="0091285C">
        <w:tc>
          <w:tcPr>
            <w:tcW w:w="2235" w:type="dxa"/>
            <w:tcBorders>
              <w:bottom w:val="single" w:sz="12" w:space="0" w:color="8EAADB"/>
            </w:tcBorders>
          </w:tcPr>
          <w:p w14:paraId="371FDEC6" w14:textId="77777777" w:rsidR="001F40E6" w:rsidRPr="00416C4A" w:rsidRDefault="001F40E6" w:rsidP="007962A3">
            <w:pPr>
              <w:rPr>
                <w:rFonts w:ascii="Candara" w:eastAsia="Trebuchet MS" w:hAnsi="Candara"/>
                <w:b/>
                <w:bCs/>
                <w:color w:val="0070C0"/>
                <w:sz w:val="22"/>
                <w:szCs w:val="22"/>
                <w:lang w:val="es-MX"/>
              </w:rPr>
            </w:pPr>
            <w:r w:rsidRPr="00416C4A">
              <w:rPr>
                <w:rFonts w:ascii="Candara" w:eastAsia="Trebuchet MS" w:hAnsi="Candara"/>
                <w:b/>
                <w:bCs/>
                <w:color w:val="0070C0"/>
                <w:sz w:val="22"/>
                <w:szCs w:val="22"/>
                <w:lang w:val="es-MX"/>
              </w:rPr>
              <w:t>Normativa</w:t>
            </w:r>
          </w:p>
        </w:tc>
        <w:tc>
          <w:tcPr>
            <w:tcW w:w="7541" w:type="dxa"/>
            <w:tcBorders>
              <w:bottom w:val="single" w:sz="12" w:space="0" w:color="8EAADB"/>
            </w:tcBorders>
          </w:tcPr>
          <w:p w14:paraId="5CB21823" w14:textId="77777777" w:rsidR="001F40E6" w:rsidRPr="00416C4A" w:rsidRDefault="001F40E6" w:rsidP="007962A3">
            <w:pPr>
              <w:jc w:val="center"/>
              <w:rPr>
                <w:rFonts w:ascii="Candara" w:eastAsia="Trebuchet MS" w:hAnsi="Candara" w:cs="Arial"/>
                <w:b/>
                <w:bCs/>
                <w:color w:val="2F5496"/>
                <w:sz w:val="22"/>
                <w:szCs w:val="22"/>
                <w:lang w:val="es-MX"/>
              </w:rPr>
            </w:pPr>
            <w:r w:rsidRPr="00416C4A">
              <w:rPr>
                <w:rFonts w:ascii="Candara" w:eastAsia="Trebuchet MS" w:hAnsi="Candara"/>
                <w:b/>
                <w:bCs/>
                <w:color w:val="0070C0"/>
                <w:sz w:val="22"/>
                <w:szCs w:val="22"/>
                <w:lang w:val="es-MX"/>
              </w:rPr>
              <w:t>Descripción</w:t>
            </w:r>
          </w:p>
        </w:tc>
      </w:tr>
      <w:tr w:rsidR="001F40E6" w:rsidRPr="00533F98" w14:paraId="07E9E2DB" w14:textId="77777777" w:rsidTr="0091285C">
        <w:tc>
          <w:tcPr>
            <w:tcW w:w="2235" w:type="dxa"/>
            <w:shd w:val="clear" w:color="auto" w:fill="D9E2F3"/>
          </w:tcPr>
          <w:p w14:paraId="4CF3FC32" w14:textId="77777777" w:rsidR="001F40E6" w:rsidRPr="00416C4A" w:rsidRDefault="001F40E6" w:rsidP="007962A3">
            <w:pPr>
              <w:rPr>
                <w:rFonts w:ascii="Candara" w:eastAsia="Trebuchet MS" w:hAnsi="Candara"/>
                <w:b/>
                <w:bCs/>
                <w:color w:val="0070C0"/>
                <w:sz w:val="22"/>
                <w:szCs w:val="22"/>
                <w:lang w:val="es-MX"/>
              </w:rPr>
            </w:pPr>
            <w:r w:rsidRPr="00416C4A">
              <w:rPr>
                <w:rFonts w:ascii="Candara" w:eastAsia="Trebuchet MS" w:hAnsi="Candara"/>
                <w:b/>
                <w:bCs/>
                <w:color w:val="0070C0"/>
                <w:sz w:val="22"/>
                <w:szCs w:val="22"/>
                <w:lang w:val="es-MX"/>
              </w:rPr>
              <w:t>Constitucional</w:t>
            </w:r>
          </w:p>
        </w:tc>
        <w:tc>
          <w:tcPr>
            <w:tcW w:w="7541" w:type="dxa"/>
            <w:shd w:val="clear" w:color="auto" w:fill="D9E2F3"/>
          </w:tcPr>
          <w:p w14:paraId="471EE953"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Constitución Política de la República de Guatemala</w:t>
            </w:r>
          </w:p>
        </w:tc>
      </w:tr>
      <w:tr w:rsidR="001F40E6" w:rsidRPr="00DF617F" w14:paraId="5DE344EC" w14:textId="77777777" w:rsidTr="0091285C">
        <w:tc>
          <w:tcPr>
            <w:tcW w:w="2235" w:type="dxa"/>
          </w:tcPr>
          <w:p w14:paraId="32B0ACE6"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t xml:space="preserve">Leyes </w:t>
            </w:r>
            <w:r w:rsidRPr="00416C4A">
              <w:rPr>
                <w:rFonts w:ascii="Candara" w:eastAsia="Trebuchet MS" w:hAnsi="Candara"/>
                <w:b/>
                <w:bCs/>
                <w:color w:val="0070C0"/>
                <w:sz w:val="22"/>
                <w:szCs w:val="22"/>
                <w:lang w:val="es-MX"/>
              </w:rPr>
              <w:t xml:space="preserve">que establecen responsabilidades para Educación </w:t>
            </w:r>
          </w:p>
          <w:p w14:paraId="3EE5B604" w14:textId="77777777" w:rsidR="001F40E6" w:rsidRPr="00416C4A" w:rsidRDefault="001F40E6" w:rsidP="007962A3">
            <w:pPr>
              <w:rPr>
                <w:rFonts w:ascii="Candara" w:eastAsia="Trebuchet MS" w:hAnsi="Candara"/>
                <w:b/>
                <w:bCs/>
                <w:color w:val="0070C0"/>
                <w:sz w:val="22"/>
                <w:szCs w:val="22"/>
              </w:rPr>
            </w:pPr>
          </w:p>
        </w:tc>
        <w:tc>
          <w:tcPr>
            <w:tcW w:w="7541" w:type="dxa"/>
          </w:tcPr>
          <w:p w14:paraId="0D8495B7"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Educación Nacional (Decreto 12-91)</w:t>
            </w:r>
          </w:p>
          <w:p w14:paraId="3270544A"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del Organismo Ejecutivo (Decreto 114-97 y sus Reformas) </w:t>
            </w:r>
          </w:p>
          <w:p w14:paraId="1A5E6750"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Promoción Educativa contra la Discriminación (Decreto 81-2002)</w:t>
            </w:r>
          </w:p>
          <w:p w14:paraId="32AE2608"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Protección Integral de la Niñez y Adolescencia (Decreto 27-2003)</w:t>
            </w:r>
          </w:p>
          <w:p w14:paraId="5DF5BCB3" w14:textId="40595215"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Atención a las Personas con Discapacidad (Decreto número 135-96)</w:t>
            </w:r>
          </w:p>
          <w:p w14:paraId="3754F6EB"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de </w:t>
            </w:r>
            <w:r w:rsidR="00622878" w:rsidRPr="00416C4A">
              <w:rPr>
                <w:rFonts w:ascii="Candara" w:hAnsi="Candara" w:cs="Arial"/>
                <w:color w:val="2F5496"/>
                <w:sz w:val="22"/>
                <w:szCs w:val="22"/>
                <w:lang w:val="es-GT"/>
              </w:rPr>
              <w:t>Digni</w:t>
            </w:r>
            <w:r w:rsidR="00622878">
              <w:rPr>
                <w:rFonts w:ascii="Candara" w:hAnsi="Candara" w:cs="Arial"/>
                <w:color w:val="2F5496"/>
                <w:sz w:val="22"/>
                <w:szCs w:val="22"/>
                <w:lang w:val="es-GT"/>
              </w:rPr>
              <w:t xml:space="preserve">ficación </w:t>
            </w:r>
            <w:r w:rsidR="00622878" w:rsidRPr="00416C4A">
              <w:rPr>
                <w:rFonts w:ascii="Candara" w:hAnsi="Candara" w:cs="Arial"/>
                <w:color w:val="2F5496"/>
                <w:sz w:val="22"/>
                <w:szCs w:val="22"/>
                <w:lang w:val="es-GT"/>
              </w:rPr>
              <w:t>y</w:t>
            </w:r>
            <w:r w:rsidRPr="00416C4A">
              <w:rPr>
                <w:rFonts w:ascii="Candara" w:hAnsi="Candara" w:cs="Arial"/>
                <w:color w:val="2F5496"/>
                <w:sz w:val="22"/>
                <w:szCs w:val="22"/>
                <w:lang w:val="es-GT"/>
              </w:rPr>
              <w:t xml:space="preserve"> Promoción Integral de la Mujer (Decreto 7-99)</w:t>
            </w:r>
          </w:p>
          <w:p w14:paraId="519171AF"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los Consejos de Desarrollo Urbano y Rural (Decreto 11-2002)</w:t>
            </w:r>
          </w:p>
          <w:p w14:paraId="53C31805"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Código Municipal (Decreto 12-2002)</w:t>
            </w:r>
          </w:p>
          <w:p w14:paraId="7E7D62A9"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Desarrollo Social (Decreto 42-2001)</w:t>
            </w:r>
          </w:p>
          <w:p w14:paraId="2B3EEE59"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Institutos por Cooperativa de Enseñanza (Decreto 17-95)</w:t>
            </w:r>
          </w:p>
          <w:p w14:paraId="284A970A"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Idiomas Nacionales (Decreto 19-2003)</w:t>
            </w:r>
          </w:p>
          <w:p w14:paraId="509111C8"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Administración de Edificios Escolares (Decreto 58-98)</w:t>
            </w:r>
          </w:p>
          <w:p w14:paraId="6863F381"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Código de Salud (Decreto 90-97)</w:t>
            </w:r>
          </w:p>
          <w:p w14:paraId="5D819180"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de la Coordinadora Nacional para la Reducción de Desastres (Decreto 109-96) </w:t>
            </w:r>
          </w:p>
          <w:p w14:paraId="4EB7BC15"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del Sistema Nacional de Seguridad Alimentaria y Nutricional (Decreto32-2005) </w:t>
            </w:r>
          </w:p>
          <w:p w14:paraId="79B750A3"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general para el combate del virus de inmunodeficiencia humana -VIH- y del síndrome de inmunodeficiencia adquirida -SIDA- y de la promoción, protección y defensa de los derechos humanos ante el VIH/SIDA (Decreto 27-2000)</w:t>
            </w:r>
          </w:p>
          <w:p w14:paraId="089D6359"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Protección y Mejoramiento del Medio Ambiente (Decreto 68-86)</w:t>
            </w:r>
          </w:p>
          <w:p w14:paraId="18F8F0A0"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para Prevenir, Sancionar y Erradicar la Violencia Intrafamiliar (Decreto 97-96)</w:t>
            </w:r>
          </w:p>
          <w:p w14:paraId="2133F2CF"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Contra la Narcoactividad (Decreto 48-92)</w:t>
            </w:r>
          </w:p>
          <w:p w14:paraId="60F6AA04"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Acuerdos de Paz. (Decreto 52-2005)</w:t>
            </w:r>
          </w:p>
          <w:p w14:paraId="71E54BD8"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de Acceso Universal y Equitativo de Servicios de Planificación Familiar y su integración en el Programa Nacional de Salud Reproductiva (Decreto 87-2005)</w:t>
            </w:r>
          </w:p>
          <w:p w14:paraId="049B88FF"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lastRenderedPageBreak/>
              <w:t xml:space="preserve">Ley de Maternidad Saludable (Decreto 32 -2010) </w:t>
            </w:r>
          </w:p>
        </w:tc>
      </w:tr>
      <w:tr w:rsidR="001F40E6" w:rsidRPr="00304F4F" w14:paraId="5EE72726" w14:textId="77777777" w:rsidTr="0091285C">
        <w:tc>
          <w:tcPr>
            <w:tcW w:w="2235" w:type="dxa"/>
            <w:shd w:val="clear" w:color="auto" w:fill="D9E2F3"/>
          </w:tcPr>
          <w:p w14:paraId="72D80AF7"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lastRenderedPageBreak/>
              <w:t>Leyes Relacionadas</w:t>
            </w:r>
          </w:p>
        </w:tc>
        <w:tc>
          <w:tcPr>
            <w:tcW w:w="7541" w:type="dxa"/>
            <w:shd w:val="clear" w:color="auto" w:fill="D9E2F3"/>
          </w:tcPr>
          <w:p w14:paraId="6529A1E2"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Orgánica del Presupuesto y su Reglamento (Decreto 101-97)</w:t>
            </w:r>
          </w:p>
          <w:p w14:paraId="09345A8F"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de la Contraloría General de Cuentas y las Normas de Control</w:t>
            </w:r>
          </w:p>
          <w:p w14:paraId="3882D24D"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Marco del Cambio Climático (Decreto 7-2013)</w:t>
            </w:r>
          </w:p>
          <w:p w14:paraId="0DCAB036"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Ley de Servicio Civil (Decreto 1748</w:t>
            </w:r>
          </w:p>
          <w:p w14:paraId="33D6D219" w14:textId="77777777" w:rsidR="001F40E6" w:rsidRPr="00416C4A" w:rsidRDefault="001F40E6" w:rsidP="007962A3">
            <w:pPr>
              <w:pStyle w:val="Textoindependiente"/>
              <w:numPr>
                <w:ilvl w:val="0"/>
                <w:numId w:val="39"/>
              </w:numPr>
              <w:tabs>
                <w:tab w:val="left" w:pos="284"/>
              </w:tabs>
              <w:jc w:val="both"/>
              <w:rPr>
                <w:rFonts w:ascii="Candara" w:hAnsi="Candara" w:cs="Arial"/>
                <w:color w:val="2F5496"/>
                <w:sz w:val="22"/>
                <w:szCs w:val="22"/>
                <w:lang w:val="es-GT"/>
              </w:rPr>
            </w:pPr>
            <w:r w:rsidRPr="00416C4A">
              <w:rPr>
                <w:rFonts w:ascii="Candara" w:hAnsi="Candara" w:cs="Arial"/>
                <w:color w:val="2F5496"/>
                <w:sz w:val="22"/>
                <w:szCs w:val="22"/>
                <w:lang w:val="es-GT"/>
              </w:rPr>
              <w:t>Ley General de Descentralización (Decreto 14-2002)</w:t>
            </w:r>
          </w:p>
          <w:p w14:paraId="5346D1B0"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 xml:space="preserve">Ley Nacional de Acceso a la Información Pública (Decreto 57-2008) </w:t>
            </w:r>
          </w:p>
        </w:tc>
      </w:tr>
      <w:tr w:rsidR="001F40E6" w:rsidRPr="00C629DE" w14:paraId="152A3FB5" w14:textId="77777777" w:rsidTr="0091285C">
        <w:tc>
          <w:tcPr>
            <w:tcW w:w="2235" w:type="dxa"/>
          </w:tcPr>
          <w:p w14:paraId="64D5D151"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t>Convenios</w:t>
            </w:r>
            <w:r w:rsidRPr="00416C4A">
              <w:rPr>
                <w:rFonts w:ascii="Candara" w:eastAsia="Trebuchet MS" w:hAnsi="Candara"/>
                <w:b/>
                <w:bCs/>
                <w:color w:val="0070C0"/>
                <w:sz w:val="22"/>
                <w:szCs w:val="22"/>
                <w:lang w:val="es-MX"/>
              </w:rPr>
              <w:t xml:space="preserve"> y convenciones</w:t>
            </w:r>
            <w:r w:rsidRPr="00416C4A">
              <w:rPr>
                <w:rFonts w:ascii="Candara" w:eastAsia="Trebuchet MS" w:hAnsi="Candara"/>
                <w:b/>
                <w:bCs/>
                <w:color w:val="0070C0"/>
                <w:sz w:val="22"/>
                <w:szCs w:val="22"/>
              </w:rPr>
              <w:t xml:space="preserve"> Internacionales </w:t>
            </w:r>
          </w:p>
        </w:tc>
        <w:tc>
          <w:tcPr>
            <w:tcW w:w="7541" w:type="dxa"/>
          </w:tcPr>
          <w:p w14:paraId="79CBFB92"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Declaración Universal de los Derechos Humanos (1948) ONU</w:t>
            </w:r>
          </w:p>
          <w:p w14:paraId="217F0681" w14:textId="77777777"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Objetivos de Desarrollo Sostenible (2015) ONU</w:t>
            </w:r>
          </w:p>
          <w:p w14:paraId="21293D16" w14:textId="77777777"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Declaración Mundial sobre Educación para Todos y el Marco de Acción para Satisfacer las Necesidades Básicas de Aprendizaje (1990) UNESCO</w:t>
            </w:r>
          </w:p>
          <w:p w14:paraId="46192DA3" w14:textId="6AB563FF"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Pacto Internacional de Derechos Económicos, Sociales y Culturales (</w:t>
            </w:r>
            <w:r w:rsidRPr="00905EB2">
              <w:rPr>
                <w:rFonts w:ascii="Candara" w:hAnsi="Candara" w:cs="Arial"/>
                <w:color w:val="2F5496"/>
                <w:sz w:val="22"/>
                <w:szCs w:val="22"/>
                <w:lang w:val="es-GT"/>
              </w:rPr>
              <w:t>Decreto número 69-87)</w:t>
            </w:r>
          </w:p>
          <w:p w14:paraId="4EF8AC57" w14:textId="77777777" w:rsidR="00BF37F6" w:rsidRDefault="00BF37F6" w:rsidP="007962A3">
            <w:pPr>
              <w:pStyle w:val="Textoindependiente"/>
              <w:numPr>
                <w:ilvl w:val="0"/>
                <w:numId w:val="39"/>
              </w:numPr>
              <w:jc w:val="both"/>
              <w:rPr>
                <w:rFonts w:ascii="Candara" w:hAnsi="Candara" w:cs="Arial"/>
                <w:color w:val="2F5496"/>
                <w:sz w:val="22"/>
                <w:szCs w:val="22"/>
                <w:lang w:val="es-GT"/>
              </w:rPr>
            </w:pPr>
            <w:r w:rsidRPr="00BF37F6">
              <w:rPr>
                <w:rFonts w:ascii="Candara" w:hAnsi="Candara" w:cs="Arial"/>
                <w:color w:val="2F5496"/>
                <w:sz w:val="22"/>
                <w:szCs w:val="22"/>
                <w:lang w:val="es-GT"/>
              </w:rPr>
              <w:t>Convención Americana sobre Derechos Humanos (</w:t>
            </w:r>
            <w:r w:rsidR="008657C6" w:rsidRPr="008657C6">
              <w:rPr>
                <w:rFonts w:ascii="Candara" w:hAnsi="Candara" w:cs="Arial"/>
                <w:color w:val="2F5496"/>
                <w:sz w:val="22"/>
                <w:szCs w:val="22"/>
                <w:lang w:val="es-GT"/>
              </w:rPr>
              <w:t>Decreto del congreso número 6-78</w:t>
            </w:r>
            <w:r w:rsidRPr="00BF37F6">
              <w:rPr>
                <w:rFonts w:ascii="Candara" w:hAnsi="Candara" w:cs="Arial"/>
                <w:color w:val="2F5496"/>
                <w:sz w:val="22"/>
                <w:szCs w:val="22"/>
                <w:lang w:val="es-GT"/>
              </w:rPr>
              <w:t xml:space="preserve">) OEA </w:t>
            </w:r>
          </w:p>
          <w:p w14:paraId="34F8758D" w14:textId="77777777" w:rsidR="008657C6" w:rsidRDefault="008657C6" w:rsidP="007962A3">
            <w:pPr>
              <w:pStyle w:val="Textoindependiente"/>
              <w:numPr>
                <w:ilvl w:val="0"/>
                <w:numId w:val="39"/>
              </w:numPr>
              <w:jc w:val="both"/>
              <w:rPr>
                <w:rFonts w:ascii="Candara" w:hAnsi="Candara" w:cs="Arial"/>
                <w:color w:val="2F5496"/>
                <w:sz w:val="22"/>
                <w:szCs w:val="22"/>
                <w:lang w:val="es-GT"/>
              </w:rPr>
            </w:pPr>
            <w:r w:rsidRPr="008657C6">
              <w:rPr>
                <w:rFonts w:ascii="Candara" w:hAnsi="Candara" w:cs="Arial"/>
                <w:color w:val="2F5496"/>
                <w:sz w:val="22"/>
                <w:szCs w:val="22"/>
                <w:lang w:val="es-GT"/>
              </w:rPr>
              <w:t xml:space="preserve">Protocolo Adicional </w:t>
            </w:r>
            <w:r>
              <w:rPr>
                <w:rFonts w:ascii="Candara" w:hAnsi="Candara" w:cs="Arial"/>
                <w:color w:val="2F5496"/>
                <w:sz w:val="22"/>
                <w:szCs w:val="22"/>
                <w:lang w:val="es-GT"/>
              </w:rPr>
              <w:t>a la</w:t>
            </w:r>
            <w:r w:rsidRPr="008657C6">
              <w:rPr>
                <w:rFonts w:ascii="Candara" w:hAnsi="Candara" w:cs="Arial"/>
                <w:color w:val="2F5496"/>
                <w:sz w:val="22"/>
                <w:szCs w:val="22"/>
                <w:lang w:val="es-GT"/>
              </w:rPr>
              <w:t xml:space="preserve"> Convención Americana Sobre Derechos Humanos Relativo </w:t>
            </w:r>
            <w:r>
              <w:rPr>
                <w:rFonts w:ascii="Candara" w:hAnsi="Candara" w:cs="Arial"/>
                <w:color w:val="2F5496"/>
                <w:sz w:val="22"/>
                <w:szCs w:val="22"/>
                <w:lang w:val="es-GT"/>
              </w:rPr>
              <w:t>a los</w:t>
            </w:r>
            <w:r w:rsidRPr="008657C6">
              <w:rPr>
                <w:rFonts w:ascii="Candara" w:hAnsi="Candara" w:cs="Arial"/>
                <w:color w:val="2F5496"/>
                <w:sz w:val="22"/>
                <w:szCs w:val="22"/>
                <w:lang w:val="es-GT"/>
              </w:rPr>
              <w:t xml:space="preserve"> Derechos Económicos, Sociales Y Culturales. -Protocolo </w:t>
            </w:r>
            <w:r>
              <w:rPr>
                <w:rFonts w:ascii="Candara" w:hAnsi="Candara" w:cs="Arial"/>
                <w:color w:val="2F5496"/>
                <w:sz w:val="22"/>
                <w:szCs w:val="22"/>
                <w:lang w:val="es-GT"/>
              </w:rPr>
              <w:t>de</w:t>
            </w:r>
            <w:r w:rsidRPr="008657C6">
              <w:rPr>
                <w:rFonts w:ascii="Candara" w:hAnsi="Candara" w:cs="Arial"/>
                <w:color w:val="2F5496"/>
                <w:sz w:val="22"/>
                <w:szCs w:val="22"/>
                <w:lang w:val="es-GT"/>
              </w:rPr>
              <w:t xml:space="preserve"> San Salvador</w:t>
            </w:r>
            <w:r>
              <w:rPr>
                <w:rFonts w:ascii="Candara" w:hAnsi="Candara" w:cs="Arial"/>
                <w:color w:val="2F5496"/>
                <w:sz w:val="22"/>
                <w:szCs w:val="22"/>
                <w:lang w:val="es-GT"/>
              </w:rPr>
              <w:t xml:space="preserve"> (</w:t>
            </w:r>
            <w:r w:rsidRPr="008657C6">
              <w:rPr>
                <w:rFonts w:ascii="Candara" w:hAnsi="Candara" w:cs="Arial"/>
                <w:color w:val="2F5496"/>
                <w:sz w:val="22"/>
                <w:szCs w:val="22"/>
                <w:lang w:val="es-GT"/>
              </w:rPr>
              <w:t>Decreto 127-96</w:t>
            </w:r>
            <w:r>
              <w:rPr>
                <w:rFonts w:ascii="Candara" w:hAnsi="Candara" w:cs="Arial"/>
                <w:color w:val="2F5496"/>
                <w:sz w:val="22"/>
                <w:szCs w:val="22"/>
                <w:lang w:val="es-GT"/>
              </w:rPr>
              <w:t>)</w:t>
            </w:r>
          </w:p>
          <w:p w14:paraId="3AC263EF" w14:textId="77777777"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Convención sobre la Eliminación de Todas las Formas de Discriminación Contra la Mujer –CEDAW- (Decreto número 49-82)</w:t>
            </w:r>
          </w:p>
          <w:p w14:paraId="4E80AD20" w14:textId="77777777" w:rsidR="00905EB2" w:rsidRPr="00416C4A" w:rsidRDefault="00905EB2"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Convención Relativa a la Lucha Contra la Discriminación en la Esfera de la Enseñanza (1960) (Ratificación 1983)</w:t>
            </w:r>
          </w:p>
          <w:p w14:paraId="397E94A5" w14:textId="77777777" w:rsidR="00905EB2" w:rsidRPr="00905EB2" w:rsidRDefault="00905EB2" w:rsidP="007962A3">
            <w:pPr>
              <w:pStyle w:val="Textoindependiente"/>
              <w:numPr>
                <w:ilvl w:val="0"/>
                <w:numId w:val="39"/>
              </w:numPr>
              <w:jc w:val="both"/>
              <w:rPr>
                <w:rFonts w:ascii="Candara" w:hAnsi="Candara" w:cs="Arial"/>
                <w:color w:val="2F5496"/>
                <w:sz w:val="22"/>
                <w:szCs w:val="22"/>
                <w:lang w:val="es-GT"/>
              </w:rPr>
            </w:pPr>
            <w:r w:rsidRPr="00905EB2">
              <w:rPr>
                <w:rFonts w:ascii="Candara" w:hAnsi="Candara" w:cs="Arial"/>
                <w:color w:val="2F5496"/>
                <w:sz w:val="22"/>
                <w:szCs w:val="22"/>
                <w:lang w:val="es-GT"/>
              </w:rPr>
              <w:t>Convención Internacional Sobre La Eliminación de Todas las Formas de Discriminación Racial (Decreto número 105-82)</w:t>
            </w:r>
          </w:p>
          <w:p w14:paraId="4819469F" w14:textId="77777777" w:rsidR="00905EB2" w:rsidRPr="00905EB2" w:rsidRDefault="00905EB2" w:rsidP="007962A3">
            <w:pPr>
              <w:pStyle w:val="Textoindependiente"/>
              <w:numPr>
                <w:ilvl w:val="0"/>
                <w:numId w:val="39"/>
              </w:numPr>
              <w:jc w:val="both"/>
              <w:rPr>
                <w:rFonts w:ascii="Candara" w:hAnsi="Candara" w:cs="Arial"/>
                <w:color w:val="2F5496"/>
                <w:sz w:val="22"/>
                <w:szCs w:val="22"/>
                <w:lang w:val="es-GT"/>
              </w:rPr>
            </w:pPr>
            <w:r w:rsidRPr="00905EB2">
              <w:rPr>
                <w:rFonts w:ascii="Candara" w:hAnsi="Candara" w:cs="Arial"/>
                <w:color w:val="2F5496"/>
                <w:sz w:val="22"/>
                <w:szCs w:val="22"/>
                <w:lang w:val="es-GT"/>
              </w:rPr>
              <w:t>Convención Sobre los Derechos del Niño (Decreto 27-90)</w:t>
            </w:r>
          </w:p>
          <w:p w14:paraId="0CB722F2" w14:textId="77777777" w:rsidR="00905EB2" w:rsidRDefault="00905EB2" w:rsidP="007962A3">
            <w:pPr>
              <w:pStyle w:val="Textoindependiente"/>
              <w:numPr>
                <w:ilvl w:val="0"/>
                <w:numId w:val="39"/>
              </w:numPr>
              <w:jc w:val="both"/>
              <w:rPr>
                <w:rFonts w:ascii="Candara" w:hAnsi="Candara" w:cs="Arial"/>
                <w:color w:val="2F5496"/>
                <w:sz w:val="22"/>
                <w:szCs w:val="22"/>
                <w:lang w:val="es-GT"/>
              </w:rPr>
            </w:pPr>
            <w:r w:rsidRPr="00905EB2">
              <w:rPr>
                <w:rFonts w:ascii="Candara" w:hAnsi="Candara" w:cs="Arial"/>
                <w:color w:val="2F5496"/>
                <w:sz w:val="22"/>
                <w:szCs w:val="22"/>
                <w:lang w:val="es-GT"/>
              </w:rPr>
              <w:t xml:space="preserve">Convenio 169 </w:t>
            </w:r>
            <w:r>
              <w:rPr>
                <w:rFonts w:ascii="Candara" w:hAnsi="Candara" w:cs="Arial"/>
                <w:color w:val="2F5496"/>
                <w:sz w:val="22"/>
                <w:szCs w:val="22"/>
                <w:lang w:val="es-GT"/>
              </w:rPr>
              <w:t>Sobre Pueblos Indígenas y Tribales en</w:t>
            </w:r>
            <w:r w:rsidRPr="00905EB2">
              <w:rPr>
                <w:rFonts w:ascii="Candara" w:hAnsi="Candara" w:cs="Arial"/>
                <w:color w:val="2F5496"/>
                <w:sz w:val="22"/>
                <w:szCs w:val="22"/>
                <w:lang w:val="es-GT"/>
              </w:rPr>
              <w:t xml:space="preserve"> Países Independientes</w:t>
            </w:r>
            <w:r>
              <w:rPr>
                <w:rFonts w:ascii="Candara" w:hAnsi="Candara" w:cs="Arial"/>
                <w:color w:val="2F5496"/>
                <w:sz w:val="22"/>
                <w:szCs w:val="22"/>
                <w:lang w:val="es-GT"/>
              </w:rPr>
              <w:t xml:space="preserve"> (De</w:t>
            </w:r>
            <w:r w:rsidRPr="00905EB2">
              <w:rPr>
                <w:rFonts w:ascii="Candara" w:hAnsi="Candara" w:cs="Arial"/>
                <w:color w:val="2F5496"/>
                <w:sz w:val="22"/>
                <w:szCs w:val="22"/>
                <w:lang w:val="es-GT"/>
              </w:rPr>
              <w:t>creto 9-96</w:t>
            </w:r>
            <w:r>
              <w:rPr>
                <w:rFonts w:ascii="Candara" w:hAnsi="Candara" w:cs="Arial"/>
                <w:color w:val="2F5496"/>
                <w:sz w:val="22"/>
                <w:szCs w:val="22"/>
                <w:lang w:val="es-GT"/>
              </w:rPr>
              <w:t>)</w:t>
            </w:r>
          </w:p>
          <w:p w14:paraId="68C467F1" w14:textId="77777777" w:rsidR="00905EB2" w:rsidRPr="00AB416A" w:rsidRDefault="00905EB2" w:rsidP="007962A3">
            <w:pPr>
              <w:pStyle w:val="Textoindependiente"/>
              <w:numPr>
                <w:ilvl w:val="0"/>
                <w:numId w:val="39"/>
              </w:numPr>
              <w:jc w:val="both"/>
              <w:rPr>
                <w:rFonts w:ascii="Candara" w:hAnsi="Candara" w:cs="Arial"/>
                <w:color w:val="2F5496"/>
                <w:sz w:val="22"/>
                <w:szCs w:val="22"/>
                <w:lang w:val="es-GT"/>
              </w:rPr>
            </w:pPr>
            <w:r w:rsidRPr="00AB416A">
              <w:rPr>
                <w:rFonts w:ascii="Candara" w:hAnsi="Candara" w:cs="Arial"/>
                <w:color w:val="2F5496"/>
                <w:sz w:val="22"/>
                <w:szCs w:val="22"/>
                <w:lang w:val="es-GT"/>
              </w:rPr>
              <w:t xml:space="preserve">Convención Interamericana para la Eliminación de todas las Formas de Discriminación </w:t>
            </w:r>
            <w:r w:rsidR="0014060A" w:rsidRPr="00AB416A">
              <w:rPr>
                <w:rFonts w:ascii="Candara" w:hAnsi="Candara" w:cs="Arial"/>
                <w:color w:val="2F5496"/>
                <w:sz w:val="22"/>
                <w:szCs w:val="22"/>
                <w:lang w:val="es-GT"/>
              </w:rPr>
              <w:t>contra</w:t>
            </w:r>
            <w:r w:rsidRPr="00AB416A">
              <w:rPr>
                <w:rFonts w:ascii="Candara" w:hAnsi="Candara" w:cs="Arial"/>
                <w:color w:val="2F5496"/>
                <w:sz w:val="22"/>
                <w:szCs w:val="22"/>
                <w:lang w:val="es-GT"/>
              </w:rPr>
              <w:t xml:space="preserve"> las Personas con Discapacidad (Decreto 26-2001</w:t>
            </w:r>
            <w:r w:rsidR="00097A73" w:rsidRPr="00AB416A">
              <w:rPr>
                <w:rFonts w:ascii="Candara" w:hAnsi="Candara" w:cs="Arial"/>
                <w:color w:val="2F5496"/>
                <w:sz w:val="22"/>
                <w:szCs w:val="22"/>
                <w:lang w:val="es-GT"/>
              </w:rPr>
              <w:t>)</w:t>
            </w:r>
          </w:p>
          <w:p w14:paraId="51D47412" w14:textId="77777777" w:rsidR="00097A73" w:rsidRPr="00BC53C6" w:rsidRDefault="00097A73" w:rsidP="007962A3">
            <w:pPr>
              <w:pStyle w:val="Textoindependiente"/>
              <w:numPr>
                <w:ilvl w:val="0"/>
                <w:numId w:val="39"/>
              </w:numPr>
              <w:jc w:val="both"/>
              <w:rPr>
                <w:rFonts w:ascii="Candara" w:hAnsi="Candara" w:cs="Arial"/>
                <w:color w:val="2F5496"/>
                <w:sz w:val="22"/>
                <w:szCs w:val="22"/>
                <w:lang w:val="es-GT"/>
              </w:rPr>
            </w:pPr>
            <w:r w:rsidRPr="00AB416A">
              <w:rPr>
                <w:rFonts w:ascii="Candara" w:hAnsi="Candara" w:cs="Arial"/>
                <w:color w:val="2F5496"/>
                <w:sz w:val="22"/>
                <w:szCs w:val="22"/>
                <w:lang w:val="es-GT"/>
              </w:rPr>
              <w:t>Convención Interamericana para Prevenir, Sancionar y Erradicar la Violencia cont</w:t>
            </w:r>
            <w:r w:rsidR="0014060A" w:rsidRPr="00AB416A">
              <w:rPr>
                <w:rFonts w:ascii="Candara" w:hAnsi="Candara" w:cs="Arial"/>
                <w:color w:val="2F5496"/>
                <w:sz w:val="22"/>
                <w:szCs w:val="22"/>
                <w:lang w:val="es-GT"/>
              </w:rPr>
              <w:t>ra la Mujer –</w:t>
            </w:r>
            <w:r w:rsidRPr="00AB416A">
              <w:rPr>
                <w:rFonts w:ascii="Candara" w:hAnsi="Candara" w:cs="Arial"/>
                <w:color w:val="2F5496"/>
                <w:sz w:val="22"/>
                <w:szCs w:val="22"/>
                <w:lang w:val="es-GT"/>
              </w:rPr>
              <w:t xml:space="preserve"> Belém</w:t>
            </w:r>
            <w:r w:rsidR="0014060A" w:rsidRPr="00AB416A">
              <w:rPr>
                <w:rFonts w:ascii="Candara" w:hAnsi="Candara" w:cs="Arial"/>
                <w:color w:val="2F5496"/>
                <w:sz w:val="22"/>
                <w:szCs w:val="22"/>
                <w:lang w:val="es-GT"/>
              </w:rPr>
              <w:t xml:space="preserve"> D</w:t>
            </w:r>
            <w:r w:rsidRPr="00AB416A">
              <w:rPr>
                <w:rFonts w:ascii="Candara" w:hAnsi="Candara" w:cs="Arial"/>
                <w:color w:val="2F5496"/>
                <w:sz w:val="22"/>
                <w:szCs w:val="22"/>
                <w:lang w:val="es-GT"/>
              </w:rPr>
              <w:t>o Pará- (Decreto 69-94)</w:t>
            </w:r>
          </w:p>
          <w:p w14:paraId="5E75C97A" w14:textId="77777777" w:rsidR="00BC53C6" w:rsidRPr="004D4238" w:rsidRDefault="00BC53C6" w:rsidP="007962A3">
            <w:pPr>
              <w:pStyle w:val="Prrafodelista"/>
              <w:numPr>
                <w:ilvl w:val="0"/>
                <w:numId w:val="39"/>
              </w:numPr>
              <w:spacing w:after="0" w:line="240" w:lineRule="auto"/>
              <w:ind w:left="357" w:hanging="357"/>
              <w:jc w:val="both"/>
              <w:rPr>
                <w:rFonts w:ascii="Candara" w:eastAsia="Trebuchet MS" w:hAnsi="Candara" w:cs="Arial"/>
                <w:color w:val="2F5496"/>
                <w:sz w:val="22"/>
                <w:szCs w:val="22"/>
                <w:lang w:eastAsia="es-ES"/>
              </w:rPr>
            </w:pPr>
            <w:r w:rsidRPr="004D4238">
              <w:rPr>
                <w:rFonts w:ascii="Candara" w:eastAsia="Trebuchet MS" w:hAnsi="Candara" w:cs="Arial"/>
                <w:color w:val="2F5496"/>
                <w:sz w:val="22"/>
                <w:szCs w:val="22"/>
                <w:lang w:eastAsia="es-ES"/>
              </w:rPr>
              <w:t>Declaración Mundial sobre Educación para Todos, Jomtien, Tailandia 1990.</w:t>
            </w:r>
          </w:p>
          <w:p w14:paraId="67BF3F95" w14:textId="18F70327" w:rsidR="00BC53C6" w:rsidRPr="004D4238" w:rsidRDefault="00BC53C6" w:rsidP="007962A3">
            <w:pPr>
              <w:pStyle w:val="Prrafodelista"/>
              <w:numPr>
                <w:ilvl w:val="0"/>
                <w:numId w:val="39"/>
              </w:numPr>
              <w:spacing w:after="0" w:line="240" w:lineRule="auto"/>
              <w:ind w:left="357" w:hanging="357"/>
              <w:jc w:val="both"/>
              <w:rPr>
                <w:rFonts w:ascii="Candara" w:eastAsia="Trebuchet MS" w:hAnsi="Candara" w:cs="Arial"/>
                <w:color w:val="2F5496"/>
                <w:sz w:val="22"/>
                <w:szCs w:val="22"/>
                <w:lang w:eastAsia="es-ES"/>
              </w:rPr>
            </w:pPr>
            <w:r w:rsidRPr="004D4238">
              <w:rPr>
                <w:rFonts w:ascii="Candara" w:eastAsia="Trebuchet MS" w:hAnsi="Candara" w:cs="Arial"/>
                <w:color w:val="2F5496"/>
                <w:sz w:val="22"/>
                <w:szCs w:val="22"/>
                <w:lang w:eastAsia="es-ES"/>
              </w:rPr>
              <w:t>Conferencia Mundial de Derechos Humanos, Viena, Austria 1993</w:t>
            </w:r>
          </w:p>
          <w:p w14:paraId="2EF73768" w14:textId="0C223FD2" w:rsidR="00BC53C6" w:rsidRPr="004D4238" w:rsidRDefault="00BC53C6" w:rsidP="007962A3">
            <w:pPr>
              <w:pStyle w:val="Prrafodelista"/>
              <w:numPr>
                <w:ilvl w:val="0"/>
                <w:numId w:val="39"/>
              </w:numPr>
              <w:spacing w:after="0" w:line="240" w:lineRule="auto"/>
              <w:ind w:left="357" w:hanging="357"/>
              <w:jc w:val="both"/>
              <w:rPr>
                <w:rFonts w:ascii="Candara" w:eastAsia="Trebuchet MS" w:hAnsi="Candara" w:cs="Arial"/>
                <w:color w:val="2F5496"/>
                <w:sz w:val="22"/>
                <w:szCs w:val="22"/>
                <w:lang w:eastAsia="es-ES"/>
              </w:rPr>
            </w:pPr>
            <w:r w:rsidRPr="004D4238">
              <w:rPr>
                <w:rFonts w:ascii="Candara" w:eastAsia="Trebuchet MS" w:hAnsi="Candara" w:cs="Arial"/>
                <w:color w:val="2F5496"/>
                <w:sz w:val="22"/>
                <w:szCs w:val="22"/>
                <w:lang w:eastAsia="es-ES"/>
              </w:rPr>
              <w:t>Declaración de Salamanca, Conferencia Mundial sobre Necesidades Educativas Especiales 1994</w:t>
            </w:r>
          </w:p>
          <w:p w14:paraId="5D15696C" w14:textId="77777777" w:rsidR="00BC53C6" w:rsidRDefault="00BC53C6" w:rsidP="007962A3">
            <w:pPr>
              <w:pStyle w:val="Textoindependiente"/>
              <w:numPr>
                <w:ilvl w:val="0"/>
                <w:numId w:val="39"/>
              </w:numPr>
              <w:ind w:left="357" w:hanging="357"/>
              <w:jc w:val="both"/>
              <w:rPr>
                <w:rFonts w:ascii="Candara" w:hAnsi="Candara" w:cs="Arial"/>
                <w:color w:val="2F5496"/>
                <w:sz w:val="22"/>
                <w:szCs w:val="22"/>
                <w:lang w:val="es-GT"/>
              </w:rPr>
            </w:pPr>
            <w:r w:rsidRPr="00BC53C6">
              <w:rPr>
                <w:rFonts w:ascii="Candara" w:hAnsi="Candara" w:cs="Arial"/>
                <w:color w:val="2F5496"/>
                <w:sz w:val="22"/>
                <w:szCs w:val="22"/>
                <w:lang w:val="es-GT"/>
              </w:rPr>
              <w:t>Cumbre Mundial sobre Desarrollo Social, Copenhague, Dinamarca 1995</w:t>
            </w:r>
          </w:p>
          <w:p w14:paraId="197A2981" w14:textId="0FB41F52" w:rsidR="00BC53C6" w:rsidRPr="00BC53C6" w:rsidRDefault="00BC53C6" w:rsidP="007962A3">
            <w:pPr>
              <w:pStyle w:val="Textoindependiente"/>
              <w:numPr>
                <w:ilvl w:val="0"/>
                <w:numId w:val="39"/>
              </w:numPr>
              <w:ind w:left="357" w:hanging="357"/>
              <w:jc w:val="both"/>
              <w:rPr>
                <w:rFonts w:ascii="Candara" w:hAnsi="Candara" w:cs="Arial"/>
                <w:color w:val="2F5496"/>
                <w:sz w:val="22"/>
                <w:szCs w:val="22"/>
                <w:lang w:val="es-GT"/>
              </w:rPr>
            </w:pPr>
            <w:r w:rsidRPr="00BC53C6">
              <w:rPr>
                <w:rFonts w:ascii="Candara" w:hAnsi="Candara" w:cs="Arial"/>
                <w:color w:val="2F5496"/>
                <w:sz w:val="22"/>
                <w:szCs w:val="22"/>
                <w:lang w:val="es-GT"/>
              </w:rPr>
              <w:t>Foro Mundial sobre Educación, Marco de Acción de Dakar, Senegal; Educación para Todos 2000</w:t>
            </w:r>
          </w:p>
          <w:p w14:paraId="7E970876" w14:textId="4F29BFE9" w:rsidR="00BC53C6" w:rsidRDefault="00BC53C6" w:rsidP="007962A3">
            <w:pPr>
              <w:pStyle w:val="Textoindependiente"/>
              <w:numPr>
                <w:ilvl w:val="0"/>
                <w:numId w:val="39"/>
              </w:numPr>
              <w:jc w:val="both"/>
              <w:rPr>
                <w:rFonts w:ascii="Candara" w:hAnsi="Candara" w:cs="Arial"/>
                <w:color w:val="2F5496"/>
                <w:sz w:val="22"/>
                <w:szCs w:val="22"/>
                <w:lang w:val="es-GT"/>
              </w:rPr>
            </w:pPr>
            <w:r w:rsidRPr="00BC53C6">
              <w:rPr>
                <w:rFonts w:ascii="Candara" w:hAnsi="Candara" w:cs="Arial"/>
                <w:color w:val="2F5496"/>
                <w:sz w:val="22"/>
                <w:szCs w:val="22"/>
                <w:lang w:val="es-GT"/>
              </w:rPr>
              <w:t>Proyecto de Recomendación sobre Políticas Educativas, Siglo XXI Cochabamba, Bolivia 2001</w:t>
            </w:r>
          </w:p>
          <w:p w14:paraId="032C8577" w14:textId="5E17B93A" w:rsidR="00824CB9" w:rsidRPr="00824CB9" w:rsidRDefault="00824CB9" w:rsidP="007962A3">
            <w:pPr>
              <w:pStyle w:val="Textoindependiente"/>
              <w:numPr>
                <w:ilvl w:val="0"/>
                <w:numId w:val="39"/>
              </w:numPr>
              <w:jc w:val="both"/>
              <w:rPr>
                <w:rFonts w:ascii="Candara" w:hAnsi="Candara" w:cs="Arial"/>
                <w:color w:val="2F5496"/>
                <w:sz w:val="22"/>
                <w:szCs w:val="22"/>
                <w:lang w:val="es-GT"/>
              </w:rPr>
            </w:pPr>
            <w:r w:rsidRPr="00824CB9">
              <w:rPr>
                <w:rFonts w:ascii="Candara" w:hAnsi="Candara" w:cs="Arial"/>
                <w:color w:val="2F5496"/>
                <w:sz w:val="22"/>
                <w:szCs w:val="22"/>
                <w:lang w:val="es-GT"/>
              </w:rPr>
              <w:t xml:space="preserve">Foro Mundial sobre Educación, Marco de Acción de Dakar, Senegal; </w:t>
            </w:r>
            <w:r w:rsidRPr="00824CB9">
              <w:rPr>
                <w:rFonts w:ascii="Candara" w:hAnsi="Candara" w:cs="Arial"/>
                <w:color w:val="2F5496"/>
                <w:sz w:val="22"/>
                <w:szCs w:val="22"/>
                <w:lang w:val="es-GT"/>
              </w:rPr>
              <w:lastRenderedPageBreak/>
              <w:t>Educación para Todos 2000</w:t>
            </w:r>
          </w:p>
          <w:p w14:paraId="5E08DD9A" w14:textId="741ED67F" w:rsidR="00824CB9" w:rsidRPr="00BC53C6" w:rsidRDefault="00824CB9" w:rsidP="007962A3">
            <w:pPr>
              <w:pStyle w:val="Textoindependiente"/>
              <w:numPr>
                <w:ilvl w:val="0"/>
                <w:numId w:val="39"/>
              </w:numPr>
              <w:jc w:val="both"/>
              <w:rPr>
                <w:rFonts w:ascii="Candara" w:hAnsi="Candara" w:cs="Arial"/>
                <w:color w:val="2F5496"/>
                <w:sz w:val="22"/>
                <w:szCs w:val="22"/>
                <w:lang w:val="es-GT"/>
              </w:rPr>
            </w:pPr>
            <w:r w:rsidRPr="00824CB9">
              <w:rPr>
                <w:rFonts w:ascii="Candara" w:hAnsi="Candara" w:cs="Arial"/>
                <w:color w:val="2F5496"/>
                <w:sz w:val="22"/>
                <w:szCs w:val="22"/>
                <w:lang w:val="es-GT"/>
              </w:rPr>
              <w:t>Proyecto de Recomendación sobre Políticas Educativas, Siglo XXI Cochabamba, Bolivia 2001</w:t>
            </w:r>
          </w:p>
        </w:tc>
      </w:tr>
      <w:tr w:rsidR="001F40E6" w:rsidRPr="00DF617F" w14:paraId="15629A17" w14:textId="77777777" w:rsidTr="0091285C">
        <w:tc>
          <w:tcPr>
            <w:tcW w:w="2235" w:type="dxa"/>
            <w:shd w:val="clear" w:color="auto" w:fill="D9E2F3"/>
          </w:tcPr>
          <w:p w14:paraId="10DAB64F"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lastRenderedPageBreak/>
              <w:t>Reglamentos</w:t>
            </w:r>
          </w:p>
        </w:tc>
        <w:tc>
          <w:tcPr>
            <w:tcW w:w="7541" w:type="dxa"/>
            <w:shd w:val="clear" w:color="auto" w:fill="D9E2F3"/>
          </w:tcPr>
          <w:p w14:paraId="3190A6FA" w14:textId="77777777" w:rsidR="001F40E6" w:rsidRPr="00416C4A" w:rsidRDefault="001F40E6" w:rsidP="007962A3">
            <w:pPr>
              <w:pStyle w:val="Textoindependiente"/>
              <w:numPr>
                <w:ilvl w:val="0"/>
                <w:numId w:val="39"/>
              </w:numPr>
              <w:jc w:val="both"/>
              <w:rPr>
                <w:rFonts w:ascii="Candara" w:hAnsi="Candara" w:cs="Arial"/>
                <w:color w:val="2F5496"/>
                <w:sz w:val="22"/>
                <w:szCs w:val="22"/>
                <w:lang w:val="es-GT"/>
              </w:rPr>
            </w:pPr>
            <w:r w:rsidRPr="00416C4A">
              <w:rPr>
                <w:rFonts w:ascii="Candara" w:hAnsi="Candara" w:cs="Arial"/>
                <w:color w:val="2F5496"/>
                <w:sz w:val="22"/>
                <w:szCs w:val="22"/>
                <w:lang w:val="es-GT"/>
              </w:rPr>
              <w:t>Reglamento Orgánico Interno del Ministerio de Educación, Acuerdo Gubernativo 20-2004</w:t>
            </w:r>
          </w:p>
        </w:tc>
      </w:tr>
      <w:tr w:rsidR="001F40E6" w:rsidRPr="00A43AFF" w14:paraId="30FA9B2A" w14:textId="77777777" w:rsidTr="0091285C">
        <w:tc>
          <w:tcPr>
            <w:tcW w:w="2235" w:type="dxa"/>
          </w:tcPr>
          <w:p w14:paraId="02BE32F6" w14:textId="77777777" w:rsidR="001F40E6" w:rsidRPr="00416C4A" w:rsidRDefault="001F40E6" w:rsidP="007962A3">
            <w:pPr>
              <w:rPr>
                <w:rFonts w:ascii="Candara" w:eastAsia="Trebuchet MS" w:hAnsi="Candara"/>
                <w:b/>
                <w:bCs/>
                <w:color w:val="0070C0"/>
                <w:sz w:val="22"/>
                <w:szCs w:val="22"/>
              </w:rPr>
            </w:pPr>
            <w:r w:rsidRPr="00416C4A">
              <w:rPr>
                <w:rFonts w:ascii="Candara" w:eastAsia="Trebuchet MS" w:hAnsi="Candara"/>
                <w:b/>
                <w:bCs/>
                <w:color w:val="0070C0"/>
                <w:sz w:val="22"/>
                <w:szCs w:val="22"/>
              </w:rPr>
              <w:t>Otros instrumentos normativos</w:t>
            </w:r>
          </w:p>
        </w:tc>
        <w:tc>
          <w:tcPr>
            <w:tcW w:w="7541" w:type="dxa"/>
          </w:tcPr>
          <w:p w14:paraId="55B5A93C" w14:textId="100D9521" w:rsidR="001F40E6" w:rsidRPr="00416C4A" w:rsidRDefault="001F40E6" w:rsidP="007962A3">
            <w:pPr>
              <w:pStyle w:val="Textoindependiente"/>
              <w:numPr>
                <w:ilvl w:val="0"/>
                <w:numId w:val="39"/>
              </w:numPr>
              <w:jc w:val="both"/>
              <w:rPr>
                <w:rFonts w:ascii="Candara" w:hAnsi="Candara" w:cs="Arial"/>
                <w:color w:val="2F5496"/>
                <w:sz w:val="22"/>
                <w:szCs w:val="22"/>
                <w:lang w:val="es-ES"/>
              </w:rPr>
            </w:pPr>
            <w:r w:rsidRPr="00416C4A">
              <w:rPr>
                <w:rFonts w:ascii="Candara" w:hAnsi="Candara" w:cs="Arial"/>
                <w:color w:val="2F5496"/>
                <w:sz w:val="22"/>
                <w:szCs w:val="22"/>
                <w:lang w:val="es-ES"/>
              </w:rPr>
              <w:t>Protocolo de atención en salud integral de niñas y niños en situación de Maltrato infantil</w:t>
            </w:r>
          </w:p>
          <w:p w14:paraId="352A4089" w14:textId="77777777" w:rsidR="001F40E6" w:rsidRPr="00F005A4" w:rsidRDefault="001F40E6" w:rsidP="007962A3">
            <w:pPr>
              <w:pStyle w:val="Textoindependiente"/>
              <w:numPr>
                <w:ilvl w:val="0"/>
                <w:numId w:val="39"/>
              </w:numPr>
              <w:jc w:val="both"/>
              <w:rPr>
                <w:rFonts w:ascii="Candara" w:hAnsi="Candara" w:cs="Arial"/>
                <w:color w:val="2F5496"/>
                <w:sz w:val="22"/>
                <w:szCs w:val="22"/>
                <w:lang w:val="es-ES"/>
              </w:rPr>
            </w:pPr>
            <w:r w:rsidRPr="00416C4A">
              <w:rPr>
                <w:rFonts w:ascii="Candara" w:hAnsi="Candara" w:cs="Arial"/>
                <w:color w:val="2F5496"/>
                <w:sz w:val="22"/>
                <w:szCs w:val="22"/>
                <w:lang w:val="es-ES"/>
              </w:rPr>
              <w:t>Protocolo de atención en salud integral para la niñez y adolescencia en situación de trabajo infantil y sus peores formas</w:t>
            </w:r>
          </w:p>
        </w:tc>
      </w:tr>
    </w:tbl>
    <w:p w14:paraId="191F7A78" w14:textId="77777777" w:rsidR="00BC53C6" w:rsidRPr="005C123F" w:rsidRDefault="005C123F" w:rsidP="00BC53C6">
      <w:pPr>
        <w:spacing w:after="200" w:line="276" w:lineRule="auto"/>
        <w:jc w:val="both"/>
        <w:rPr>
          <w:rFonts w:ascii="Candara" w:eastAsia="Calibri" w:hAnsi="Candara"/>
          <w:sz w:val="18"/>
          <w:szCs w:val="18"/>
        </w:rPr>
      </w:pPr>
      <w:r w:rsidRPr="005C123F">
        <w:rPr>
          <w:rFonts w:ascii="Candara" w:eastAsia="Calibri" w:hAnsi="Candara"/>
          <w:sz w:val="18"/>
          <w:szCs w:val="18"/>
        </w:rPr>
        <w:t>Fuente: Elaboración propia</w:t>
      </w:r>
    </w:p>
    <w:p w14:paraId="67AA09C2" w14:textId="77777777" w:rsidR="00572FF1" w:rsidRDefault="00572FF1" w:rsidP="00CB6213">
      <w:pPr>
        <w:pStyle w:val="Ttulo1"/>
        <w:numPr>
          <w:ilvl w:val="1"/>
          <w:numId w:val="5"/>
        </w:numPr>
        <w:spacing w:before="0"/>
        <w:rPr>
          <w:rFonts w:ascii="Calibri" w:hAnsi="Calibri"/>
          <w:b/>
          <w:bCs/>
          <w:color w:val="1F3864"/>
        </w:rPr>
      </w:pPr>
      <w:bookmarkStart w:id="8" w:name="_Toc43714784"/>
      <w:r>
        <w:rPr>
          <w:rFonts w:ascii="Calibri" w:hAnsi="Calibri"/>
          <w:b/>
          <w:bCs/>
          <w:color w:val="1F3864"/>
        </w:rPr>
        <w:t>Análisis de Políticas</w:t>
      </w:r>
      <w:bookmarkEnd w:id="8"/>
    </w:p>
    <w:p w14:paraId="01455237" w14:textId="77777777" w:rsidR="00572FF1" w:rsidRDefault="00572FF1" w:rsidP="001957FD"/>
    <w:p w14:paraId="5B6FA952" w14:textId="4C3D9E48" w:rsidR="00572FF1" w:rsidRPr="00824CB9" w:rsidRDefault="00572FF1" w:rsidP="001957FD">
      <w:pPr>
        <w:pStyle w:val="Sinespaciado"/>
        <w:jc w:val="both"/>
        <w:rPr>
          <w:rFonts w:cs="Calibri"/>
          <w:sz w:val="24"/>
          <w:szCs w:val="24"/>
        </w:rPr>
      </w:pPr>
      <w:r w:rsidRPr="00573601">
        <w:rPr>
          <w:rFonts w:cs="Calibri"/>
          <w:sz w:val="24"/>
          <w:szCs w:val="24"/>
        </w:rPr>
        <w:t>El Ministerio de Educación</w:t>
      </w:r>
      <w:r w:rsidR="00AB416A">
        <w:rPr>
          <w:rFonts w:cs="Calibri"/>
          <w:sz w:val="24"/>
          <w:szCs w:val="24"/>
        </w:rPr>
        <w:t>,</w:t>
      </w:r>
      <w:r>
        <w:rPr>
          <w:rFonts w:cs="Calibri"/>
          <w:sz w:val="24"/>
          <w:szCs w:val="24"/>
        </w:rPr>
        <w:t xml:space="preserve"> como</w:t>
      </w:r>
      <w:r w:rsidRPr="00573601">
        <w:rPr>
          <w:rFonts w:cs="Calibri"/>
          <w:sz w:val="24"/>
          <w:szCs w:val="24"/>
        </w:rPr>
        <w:t xml:space="preserve"> ente rector del </w:t>
      </w:r>
      <w:r w:rsidR="0069280D">
        <w:rPr>
          <w:rFonts w:cs="Calibri"/>
          <w:sz w:val="24"/>
          <w:szCs w:val="24"/>
        </w:rPr>
        <w:t>S</w:t>
      </w:r>
      <w:r w:rsidR="00AB416A">
        <w:rPr>
          <w:rFonts w:cs="Calibri"/>
          <w:sz w:val="24"/>
          <w:szCs w:val="24"/>
        </w:rPr>
        <w:t>EN</w:t>
      </w:r>
      <w:r>
        <w:rPr>
          <w:rFonts w:cs="Calibri"/>
          <w:sz w:val="24"/>
          <w:szCs w:val="24"/>
        </w:rPr>
        <w:t xml:space="preserve">, para enfrentar los </w:t>
      </w:r>
      <w:r w:rsidRPr="00B61A60">
        <w:rPr>
          <w:rFonts w:cs="Calibri"/>
          <w:sz w:val="24"/>
          <w:szCs w:val="24"/>
        </w:rPr>
        <w:t xml:space="preserve">desafíos que </w:t>
      </w:r>
      <w:r>
        <w:rPr>
          <w:rFonts w:cs="Calibri"/>
          <w:sz w:val="24"/>
          <w:szCs w:val="24"/>
        </w:rPr>
        <w:t>tiene la</w:t>
      </w:r>
      <w:r w:rsidR="001E6134">
        <w:rPr>
          <w:rFonts w:cs="Calibri"/>
          <w:sz w:val="24"/>
          <w:szCs w:val="24"/>
        </w:rPr>
        <w:t xml:space="preserve"> </w:t>
      </w:r>
      <w:r w:rsidR="00AB416A">
        <w:rPr>
          <w:rFonts w:cs="Calibri"/>
          <w:sz w:val="24"/>
          <w:szCs w:val="24"/>
        </w:rPr>
        <w:t>e</w:t>
      </w:r>
      <w:r w:rsidRPr="00B61A60">
        <w:rPr>
          <w:rFonts w:cs="Calibri"/>
          <w:sz w:val="24"/>
          <w:szCs w:val="24"/>
        </w:rPr>
        <w:t>ducación en el país, en especial la educación pública</w:t>
      </w:r>
      <w:r>
        <w:rPr>
          <w:rFonts w:cs="Calibri"/>
          <w:sz w:val="24"/>
          <w:szCs w:val="24"/>
        </w:rPr>
        <w:t>,</w:t>
      </w:r>
      <w:r w:rsidR="001E6134">
        <w:rPr>
          <w:rFonts w:cs="Calibri"/>
          <w:sz w:val="24"/>
          <w:szCs w:val="24"/>
        </w:rPr>
        <w:t xml:space="preserve"> </w:t>
      </w:r>
      <w:r w:rsidR="00097A73">
        <w:rPr>
          <w:rFonts w:cs="Calibri"/>
          <w:sz w:val="24"/>
          <w:szCs w:val="24"/>
        </w:rPr>
        <w:t xml:space="preserve">busca </w:t>
      </w:r>
      <w:r>
        <w:rPr>
          <w:rFonts w:cs="Calibri"/>
          <w:sz w:val="24"/>
          <w:szCs w:val="24"/>
        </w:rPr>
        <w:t xml:space="preserve">la construcción de </w:t>
      </w:r>
      <w:r w:rsidRPr="00B61A60">
        <w:rPr>
          <w:rFonts w:cs="Calibri"/>
          <w:sz w:val="24"/>
          <w:szCs w:val="24"/>
        </w:rPr>
        <w:t xml:space="preserve">un </w:t>
      </w:r>
      <w:r w:rsidRPr="002C15F6">
        <w:rPr>
          <w:rFonts w:cs="Calibri"/>
          <w:color w:val="000000"/>
          <w:sz w:val="24"/>
          <w:szCs w:val="24"/>
        </w:rPr>
        <w:t>sistema educativo sostenible</w:t>
      </w:r>
      <w:r w:rsidR="00AB416A" w:rsidRPr="002C15F6">
        <w:rPr>
          <w:rFonts w:cs="Calibri"/>
          <w:color w:val="000000"/>
          <w:sz w:val="24"/>
          <w:szCs w:val="24"/>
        </w:rPr>
        <w:t>,</w:t>
      </w:r>
      <w:r w:rsidR="001E6134">
        <w:rPr>
          <w:rFonts w:cs="Calibri"/>
          <w:color w:val="000000"/>
          <w:sz w:val="24"/>
          <w:szCs w:val="24"/>
        </w:rPr>
        <w:t xml:space="preserve"> </w:t>
      </w:r>
      <w:r w:rsidR="00A348F4" w:rsidRPr="002C15F6">
        <w:rPr>
          <w:rFonts w:cs="Calibri"/>
          <w:color w:val="000000"/>
          <w:sz w:val="24"/>
          <w:szCs w:val="24"/>
        </w:rPr>
        <w:t>que asegure</w:t>
      </w:r>
      <w:r w:rsidRPr="002C15F6">
        <w:rPr>
          <w:rFonts w:cs="Calibri"/>
          <w:color w:val="000000"/>
          <w:sz w:val="24"/>
          <w:szCs w:val="24"/>
        </w:rPr>
        <w:t xml:space="preserve"> la calidad de la educación con equidad e inclusión y en el que la escuela se</w:t>
      </w:r>
      <w:r w:rsidR="00A348F4" w:rsidRPr="002C15F6">
        <w:rPr>
          <w:rFonts w:cs="Calibri"/>
          <w:color w:val="000000"/>
          <w:sz w:val="24"/>
          <w:szCs w:val="24"/>
        </w:rPr>
        <w:t xml:space="preserve"> conviert</w:t>
      </w:r>
      <w:r w:rsidR="00AB416A" w:rsidRPr="002C15F6">
        <w:rPr>
          <w:rFonts w:cs="Calibri"/>
          <w:color w:val="000000"/>
          <w:sz w:val="24"/>
          <w:szCs w:val="24"/>
        </w:rPr>
        <w:t>e</w:t>
      </w:r>
      <w:r w:rsidRPr="002C15F6">
        <w:rPr>
          <w:rFonts w:cs="Calibri"/>
          <w:color w:val="000000"/>
          <w:sz w:val="24"/>
          <w:szCs w:val="24"/>
        </w:rPr>
        <w:t xml:space="preserve"> en un espacio de convivencia y formación </w:t>
      </w:r>
      <w:r w:rsidRPr="00824CB9">
        <w:rPr>
          <w:rFonts w:cs="Calibri"/>
          <w:sz w:val="24"/>
          <w:szCs w:val="24"/>
        </w:rPr>
        <w:t xml:space="preserve">para el desarrollo. </w:t>
      </w:r>
      <w:r w:rsidR="00AB416A" w:rsidRPr="00824CB9">
        <w:rPr>
          <w:rFonts w:cs="Calibri"/>
          <w:sz w:val="24"/>
          <w:szCs w:val="24"/>
        </w:rPr>
        <w:t xml:space="preserve">En ese sentido, la </w:t>
      </w:r>
      <w:r w:rsidRPr="00824CB9">
        <w:rPr>
          <w:rFonts w:cs="Calibri"/>
          <w:sz w:val="24"/>
          <w:szCs w:val="24"/>
        </w:rPr>
        <w:t>base de esta planificación se encuentra en los contenidos de</w:t>
      </w:r>
      <w:r w:rsidR="00AB416A" w:rsidRPr="00824CB9">
        <w:rPr>
          <w:rFonts w:cs="Calibri"/>
          <w:sz w:val="24"/>
          <w:szCs w:val="24"/>
        </w:rPr>
        <w:t>: a)</w:t>
      </w:r>
      <w:r w:rsidRPr="00824CB9">
        <w:rPr>
          <w:rFonts w:cs="Calibri"/>
          <w:sz w:val="24"/>
          <w:szCs w:val="24"/>
        </w:rPr>
        <w:t xml:space="preserve"> Plan Nacional de Desarrollo K´atun: </w:t>
      </w:r>
      <w:r w:rsidR="00AB416A" w:rsidRPr="00824CB9">
        <w:rPr>
          <w:rFonts w:cs="Calibri"/>
          <w:sz w:val="24"/>
          <w:szCs w:val="24"/>
        </w:rPr>
        <w:t>n</w:t>
      </w:r>
      <w:r w:rsidRPr="00824CB9">
        <w:rPr>
          <w:rFonts w:cs="Calibri"/>
          <w:sz w:val="24"/>
          <w:szCs w:val="24"/>
        </w:rPr>
        <w:t>uestra Guatemala 2032</w:t>
      </w:r>
      <w:r w:rsidR="00DA2FD3" w:rsidRPr="00824CB9">
        <w:rPr>
          <w:rFonts w:cs="Calibri"/>
          <w:sz w:val="24"/>
          <w:szCs w:val="24"/>
        </w:rPr>
        <w:t>;</w:t>
      </w:r>
      <w:r w:rsidR="001E6134">
        <w:rPr>
          <w:rFonts w:cs="Calibri"/>
          <w:sz w:val="24"/>
          <w:szCs w:val="24"/>
        </w:rPr>
        <w:t xml:space="preserve"> </w:t>
      </w:r>
      <w:r w:rsidR="00AB416A" w:rsidRPr="00824CB9">
        <w:rPr>
          <w:rFonts w:cs="Calibri"/>
          <w:sz w:val="24"/>
          <w:szCs w:val="24"/>
        </w:rPr>
        <w:t>b)</w:t>
      </w:r>
      <w:r w:rsidRPr="00824CB9">
        <w:rPr>
          <w:rFonts w:cs="Calibri"/>
          <w:sz w:val="24"/>
          <w:szCs w:val="24"/>
        </w:rPr>
        <w:t xml:space="preserve"> Agenda 2030 para el Desarrollo Sostenible</w:t>
      </w:r>
      <w:r w:rsidR="00DA2FD3" w:rsidRPr="00824CB9">
        <w:rPr>
          <w:rFonts w:cs="Calibri"/>
          <w:sz w:val="24"/>
          <w:szCs w:val="24"/>
        </w:rPr>
        <w:t>;</w:t>
      </w:r>
      <w:r w:rsidR="001E6134">
        <w:rPr>
          <w:rFonts w:cs="Calibri"/>
          <w:sz w:val="24"/>
          <w:szCs w:val="24"/>
        </w:rPr>
        <w:t xml:space="preserve"> </w:t>
      </w:r>
      <w:r w:rsidR="00AB416A" w:rsidRPr="00824CB9">
        <w:rPr>
          <w:rFonts w:cs="Calibri"/>
          <w:sz w:val="24"/>
          <w:szCs w:val="24"/>
        </w:rPr>
        <w:t xml:space="preserve">c) </w:t>
      </w:r>
      <w:r w:rsidRPr="00824CB9">
        <w:rPr>
          <w:rFonts w:cs="Calibri"/>
          <w:sz w:val="24"/>
          <w:szCs w:val="24"/>
        </w:rPr>
        <w:t>Política General de Gobierno 2020 -2024</w:t>
      </w:r>
      <w:r w:rsidR="00B553F2" w:rsidRPr="00824CB9">
        <w:rPr>
          <w:rFonts w:cs="Calibri"/>
          <w:sz w:val="24"/>
          <w:szCs w:val="24"/>
        </w:rPr>
        <w:t xml:space="preserve"> y </w:t>
      </w:r>
      <w:r w:rsidR="00AB416A" w:rsidRPr="00824CB9">
        <w:rPr>
          <w:rFonts w:cs="Calibri"/>
          <w:sz w:val="24"/>
          <w:szCs w:val="24"/>
        </w:rPr>
        <w:t>d)</w:t>
      </w:r>
      <w:r w:rsidR="00B553F2" w:rsidRPr="00824CB9">
        <w:rPr>
          <w:rFonts w:cs="Calibri"/>
          <w:sz w:val="24"/>
          <w:szCs w:val="24"/>
        </w:rPr>
        <w:t xml:space="preserve"> Políticas Educativas vigentes</w:t>
      </w:r>
      <w:r w:rsidRPr="00824CB9">
        <w:rPr>
          <w:rFonts w:cs="Calibri"/>
          <w:sz w:val="24"/>
          <w:szCs w:val="24"/>
        </w:rPr>
        <w:t xml:space="preserve">. </w:t>
      </w:r>
    </w:p>
    <w:p w14:paraId="65BFA879" w14:textId="77777777" w:rsidR="00824CB9" w:rsidRDefault="00824CB9" w:rsidP="001957FD">
      <w:pPr>
        <w:pStyle w:val="Sinespaciado"/>
        <w:jc w:val="both"/>
        <w:rPr>
          <w:rFonts w:cs="Calibri"/>
          <w:sz w:val="24"/>
          <w:szCs w:val="24"/>
        </w:rPr>
      </w:pPr>
    </w:p>
    <w:p w14:paraId="04AF0EAA" w14:textId="32415EF4" w:rsidR="00572FF1" w:rsidRDefault="00572FF1" w:rsidP="00572FF1">
      <w:pPr>
        <w:pStyle w:val="Sinespaciado"/>
        <w:jc w:val="both"/>
        <w:rPr>
          <w:rFonts w:cs="Calibri"/>
          <w:sz w:val="24"/>
          <w:szCs w:val="24"/>
        </w:rPr>
      </w:pPr>
      <w:r>
        <w:rPr>
          <w:rFonts w:cs="Calibri"/>
          <w:b/>
          <w:bCs/>
          <w:sz w:val="24"/>
          <w:szCs w:val="24"/>
        </w:rPr>
        <w:t xml:space="preserve">El </w:t>
      </w:r>
      <w:r w:rsidRPr="00573601">
        <w:rPr>
          <w:rFonts w:cs="Calibri"/>
          <w:b/>
          <w:bCs/>
          <w:sz w:val="24"/>
          <w:szCs w:val="24"/>
        </w:rPr>
        <w:t>Plan Nacional de Desarrollo K´atun: Nuestra Guatemala 203</w:t>
      </w:r>
      <w:r>
        <w:rPr>
          <w:rFonts w:cs="Calibri"/>
          <w:b/>
          <w:bCs/>
          <w:sz w:val="24"/>
          <w:szCs w:val="24"/>
        </w:rPr>
        <w:t xml:space="preserve">2 (PND), </w:t>
      </w:r>
      <w:r>
        <w:rPr>
          <w:rFonts w:cs="Calibri"/>
          <w:bCs/>
          <w:sz w:val="24"/>
          <w:szCs w:val="24"/>
        </w:rPr>
        <w:t>e</w:t>
      </w:r>
      <w:r w:rsidRPr="00DE47EB">
        <w:rPr>
          <w:rFonts w:cs="Calibri"/>
          <w:sz w:val="24"/>
          <w:szCs w:val="24"/>
        </w:rPr>
        <w:t>stablece cinco ejes prioritarios: 1.- Guatemala urbana y rural, 2.- Bienestar para la gente, 3.- Riquezas para todos y para todas, 4.- Recursos naturales para hoy y para el futuro y 5.- Estado garante de los derechos humanos y conductor del desarrollo. Ejes que se convierten en base para la formulación de las políticas públicas, el gasto fiscal y orientan la inversión pública en lo geográfico y en lo sectorial. En el eje dos</w:t>
      </w:r>
      <w:r w:rsidR="001E6134">
        <w:rPr>
          <w:rFonts w:cs="Calibri"/>
          <w:sz w:val="24"/>
          <w:szCs w:val="24"/>
        </w:rPr>
        <w:t xml:space="preserve"> </w:t>
      </w:r>
      <w:r w:rsidRPr="00DE47EB">
        <w:rPr>
          <w:rFonts w:cs="Calibri"/>
          <w:sz w:val="24"/>
          <w:szCs w:val="24"/>
        </w:rPr>
        <w:t xml:space="preserve">establece </w:t>
      </w:r>
      <w:r>
        <w:rPr>
          <w:rFonts w:cs="Calibri"/>
          <w:sz w:val="24"/>
          <w:szCs w:val="24"/>
        </w:rPr>
        <w:t>que</w:t>
      </w:r>
      <w:r w:rsidR="00DA2FD3">
        <w:rPr>
          <w:rFonts w:cs="Calibri"/>
          <w:sz w:val="24"/>
          <w:szCs w:val="24"/>
        </w:rPr>
        <w:t>,</w:t>
      </w:r>
      <w:r w:rsidR="001E6134">
        <w:rPr>
          <w:rFonts w:cs="Calibri"/>
          <w:sz w:val="24"/>
          <w:szCs w:val="24"/>
        </w:rPr>
        <w:t xml:space="preserve"> </w:t>
      </w:r>
      <w:r w:rsidRPr="002D7190">
        <w:rPr>
          <w:rFonts w:cs="Calibri"/>
          <w:sz w:val="24"/>
          <w:szCs w:val="24"/>
        </w:rPr>
        <w:t>el resultado de los procesos educativos con calidad, equidad e inclusivos</w:t>
      </w:r>
      <w:r w:rsidR="00DA2FD3">
        <w:rPr>
          <w:rFonts w:cs="Calibri"/>
          <w:sz w:val="24"/>
          <w:szCs w:val="24"/>
        </w:rPr>
        <w:t>,</w:t>
      </w:r>
      <w:r w:rsidRPr="002D7190">
        <w:rPr>
          <w:rFonts w:cs="Calibri"/>
          <w:sz w:val="24"/>
          <w:szCs w:val="24"/>
        </w:rPr>
        <w:t xml:space="preserve"> se </w:t>
      </w:r>
      <w:r>
        <w:rPr>
          <w:rFonts w:cs="Calibri"/>
          <w:sz w:val="24"/>
          <w:szCs w:val="24"/>
        </w:rPr>
        <w:t>manifesta</w:t>
      </w:r>
      <w:r w:rsidR="00DA2FD3">
        <w:rPr>
          <w:rFonts w:cs="Calibri"/>
          <w:sz w:val="24"/>
          <w:szCs w:val="24"/>
        </w:rPr>
        <w:t>rá</w:t>
      </w:r>
      <w:r>
        <w:rPr>
          <w:rFonts w:cs="Calibri"/>
          <w:sz w:val="24"/>
          <w:szCs w:val="24"/>
        </w:rPr>
        <w:t>n</w:t>
      </w:r>
      <w:r w:rsidRPr="002D7190">
        <w:rPr>
          <w:rFonts w:cs="Calibri"/>
          <w:sz w:val="24"/>
          <w:szCs w:val="24"/>
        </w:rPr>
        <w:t xml:space="preserve"> en la vida social y económica del país.</w:t>
      </w:r>
    </w:p>
    <w:p w14:paraId="4AD24807" w14:textId="77777777" w:rsidR="00D2694C" w:rsidRDefault="00D2694C" w:rsidP="00572FF1">
      <w:pPr>
        <w:pStyle w:val="Sinespaciado"/>
        <w:jc w:val="both"/>
        <w:rPr>
          <w:rFonts w:cs="Calibri"/>
          <w:sz w:val="24"/>
          <w:szCs w:val="24"/>
        </w:rPr>
      </w:pPr>
    </w:p>
    <w:p w14:paraId="00221E32" w14:textId="77777777" w:rsidR="00D2694C" w:rsidRPr="00573601" w:rsidRDefault="00D2694C" w:rsidP="00D2694C">
      <w:pPr>
        <w:pStyle w:val="Sinespaciado"/>
        <w:jc w:val="both"/>
        <w:rPr>
          <w:rFonts w:cs="Calibri"/>
          <w:sz w:val="24"/>
          <w:szCs w:val="24"/>
        </w:rPr>
      </w:pPr>
      <w:r w:rsidRPr="00573601">
        <w:rPr>
          <w:rFonts w:cs="Calibri"/>
          <w:sz w:val="24"/>
          <w:szCs w:val="24"/>
        </w:rPr>
        <w:t>El P</w:t>
      </w:r>
      <w:r>
        <w:rPr>
          <w:rFonts w:cs="Calibri"/>
          <w:sz w:val="24"/>
          <w:szCs w:val="24"/>
        </w:rPr>
        <w:t>ND</w:t>
      </w:r>
      <w:r w:rsidRPr="00573601">
        <w:rPr>
          <w:rFonts w:cs="Calibri"/>
          <w:sz w:val="24"/>
          <w:szCs w:val="24"/>
        </w:rPr>
        <w:t>, prioriza el desarrollo de las capacidades y potencialidades de las personas</w:t>
      </w:r>
      <w:r w:rsidR="00097A73">
        <w:rPr>
          <w:rFonts w:cs="Calibri"/>
          <w:sz w:val="24"/>
          <w:szCs w:val="24"/>
        </w:rPr>
        <w:t xml:space="preserve"> y</w:t>
      </w:r>
      <w:r w:rsidRPr="00573601">
        <w:rPr>
          <w:rFonts w:cs="Calibri"/>
          <w:sz w:val="24"/>
          <w:szCs w:val="24"/>
        </w:rPr>
        <w:t xml:space="preserve"> puntualiza en la necesidad de garantizar la asistencia social para el desarrollo, la salud, la educación, vivienda, ciencia y tecnología y la cultura</w:t>
      </w:r>
      <w:r w:rsidR="00097A73">
        <w:rPr>
          <w:rFonts w:cs="Calibri"/>
          <w:sz w:val="24"/>
          <w:szCs w:val="24"/>
        </w:rPr>
        <w:t>,</w:t>
      </w:r>
      <w:r w:rsidRPr="00573601">
        <w:rPr>
          <w:rFonts w:cs="Calibri"/>
          <w:sz w:val="24"/>
          <w:szCs w:val="24"/>
        </w:rPr>
        <w:t xml:space="preserve"> como medios para el fortalecimiento del tejido social.</w:t>
      </w:r>
    </w:p>
    <w:p w14:paraId="37ED1BFD" w14:textId="77777777" w:rsidR="00D2694C" w:rsidRPr="00573601" w:rsidRDefault="00D2694C" w:rsidP="00D2694C">
      <w:pPr>
        <w:pStyle w:val="Sinespaciado"/>
        <w:rPr>
          <w:rFonts w:cs="Calibri"/>
          <w:sz w:val="24"/>
          <w:szCs w:val="24"/>
        </w:rPr>
      </w:pPr>
    </w:p>
    <w:p w14:paraId="1E5778C1" w14:textId="77777777" w:rsidR="00D2694C" w:rsidRPr="00573601" w:rsidRDefault="00D2694C" w:rsidP="00D2694C">
      <w:pPr>
        <w:pStyle w:val="Sinespaciado"/>
        <w:jc w:val="both"/>
        <w:rPr>
          <w:rFonts w:cs="Calibri"/>
          <w:sz w:val="24"/>
          <w:szCs w:val="24"/>
        </w:rPr>
      </w:pPr>
      <w:r w:rsidRPr="00573601">
        <w:rPr>
          <w:rFonts w:cs="Calibri"/>
          <w:sz w:val="24"/>
          <w:szCs w:val="24"/>
        </w:rPr>
        <w:t xml:space="preserve">En el eje Bienestar para la </w:t>
      </w:r>
      <w:r w:rsidR="00EF39F5">
        <w:rPr>
          <w:rFonts w:cs="Calibri"/>
          <w:sz w:val="24"/>
          <w:szCs w:val="24"/>
        </w:rPr>
        <w:t>G</w:t>
      </w:r>
      <w:r w:rsidRPr="00573601">
        <w:rPr>
          <w:rFonts w:cs="Calibri"/>
          <w:sz w:val="24"/>
          <w:szCs w:val="24"/>
        </w:rPr>
        <w:t xml:space="preserve">ente define </w:t>
      </w:r>
      <w:r w:rsidR="00E33729">
        <w:rPr>
          <w:rFonts w:cs="Calibri"/>
          <w:sz w:val="24"/>
          <w:szCs w:val="24"/>
        </w:rPr>
        <w:t xml:space="preserve">que es necesario </w:t>
      </w:r>
      <w:r w:rsidRPr="00573601">
        <w:rPr>
          <w:rFonts w:cs="Calibri"/>
          <w:sz w:val="24"/>
          <w:szCs w:val="24"/>
        </w:rPr>
        <w:t>“Garantizar a las personas el acceso a la protección social universal, servicios integrales de calidad en salud y educación, servicios básicos, habilidades seguras, acceso a alimentos y capacidad de resiliencia</w:t>
      </w:r>
      <w:r w:rsidR="00E33729">
        <w:rPr>
          <w:rFonts w:cs="Calibri"/>
          <w:sz w:val="24"/>
          <w:szCs w:val="24"/>
        </w:rPr>
        <w:t>,</w:t>
      </w:r>
      <w:r w:rsidRPr="00573601">
        <w:rPr>
          <w:rFonts w:cs="Calibri"/>
          <w:sz w:val="24"/>
          <w:szCs w:val="24"/>
        </w:rPr>
        <w:t xml:space="preserve"> para </w:t>
      </w:r>
      <w:r w:rsidRPr="00573601">
        <w:rPr>
          <w:rFonts w:cs="Calibri"/>
          <w:sz w:val="24"/>
          <w:szCs w:val="24"/>
        </w:rPr>
        <w:lastRenderedPageBreak/>
        <w:t>asegurar la sostenibilidad de sus medios de vida mediante intervenciones de política pública universales, pero no estandarizadas, que reconocen las brechas de inequidad y las especificaciones étnico-culturales.”</w:t>
      </w:r>
    </w:p>
    <w:p w14:paraId="1CC03CB0" w14:textId="77777777" w:rsidR="00D2694C" w:rsidRPr="00573601" w:rsidRDefault="00D2694C" w:rsidP="00D2694C">
      <w:pPr>
        <w:pStyle w:val="Sinespaciado"/>
        <w:jc w:val="both"/>
        <w:rPr>
          <w:rFonts w:cs="Calibri"/>
          <w:sz w:val="24"/>
          <w:szCs w:val="24"/>
        </w:rPr>
      </w:pPr>
    </w:p>
    <w:p w14:paraId="15E4E4BC" w14:textId="10E49308" w:rsidR="00D2694C" w:rsidRPr="00573601" w:rsidRDefault="00D2694C" w:rsidP="00D2694C">
      <w:pPr>
        <w:pStyle w:val="Sinespaciado"/>
        <w:jc w:val="both"/>
        <w:rPr>
          <w:rFonts w:cs="Calibri"/>
          <w:color w:val="FF0000"/>
          <w:sz w:val="24"/>
          <w:szCs w:val="24"/>
        </w:rPr>
      </w:pPr>
      <w:r w:rsidRPr="00573601">
        <w:rPr>
          <w:rFonts w:cs="Calibri"/>
          <w:sz w:val="24"/>
          <w:szCs w:val="24"/>
        </w:rPr>
        <w:t>Este eje, en materia educativa, establece las siguientes prioridades</w:t>
      </w:r>
      <w:r w:rsidR="00E33729">
        <w:rPr>
          <w:rFonts w:cs="Calibri"/>
          <w:sz w:val="24"/>
          <w:szCs w:val="24"/>
        </w:rPr>
        <w:t>:</w:t>
      </w:r>
      <w:r w:rsidR="001E6134">
        <w:rPr>
          <w:rFonts w:cs="Calibri"/>
          <w:sz w:val="24"/>
          <w:szCs w:val="24"/>
        </w:rPr>
        <w:t xml:space="preserve"> </w:t>
      </w:r>
      <w:r w:rsidRPr="00573601">
        <w:rPr>
          <w:rFonts w:cs="Calibri"/>
          <w:sz w:val="24"/>
          <w:szCs w:val="24"/>
        </w:rPr>
        <w:t>Garantizar a la población entre 0 y 18 años el acceso a todos los niveles del sistema educativo</w:t>
      </w:r>
      <w:r w:rsidR="00E33729">
        <w:rPr>
          <w:rFonts w:cs="Calibri"/>
          <w:sz w:val="24"/>
          <w:szCs w:val="24"/>
        </w:rPr>
        <w:t>;</w:t>
      </w:r>
      <w:r w:rsidR="005346F7">
        <w:rPr>
          <w:rFonts w:cs="Calibri"/>
          <w:sz w:val="24"/>
          <w:szCs w:val="24"/>
        </w:rPr>
        <w:t xml:space="preserve"> or</w:t>
      </w:r>
      <w:r w:rsidRPr="00573601">
        <w:rPr>
          <w:rFonts w:cs="Calibri"/>
          <w:sz w:val="24"/>
          <w:szCs w:val="24"/>
        </w:rPr>
        <w:t>ganizar y promover los procesos de alfabetización que permitan incorporar a la totalidad de jóvenes comprendidos entre los 15 y los 30 años a la cultura de la lecto-escritura.</w:t>
      </w:r>
      <w:r w:rsidR="005346F7">
        <w:rPr>
          <w:rFonts w:cs="Calibri"/>
          <w:sz w:val="24"/>
          <w:szCs w:val="24"/>
        </w:rPr>
        <w:t xml:space="preserve"> En la siguiente figura se presentan </w:t>
      </w:r>
      <w:r>
        <w:rPr>
          <w:rFonts w:cs="Calibri"/>
          <w:sz w:val="24"/>
          <w:szCs w:val="24"/>
        </w:rPr>
        <w:t>la</w:t>
      </w:r>
      <w:r w:rsidR="00A348F4">
        <w:rPr>
          <w:rFonts w:cs="Calibri"/>
          <w:sz w:val="24"/>
          <w:szCs w:val="24"/>
        </w:rPr>
        <w:t>s</w:t>
      </w:r>
      <w:r>
        <w:rPr>
          <w:rFonts w:cs="Calibri"/>
          <w:sz w:val="24"/>
          <w:szCs w:val="24"/>
        </w:rPr>
        <w:t xml:space="preserve"> metas y resultados de los ejes mencionados.</w:t>
      </w:r>
    </w:p>
    <w:p w14:paraId="0927CE00" w14:textId="77777777" w:rsidR="00332FEA" w:rsidRDefault="00332FEA" w:rsidP="00D2694C">
      <w:pPr>
        <w:pStyle w:val="Epgrafe1"/>
        <w:spacing w:after="0"/>
        <w:jc w:val="center"/>
        <w:rPr>
          <w:rFonts w:ascii="Calibri" w:hAnsi="Calibri" w:cs="Calibri"/>
        </w:rPr>
      </w:pPr>
    </w:p>
    <w:p w14:paraId="57169756" w14:textId="491C4477" w:rsidR="00D2694C" w:rsidRPr="00573601" w:rsidRDefault="00D2694C" w:rsidP="00D2694C">
      <w:pPr>
        <w:pStyle w:val="Epgrafe1"/>
        <w:spacing w:after="0"/>
        <w:jc w:val="center"/>
        <w:rPr>
          <w:rFonts w:ascii="Calibri" w:hAnsi="Calibri" w:cs="Calibri"/>
          <w:sz w:val="24"/>
          <w:szCs w:val="24"/>
        </w:rPr>
      </w:pPr>
      <w:bookmarkStart w:id="9" w:name="_Toc43714814"/>
      <w:r w:rsidRPr="00573601">
        <w:rPr>
          <w:rFonts w:ascii="Calibri" w:hAnsi="Calibri" w:cs="Calibri"/>
        </w:rPr>
        <w:t xml:space="preserve">Ilustración </w:t>
      </w:r>
      <w:r w:rsidR="00570E20" w:rsidRPr="00573601">
        <w:rPr>
          <w:rFonts w:ascii="Calibri" w:hAnsi="Calibri" w:cs="Calibri"/>
        </w:rPr>
        <w:fldChar w:fldCharType="begin"/>
      </w:r>
      <w:r w:rsidRPr="00573601">
        <w:rPr>
          <w:rFonts w:ascii="Calibri" w:hAnsi="Calibri" w:cs="Calibri"/>
        </w:rPr>
        <w:instrText xml:space="preserve"> SEQ Ilustración \* ARABIC </w:instrText>
      </w:r>
      <w:r w:rsidR="00570E20" w:rsidRPr="00573601">
        <w:rPr>
          <w:rFonts w:ascii="Calibri" w:hAnsi="Calibri" w:cs="Calibri"/>
        </w:rPr>
        <w:fldChar w:fldCharType="separate"/>
      </w:r>
      <w:r w:rsidR="00E855F6">
        <w:rPr>
          <w:rFonts w:ascii="Calibri" w:hAnsi="Calibri" w:cs="Calibri"/>
          <w:noProof/>
        </w:rPr>
        <w:t>1</w:t>
      </w:r>
      <w:r w:rsidR="00570E20" w:rsidRPr="00573601">
        <w:rPr>
          <w:rFonts w:ascii="Calibri" w:hAnsi="Calibri" w:cs="Calibri"/>
        </w:rPr>
        <w:fldChar w:fldCharType="end"/>
      </w:r>
      <w:r w:rsidRPr="00573601">
        <w:rPr>
          <w:rFonts w:ascii="Calibri" w:hAnsi="Calibri" w:cs="Calibri"/>
        </w:rPr>
        <w:br/>
        <w:t>Metas y Resultados establecidos en K’atun 2032</w:t>
      </w:r>
      <w:bookmarkEnd w:id="9"/>
    </w:p>
    <w:p w14:paraId="18B8A712" w14:textId="5DA39DB7" w:rsidR="00D2694C" w:rsidRPr="00573601" w:rsidRDefault="0000378B" w:rsidP="00D2694C">
      <w:pPr>
        <w:pStyle w:val="Sinespaciado"/>
        <w:rPr>
          <w:rFonts w:cs="Calibri"/>
          <w:sz w:val="24"/>
          <w:szCs w:val="24"/>
        </w:rPr>
      </w:pPr>
      <w:r w:rsidRPr="006A1B6C">
        <w:rPr>
          <w:rFonts w:cs="Calibri"/>
          <w:noProof/>
          <w:sz w:val="24"/>
          <w:szCs w:val="24"/>
          <w:lang w:eastAsia="es-GT"/>
        </w:rPr>
        <w:drawing>
          <wp:inline distT="0" distB="0" distL="0" distR="0" wp14:anchorId="00E57AE0" wp14:editId="1479C168">
            <wp:extent cx="5517515" cy="2667000"/>
            <wp:effectExtent l="19050" t="0" r="26035" b="0"/>
            <wp:docPr id="204"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EB93080" w14:textId="096EBCD4" w:rsidR="00D2694C" w:rsidRPr="00D2694C" w:rsidRDefault="00DA2FD3" w:rsidP="00D2694C">
      <w:pPr>
        <w:pStyle w:val="Sinespaciado"/>
        <w:jc w:val="both"/>
        <w:rPr>
          <w:rFonts w:cs="Calibri"/>
          <w:sz w:val="24"/>
          <w:szCs w:val="24"/>
        </w:rPr>
      </w:pPr>
      <w:r w:rsidRPr="00DA2FD3">
        <w:rPr>
          <w:rFonts w:cs="Calibri"/>
          <w:bCs/>
          <w:sz w:val="24"/>
          <w:szCs w:val="24"/>
        </w:rPr>
        <w:t>La</w:t>
      </w:r>
      <w:r w:rsidR="001E6134">
        <w:rPr>
          <w:rFonts w:cs="Calibri"/>
          <w:bCs/>
          <w:sz w:val="24"/>
          <w:szCs w:val="24"/>
        </w:rPr>
        <w:t xml:space="preserve"> </w:t>
      </w:r>
      <w:r w:rsidR="00572FF1" w:rsidRPr="00573601">
        <w:rPr>
          <w:rFonts w:cs="Calibri"/>
          <w:b/>
          <w:bCs/>
          <w:sz w:val="24"/>
          <w:szCs w:val="24"/>
        </w:rPr>
        <w:t>Agenda 20</w:t>
      </w:r>
      <w:r w:rsidR="00572FF1">
        <w:rPr>
          <w:rFonts w:cs="Calibri"/>
          <w:b/>
          <w:bCs/>
          <w:sz w:val="24"/>
          <w:szCs w:val="24"/>
        </w:rPr>
        <w:t>30 para el Desarrollo Sostenible (Agenda 2030)</w:t>
      </w:r>
      <w:r w:rsidR="00572FF1">
        <w:rPr>
          <w:rFonts w:cs="Calibri"/>
          <w:bCs/>
          <w:sz w:val="24"/>
          <w:szCs w:val="24"/>
        </w:rPr>
        <w:t xml:space="preserve">, se instituye </w:t>
      </w:r>
      <w:r w:rsidR="00572FF1" w:rsidRPr="001957FD">
        <w:rPr>
          <w:rFonts w:cs="Calibri"/>
          <w:sz w:val="24"/>
          <w:szCs w:val="24"/>
        </w:rPr>
        <w:t xml:space="preserve">como el </w:t>
      </w:r>
      <w:r w:rsidR="00284700">
        <w:rPr>
          <w:rFonts w:cs="Calibri"/>
          <w:sz w:val="24"/>
          <w:szCs w:val="24"/>
        </w:rPr>
        <w:t>p</w:t>
      </w:r>
      <w:r w:rsidR="00572FF1" w:rsidRPr="00C0119F">
        <w:rPr>
          <w:rFonts w:cs="Calibri"/>
          <w:sz w:val="24"/>
          <w:szCs w:val="24"/>
        </w:rPr>
        <w:t>lan de acción mundial</w:t>
      </w:r>
      <w:r w:rsidR="00572FF1">
        <w:rPr>
          <w:rFonts w:cs="Calibri"/>
          <w:sz w:val="24"/>
          <w:szCs w:val="24"/>
        </w:rPr>
        <w:t xml:space="preserve"> que establece los Objetivos de Desarrollo Sostenible (ODS). Tiene como propósitos </w:t>
      </w:r>
      <w:r w:rsidR="00572FF1" w:rsidRPr="001957FD">
        <w:rPr>
          <w:rFonts w:cs="Calibri"/>
          <w:sz w:val="24"/>
          <w:szCs w:val="24"/>
        </w:rPr>
        <w:t xml:space="preserve">fortalecer la paz; erradicar la pobreza en todas sus formas y dimensiones; garantizar los derechos humanos; alcanzar la equidad de género y asegurar el progreso social y económico sostenible en todo el mundo.  Establece, </w:t>
      </w:r>
      <w:r w:rsidR="00572FF1">
        <w:rPr>
          <w:rFonts w:cs="Calibri"/>
          <w:sz w:val="24"/>
          <w:szCs w:val="24"/>
        </w:rPr>
        <w:t xml:space="preserve">para los próximos diez años, </w:t>
      </w:r>
      <w:r w:rsidR="00572FF1" w:rsidRPr="00C0119F">
        <w:rPr>
          <w:rFonts w:cs="Calibri"/>
          <w:sz w:val="24"/>
          <w:szCs w:val="24"/>
        </w:rPr>
        <w:t xml:space="preserve">17 </w:t>
      </w:r>
      <w:r w:rsidR="00572FF1">
        <w:rPr>
          <w:rFonts w:cs="Calibri"/>
          <w:sz w:val="24"/>
          <w:szCs w:val="24"/>
        </w:rPr>
        <w:t>o</w:t>
      </w:r>
      <w:r w:rsidR="00572FF1" w:rsidRPr="00C0119F">
        <w:rPr>
          <w:rFonts w:cs="Calibri"/>
          <w:sz w:val="24"/>
          <w:szCs w:val="24"/>
        </w:rPr>
        <w:t>bjetivo</w:t>
      </w:r>
      <w:r w:rsidR="00572FF1">
        <w:rPr>
          <w:rFonts w:cs="Calibri"/>
          <w:sz w:val="24"/>
          <w:szCs w:val="24"/>
        </w:rPr>
        <w:t xml:space="preserve">s, </w:t>
      </w:r>
      <w:r w:rsidR="00572FF1" w:rsidRPr="001957FD">
        <w:rPr>
          <w:rFonts w:cs="Calibri"/>
          <w:sz w:val="24"/>
          <w:szCs w:val="24"/>
        </w:rPr>
        <w:t>169 metas y 230 indicadores</w:t>
      </w:r>
      <w:r w:rsidR="00E33729">
        <w:rPr>
          <w:rFonts w:cs="Calibri"/>
          <w:sz w:val="24"/>
          <w:szCs w:val="24"/>
        </w:rPr>
        <w:t>. En este instrumento</w:t>
      </w:r>
      <w:r w:rsidR="00D2694C">
        <w:rPr>
          <w:rFonts w:cs="Calibri"/>
          <w:sz w:val="24"/>
          <w:szCs w:val="24"/>
        </w:rPr>
        <w:t xml:space="preserve">, </w:t>
      </w:r>
      <w:r w:rsidR="00572FF1">
        <w:rPr>
          <w:rFonts w:cs="Calibri"/>
          <w:sz w:val="24"/>
          <w:szCs w:val="24"/>
        </w:rPr>
        <w:t>la Educación</w:t>
      </w:r>
      <w:r w:rsidR="005346F7">
        <w:rPr>
          <w:rFonts w:cs="Calibri"/>
          <w:sz w:val="24"/>
          <w:szCs w:val="24"/>
        </w:rPr>
        <w:t>, como derecho humano,</w:t>
      </w:r>
      <w:r w:rsidR="001E6134">
        <w:rPr>
          <w:rFonts w:cs="Calibri"/>
          <w:sz w:val="24"/>
          <w:szCs w:val="24"/>
        </w:rPr>
        <w:t xml:space="preserve"> </w:t>
      </w:r>
      <w:r w:rsidR="00D2694C" w:rsidRPr="00D2694C">
        <w:rPr>
          <w:rFonts w:cs="Calibri"/>
          <w:sz w:val="24"/>
          <w:szCs w:val="24"/>
        </w:rPr>
        <w:t>ocupa un lugar central en la consecución de</w:t>
      </w:r>
      <w:r w:rsidR="005346F7">
        <w:rPr>
          <w:rFonts w:cs="Calibri"/>
          <w:sz w:val="24"/>
          <w:szCs w:val="24"/>
        </w:rPr>
        <w:t xml:space="preserve"> los objetivos y metas planteado</w:t>
      </w:r>
      <w:r w:rsidR="00793727">
        <w:rPr>
          <w:rFonts w:cs="Calibri"/>
          <w:sz w:val="24"/>
          <w:szCs w:val="24"/>
        </w:rPr>
        <w:t>s</w:t>
      </w:r>
      <w:r w:rsidR="005346F7">
        <w:rPr>
          <w:rFonts w:cs="Calibri"/>
          <w:sz w:val="24"/>
          <w:szCs w:val="24"/>
        </w:rPr>
        <w:t>,</w:t>
      </w:r>
      <w:r w:rsidR="001E6134">
        <w:rPr>
          <w:rFonts w:cs="Calibri"/>
          <w:sz w:val="24"/>
          <w:szCs w:val="24"/>
        </w:rPr>
        <w:t xml:space="preserve"> </w:t>
      </w:r>
      <w:r w:rsidR="005006F9">
        <w:rPr>
          <w:rFonts w:cs="Calibri"/>
          <w:sz w:val="24"/>
          <w:szCs w:val="24"/>
        </w:rPr>
        <w:t>dado</w:t>
      </w:r>
      <w:r w:rsidR="001E6134">
        <w:rPr>
          <w:rFonts w:cs="Calibri"/>
          <w:sz w:val="24"/>
          <w:szCs w:val="24"/>
        </w:rPr>
        <w:t xml:space="preserve"> </w:t>
      </w:r>
      <w:r w:rsidR="005346F7">
        <w:rPr>
          <w:rFonts w:cs="Calibri"/>
          <w:sz w:val="24"/>
          <w:szCs w:val="24"/>
        </w:rPr>
        <w:t xml:space="preserve">que </w:t>
      </w:r>
      <w:r w:rsidR="00D2694C" w:rsidRPr="00D2694C">
        <w:rPr>
          <w:rFonts w:cs="Calibri"/>
          <w:sz w:val="24"/>
          <w:szCs w:val="24"/>
        </w:rPr>
        <w:t>en</w:t>
      </w:r>
      <w:r w:rsidR="001E6134">
        <w:rPr>
          <w:rFonts w:cs="Calibri"/>
          <w:sz w:val="24"/>
          <w:szCs w:val="24"/>
        </w:rPr>
        <w:t xml:space="preserve"> </w:t>
      </w:r>
      <w:r w:rsidR="00D2694C" w:rsidRPr="00D2694C">
        <w:rPr>
          <w:rFonts w:cs="Calibri"/>
          <w:sz w:val="24"/>
          <w:szCs w:val="24"/>
        </w:rPr>
        <w:t>e</w:t>
      </w:r>
      <w:r w:rsidR="005346F7">
        <w:rPr>
          <w:rFonts w:cs="Calibri"/>
          <w:sz w:val="24"/>
          <w:szCs w:val="24"/>
        </w:rPr>
        <w:t>l ámbito de acción de la Agenda</w:t>
      </w:r>
      <w:r w:rsidR="00D2694C" w:rsidRPr="00D2694C">
        <w:rPr>
          <w:rFonts w:cs="Calibri"/>
          <w:sz w:val="24"/>
          <w:szCs w:val="24"/>
        </w:rPr>
        <w:t xml:space="preserve"> figura como un objetivo en sí mismo (ODS 4) desglosado en </w:t>
      </w:r>
      <w:r w:rsidR="005006F9">
        <w:rPr>
          <w:rFonts w:cs="Calibri"/>
          <w:sz w:val="24"/>
          <w:szCs w:val="24"/>
        </w:rPr>
        <w:t>siete</w:t>
      </w:r>
      <w:r w:rsidR="00D2694C" w:rsidRPr="00D2694C">
        <w:rPr>
          <w:rFonts w:cs="Calibri"/>
          <w:sz w:val="24"/>
          <w:szCs w:val="24"/>
        </w:rPr>
        <w:t xml:space="preserve"> metas y </w:t>
      </w:r>
      <w:r w:rsidR="005006F9">
        <w:rPr>
          <w:rFonts w:cs="Calibri"/>
          <w:sz w:val="24"/>
          <w:szCs w:val="24"/>
        </w:rPr>
        <w:t>tres</w:t>
      </w:r>
      <w:r w:rsidR="00D2694C" w:rsidRPr="00D2694C">
        <w:rPr>
          <w:rFonts w:cs="Calibri"/>
          <w:sz w:val="24"/>
          <w:szCs w:val="24"/>
        </w:rPr>
        <w:t xml:space="preserve"> medios de implementación</w:t>
      </w:r>
      <w:r w:rsidR="006B5FB9">
        <w:rPr>
          <w:rFonts w:cs="Calibri"/>
          <w:sz w:val="24"/>
          <w:szCs w:val="24"/>
        </w:rPr>
        <w:t>.  Cabe destacar que, las intervenciones y el logro de las metas educativas</w:t>
      </w:r>
      <w:r w:rsidR="00DA23DB">
        <w:rPr>
          <w:rFonts w:cs="Calibri"/>
          <w:sz w:val="24"/>
          <w:szCs w:val="24"/>
        </w:rPr>
        <w:t xml:space="preserve"> con enfoque inclusivo y pertinencia cultura</w:t>
      </w:r>
      <w:r w:rsidR="006B5FB9">
        <w:rPr>
          <w:rFonts w:cs="Calibri"/>
          <w:sz w:val="24"/>
          <w:szCs w:val="24"/>
        </w:rPr>
        <w:t xml:space="preserve">, repercute positivamente en otros ODS, tales como: la </w:t>
      </w:r>
      <w:r w:rsidR="00284700">
        <w:rPr>
          <w:rFonts w:cs="Calibri"/>
          <w:sz w:val="24"/>
          <w:szCs w:val="24"/>
        </w:rPr>
        <w:t>r</w:t>
      </w:r>
      <w:r w:rsidR="006B5FB9">
        <w:rPr>
          <w:rFonts w:cs="Calibri"/>
          <w:sz w:val="24"/>
          <w:szCs w:val="24"/>
        </w:rPr>
        <w:t xml:space="preserve">educción de la </w:t>
      </w:r>
      <w:r w:rsidR="00284700">
        <w:rPr>
          <w:rFonts w:cs="Calibri"/>
          <w:sz w:val="24"/>
          <w:szCs w:val="24"/>
        </w:rPr>
        <w:t>p</w:t>
      </w:r>
      <w:r w:rsidR="006B5FB9">
        <w:rPr>
          <w:rFonts w:cs="Calibri"/>
          <w:sz w:val="24"/>
          <w:szCs w:val="24"/>
        </w:rPr>
        <w:t>obreza,</w:t>
      </w:r>
      <w:r w:rsidR="001E6134">
        <w:rPr>
          <w:rFonts w:cs="Calibri"/>
          <w:sz w:val="24"/>
          <w:szCs w:val="24"/>
        </w:rPr>
        <w:t xml:space="preserve"> </w:t>
      </w:r>
      <w:r w:rsidR="00DA23DB">
        <w:rPr>
          <w:rFonts w:cs="Calibri"/>
          <w:sz w:val="24"/>
          <w:szCs w:val="24"/>
        </w:rPr>
        <w:t xml:space="preserve">igualdad de género, reducción de las desigualdades, trabajo decente, entre otros. </w:t>
      </w:r>
    </w:p>
    <w:p w14:paraId="718644A3" w14:textId="77777777" w:rsidR="00D2694C" w:rsidRDefault="00D2694C" w:rsidP="00D2694C">
      <w:pPr>
        <w:autoSpaceDE w:val="0"/>
        <w:autoSpaceDN w:val="0"/>
        <w:adjustRightInd w:val="0"/>
        <w:jc w:val="both"/>
        <w:rPr>
          <w:rFonts w:ascii="Calibri" w:eastAsia="Calibri" w:hAnsi="Calibri" w:cs="Calibri"/>
        </w:rPr>
      </w:pPr>
    </w:p>
    <w:p w14:paraId="54C0C5E1" w14:textId="10156CEA" w:rsidR="006C54F5" w:rsidRDefault="00DA23DB" w:rsidP="00D2694C">
      <w:pPr>
        <w:autoSpaceDE w:val="0"/>
        <w:autoSpaceDN w:val="0"/>
        <w:adjustRightInd w:val="0"/>
        <w:jc w:val="both"/>
        <w:rPr>
          <w:rFonts w:ascii="Calibri" w:eastAsia="Calibri" w:hAnsi="Calibri" w:cs="Calibri"/>
        </w:rPr>
      </w:pPr>
      <w:r>
        <w:rPr>
          <w:rFonts w:ascii="Calibri" w:eastAsia="Calibri" w:hAnsi="Calibri" w:cs="Calibri"/>
        </w:rPr>
        <w:t xml:space="preserve">A continuación, se detallan las metas definidas en el objetivo de desarrollo definido para educación: </w:t>
      </w:r>
    </w:p>
    <w:p w14:paraId="3C6DB8CB" w14:textId="77777777" w:rsidR="006C54F5" w:rsidRPr="00573601" w:rsidRDefault="006C54F5" w:rsidP="00D2694C">
      <w:pPr>
        <w:autoSpaceDE w:val="0"/>
        <w:autoSpaceDN w:val="0"/>
        <w:adjustRightInd w:val="0"/>
        <w:jc w:val="both"/>
        <w:rPr>
          <w:rFonts w:ascii="Calibri" w:eastAsia="Calibri" w:hAnsi="Calibri" w:cs="Calibri"/>
        </w:rPr>
      </w:pPr>
    </w:p>
    <w:p w14:paraId="7BD66163" w14:textId="75F8C30C" w:rsidR="00DA23DB" w:rsidRDefault="00D2694C" w:rsidP="00DA23DB">
      <w:pPr>
        <w:pStyle w:val="Sinespaciado"/>
        <w:jc w:val="both"/>
        <w:rPr>
          <w:rFonts w:cs="Calibri"/>
          <w:sz w:val="24"/>
          <w:szCs w:val="24"/>
        </w:rPr>
      </w:pPr>
      <w:r w:rsidRPr="00573601">
        <w:rPr>
          <w:rFonts w:cs="Calibri"/>
          <w:b/>
          <w:sz w:val="24"/>
          <w:szCs w:val="24"/>
        </w:rPr>
        <w:t>Objetivo 4</w:t>
      </w:r>
      <w:r w:rsidR="00C22815">
        <w:rPr>
          <w:rFonts w:cs="Calibri"/>
          <w:b/>
          <w:sz w:val="24"/>
          <w:szCs w:val="24"/>
        </w:rPr>
        <w:t xml:space="preserve">: </w:t>
      </w:r>
      <w:r w:rsidRPr="00573601">
        <w:rPr>
          <w:rFonts w:cs="Calibri"/>
          <w:sz w:val="24"/>
          <w:szCs w:val="24"/>
        </w:rPr>
        <w:t>“Garantizar una educación inclusiva, equitativa y de calidad y promover oportunidades de aprendizaje durante toda la vida para todos”</w:t>
      </w:r>
      <w:r w:rsidR="00284700">
        <w:rPr>
          <w:rFonts w:cs="Calibri"/>
          <w:sz w:val="24"/>
          <w:szCs w:val="24"/>
        </w:rPr>
        <w:t>.</w:t>
      </w:r>
    </w:p>
    <w:p w14:paraId="0B343787" w14:textId="77777777" w:rsidR="007962A3" w:rsidRDefault="007962A3" w:rsidP="00DA23DB">
      <w:pPr>
        <w:pStyle w:val="Sinespaciado"/>
        <w:jc w:val="both"/>
        <w:rPr>
          <w:rFonts w:cs="Calibri"/>
          <w:sz w:val="24"/>
          <w:szCs w:val="24"/>
        </w:rPr>
      </w:pPr>
    </w:p>
    <w:p w14:paraId="55DBDE65" w14:textId="6063C19E" w:rsidR="006C54F5" w:rsidRDefault="00D2694C" w:rsidP="00284700">
      <w:pPr>
        <w:pStyle w:val="Sinespaciado"/>
        <w:jc w:val="center"/>
        <w:rPr>
          <w:rFonts w:eastAsia="Times New Roman" w:cs="Calibri"/>
          <w:i/>
          <w:iCs/>
          <w:color w:val="44546A"/>
          <w:sz w:val="18"/>
          <w:szCs w:val="18"/>
        </w:rPr>
      </w:pPr>
      <w:bookmarkStart w:id="10" w:name="_Toc43714815"/>
      <w:r w:rsidRPr="00DA23DB">
        <w:rPr>
          <w:rFonts w:eastAsia="Times New Roman" w:cs="Calibri"/>
          <w:i/>
          <w:iCs/>
          <w:color w:val="44546A"/>
          <w:sz w:val="18"/>
          <w:szCs w:val="18"/>
        </w:rPr>
        <w:t xml:space="preserve">Ilustración </w:t>
      </w:r>
      <w:r w:rsidR="00570E20" w:rsidRPr="00DA23DB">
        <w:rPr>
          <w:rFonts w:eastAsia="Times New Roman" w:cs="Calibri"/>
          <w:i/>
          <w:iCs/>
          <w:color w:val="44546A"/>
          <w:sz w:val="18"/>
          <w:szCs w:val="18"/>
        </w:rPr>
        <w:fldChar w:fldCharType="begin"/>
      </w:r>
      <w:r w:rsidRPr="00DA23DB">
        <w:rPr>
          <w:rFonts w:eastAsia="Times New Roman" w:cs="Calibri"/>
          <w:i/>
          <w:iCs/>
          <w:color w:val="44546A"/>
          <w:sz w:val="18"/>
          <w:szCs w:val="18"/>
        </w:rPr>
        <w:instrText xml:space="preserve"> SEQ Ilustración \* ARABIC </w:instrText>
      </w:r>
      <w:r w:rsidR="00570E20" w:rsidRPr="00DA23DB">
        <w:rPr>
          <w:rFonts w:eastAsia="Times New Roman" w:cs="Calibri"/>
          <w:i/>
          <w:iCs/>
          <w:color w:val="44546A"/>
          <w:sz w:val="18"/>
          <w:szCs w:val="18"/>
        </w:rPr>
        <w:fldChar w:fldCharType="separate"/>
      </w:r>
      <w:r w:rsidR="00E855F6">
        <w:rPr>
          <w:rFonts w:eastAsia="Times New Roman" w:cs="Calibri"/>
          <w:i/>
          <w:iCs/>
          <w:noProof/>
          <w:color w:val="44546A"/>
          <w:sz w:val="18"/>
          <w:szCs w:val="18"/>
        </w:rPr>
        <w:t>2</w:t>
      </w:r>
      <w:r w:rsidR="00570E20" w:rsidRPr="00DA23DB">
        <w:rPr>
          <w:rFonts w:eastAsia="Times New Roman" w:cs="Calibri"/>
          <w:i/>
          <w:iCs/>
          <w:color w:val="44546A"/>
          <w:sz w:val="18"/>
          <w:szCs w:val="18"/>
        </w:rPr>
        <w:fldChar w:fldCharType="end"/>
      </w:r>
      <w:r w:rsidR="00DA23DB">
        <w:rPr>
          <w:rFonts w:eastAsia="Times New Roman" w:cs="Calibri"/>
          <w:i/>
          <w:iCs/>
          <w:color w:val="44546A"/>
          <w:sz w:val="18"/>
          <w:szCs w:val="18"/>
        </w:rPr>
        <w:br/>
      </w:r>
      <w:r w:rsidRPr="00DA23DB">
        <w:rPr>
          <w:rFonts w:eastAsia="Times New Roman" w:cs="Calibri"/>
          <w:i/>
          <w:iCs/>
          <w:color w:val="44546A"/>
          <w:sz w:val="18"/>
          <w:szCs w:val="18"/>
        </w:rPr>
        <w:t>Objetivos y Metas Priorizadas de Desarrollo Sostenible</w:t>
      </w:r>
      <w:bookmarkEnd w:id="10"/>
    </w:p>
    <w:p w14:paraId="7BCD7AF8" w14:textId="7AFC1985" w:rsidR="006C54F5" w:rsidRPr="00DA23DB" w:rsidRDefault="00284700" w:rsidP="00DA23DB">
      <w:pPr>
        <w:pStyle w:val="Sinespaciado"/>
        <w:jc w:val="center"/>
        <w:rPr>
          <w:rFonts w:eastAsia="Times New Roman" w:cs="Calibri"/>
          <w:i/>
          <w:iCs/>
          <w:color w:val="44546A"/>
          <w:sz w:val="18"/>
          <w:szCs w:val="18"/>
        </w:rPr>
      </w:pPr>
      <w:r>
        <w:rPr>
          <w:rFonts w:eastAsia="Times New Roman" w:cs="Calibri"/>
          <w:i/>
          <w:iCs/>
          <w:noProof/>
          <w:color w:val="44546A"/>
          <w:sz w:val="18"/>
          <w:szCs w:val="18"/>
          <w:lang w:eastAsia="es-GT"/>
        </w:rPr>
        <w:drawing>
          <wp:inline distT="0" distB="0" distL="0" distR="0" wp14:anchorId="6DBBC671" wp14:editId="0D28EC2A">
            <wp:extent cx="5676265" cy="528637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350" cy="5356303"/>
                    </a:xfrm>
                    <a:prstGeom prst="rect">
                      <a:avLst/>
                    </a:prstGeom>
                    <a:noFill/>
                  </pic:spPr>
                </pic:pic>
              </a:graphicData>
            </a:graphic>
          </wp:inline>
        </w:drawing>
      </w:r>
    </w:p>
    <w:p w14:paraId="20BE1A1F" w14:textId="0DDF3C6A" w:rsidR="00D2694C" w:rsidRDefault="00D2694C" w:rsidP="00D2694C">
      <w:pPr>
        <w:pStyle w:val="Sinespaciado"/>
        <w:jc w:val="both"/>
        <w:rPr>
          <w:rFonts w:cs="Calibri"/>
          <w:sz w:val="20"/>
          <w:szCs w:val="20"/>
        </w:rPr>
      </w:pPr>
      <w:r w:rsidRPr="00D2694C">
        <w:rPr>
          <w:rFonts w:cs="Calibri"/>
          <w:sz w:val="20"/>
          <w:szCs w:val="20"/>
        </w:rPr>
        <w:t xml:space="preserve">Fuente: Elaboración propia </w:t>
      </w:r>
      <w:r>
        <w:rPr>
          <w:rFonts w:cs="Calibri"/>
          <w:sz w:val="20"/>
          <w:szCs w:val="20"/>
        </w:rPr>
        <w:t>con datos de l</w:t>
      </w:r>
      <w:r w:rsidR="00D222A1">
        <w:rPr>
          <w:rFonts w:cs="Calibri"/>
          <w:sz w:val="20"/>
          <w:szCs w:val="20"/>
        </w:rPr>
        <w:t>a Agenda para el Desarrollo Sostenible 2030</w:t>
      </w:r>
      <w:r w:rsidR="00284700">
        <w:rPr>
          <w:rFonts w:cs="Calibri"/>
          <w:sz w:val="20"/>
          <w:szCs w:val="20"/>
        </w:rPr>
        <w:t>.</w:t>
      </w:r>
    </w:p>
    <w:p w14:paraId="26C4E4A7" w14:textId="77777777" w:rsidR="00782938" w:rsidRDefault="00782938" w:rsidP="00782938">
      <w:pPr>
        <w:pStyle w:val="Sinespaciado"/>
        <w:rPr>
          <w:rFonts w:cs="Calibri"/>
          <w:sz w:val="20"/>
          <w:szCs w:val="20"/>
        </w:rPr>
      </w:pPr>
    </w:p>
    <w:p w14:paraId="79B9D918" w14:textId="74EA23DE" w:rsidR="00D222A1" w:rsidRPr="00BF61A2" w:rsidRDefault="008C5187" w:rsidP="008C5187">
      <w:pPr>
        <w:pStyle w:val="Sinespaciado"/>
        <w:jc w:val="both"/>
        <w:rPr>
          <w:rFonts w:cs="Calibri"/>
          <w:sz w:val="24"/>
          <w:szCs w:val="24"/>
        </w:rPr>
      </w:pPr>
      <w:r w:rsidRPr="008C5187">
        <w:rPr>
          <w:rFonts w:cs="Calibri"/>
          <w:sz w:val="24"/>
          <w:szCs w:val="24"/>
        </w:rPr>
        <w:t>Las</w:t>
      </w:r>
      <w:r>
        <w:rPr>
          <w:rFonts w:cs="Calibri"/>
          <w:b/>
          <w:bCs/>
          <w:sz w:val="24"/>
          <w:szCs w:val="24"/>
        </w:rPr>
        <w:t xml:space="preserve"> </w:t>
      </w:r>
      <w:r w:rsidR="00D222A1" w:rsidRPr="00573601">
        <w:rPr>
          <w:rFonts w:cs="Calibri"/>
          <w:b/>
          <w:bCs/>
          <w:sz w:val="24"/>
          <w:szCs w:val="24"/>
        </w:rPr>
        <w:t xml:space="preserve">Metas Estratégicas de Desarrollo </w:t>
      </w:r>
      <w:r>
        <w:rPr>
          <w:rFonts w:cs="Calibri"/>
          <w:b/>
          <w:bCs/>
          <w:sz w:val="24"/>
          <w:szCs w:val="24"/>
        </w:rPr>
        <w:t>(</w:t>
      </w:r>
      <w:r w:rsidR="00D222A1" w:rsidRPr="00573601">
        <w:rPr>
          <w:rFonts w:cs="Calibri"/>
          <w:b/>
          <w:bCs/>
          <w:sz w:val="24"/>
          <w:szCs w:val="24"/>
        </w:rPr>
        <w:t>MED</w:t>
      </w:r>
      <w:r>
        <w:rPr>
          <w:rFonts w:cs="Calibri"/>
          <w:b/>
          <w:bCs/>
          <w:sz w:val="24"/>
          <w:szCs w:val="24"/>
        </w:rPr>
        <w:t>)</w:t>
      </w:r>
      <w:r w:rsidR="00D222A1" w:rsidRPr="00573601">
        <w:rPr>
          <w:rFonts w:cs="Calibri"/>
          <w:b/>
          <w:bCs/>
          <w:sz w:val="24"/>
          <w:szCs w:val="24"/>
        </w:rPr>
        <w:t xml:space="preserve"> </w:t>
      </w:r>
      <w:r w:rsidRPr="008C5187">
        <w:rPr>
          <w:rFonts w:cs="Calibri"/>
          <w:sz w:val="24"/>
          <w:szCs w:val="24"/>
        </w:rPr>
        <w:t>cuyo</w:t>
      </w:r>
      <w:r>
        <w:rPr>
          <w:rFonts w:cs="Calibri"/>
          <w:b/>
          <w:bCs/>
          <w:sz w:val="24"/>
          <w:szCs w:val="24"/>
        </w:rPr>
        <w:t xml:space="preserve"> </w:t>
      </w:r>
      <w:r w:rsidR="00D222A1" w:rsidRPr="00573601">
        <w:rPr>
          <w:rFonts w:cs="Calibri"/>
          <w:sz w:val="24"/>
          <w:szCs w:val="24"/>
        </w:rPr>
        <w:t>objetivo central es acelerar la implementación de la Agenda Nacional de Desarrollo</w:t>
      </w:r>
      <w:r w:rsidR="00A348F4">
        <w:rPr>
          <w:rFonts w:cs="Calibri"/>
          <w:sz w:val="24"/>
          <w:szCs w:val="24"/>
        </w:rPr>
        <w:t>. E</w:t>
      </w:r>
      <w:r w:rsidR="00944CFE">
        <w:rPr>
          <w:rFonts w:cs="Calibri"/>
          <w:sz w:val="24"/>
          <w:szCs w:val="24"/>
        </w:rPr>
        <w:t>n ese sentido</w:t>
      </w:r>
      <w:r w:rsidR="005346F7">
        <w:rPr>
          <w:rFonts w:cs="Calibri"/>
          <w:sz w:val="24"/>
          <w:szCs w:val="24"/>
        </w:rPr>
        <w:t>,</w:t>
      </w:r>
      <w:r w:rsidR="00944CFE">
        <w:rPr>
          <w:rFonts w:cs="Calibri"/>
          <w:sz w:val="24"/>
          <w:szCs w:val="24"/>
        </w:rPr>
        <w:t xml:space="preserve"> el</w:t>
      </w:r>
      <w:r w:rsidR="00D222A1" w:rsidRPr="00573601">
        <w:rPr>
          <w:rFonts w:cs="Calibri"/>
          <w:sz w:val="24"/>
          <w:szCs w:val="24"/>
        </w:rPr>
        <w:t xml:space="preserve"> Consejo Nacional de Desarrollo Urbano y Rural </w:t>
      </w:r>
      <w:r w:rsidR="00D222A1">
        <w:rPr>
          <w:rFonts w:cs="Calibri"/>
          <w:sz w:val="24"/>
          <w:szCs w:val="24"/>
        </w:rPr>
        <w:t>(</w:t>
      </w:r>
      <w:r w:rsidR="00D222A1" w:rsidRPr="00573601">
        <w:rPr>
          <w:rFonts w:cs="Calibri"/>
          <w:sz w:val="24"/>
          <w:szCs w:val="24"/>
        </w:rPr>
        <w:t>Conadur</w:t>
      </w:r>
      <w:r w:rsidR="00D222A1">
        <w:rPr>
          <w:rFonts w:cs="Calibri"/>
          <w:sz w:val="24"/>
          <w:szCs w:val="24"/>
        </w:rPr>
        <w:t>)</w:t>
      </w:r>
      <w:r w:rsidR="00D222A1" w:rsidRPr="00573601">
        <w:rPr>
          <w:rFonts w:cs="Calibri"/>
          <w:sz w:val="24"/>
          <w:szCs w:val="24"/>
        </w:rPr>
        <w:t xml:space="preserve"> apr</w:t>
      </w:r>
      <w:r w:rsidR="00793727">
        <w:rPr>
          <w:rFonts w:cs="Calibri"/>
          <w:sz w:val="24"/>
          <w:szCs w:val="24"/>
        </w:rPr>
        <w:t>ueba,</w:t>
      </w:r>
      <w:r w:rsidR="00642C38">
        <w:rPr>
          <w:rFonts w:cs="Calibri"/>
          <w:sz w:val="24"/>
          <w:szCs w:val="24"/>
        </w:rPr>
        <w:t xml:space="preserve"> </w:t>
      </w:r>
      <w:r w:rsidR="00793727" w:rsidRPr="00573601">
        <w:rPr>
          <w:rFonts w:cs="Calibri"/>
          <w:sz w:val="24"/>
          <w:szCs w:val="24"/>
        </w:rPr>
        <w:t>mediante el punto resolutivo 08-2017</w:t>
      </w:r>
      <w:r w:rsidR="00793727">
        <w:rPr>
          <w:rFonts w:cs="Calibri"/>
          <w:sz w:val="24"/>
          <w:szCs w:val="24"/>
        </w:rPr>
        <w:t>,</w:t>
      </w:r>
      <w:r w:rsidR="00642C38">
        <w:rPr>
          <w:rFonts w:cs="Calibri"/>
          <w:sz w:val="24"/>
          <w:szCs w:val="24"/>
        </w:rPr>
        <w:t xml:space="preserve"> </w:t>
      </w:r>
      <w:r w:rsidR="00793727">
        <w:rPr>
          <w:rFonts w:cs="Calibri"/>
          <w:sz w:val="24"/>
          <w:szCs w:val="24"/>
        </w:rPr>
        <w:t xml:space="preserve">diez Prioridades Nacionales de Desarrollo </w:t>
      </w:r>
      <w:r w:rsidR="00D222A1" w:rsidRPr="00573601">
        <w:rPr>
          <w:rFonts w:cs="Calibri"/>
          <w:sz w:val="24"/>
          <w:szCs w:val="24"/>
        </w:rPr>
        <w:t>e instruye a los diferentes sectores representados en el Sistema de Consejos de Desarrollo</w:t>
      </w:r>
      <w:r w:rsidR="00793727">
        <w:rPr>
          <w:rFonts w:cs="Calibri"/>
          <w:sz w:val="24"/>
          <w:szCs w:val="24"/>
        </w:rPr>
        <w:t>,</w:t>
      </w:r>
      <w:r w:rsidR="00D222A1" w:rsidRPr="00573601">
        <w:rPr>
          <w:rFonts w:cs="Calibri"/>
          <w:sz w:val="24"/>
          <w:szCs w:val="24"/>
        </w:rPr>
        <w:t xml:space="preserve"> socializar, promover e implementar las prioridades y metas estratégicas aprobadas</w:t>
      </w:r>
      <w:r w:rsidR="00F834A5">
        <w:rPr>
          <w:rFonts w:cs="Calibri"/>
          <w:sz w:val="24"/>
          <w:szCs w:val="24"/>
        </w:rPr>
        <w:t xml:space="preserve"> y</w:t>
      </w:r>
      <w:r w:rsidR="00A348F4">
        <w:rPr>
          <w:rFonts w:cs="Calibri"/>
          <w:sz w:val="24"/>
          <w:szCs w:val="24"/>
        </w:rPr>
        <w:t>,</w:t>
      </w:r>
      <w:r w:rsidR="007D4BB4">
        <w:rPr>
          <w:rFonts w:cs="Calibri"/>
          <w:sz w:val="24"/>
          <w:szCs w:val="24"/>
        </w:rPr>
        <w:t xml:space="preserve"> </w:t>
      </w:r>
      <w:r w:rsidR="00D222A1" w:rsidRPr="00573601">
        <w:rPr>
          <w:rFonts w:cs="Calibri"/>
          <w:sz w:val="24"/>
          <w:szCs w:val="24"/>
        </w:rPr>
        <w:t>a cada entidad del Estado</w:t>
      </w:r>
      <w:r w:rsidR="00A348F4">
        <w:rPr>
          <w:rFonts w:cs="Calibri"/>
          <w:sz w:val="24"/>
          <w:szCs w:val="24"/>
        </w:rPr>
        <w:t>,</w:t>
      </w:r>
      <w:r w:rsidR="00D222A1" w:rsidRPr="00573601">
        <w:rPr>
          <w:rFonts w:cs="Calibri"/>
          <w:sz w:val="24"/>
          <w:szCs w:val="24"/>
        </w:rPr>
        <w:t xml:space="preserve"> atender las prioridades y metas e incluirlas en la planificación y formulación presupuestaria 2019 – 2032.</w:t>
      </w:r>
    </w:p>
    <w:p w14:paraId="177476A3" w14:textId="3E190BD6" w:rsidR="00D222A1" w:rsidRDefault="00944CFE" w:rsidP="00D222A1">
      <w:pPr>
        <w:pStyle w:val="Sinespaciado"/>
        <w:jc w:val="both"/>
        <w:rPr>
          <w:rFonts w:cs="Calibri"/>
          <w:sz w:val="24"/>
          <w:szCs w:val="24"/>
        </w:rPr>
      </w:pPr>
      <w:r>
        <w:rPr>
          <w:rFonts w:cs="Calibri"/>
          <w:sz w:val="24"/>
          <w:szCs w:val="24"/>
        </w:rPr>
        <w:t>En</w:t>
      </w:r>
      <w:r w:rsidR="00D222A1" w:rsidRPr="00573601">
        <w:rPr>
          <w:rFonts w:cs="Calibri"/>
          <w:sz w:val="24"/>
          <w:szCs w:val="24"/>
        </w:rPr>
        <w:t xml:space="preserve"> las prioridades de </w:t>
      </w:r>
      <w:r w:rsidR="00366B3B">
        <w:rPr>
          <w:rFonts w:cs="Calibri"/>
          <w:sz w:val="24"/>
          <w:szCs w:val="24"/>
        </w:rPr>
        <w:t>p</w:t>
      </w:r>
      <w:r w:rsidR="00D222A1" w:rsidRPr="00573601">
        <w:rPr>
          <w:rFonts w:cs="Calibri"/>
          <w:sz w:val="24"/>
          <w:szCs w:val="24"/>
        </w:rPr>
        <w:t>aís</w:t>
      </w:r>
      <w:r w:rsidR="00DA2FD3">
        <w:rPr>
          <w:rFonts w:cs="Calibri"/>
          <w:sz w:val="24"/>
          <w:szCs w:val="24"/>
        </w:rPr>
        <w:t>,</w:t>
      </w:r>
      <w:r w:rsidR="00D222A1" w:rsidRPr="00573601">
        <w:rPr>
          <w:rFonts w:cs="Calibri"/>
          <w:sz w:val="24"/>
          <w:szCs w:val="24"/>
        </w:rPr>
        <w:t xml:space="preserve"> la </w:t>
      </w:r>
      <w:r w:rsidR="005346F7">
        <w:rPr>
          <w:rFonts w:cs="Calibri"/>
          <w:sz w:val="24"/>
          <w:szCs w:val="24"/>
        </w:rPr>
        <w:t>Educación</w:t>
      </w:r>
      <w:r w:rsidR="0014060A">
        <w:rPr>
          <w:rFonts w:cs="Calibri"/>
          <w:sz w:val="24"/>
          <w:szCs w:val="24"/>
        </w:rPr>
        <w:t>,</w:t>
      </w:r>
      <w:r w:rsidR="00BD6BBC">
        <w:rPr>
          <w:rFonts w:cs="Calibri"/>
          <w:sz w:val="24"/>
          <w:szCs w:val="24"/>
        </w:rPr>
        <w:t xml:space="preserve"> como prioridad,</w:t>
      </w:r>
      <w:r w:rsidR="00642C38">
        <w:rPr>
          <w:rFonts w:cs="Calibri"/>
          <w:sz w:val="24"/>
          <w:szCs w:val="24"/>
        </w:rPr>
        <w:t xml:space="preserve"> </w:t>
      </w:r>
      <w:r w:rsidR="00D222A1" w:rsidRPr="00573601">
        <w:rPr>
          <w:rFonts w:cs="Calibri"/>
          <w:sz w:val="24"/>
          <w:szCs w:val="24"/>
        </w:rPr>
        <w:t>busca ampliar el acceso a la educación</w:t>
      </w:r>
      <w:r>
        <w:rPr>
          <w:rFonts w:cs="Calibri"/>
          <w:sz w:val="24"/>
          <w:szCs w:val="24"/>
        </w:rPr>
        <w:t xml:space="preserve"> y</w:t>
      </w:r>
      <w:r w:rsidR="00642C38">
        <w:rPr>
          <w:rFonts w:cs="Calibri"/>
          <w:sz w:val="24"/>
          <w:szCs w:val="24"/>
        </w:rPr>
        <w:t xml:space="preserve"> </w:t>
      </w:r>
      <w:r w:rsidR="00D222A1" w:rsidRPr="00573601">
        <w:rPr>
          <w:rFonts w:cs="Calibri"/>
          <w:sz w:val="24"/>
          <w:szCs w:val="24"/>
        </w:rPr>
        <w:t xml:space="preserve">garantizar 12 años de educación </w:t>
      </w:r>
      <w:r>
        <w:rPr>
          <w:rFonts w:cs="Calibri"/>
          <w:sz w:val="24"/>
          <w:szCs w:val="24"/>
        </w:rPr>
        <w:t>-</w:t>
      </w:r>
      <w:r w:rsidR="00D222A1" w:rsidRPr="00573601">
        <w:rPr>
          <w:rFonts w:cs="Calibri"/>
          <w:sz w:val="24"/>
          <w:szCs w:val="24"/>
        </w:rPr>
        <w:t>primaria y secundaria</w:t>
      </w:r>
      <w:r>
        <w:rPr>
          <w:rFonts w:cs="Calibri"/>
          <w:sz w:val="24"/>
          <w:szCs w:val="24"/>
        </w:rPr>
        <w:t>-</w:t>
      </w:r>
      <w:r w:rsidR="00D222A1" w:rsidRPr="00573601">
        <w:rPr>
          <w:rFonts w:cs="Calibri"/>
          <w:sz w:val="24"/>
          <w:szCs w:val="24"/>
        </w:rPr>
        <w:t xml:space="preserve"> gratuita, con equidad</w:t>
      </w:r>
      <w:r>
        <w:rPr>
          <w:rFonts w:cs="Calibri"/>
          <w:sz w:val="24"/>
          <w:szCs w:val="24"/>
        </w:rPr>
        <w:t>,</w:t>
      </w:r>
      <w:r w:rsidR="00D222A1" w:rsidRPr="00573601">
        <w:rPr>
          <w:rFonts w:cs="Calibri"/>
          <w:sz w:val="24"/>
          <w:szCs w:val="24"/>
        </w:rPr>
        <w:t xml:space="preserve"> calidad</w:t>
      </w:r>
      <w:r>
        <w:rPr>
          <w:rFonts w:cs="Calibri"/>
          <w:sz w:val="24"/>
          <w:szCs w:val="24"/>
        </w:rPr>
        <w:t xml:space="preserve"> y </w:t>
      </w:r>
      <w:r w:rsidRPr="00573601">
        <w:rPr>
          <w:rFonts w:cs="Calibri"/>
          <w:sz w:val="24"/>
          <w:szCs w:val="24"/>
        </w:rPr>
        <w:t>sin ningún tipo de discriminación</w:t>
      </w:r>
      <w:r>
        <w:rPr>
          <w:rFonts w:cs="Calibri"/>
          <w:sz w:val="24"/>
          <w:szCs w:val="24"/>
        </w:rPr>
        <w:t xml:space="preserve">, razón por la cual </w:t>
      </w:r>
      <w:r w:rsidR="00A348F4">
        <w:rPr>
          <w:rFonts w:cs="Calibri"/>
          <w:sz w:val="24"/>
          <w:szCs w:val="24"/>
        </w:rPr>
        <w:t xml:space="preserve">se </w:t>
      </w:r>
      <w:r>
        <w:rPr>
          <w:rFonts w:cs="Calibri"/>
          <w:sz w:val="24"/>
          <w:szCs w:val="24"/>
        </w:rPr>
        <w:t>debe</w:t>
      </w:r>
      <w:r w:rsidR="00D222A1" w:rsidRPr="00573601">
        <w:rPr>
          <w:rFonts w:cs="Calibri"/>
          <w:sz w:val="24"/>
          <w:szCs w:val="24"/>
        </w:rPr>
        <w:t xml:space="preserve"> focalizar el aprendizaje</w:t>
      </w:r>
      <w:r>
        <w:rPr>
          <w:rFonts w:cs="Calibri"/>
          <w:sz w:val="24"/>
          <w:szCs w:val="24"/>
        </w:rPr>
        <w:t xml:space="preserve"> pertinente</w:t>
      </w:r>
      <w:r w:rsidR="00A348F4">
        <w:rPr>
          <w:rFonts w:cs="Calibri"/>
          <w:sz w:val="24"/>
          <w:szCs w:val="24"/>
        </w:rPr>
        <w:t xml:space="preserve"> y</w:t>
      </w:r>
      <w:r w:rsidR="00DA2FD3">
        <w:rPr>
          <w:rFonts w:cs="Calibri"/>
          <w:sz w:val="24"/>
          <w:szCs w:val="24"/>
        </w:rPr>
        <w:t xml:space="preserve">, en lo que corresponde </w:t>
      </w:r>
      <w:r>
        <w:rPr>
          <w:rFonts w:cs="Calibri"/>
          <w:sz w:val="24"/>
          <w:szCs w:val="24"/>
        </w:rPr>
        <w:t>en</w:t>
      </w:r>
      <w:r w:rsidR="00D222A1" w:rsidRPr="00573601">
        <w:rPr>
          <w:rFonts w:cs="Calibri"/>
          <w:sz w:val="24"/>
          <w:szCs w:val="24"/>
        </w:rPr>
        <w:t xml:space="preserve"> la población de 7 a 18 años, </w:t>
      </w:r>
      <w:r w:rsidR="00BF44AE">
        <w:rPr>
          <w:rFonts w:cs="Calibri"/>
          <w:sz w:val="24"/>
          <w:szCs w:val="24"/>
        </w:rPr>
        <w:t xml:space="preserve">que la misma </w:t>
      </w:r>
      <w:r>
        <w:rPr>
          <w:rFonts w:cs="Calibri"/>
          <w:sz w:val="24"/>
          <w:szCs w:val="24"/>
        </w:rPr>
        <w:t xml:space="preserve">debe contar con </w:t>
      </w:r>
      <w:r w:rsidR="00D222A1" w:rsidRPr="00573601">
        <w:rPr>
          <w:rFonts w:cs="Calibri"/>
          <w:sz w:val="24"/>
          <w:szCs w:val="24"/>
        </w:rPr>
        <w:t>competencias previas</w:t>
      </w:r>
      <w:r w:rsidR="00BF44AE">
        <w:rPr>
          <w:rFonts w:cs="Calibri"/>
          <w:sz w:val="24"/>
          <w:szCs w:val="24"/>
        </w:rPr>
        <w:t>,</w:t>
      </w:r>
      <w:r w:rsidR="00D222A1" w:rsidRPr="00573601">
        <w:rPr>
          <w:rFonts w:cs="Calibri"/>
          <w:sz w:val="24"/>
          <w:szCs w:val="24"/>
        </w:rPr>
        <w:t xml:space="preserve"> desarrolladas</w:t>
      </w:r>
      <w:r>
        <w:rPr>
          <w:rFonts w:cs="Calibri"/>
          <w:sz w:val="24"/>
          <w:szCs w:val="24"/>
        </w:rPr>
        <w:t xml:space="preserve"> en la</w:t>
      </w:r>
      <w:r w:rsidR="00D222A1" w:rsidRPr="00573601">
        <w:rPr>
          <w:rFonts w:cs="Calibri"/>
          <w:sz w:val="24"/>
          <w:szCs w:val="24"/>
        </w:rPr>
        <w:t xml:space="preserve"> educación inicial y preescolar. En ese </w:t>
      </w:r>
      <w:r>
        <w:rPr>
          <w:rFonts w:cs="Calibri"/>
          <w:sz w:val="24"/>
          <w:szCs w:val="24"/>
        </w:rPr>
        <w:t>marco</w:t>
      </w:r>
      <w:r w:rsidR="00A348F4">
        <w:rPr>
          <w:rFonts w:cs="Calibri"/>
          <w:sz w:val="24"/>
          <w:szCs w:val="24"/>
        </w:rPr>
        <w:t>,</w:t>
      </w:r>
      <w:r w:rsidR="00642C38">
        <w:rPr>
          <w:rFonts w:cs="Calibri"/>
          <w:sz w:val="24"/>
          <w:szCs w:val="24"/>
        </w:rPr>
        <w:t xml:space="preserve"> </w:t>
      </w:r>
      <w:r w:rsidR="00D222A1" w:rsidRPr="00573601">
        <w:rPr>
          <w:rFonts w:cs="Calibri"/>
          <w:sz w:val="24"/>
          <w:szCs w:val="24"/>
        </w:rPr>
        <w:t xml:space="preserve">se </w:t>
      </w:r>
      <w:r>
        <w:rPr>
          <w:rFonts w:cs="Calibri"/>
          <w:sz w:val="24"/>
          <w:szCs w:val="24"/>
        </w:rPr>
        <w:t xml:space="preserve">prioriza y </w:t>
      </w:r>
      <w:r w:rsidR="00D222A1" w:rsidRPr="00573601">
        <w:rPr>
          <w:rFonts w:cs="Calibri"/>
          <w:sz w:val="24"/>
          <w:szCs w:val="24"/>
        </w:rPr>
        <w:t>establece la siguiente Meta</w:t>
      </w:r>
      <w:r w:rsidR="00D222A1">
        <w:rPr>
          <w:rFonts w:cs="Calibri"/>
          <w:sz w:val="24"/>
          <w:szCs w:val="24"/>
        </w:rPr>
        <w:t>:</w:t>
      </w:r>
    </w:p>
    <w:p w14:paraId="69F80BF3" w14:textId="77777777" w:rsidR="00622878" w:rsidRDefault="00622878" w:rsidP="00D222A1">
      <w:pPr>
        <w:pStyle w:val="Sinespaciado"/>
        <w:jc w:val="both"/>
        <w:rPr>
          <w:rFonts w:cs="Calibri"/>
          <w:sz w:val="24"/>
          <w:szCs w:val="24"/>
        </w:rPr>
      </w:pPr>
    </w:p>
    <w:p w14:paraId="6BEF6714" w14:textId="268AABC3" w:rsidR="00D222A1" w:rsidRDefault="0000378B" w:rsidP="00D222A1">
      <w:pPr>
        <w:pStyle w:val="Sinespaciado"/>
        <w:jc w:val="both"/>
        <w:rPr>
          <w:rFonts w:cs="Calibri"/>
          <w:sz w:val="24"/>
          <w:szCs w:val="24"/>
        </w:rPr>
      </w:pPr>
      <w:r w:rsidRPr="006A1B6C">
        <w:rPr>
          <w:rFonts w:cs="Calibri"/>
          <w:noProof/>
          <w:sz w:val="24"/>
          <w:szCs w:val="24"/>
          <w:lang w:eastAsia="es-GT"/>
        </w:rPr>
        <w:drawing>
          <wp:inline distT="0" distB="0" distL="0" distR="0" wp14:anchorId="7CAF4DBF" wp14:editId="181CDE59">
            <wp:extent cx="5499100" cy="1059180"/>
            <wp:effectExtent l="38100" t="0" r="25400" b="0"/>
            <wp:docPr id="206"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A52697E" w14:textId="77777777" w:rsidR="00D222A1" w:rsidRDefault="00D222A1" w:rsidP="00D222A1">
      <w:pPr>
        <w:pStyle w:val="Sinespaciado"/>
        <w:jc w:val="both"/>
        <w:rPr>
          <w:rFonts w:cs="Calibri"/>
          <w:sz w:val="24"/>
          <w:szCs w:val="24"/>
        </w:rPr>
      </w:pPr>
    </w:p>
    <w:p w14:paraId="26A5F119" w14:textId="24D135CE" w:rsidR="00572FF1" w:rsidRDefault="006918A2" w:rsidP="00572FF1">
      <w:pPr>
        <w:pStyle w:val="Sinespaciado"/>
        <w:jc w:val="both"/>
        <w:rPr>
          <w:rFonts w:cs="Calibri"/>
          <w:sz w:val="24"/>
        </w:rPr>
      </w:pPr>
      <w:r w:rsidRPr="006918A2">
        <w:rPr>
          <w:rFonts w:cs="Calibri"/>
          <w:sz w:val="24"/>
          <w:szCs w:val="24"/>
        </w:rPr>
        <w:t>La</w:t>
      </w:r>
      <w:r w:rsidR="00642C38">
        <w:rPr>
          <w:rFonts w:cs="Calibri"/>
          <w:sz w:val="24"/>
          <w:szCs w:val="24"/>
        </w:rPr>
        <w:t xml:space="preserve"> </w:t>
      </w:r>
      <w:r w:rsidR="00572FF1" w:rsidRPr="00571160">
        <w:rPr>
          <w:rFonts w:cs="Calibri"/>
          <w:b/>
          <w:bCs/>
          <w:sz w:val="24"/>
          <w:szCs w:val="24"/>
        </w:rPr>
        <w:t>Política General de Gobierno 2020-2024</w:t>
      </w:r>
      <w:r w:rsidR="00572FF1">
        <w:rPr>
          <w:rFonts w:cs="Calibri"/>
          <w:b/>
          <w:bCs/>
          <w:sz w:val="24"/>
          <w:szCs w:val="24"/>
        </w:rPr>
        <w:t xml:space="preserve"> (PGG)</w:t>
      </w:r>
      <w:r w:rsidR="007D4BB4">
        <w:rPr>
          <w:rFonts w:cs="Calibri"/>
          <w:b/>
          <w:bCs/>
          <w:sz w:val="24"/>
          <w:szCs w:val="24"/>
        </w:rPr>
        <w:t xml:space="preserve"> </w:t>
      </w:r>
      <w:r>
        <w:rPr>
          <w:rFonts w:cs="Calibri"/>
          <w:sz w:val="24"/>
          <w:szCs w:val="24"/>
        </w:rPr>
        <w:t>s</w:t>
      </w:r>
      <w:r w:rsidR="00572FF1" w:rsidRPr="00861BDB">
        <w:rPr>
          <w:rFonts w:cs="Calibri"/>
          <w:sz w:val="24"/>
          <w:szCs w:val="24"/>
        </w:rPr>
        <w:t>e fundamenta en el Plan Nacional de Innovación y Desarrollo (PLANID</w:t>
      </w:r>
      <w:r>
        <w:rPr>
          <w:rFonts w:cs="Calibri"/>
          <w:sz w:val="24"/>
          <w:szCs w:val="24"/>
        </w:rPr>
        <w:t>)</w:t>
      </w:r>
      <w:r w:rsidR="005B7B47">
        <w:rPr>
          <w:rFonts w:cs="Calibri"/>
          <w:sz w:val="24"/>
          <w:szCs w:val="24"/>
        </w:rPr>
        <w:t xml:space="preserve"> y en </w:t>
      </w:r>
      <w:r w:rsidR="005B7B47" w:rsidRPr="00861BDB">
        <w:rPr>
          <w:rFonts w:cs="Calibri"/>
          <w:sz w:val="24"/>
          <w:szCs w:val="24"/>
        </w:rPr>
        <w:t>sinergia con las PND y la Agenda 2030</w:t>
      </w:r>
      <w:r w:rsidR="005B7B47">
        <w:rPr>
          <w:rFonts w:cs="Calibri"/>
          <w:sz w:val="24"/>
          <w:szCs w:val="24"/>
        </w:rPr>
        <w:t>,</w:t>
      </w:r>
      <w:r w:rsidR="00572FF1" w:rsidRPr="00861BDB">
        <w:rPr>
          <w:rFonts w:cs="Calibri"/>
          <w:sz w:val="24"/>
          <w:szCs w:val="24"/>
        </w:rPr>
        <w:t xml:space="preserve"> define los lineamientos y acciones estratégicas </w:t>
      </w:r>
      <w:r w:rsidR="00572FF1" w:rsidRPr="00F57610">
        <w:rPr>
          <w:rFonts w:cs="Calibri"/>
          <w:color w:val="000000"/>
          <w:sz w:val="24"/>
          <w:szCs w:val="24"/>
        </w:rPr>
        <w:t>para las instituciones del sector público</w:t>
      </w:r>
      <w:r w:rsidR="005B7B47" w:rsidRPr="00F57610">
        <w:rPr>
          <w:rFonts w:cs="Calibri"/>
          <w:color w:val="000000"/>
          <w:sz w:val="24"/>
          <w:szCs w:val="24"/>
        </w:rPr>
        <w:t>,</w:t>
      </w:r>
      <w:r w:rsidR="00642C38">
        <w:rPr>
          <w:rFonts w:cs="Calibri"/>
          <w:color w:val="000000"/>
          <w:sz w:val="24"/>
          <w:szCs w:val="24"/>
        </w:rPr>
        <w:t xml:space="preserve"> </w:t>
      </w:r>
      <w:r w:rsidR="00944CFE" w:rsidRPr="00F57610">
        <w:rPr>
          <w:rFonts w:cs="Calibri"/>
          <w:color w:val="000000"/>
          <w:sz w:val="24"/>
          <w:szCs w:val="24"/>
        </w:rPr>
        <w:t>para</w:t>
      </w:r>
      <w:r w:rsidR="00A348F4" w:rsidRPr="00F57610">
        <w:rPr>
          <w:rFonts w:cs="Calibri"/>
          <w:color w:val="000000"/>
          <w:sz w:val="24"/>
          <w:szCs w:val="24"/>
        </w:rPr>
        <w:t xml:space="preserve"> así</w:t>
      </w:r>
      <w:r w:rsidR="00944CFE" w:rsidRPr="00F57610">
        <w:rPr>
          <w:rFonts w:cs="Calibri"/>
          <w:color w:val="000000"/>
          <w:sz w:val="24"/>
          <w:szCs w:val="24"/>
        </w:rPr>
        <w:t xml:space="preserve"> lograr una mejora sustancial de las condiciones de vida de la población.</w:t>
      </w:r>
      <w:r w:rsidR="005B7B47" w:rsidRPr="00F57610">
        <w:rPr>
          <w:rFonts w:cs="Calibri"/>
          <w:color w:val="000000"/>
          <w:sz w:val="24"/>
          <w:szCs w:val="24"/>
        </w:rPr>
        <w:t xml:space="preserve"> Es</w:t>
      </w:r>
      <w:r w:rsidR="00944CFE" w:rsidRPr="00F57610">
        <w:rPr>
          <w:rFonts w:cs="Calibri"/>
          <w:color w:val="000000"/>
          <w:sz w:val="24"/>
          <w:szCs w:val="24"/>
        </w:rPr>
        <w:t>tablece cinco pilares estratégicos a saber: 1.</w:t>
      </w:r>
      <w:r w:rsidR="00572FF1" w:rsidRPr="00F57610">
        <w:rPr>
          <w:rFonts w:cs="Calibri"/>
          <w:color w:val="000000"/>
          <w:sz w:val="24"/>
          <w:szCs w:val="24"/>
        </w:rPr>
        <w:t xml:space="preserve"> Economía, competitividad y prosperidad</w:t>
      </w:r>
      <w:r w:rsidR="00944CFE" w:rsidRPr="00F57610">
        <w:rPr>
          <w:rFonts w:cs="Calibri"/>
          <w:color w:val="000000"/>
          <w:sz w:val="24"/>
          <w:szCs w:val="24"/>
        </w:rPr>
        <w:t>; 2.</w:t>
      </w:r>
      <w:r w:rsidR="00642C38">
        <w:rPr>
          <w:rFonts w:cs="Calibri"/>
          <w:color w:val="000000"/>
          <w:sz w:val="24"/>
          <w:szCs w:val="24"/>
        </w:rPr>
        <w:t xml:space="preserve"> </w:t>
      </w:r>
      <w:r w:rsidR="00572FF1" w:rsidRPr="00F57610">
        <w:rPr>
          <w:rFonts w:cs="Calibri"/>
          <w:color w:val="000000"/>
          <w:sz w:val="24"/>
        </w:rPr>
        <w:t>Desarrollo social</w:t>
      </w:r>
      <w:r w:rsidR="00944CFE" w:rsidRPr="00F57610">
        <w:rPr>
          <w:rFonts w:cs="Calibri"/>
          <w:color w:val="000000"/>
          <w:sz w:val="24"/>
        </w:rPr>
        <w:t>;</w:t>
      </w:r>
      <w:r w:rsidR="00CF49E4">
        <w:rPr>
          <w:rFonts w:cs="Calibri"/>
          <w:color w:val="000000"/>
          <w:sz w:val="24"/>
        </w:rPr>
        <w:t xml:space="preserve"> </w:t>
      </w:r>
      <w:r w:rsidR="00944CFE" w:rsidRPr="00F57610">
        <w:rPr>
          <w:rFonts w:cs="Calibri"/>
          <w:color w:val="000000"/>
          <w:sz w:val="24"/>
        </w:rPr>
        <w:t>3.Estado Responsable, Transparente y Efectivo</w:t>
      </w:r>
      <w:r w:rsidR="00CF49E4">
        <w:rPr>
          <w:rFonts w:cs="Calibri"/>
          <w:color w:val="000000"/>
          <w:sz w:val="24"/>
        </w:rPr>
        <w:t>;</w:t>
      </w:r>
      <w:r w:rsidR="00944CFE" w:rsidRPr="00F57610">
        <w:rPr>
          <w:rFonts w:cs="Calibri"/>
          <w:color w:val="000000"/>
          <w:sz w:val="24"/>
        </w:rPr>
        <w:t xml:space="preserve"> 4. </w:t>
      </w:r>
      <w:r w:rsidR="00572FF1" w:rsidRPr="00F57610">
        <w:rPr>
          <w:rFonts w:cs="Calibri"/>
          <w:color w:val="000000"/>
          <w:sz w:val="24"/>
        </w:rPr>
        <w:t xml:space="preserve">Gobernabilidad y </w:t>
      </w:r>
      <w:r w:rsidR="007D4BB4">
        <w:rPr>
          <w:rFonts w:cs="Calibri"/>
          <w:color w:val="000000"/>
          <w:sz w:val="24"/>
        </w:rPr>
        <w:t>S</w:t>
      </w:r>
      <w:r w:rsidR="00572FF1" w:rsidRPr="00F57610">
        <w:rPr>
          <w:rFonts w:cs="Calibri"/>
          <w:color w:val="000000"/>
          <w:sz w:val="24"/>
        </w:rPr>
        <w:t>eguridad en desarrollo</w:t>
      </w:r>
      <w:r w:rsidR="00944CFE" w:rsidRPr="00F57610">
        <w:rPr>
          <w:rFonts w:cs="Calibri"/>
          <w:color w:val="000000"/>
          <w:sz w:val="24"/>
        </w:rPr>
        <w:t>;</w:t>
      </w:r>
      <w:r w:rsidR="007D4BB4">
        <w:rPr>
          <w:rFonts w:cs="Calibri"/>
          <w:color w:val="000000"/>
          <w:sz w:val="24"/>
        </w:rPr>
        <w:t xml:space="preserve"> </w:t>
      </w:r>
      <w:r w:rsidR="00944CFE" w:rsidRPr="00F57610">
        <w:rPr>
          <w:rFonts w:cs="Calibri"/>
          <w:color w:val="000000"/>
          <w:sz w:val="24"/>
        </w:rPr>
        <w:t>5.</w:t>
      </w:r>
      <w:r w:rsidR="00572FF1" w:rsidRPr="00F57610">
        <w:rPr>
          <w:rFonts w:cs="Calibri"/>
          <w:color w:val="000000"/>
          <w:sz w:val="24"/>
        </w:rPr>
        <w:t xml:space="preserve"> Relaciones con el mundo</w:t>
      </w:r>
      <w:r w:rsidR="00944CFE" w:rsidRPr="00F57610">
        <w:rPr>
          <w:rFonts w:cs="Calibri"/>
          <w:color w:val="000000"/>
          <w:sz w:val="24"/>
        </w:rPr>
        <w:t>, y como</w:t>
      </w:r>
      <w:r w:rsidR="00572FF1" w:rsidRPr="00F57610">
        <w:rPr>
          <w:rFonts w:cs="Calibri"/>
          <w:color w:val="000000"/>
          <w:sz w:val="24"/>
        </w:rPr>
        <w:t xml:space="preserve"> eje transversal plantea el Ambiente. </w:t>
      </w:r>
      <w:r w:rsidR="00944CFE" w:rsidRPr="00F57610">
        <w:rPr>
          <w:rFonts w:cs="Calibri"/>
          <w:color w:val="000000"/>
          <w:sz w:val="24"/>
        </w:rPr>
        <w:t xml:space="preserve">En </w:t>
      </w:r>
      <w:r w:rsidR="005B7B47" w:rsidRPr="00F57610">
        <w:rPr>
          <w:rFonts w:cs="Calibri"/>
          <w:color w:val="000000"/>
          <w:sz w:val="24"/>
        </w:rPr>
        <w:t xml:space="preserve">el pilar de Desarrollo Social está contenido </w:t>
      </w:r>
      <w:r w:rsidR="00944CFE" w:rsidRPr="00F57610">
        <w:rPr>
          <w:rFonts w:cs="Calibri"/>
          <w:color w:val="000000"/>
          <w:sz w:val="24"/>
        </w:rPr>
        <w:t>lo que</w:t>
      </w:r>
      <w:r w:rsidR="00BF44AE" w:rsidRPr="00F57610">
        <w:rPr>
          <w:rFonts w:cs="Calibri"/>
          <w:color w:val="000000"/>
          <w:sz w:val="24"/>
        </w:rPr>
        <w:t xml:space="preserve"> le</w:t>
      </w:r>
      <w:r w:rsidR="00944CFE" w:rsidRPr="00F57610">
        <w:rPr>
          <w:rFonts w:cs="Calibri"/>
          <w:color w:val="000000"/>
          <w:sz w:val="24"/>
        </w:rPr>
        <w:t xml:space="preserve"> atañe al </w:t>
      </w:r>
      <w:r w:rsidR="00572FF1" w:rsidRPr="00F57610">
        <w:rPr>
          <w:rFonts w:cs="Calibri"/>
          <w:color w:val="000000"/>
          <w:sz w:val="24"/>
        </w:rPr>
        <w:t>sector Educación</w:t>
      </w:r>
      <w:r w:rsidR="00944CFE" w:rsidRPr="00F57610">
        <w:rPr>
          <w:rFonts w:cs="Calibri"/>
          <w:color w:val="000000"/>
          <w:sz w:val="24"/>
        </w:rPr>
        <w:t>,</w:t>
      </w:r>
      <w:r w:rsidR="00572FF1" w:rsidRPr="00F57610">
        <w:rPr>
          <w:rFonts w:cs="Calibri"/>
          <w:color w:val="000000"/>
          <w:sz w:val="24"/>
        </w:rPr>
        <w:t xml:space="preserve"> cuyo objetivo se orienta a la atención directa y efectiva </w:t>
      </w:r>
      <w:r w:rsidR="005B7B47" w:rsidRPr="00F57610">
        <w:rPr>
          <w:rFonts w:cs="Calibri"/>
          <w:color w:val="000000"/>
          <w:sz w:val="24"/>
        </w:rPr>
        <w:t>de</w:t>
      </w:r>
      <w:r w:rsidR="00572FF1" w:rsidRPr="00F57610">
        <w:rPr>
          <w:rFonts w:cs="Calibri"/>
          <w:color w:val="000000"/>
          <w:sz w:val="24"/>
        </w:rPr>
        <w:t xml:space="preserve"> los más pobres</w:t>
      </w:r>
      <w:r w:rsidR="009C7859">
        <w:rPr>
          <w:rFonts w:cs="Calibri"/>
          <w:color w:val="00B050"/>
          <w:sz w:val="24"/>
        </w:rPr>
        <w:t>,</w:t>
      </w:r>
      <w:r w:rsidR="00572FF1">
        <w:rPr>
          <w:rFonts w:cs="Calibri"/>
          <w:sz w:val="24"/>
        </w:rPr>
        <w:t xml:space="preserve"> por medio de compensadores sociales eficaces y focalizados.</w:t>
      </w:r>
    </w:p>
    <w:p w14:paraId="471F1C41" w14:textId="77777777" w:rsidR="00572FF1" w:rsidRPr="00573601" w:rsidRDefault="00572FF1" w:rsidP="00572FF1">
      <w:pPr>
        <w:pStyle w:val="Sinespaciado"/>
        <w:jc w:val="both"/>
        <w:rPr>
          <w:rFonts w:cs="Calibri"/>
          <w:sz w:val="24"/>
          <w:szCs w:val="24"/>
        </w:rPr>
      </w:pPr>
    </w:p>
    <w:p w14:paraId="0F8BD118" w14:textId="1814AB4F" w:rsidR="003C59E3" w:rsidRDefault="00572FF1" w:rsidP="001957FD">
      <w:pPr>
        <w:pStyle w:val="Sinespaciado"/>
        <w:jc w:val="both"/>
        <w:rPr>
          <w:rFonts w:cs="Calibri"/>
          <w:sz w:val="24"/>
          <w:szCs w:val="24"/>
        </w:rPr>
      </w:pPr>
      <w:r>
        <w:rPr>
          <w:rFonts w:cs="Calibri"/>
          <w:sz w:val="24"/>
          <w:szCs w:val="24"/>
        </w:rPr>
        <w:t>Como se indicó anteriormente, el</w:t>
      </w:r>
      <w:r w:rsidR="00642C38">
        <w:rPr>
          <w:rFonts w:cs="Calibri"/>
          <w:sz w:val="24"/>
          <w:szCs w:val="24"/>
        </w:rPr>
        <w:t xml:space="preserve"> </w:t>
      </w:r>
      <w:r w:rsidRPr="00573601">
        <w:rPr>
          <w:rFonts w:cs="Calibri"/>
          <w:sz w:val="24"/>
          <w:szCs w:val="24"/>
        </w:rPr>
        <w:t>M</w:t>
      </w:r>
      <w:r w:rsidR="009C7859">
        <w:rPr>
          <w:rFonts w:cs="Calibri"/>
          <w:sz w:val="24"/>
          <w:szCs w:val="24"/>
        </w:rPr>
        <w:t>ineduc</w:t>
      </w:r>
      <w:r w:rsidRPr="00573601">
        <w:rPr>
          <w:rFonts w:cs="Calibri"/>
          <w:sz w:val="24"/>
          <w:szCs w:val="24"/>
        </w:rPr>
        <w:t xml:space="preserve"> elabor</w:t>
      </w:r>
      <w:r>
        <w:rPr>
          <w:rFonts w:cs="Calibri"/>
          <w:sz w:val="24"/>
          <w:szCs w:val="24"/>
        </w:rPr>
        <w:t xml:space="preserve">a su </w:t>
      </w:r>
      <w:r w:rsidRPr="00573601">
        <w:rPr>
          <w:rFonts w:cs="Calibri"/>
          <w:b/>
          <w:bCs/>
          <w:sz w:val="24"/>
          <w:szCs w:val="24"/>
        </w:rPr>
        <w:t>Plan Estratégico Institucional 2020-2024</w:t>
      </w:r>
      <w:r>
        <w:rPr>
          <w:rFonts w:cs="Calibri"/>
          <w:sz w:val="24"/>
          <w:szCs w:val="24"/>
        </w:rPr>
        <w:t xml:space="preserve"> en alineación con los instrumentos de planificación antes mencionados y en su contenido incluye</w:t>
      </w:r>
      <w:r w:rsidRPr="00573601">
        <w:rPr>
          <w:rFonts w:cs="Calibri"/>
          <w:sz w:val="24"/>
          <w:szCs w:val="24"/>
        </w:rPr>
        <w:t xml:space="preserve"> el marco estratégico institucional</w:t>
      </w:r>
      <w:r>
        <w:rPr>
          <w:rFonts w:cs="Calibri"/>
          <w:sz w:val="24"/>
          <w:szCs w:val="24"/>
        </w:rPr>
        <w:t xml:space="preserve">, la </w:t>
      </w:r>
      <w:r w:rsidRPr="00573601">
        <w:rPr>
          <w:rFonts w:cs="Calibri"/>
          <w:sz w:val="24"/>
          <w:szCs w:val="24"/>
        </w:rPr>
        <w:t xml:space="preserve">visión, misión y principios, </w:t>
      </w:r>
      <w:r>
        <w:rPr>
          <w:rFonts w:cs="Calibri"/>
          <w:sz w:val="24"/>
          <w:szCs w:val="24"/>
        </w:rPr>
        <w:t xml:space="preserve">así como </w:t>
      </w:r>
      <w:r w:rsidRPr="00573601">
        <w:rPr>
          <w:rFonts w:cs="Calibri"/>
          <w:sz w:val="24"/>
          <w:szCs w:val="24"/>
        </w:rPr>
        <w:t>el objetivo estratégico</w:t>
      </w:r>
      <w:r>
        <w:rPr>
          <w:rFonts w:cs="Calibri"/>
          <w:sz w:val="24"/>
          <w:szCs w:val="24"/>
        </w:rPr>
        <w:t>,</w:t>
      </w:r>
      <w:r w:rsidRPr="00573601">
        <w:rPr>
          <w:rFonts w:cs="Calibri"/>
          <w:sz w:val="24"/>
          <w:szCs w:val="24"/>
        </w:rPr>
        <w:t xml:space="preserve"> la estrategia institucional y sus líneas estratégicas.</w:t>
      </w:r>
    </w:p>
    <w:p w14:paraId="01E13347" w14:textId="77777777" w:rsidR="003C59E3" w:rsidRPr="001957FD" w:rsidRDefault="003C59E3" w:rsidP="001957FD">
      <w:pPr>
        <w:pStyle w:val="Sinespaciado"/>
        <w:jc w:val="both"/>
        <w:rPr>
          <w:rFonts w:cs="Calibri"/>
          <w:sz w:val="24"/>
          <w:szCs w:val="24"/>
        </w:rPr>
      </w:pPr>
    </w:p>
    <w:p w14:paraId="3778EF0E" w14:textId="77777777" w:rsidR="0029358E" w:rsidRPr="00304F4F" w:rsidRDefault="0029358E" w:rsidP="00CB6213">
      <w:pPr>
        <w:pStyle w:val="Ttulo1"/>
        <w:numPr>
          <w:ilvl w:val="1"/>
          <w:numId w:val="5"/>
        </w:numPr>
        <w:spacing w:before="0"/>
        <w:rPr>
          <w:rFonts w:ascii="Calibri" w:hAnsi="Calibri"/>
          <w:b/>
          <w:bCs/>
          <w:color w:val="1F3864"/>
        </w:rPr>
      </w:pPr>
      <w:bookmarkStart w:id="11" w:name="_Toc43714785"/>
      <w:r w:rsidRPr="00304F4F">
        <w:rPr>
          <w:rFonts w:ascii="Calibri" w:hAnsi="Calibri"/>
          <w:b/>
          <w:bCs/>
          <w:color w:val="1F3864"/>
        </w:rPr>
        <w:lastRenderedPageBreak/>
        <w:t>Políticas Educativas del País</w:t>
      </w:r>
      <w:bookmarkEnd w:id="11"/>
    </w:p>
    <w:p w14:paraId="3577B1C6" w14:textId="77777777" w:rsidR="001957FD" w:rsidRDefault="001957FD" w:rsidP="001957FD">
      <w:pPr>
        <w:jc w:val="both"/>
        <w:rPr>
          <w:rFonts w:ascii="Candara" w:eastAsia="Calibri" w:hAnsi="Candara"/>
          <w:lang w:val="es-CR"/>
        </w:rPr>
      </w:pPr>
    </w:p>
    <w:p w14:paraId="4BEBC090" w14:textId="40FA2F51" w:rsidR="003C59E3" w:rsidRDefault="009C7859" w:rsidP="003C59E3">
      <w:pPr>
        <w:pStyle w:val="Sinespaciado"/>
        <w:jc w:val="both"/>
        <w:rPr>
          <w:rFonts w:cs="Calibri"/>
          <w:sz w:val="24"/>
          <w:szCs w:val="24"/>
        </w:rPr>
      </w:pPr>
      <w:r w:rsidRPr="00F57610">
        <w:rPr>
          <w:rFonts w:cs="Calibri"/>
          <w:color w:val="000000"/>
          <w:sz w:val="24"/>
          <w:szCs w:val="24"/>
        </w:rPr>
        <w:t xml:space="preserve">Las Políticas Educativas aprobadas por el </w:t>
      </w:r>
      <w:r w:rsidR="0029358E" w:rsidRPr="00F57610">
        <w:rPr>
          <w:rFonts w:cs="Calibri"/>
          <w:color w:val="000000"/>
          <w:sz w:val="24"/>
          <w:szCs w:val="24"/>
        </w:rPr>
        <w:t xml:space="preserve"> Acuerdo Ministerial No. 3409-2011, de fecha 30 de noviembre del 2011, </w:t>
      </w:r>
      <w:r w:rsidR="00A7120E" w:rsidRPr="00F57610">
        <w:rPr>
          <w:rFonts w:cs="Calibri"/>
          <w:color w:val="000000"/>
          <w:sz w:val="24"/>
          <w:szCs w:val="24"/>
        </w:rPr>
        <w:t>se definen</w:t>
      </w:r>
      <w:r w:rsidR="00642C38">
        <w:rPr>
          <w:rFonts w:cs="Calibri"/>
          <w:color w:val="000000"/>
          <w:sz w:val="24"/>
          <w:szCs w:val="24"/>
        </w:rPr>
        <w:t xml:space="preserve"> </w:t>
      </w:r>
      <w:r w:rsidR="00A7120E" w:rsidRPr="00F57610">
        <w:rPr>
          <w:rFonts w:cs="Calibri"/>
          <w:color w:val="000000"/>
          <w:sz w:val="24"/>
          <w:szCs w:val="24"/>
        </w:rPr>
        <w:t>como el</w:t>
      </w:r>
      <w:r w:rsidR="0029358E" w:rsidRPr="00F57610">
        <w:rPr>
          <w:rFonts w:cs="Calibri"/>
          <w:color w:val="000000"/>
          <w:sz w:val="24"/>
          <w:szCs w:val="24"/>
        </w:rPr>
        <w:t xml:space="preserve"> conjunto de lineamientos de trabajo, de aplicabilidad </w:t>
      </w:r>
      <w:r w:rsidR="00446AB8" w:rsidRPr="00F57610">
        <w:rPr>
          <w:rFonts w:cs="Calibri"/>
          <w:color w:val="000000"/>
          <w:sz w:val="24"/>
          <w:szCs w:val="24"/>
        </w:rPr>
        <w:t xml:space="preserve">en </w:t>
      </w:r>
      <w:r w:rsidR="0029358E" w:rsidRPr="00F57610">
        <w:rPr>
          <w:rFonts w:cs="Calibri"/>
          <w:color w:val="000000"/>
          <w:sz w:val="24"/>
          <w:szCs w:val="24"/>
        </w:rPr>
        <w:t xml:space="preserve">el </w:t>
      </w:r>
      <w:r w:rsidR="0069280D" w:rsidRPr="00F57610">
        <w:rPr>
          <w:rFonts w:cs="Calibri"/>
          <w:color w:val="000000"/>
          <w:sz w:val="24"/>
          <w:szCs w:val="24"/>
        </w:rPr>
        <w:t>S</w:t>
      </w:r>
      <w:r w:rsidR="00F57610" w:rsidRPr="00F57610">
        <w:rPr>
          <w:rFonts w:cs="Calibri"/>
          <w:color w:val="000000"/>
          <w:sz w:val="24"/>
          <w:szCs w:val="24"/>
        </w:rPr>
        <w:t>EN, b</w:t>
      </w:r>
      <w:r w:rsidR="0029358E" w:rsidRPr="00F57610">
        <w:rPr>
          <w:rFonts w:cs="Calibri"/>
          <w:color w:val="000000"/>
          <w:sz w:val="24"/>
          <w:szCs w:val="24"/>
        </w:rPr>
        <w:t>uscan la calidad</w:t>
      </w:r>
      <w:r w:rsidR="00642C38">
        <w:rPr>
          <w:rFonts w:cs="Calibri"/>
          <w:color w:val="000000"/>
          <w:sz w:val="24"/>
          <w:szCs w:val="24"/>
        </w:rPr>
        <w:t xml:space="preserve"> </w:t>
      </w:r>
      <w:r w:rsidR="0029358E" w:rsidRPr="00F57610">
        <w:rPr>
          <w:rFonts w:cs="Calibri"/>
          <w:color w:val="000000"/>
          <w:sz w:val="24"/>
          <w:szCs w:val="24"/>
        </w:rPr>
        <w:t xml:space="preserve">educativa y </w:t>
      </w:r>
      <w:r w:rsidR="00446AB8" w:rsidRPr="00F57610">
        <w:rPr>
          <w:rFonts w:cs="Calibri"/>
          <w:color w:val="000000"/>
          <w:sz w:val="24"/>
          <w:szCs w:val="24"/>
        </w:rPr>
        <w:t>cobertura</w:t>
      </w:r>
      <w:r w:rsidR="00642C38">
        <w:rPr>
          <w:rFonts w:cs="Calibri"/>
          <w:color w:val="000000"/>
          <w:sz w:val="24"/>
          <w:szCs w:val="24"/>
        </w:rPr>
        <w:t xml:space="preserve"> </w:t>
      </w:r>
      <w:r w:rsidR="0038736D" w:rsidRPr="00F57610">
        <w:rPr>
          <w:rFonts w:cs="Calibri"/>
          <w:color w:val="000000"/>
          <w:sz w:val="24"/>
          <w:szCs w:val="24"/>
        </w:rPr>
        <w:t>i</w:t>
      </w:r>
      <w:r w:rsidR="006F66B0" w:rsidRPr="00F57610">
        <w:rPr>
          <w:rFonts w:cs="Calibri"/>
          <w:color w:val="000000"/>
          <w:sz w:val="24"/>
          <w:szCs w:val="24"/>
        </w:rPr>
        <w:t>ncluyente</w:t>
      </w:r>
      <w:r w:rsidR="00780FE4" w:rsidRPr="00F57610">
        <w:rPr>
          <w:rFonts w:cs="Calibri"/>
          <w:color w:val="000000"/>
          <w:sz w:val="24"/>
          <w:szCs w:val="24"/>
        </w:rPr>
        <w:t>s</w:t>
      </w:r>
      <w:r w:rsidR="006F66B0" w:rsidRPr="00F57610">
        <w:rPr>
          <w:rFonts w:cs="Calibri"/>
          <w:color w:val="000000"/>
          <w:sz w:val="24"/>
          <w:szCs w:val="24"/>
        </w:rPr>
        <w:t xml:space="preserve"> y equitativa, en la que se considera la educación bilingüe,</w:t>
      </w:r>
      <w:r w:rsidR="0029358E" w:rsidRPr="00F57610">
        <w:rPr>
          <w:rFonts w:cs="Calibri"/>
          <w:color w:val="000000"/>
          <w:sz w:val="24"/>
          <w:szCs w:val="24"/>
        </w:rPr>
        <w:t xml:space="preserve"> la </w:t>
      </w:r>
      <w:r w:rsidR="006F66B0" w:rsidRPr="00F57610">
        <w:rPr>
          <w:rFonts w:cs="Calibri"/>
          <w:color w:val="000000"/>
          <w:sz w:val="24"/>
          <w:szCs w:val="24"/>
        </w:rPr>
        <w:t>multicultural e interculturalidad,</w:t>
      </w:r>
      <w:r w:rsidR="00446AB8" w:rsidRPr="00F57610">
        <w:rPr>
          <w:rFonts w:cs="Calibri"/>
          <w:color w:val="000000"/>
          <w:sz w:val="24"/>
          <w:szCs w:val="24"/>
        </w:rPr>
        <w:t xml:space="preserve"> en</w:t>
      </w:r>
      <w:r w:rsidR="0029358E" w:rsidRPr="00F57610">
        <w:rPr>
          <w:rFonts w:cs="Calibri"/>
          <w:color w:val="000000"/>
          <w:sz w:val="24"/>
          <w:szCs w:val="24"/>
        </w:rPr>
        <w:t xml:space="preserve">  un modelo de gestión efectivo y transparente</w:t>
      </w:r>
      <w:r w:rsidR="00446AB8" w:rsidRPr="00F57610">
        <w:rPr>
          <w:rFonts w:cs="Calibri"/>
          <w:color w:val="000000"/>
          <w:sz w:val="24"/>
          <w:szCs w:val="24"/>
        </w:rPr>
        <w:t>,</w:t>
      </w:r>
      <w:r w:rsidR="0029358E" w:rsidRPr="00F57610">
        <w:rPr>
          <w:rFonts w:cs="Calibri"/>
          <w:color w:val="000000"/>
          <w:sz w:val="24"/>
          <w:szCs w:val="24"/>
        </w:rPr>
        <w:t xml:space="preserve"> el fortalecimiento institucional, la descentralización, la formación de</w:t>
      </w:r>
      <w:r w:rsidR="00446AB8" w:rsidRPr="00F57610">
        <w:rPr>
          <w:rFonts w:cs="Calibri"/>
          <w:color w:val="000000"/>
          <w:sz w:val="24"/>
          <w:szCs w:val="24"/>
        </w:rPr>
        <w:t>l</w:t>
      </w:r>
      <w:r w:rsidR="0029358E" w:rsidRPr="00F57610">
        <w:rPr>
          <w:rFonts w:cs="Calibri"/>
          <w:color w:val="000000"/>
          <w:sz w:val="24"/>
          <w:szCs w:val="24"/>
        </w:rPr>
        <w:t xml:space="preserve"> recurso humano y el aumento de la inversión educativa.</w:t>
      </w:r>
      <w:r w:rsidR="00A7120E" w:rsidRPr="00F57610">
        <w:rPr>
          <w:rFonts w:cs="Calibri"/>
          <w:color w:val="000000"/>
          <w:sz w:val="24"/>
          <w:szCs w:val="24"/>
        </w:rPr>
        <w:t xml:space="preserve"> El detalle de las políticas educativas definidas se muestra a continuación</w:t>
      </w:r>
      <w:r w:rsidR="00A7120E" w:rsidRPr="001957FD">
        <w:rPr>
          <w:rFonts w:cs="Calibri"/>
          <w:sz w:val="24"/>
          <w:szCs w:val="24"/>
        </w:rPr>
        <w:t xml:space="preserve">: </w:t>
      </w:r>
    </w:p>
    <w:p w14:paraId="2D865B50" w14:textId="4BCA0BF9" w:rsidR="00642C38" w:rsidRDefault="00642C38" w:rsidP="003C59E3">
      <w:pPr>
        <w:pStyle w:val="Sinespaciado"/>
        <w:jc w:val="both"/>
        <w:rPr>
          <w:rFonts w:cs="Calibri"/>
          <w:sz w:val="24"/>
          <w:szCs w:val="24"/>
        </w:rPr>
      </w:pPr>
    </w:p>
    <w:p w14:paraId="2E4720AA" w14:textId="476A40F7" w:rsidR="00626DDA" w:rsidRPr="00573601" w:rsidRDefault="00626DDA" w:rsidP="00626DDA">
      <w:pPr>
        <w:pStyle w:val="Epgrafe1"/>
        <w:jc w:val="center"/>
        <w:rPr>
          <w:rFonts w:ascii="Calibri" w:hAnsi="Calibri" w:cs="Calibri"/>
          <w:sz w:val="24"/>
          <w:szCs w:val="24"/>
        </w:rPr>
      </w:pPr>
      <w:bookmarkStart w:id="12" w:name="_Toc43714816"/>
      <w:r w:rsidRPr="00573601">
        <w:rPr>
          <w:rFonts w:ascii="Calibri" w:hAnsi="Calibri" w:cs="Calibri"/>
        </w:rPr>
        <w:t xml:space="preserve">Ilustración </w:t>
      </w:r>
      <w:r w:rsidR="00570E20" w:rsidRPr="00573601">
        <w:rPr>
          <w:rFonts w:ascii="Calibri" w:hAnsi="Calibri" w:cs="Calibri"/>
        </w:rPr>
        <w:fldChar w:fldCharType="begin"/>
      </w:r>
      <w:r w:rsidRPr="00573601">
        <w:rPr>
          <w:rFonts w:ascii="Calibri" w:hAnsi="Calibri" w:cs="Calibri"/>
        </w:rPr>
        <w:instrText xml:space="preserve"> SEQ Ilustración \* ARABIC </w:instrText>
      </w:r>
      <w:r w:rsidR="00570E20" w:rsidRPr="00573601">
        <w:rPr>
          <w:rFonts w:ascii="Calibri" w:hAnsi="Calibri" w:cs="Calibri"/>
        </w:rPr>
        <w:fldChar w:fldCharType="separate"/>
      </w:r>
      <w:r w:rsidR="00E855F6">
        <w:rPr>
          <w:rFonts w:ascii="Calibri" w:hAnsi="Calibri" w:cs="Calibri"/>
          <w:noProof/>
        </w:rPr>
        <w:t>3</w:t>
      </w:r>
      <w:r w:rsidR="00570E20" w:rsidRPr="00573601">
        <w:rPr>
          <w:rFonts w:ascii="Calibri" w:hAnsi="Calibri" w:cs="Calibri"/>
        </w:rPr>
        <w:fldChar w:fldCharType="end"/>
      </w:r>
      <w:r w:rsidRPr="00573601">
        <w:rPr>
          <w:rFonts w:ascii="Calibri" w:hAnsi="Calibri" w:cs="Calibri"/>
        </w:rPr>
        <w:br/>
        <w:t>Políticas Educativas</w:t>
      </w:r>
      <w:bookmarkEnd w:id="12"/>
    </w:p>
    <w:p w14:paraId="79BCF71E" w14:textId="3C880CDB" w:rsidR="00F005A4" w:rsidRDefault="0000378B" w:rsidP="00CF49E4">
      <w:pPr>
        <w:pStyle w:val="Sinespaciado"/>
        <w:jc w:val="both"/>
        <w:rPr>
          <w:rFonts w:cs="Calibri"/>
          <w:color w:val="FF0000"/>
          <w:sz w:val="24"/>
          <w:szCs w:val="24"/>
        </w:rPr>
      </w:pPr>
      <w:r w:rsidRPr="006A1B6C">
        <w:rPr>
          <w:rFonts w:cs="Calibri"/>
          <w:noProof/>
          <w:color w:val="FF0000"/>
          <w:sz w:val="24"/>
          <w:szCs w:val="24"/>
          <w:lang w:eastAsia="es-GT"/>
        </w:rPr>
        <w:drawing>
          <wp:inline distT="0" distB="0" distL="0" distR="0" wp14:anchorId="6C46978A" wp14:editId="158A92EB">
            <wp:extent cx="5897880" cy="4716780"/>
            <wp:effectExtent l="0" t="0" r="7620" b="0"/>
            <wp:docPr id="2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880" cy="4716780"/>
                    </a:xfrm>
                    <a:prstGeom prst="rect">
                      <a:avLst/>
                    </a:prstGeom>
                    <a:noFill/>
                    <a:ln>
                      <a:noFill/>
                    </a:ln>
                  </pic:spPr>
                </pic:pic>
              </a:graphicData>
            </a:graphic>
          </wp:inline>
        </w:drawing>
      </w:r>
    </w:p>
    <w:p w14:paraId="6161202D" w14:textId="77777777" w:rsidR="00F005A4" w:rsidRDefault="00F005A4" w:rsidP="00F005A4">
      <w:pPr>
        <w:pStyle w:val="Sinespaciado"/>
        <w:rPr>
          <w:rFonts w:cs="Calibri"/>
          <w:color w:val="FF0000"/>
          <w:sz w:val="24"/>
          <w:szCs w:val="24"/>
        </w:rPr>
      </w:pPr>
    </w:p>
    <w:p w14:paraId="70AA69A4" w14:textId="66C7E06B" w:rsidR="00CF49E4" w:rsidRDefault="00F005A4" w:rsidP="00EC6197">
      <w:pPr>
        <w:pStyle w:val="Sinespaciado"/>
        <w:jc w:val="both"/>
      </w:pPr>
      <w:r>
        <w:rPr>
          <w:rFonts w:cs="Calibri"/>
          <w:sz w:val="24"/>
          <w:szCs w:val="24"/>
        </w:rPr>
        <w:t>Adicional a la información presentada, e</w:t>
      </w:r>
      <w:r w:rsidRPr="00F005A4">
        <w:rPr>
          <w:rFonts w:cs="Calibri"/>
          <w:sz w:val="24"/>
          <w:szCs w:val="24"/>
        </w:rPr>
        <w:t xml:space="preserve">n </w:t>
      </w:r>
      <w:r>
        <w:rPr>
          <w:rFonts w:cs="Calibri"/>
          <w:sz w:val="24"/>
          <w:szCs w:val="24"/>
        </w:rPr>
        <w:t xml:space="preserve">la ilustración </w:t>
      </w:r>
      <w:r w:rsidRPr="00F005A4">
        <w:rPr>
          <w:rFonts w:cs="Calibri"/>
          <w:sz w:val="24"/>
          <w:szCs w:val="24"/>
        </w:rPr>
        <w:t>siguiente</w:t>
      </w:r>
      <w:r>
        <w:rPr>
          <w:rFonts w:cs="Calibri"/>
          <w:sz w:val="24"/>
          <w:szCs w:val="24"/>
        </w:rPr>
        <w:t xml:space="preserve"> se puede observar el listado de las principales políticas públicas vigentes en el país, </w:t>
      </w:r>
      <w:r w:rsidR="00446AB8">
        <w:rPr>
          <w:rFonts w:cs="Calibri"/>
          <w:sz w:val="24"/>
          <w:szCs w:val="24"/>
        </w:rPr>
        <w:t xml:space="preserve">en </w:t>
      </w:r>
      <w:r>
        <w:rPr>
          <w:rFonts w:cs="Calibri"/>
          <w:sz w:val="24"/>
          <w:szCs w:val="24"/>
        </w:rPr>
        <w:t>las cuales</w:t>
      </w:r>
      <w:r w:rsidR="00446AB8">
        <w:rPr>
          <w:rFonts w:cs="Calibri"/>
          <w:sz w:val="24"/>
          <w:szCs w:val="24"/>
        </w:rPr>
        <w:t xml:space="preserve"> se</w:t>
      </w:r>
      <w:r>
        <w:rPr>
          <w:rFonts w:cs="Calibri"/>
          <w:sz w:val="24"/>
          <w:szCs w:val="24"/>
        </w:rPr>
        <w:t xml:space="preserve"> establecen </w:t>
      </w:r>
      <w:r w:rsidR="00446AB8">
        <w:rPr>
          <w:rFonts w:cs="Calibri"/>
          <w:sz w:val="24"/>
          <w:szCs w:val="24"/>
        </w:rPr>
        <w:t xml:space="preserve">responsabilidades e </w:t>
      </w:r>
      <w:r>
        <w:rPr>
          <w:rFonts w:cs="Calibri"/>
          <w:sz w:val="24"/>
          <w:szCs w:val="24"/>
        </w:rPr>
        <w:t>intervenciones que el Mineduc</w:t>
      </w:r>
      <w:r w:rsidR="000269AD">
        <w:rPr>
          <w:rFonts w:cs="Calibri"/>
          <w:sz w:val="24"/>
          <w:szCs w:val="24"/>
        </w:rPr>
        <w:t xml:space="preserve"> debe implementar en beneficio de </w:t>
      </w:r>
      <w:r>
        <w:rPr>
          <w:rFonts w:cs="Calibri"/>
          <w:sz w:val="24"/>
          <w:szCs w:val="24"/>
        </w:rPr>
        <w:t>la población. Algunos aspectos de estas políticas están considerados en las Políticas Educativas vigentes o en otros instrumentos de política, como la PGG</w:t>
      </w:r>
      <w:r w:rsidR="00CF49E4">
        <w:rPr>
          <w:rFonts w:cs="Calibri"/>
          <w:sz w:val="24"/>
          <w:szCs w:val="24"/>
        </w:rPr>
        <w:t xml:space="preserve"> </w:t>
      </w:r>
      <w:r>
        <w:rPr>
          <w:rFonts w:cs="Calibri"/>
          <w:sz w:val="24"/>
          <w:szCs w:val="24"/>
        </w:rPr>
        <w:t xml:space="preserve">2020-2024, los Objetivos de Desarrollo Sostenible o el Plan Nacional de Desarrollo. </w:t>
      </w:r>
    </w:p>
    <w:p w14:paraId="634E1EFD" w14:textId="77777777" w:rsidR="00C36553" w:rsidRDefault="00C36553" w:rsidP="00F005A4">
      <w:pPr>
        <w:pStyle w:val="Epgrafe2"/>
        <w:jc w:val="center"/>
      </w:pPr>
    </w:p>
    <w:p w14:paraId="2F2040D1" w14:textId="08006B8F" w:rsidR="00F005A4" w:rsidRDefault="00F005A4" w:rsidP="00F005A4">
      <w:pPr>
        <w:pStyle w:val="Epgrafe2"/>
        <w:jc w:val="center"/>
        <w:rPr>
          <w:rFonts w:cs="Calibri"/>
          <w:color w:val="FF0000"/>
          <w:sz w:val="24"/>
          <w:szCs w:val="24"/>
        </w:rPr>
      </w:pPr>
      <w:bookmarkStart w:id="13" w:name="_Toc43714817"/>
      <w:r>
        <w:t xml:space="preserve">Ilustración </w:t>
      </w:r>
      <w:r w:rsidR="00570E20">
        <w:fldChar w:fldCharType="begin"/>
      </w:r>
      <w:r>
        <w:instrText xml:space="preserve"> SEQ Ilustración \* ARABIC </w:instrText>
      </w:r>
      <w:r w:rsidR="00570E20">
        <w:fldChar w:fldCharType="separate"/>
      </w:r>
      <w:r w:rsidR="00E855F6">
        <w:rPr>
          <w:noProof/>
        </w:rPr>
        <w:t>4</w:t>
      </w:r>
      <w:r w:rsidR="00570E20">
        <w:fldChar w:fldCharType="end"/>
      </w:r>
      <w:r>
        <w:br/>
        <w:t>Listado de Políticas Públicas Vigentes que establecen intervenciones del Mineduc</w:t>
      </w:r>
      <w:bookmarkEnd w:id="13"/>
    </w:p>
    <w:p w14:paraId="03636241" w14:textId="3C7AE17F" w:rsidR="00F005A4" w:rsidRDefault="004649D0" w:rsidP="00F005A4">
      <w:pPr>
        <w:pStyle w:val="Sinespaciado"/>
        <w:rPr>
          <w:rFonts w:cs="Calibri"/>
          <w:color w:val="FF0000"/>
          <w:sz w:val="24"/>
          <w:szCs w:val="24"/>
        </w:rPr>
      </w:pPr>
      <w:r>
        <w:rPr>
          <w:rFonts w:cs="Calibri"/>
          <w:noProof/>
          <w:color w:val="FF0000"/>
          <w:sz w:val="24"/>
          <w:szCs w:val="24"/>
          <w:lang w:eastAsia="es-GT"/>
        </w:rPr>
        <w:drawing>
          <wp:inline distT="0" distB="0" distL="0" distR="0" wp14:anchorId="10ABF0EB" wp14:editId="46F7DD03">
            <wp:extent cx="5937769" cy="455676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0861" cy="4605178"/>
                    </a:xfrm>
                    <a:prstGeom prst="rect">
                      <a:avLst/>
                    </a:prstGeom>
                    <a:noFill/>
                  </pic:spPr>
                </pic:pic>
              </a:graphicData>
            </a:graphic>
          </wp:inline>
        </w:drawing>
      </w:r>
    </w:p>
    <w:p w14:paraId="5129A019" w14:textId="77777777" w:rsidR="00F4512A" w:rsidRPr="00F005A4" w:rsidRDefault="00F4512A" w:rsidP="00F005A4">
      <w:pPr>
        <w:pStyle w:val="Sinespaciado"/>
        <w:rPr>
          <w:rFonts w:cs="Calibri"/>
          <w:color w:val="FF0000"/>
          <w:sz w:val="24"/>
          <w:szCs w:val="24"/>
        </w:rPr>
      </w:pPr>
    </w:p>
    <w:p w14:paraId="16BD004D" w14:textId="77777777" w:rsidR="00304F4F" w:rsidRDefault="00304F4F" w:rsidP="00CB6213">
      <w:pPr>
        <w:pStyle w:val="Ttulo1"/>
        <w:numPr>
          <w:ilvl w:val="1"/>
          <w:numId w:val="5"/>
        </w:numPr>
        <w:rPr>
          <w:rFonts w:ascii="Calibri" w:hAnsi="Calibri"/>
          <w:b/>
          <w:bCs/>
          <w:color w:val="1F3864"/>
        </w:rPr>
      </w:pPr>
      <w:bookmarkStart w:id="14" w:name="_Toc43714786"/>
      <w:r w:rsidRPr="00304F4F">
        <w:rPr>
          <w:rFonts w:ascii="Calibri" w:hAnsi="Calibri"/>
          <w:b/>
          <w:bCs/>
          <w:color w:val="1F3864"/>
        </w:rPr>
        <w:lastRenderedPageBreak/>
        <w:t>Análisis de Población</w:t>
      </w:r>
      <w:bookmarkEnd w:id="14"/>
    </w:p>
    <w:p w14:paraId="6BC155A6" w14:textId="77777777" w:rsidR="001E2226" w:rsidRDefault="001E2226" w:rsidP="00B62AE3">
      <w:pPr>
        <w:pStyle w:val="Sinespaciado"/>
        <w:jc w:val="both"/>
        <w:rPr>
          <w:rFonts w:cs="Calibri"/>
          <w:sz w:val="24"/>
          <w:szCs w:val="24"/>
        </w:rPr>
      </w:pPr>
    </w:p>
    <w:p w14:paraId="72FFACAD" w14:textId="20EF2326" w:rsidR="00B62AE3" w:rsidRPr="00B62AE3" w:rsidRDefault="005A6568" w:rsidP="00B62AE3">
      <w:pPr>
        <w:pStyle w:val="Sinespaciado"/>
        <w:jc w:val="both"/>
        <w:rPr>
          <w:rFonts w:cs="Calibri"/>
          <w:sz w:val="24"/>
          <w:szCs w:val="24"/>
        </w:rPr>
      </w:pPr>
      <w:r>
        <w:rPr>
          <w:rFonts w:cs="Calibri"/>
          <w:sz w:val="24"/>
          <w:szCs w:val="24"/>
        </w:rPr>
        <w:t>Para el año 2020, la distribución</w:t>
      </w:r>
      <w:r w:rsidR="00642C38">
        <w:rPr>
          <w:rFonts w:cs="Calibri"/>
          <w:sz w:val="24"/>
          <w:szCs w:val="24"/>
        </w:rPr>
        <w:t xml:space="preserve"> </w:t>
      </w:r>
      <w:r>
        <w:rPr>
          <w:rFonts w:cs="Calibri"/>
          <w:sz w:val="24"/>
          <w:szCs w:val="24"/>
        </w:rPr>
        <w:t xml:space="preserve">de la  </w:t>
      </w:r>
      <w:r w:rsidR="001F4702">
        <w:rPr>
          <w:rFonts w:cs="Calibri"/>
          <w:sz w:val="24"/>
          <w:szCs w:val="24"/>
        </w:rPr>
        <w:t xml:space="preserve">población </w:t>
      </w:r>
      <w:r>
        <w:rPr>
          <w:rFonts w:cs="Calibri"/>
          <w:sz w:val="24"/>
          <w:szCs w:val="24"/>
        </w:rPr>
        <w:t>en edad escolar</w:t>
      </w:r>
      <w:r w:rsidR="00817822">
        <w:rPr>
          <w:rFonts w:cs="Calibri"/>
          <w:sz w:val="24"/>
          <w:szCs w:val="24"/>
        </w:rPr>
        <w:t xml:space="preserve"> por rango de edad</w:t>
      </w:r>
      <w:r>
        <w:rPr>
          <w:rFonts w:cs="Calibri"/>
          <w:sz w:val="24"/>
          <w:szCs w:val="24"/>
        </w:rPr>
        <w:t xml:space="preserve">, comprendida </w:t>
      </w:r>
      <w:r w:rsidR="001F4702">
        <w:rPr>
          <w:rFonts w:cs="Calibri"/>
          <w:sz w:val="24"/>
          <w:szCs w:val="24"/>
        </w:rPr>
        <w:t xml:space="preserve">de los </w:t>
      </w:r>
      <w:r w:rsidR="00680CCB">
        <w:rPr>
          <w:rFonts w:cs="Calibri"/>
          <w:sz w:val="24"/>
          <w:szCs w:val="24"/>
        </w:rPr>
        <w:t>0 años</w:t>
      </w:r>
      <w:r w:rsidR="001F4702">
        <w:rPr>
          <w:rFonts w:cs="Calibri"/>
          <w:sz w:val="24"/>
          <w:szCs w:val="24"/>
        </w:rPr>
        <w:t xml:space="preserve"> a los 18 años</w:t>
      </w:r>
      <w:r w:rsidR="00B84CD1">
        <w:rPr>
          <w:rFonts w:cs="Calibri"/>
          <w:sz w:val="24"/>
          <w:szCs w:val="24"/>
        </w:rPr>
        <w:t xml:space="preserve"> de edad</w:t>
      </w:r>
      <w:r w:rsidR="00817822">
        <w:rPr>
          <w:rFonts w:cs="Calibri"/>
          <w:sz w:val="24"/>
          <w:szCs w:val="24"/>
        </w:rPr>
        <w:t xml:space="preserve">, </w:t>
      </w:r>
      <w:r>
        <w:rPr>
          <w:rFonts w:cs="Calibri"/>
          <w:sz w:val="24"/>
          <w:szCs w:val="24"/>
        </w:rPr>
        <w:t xml:space="preserve">que estaría demandando los servicios educativos a nivel nacional, estaría distribuida en los </w:t>
      </w:r>
      <w:r w:rsidR="004649D0">
        <w:rPr>
          <w:rFonts w:cs="Calibri"/>
          <w:sz w:val="24"/>
          <w:szCs w:val="24"/>
        </w:rPr>
        <w:t>cuatro</w:t>
      </w:r>
      <w:r>
        <w:rPr>
          <w:rFonts w:cs="Calibri"/>
          <w:sz w:val="24"/>
          <w:szCs w:val="24"/>
        </w:rPr>
        <w:t xml:space="preserve"> niveles </w:t>
      </w:r>
      <w:r w:rsidR="00817822">
        <w:rPr>
          <w:rFonts w:cs="Calibri"/>
          <w:sz w:val="24"/>
          <w:szCs w:val="24"/>
        </w:rPr>
        <w:t>educativos establecidos  en la Ley de Educación, a saber</w:t>
      </w:r>
      <w:r w:rsidR="001745F6" w:rsidRPr="00B62AE3">
        <w:rPr>
          <w:rFonts w:cs="Calibri"/>
          <w:sz w:val="24"/>
          <w:szCs w:val="24"/>
        </w:rPr>
        <w:t>:</w:t>
      </w:r>
      <w:r w:rsidR="007862A0">
        <w:rPr>
          <w:rFonts w:cs="Calibri"/>
          <w:sz w:val="24"/>
          <w:szCs w:val="24"/>
        </w:rPr>
        <w:t xml:space="preserve"> a) </w:t>
      </w:r>
      <w:r w:rsidR="00680CCB">
        <w:rPr>
          <w:rFonts w:cs="Calibri"/>
          <w:sz w:val="24"/>
          <w:szCs w:val="24"/>
        </w:rPr>
        <w:t xml:space="preserve">Educación  Inicial de los 0 a los </w:t>
      </w:r>
      <w:r w:rsidR="00817822">
        <w:rPr>
          <w:rFonts w:cs="Calibri"/>
          <w:sz w:val="24"/>
          <w:szCs w:val="24"/>
        </w:rPr>
        <w:t>3</w:t>
      </w:r>
      <w:r w:rsidR="00680CCB">
        <w:rPr>
          <w:rFonts w:cs="Calibri"/>
          <w:sz w:val="24"/>
          <w:szCs w:val="24"/>
        </w:rPr>
        <w:t xml:space="preserve"> años de edad b)</w:t>
      </w:r>
      <w:r w:rsidR="001745F6" w:rsidRPr="00B62AE3">
        <w:rPr>
          <w:rFonts w:cs="Calibri"/>
          <w:sz w:val="24"/>
          <w:szCs w:val="24"/>
        </w:rPr>
        <w:t xml:space="preserve">Preprimaria </w:t>
      </w:r>
      <w:r w:rsidR="0014060A">
        <w:rPr>
          <w:rFonts w:cs="Calibri"/>
          <w:sz w:val="24"/>
          <w:szCs w:val="24"/>
        </w:rPr>
        <w:t>de los</w:t>
      </w:r>
      <w:r w:rsidR="00817822">
        <w:rPr>
          <w:rFonts w:cs="Calibri"/>
          <w:sz w:val="24"/>
          <w:szCs w:val="24"/>
        </w:rPr>
        <w:t xml:space="preserve"> 4</w:t>
      </w:r>
      <w:r w:rsidR="001745F6" w:rsidRPr="00B62AE3">
        <w:rPr>
          <w:rFonts w:cs="Calibri"/>
          <w:sz w:val="24"/>
          <w:szCs w:val="24"/>
        </w:rPr>
        <w:t xml:space="preserve"> a los 6 </w:t>
      </w:r>
      <w:r w:rsidR="00B62AE3" w:rsidRPr="00B62AE3">
        <w:rPr>
          <w:rFonts w:cs="Calibri"/>
          <w:sz w:val="24"/>
          <w:szCs w:val="24"/>
        </w:rPr>
        <w:t>años</w:t>
      </w:r>
      <w:r w:rsidR="007862A0">
        <w:rPr>
          <w:rFonts w:cs="Calibri"/>
          <w:sz w:val="24"/>
          <w:szCs w:val="24"/>
        </w:rPr>
        <w:t xml:space="preserve">; b) </w:t>
      </w:r>
      <w:r w:rsidR="001745F6" w:rsidRPr="00B62AE3">
        <w:rPr>
          <w:rFonts w:cs="Calibri"/>
          <w:sz w:val="24"/>
          <w:szCs w:val="24"/>
        </w:rPr>
        <w:t>Primaria</w:t>
      </w:r>
      <w:r w:rsidR="0014060A">
        <w:rPr>
          <w:rFonts w:cs="Calibri"/>
          <w:sz w:val="24"/>
          <w:szCs w:val="24"/>
        </w:rPr>
        <w:t>,</w:t>
      </w:r>
      <w:r w:rsidR="001745F6" w:rsidRPr="00B62AE3">
        <w:rPr>
          <w:rFonts w:cs="Calibri"/>
          <w:sz w:val="24"/>
          <w:szCs w:val="24"/>
        </w:rPr>
        <w:t xml:space="preserve"> de los 7a los 12 años</w:t>
      </w:r>
      <w:r w:rsidR="0014060A">
        <w:rPr>
          <w:rFonts w:cs="Calibri"/>
          <w:sz w:val="24"/>
          <w:szCs w:val="24"/>
        </w:rPr>
        <w:t xml:space="preserve"> de edad</w:t>
      </w:r>
      <w:r w:rsidR="007862A0">
        <w:rPr>
          <w:rFonts w:cs="Calibri"/>
          <w:sz w:val="24"/>
          <w:szCs w:val="24"/>
        </w:rPr>
        <w:t>; c)</w:t>
      </w:r>
      <w:r w:rsidR="004649D0">
        <w:rPr>
          <w:rFonts w:cs="Calibri"/>
          <w:sz w:val="24"/>
          <w:szCs w:val="24"/>
        </w:rPr>
        <w:t xml:space="preserve"> Nivel Medio:</w:t>
      </w:r>
      <w:r w:rsidR="007862A0">
        <w:rPr>
          <w:rFonts w:cs="Calibri"/>
          <w:sz w:val="24"/>
          <w:szCs w:val="24"/>
        </w:rPr>
        <w:t xml:space="preserve"> </w:t>
      </w:r>
      <w:r w:rsidR="001745F6" w:rsidRPr="00B62AE3">
        <w:rPr>
          <w:rFonts w:cs="Calibri"/>
          <w:sz w:val="24"/>
          <w:szCs w:val="24"/>
        </w:rPr>
        <w:t>Ciclo Básico</w:t>
      </w:r>
      <w:r w:rsidR="0014060A">
        <w:rPr>
          <w:rFonts w:cs="Calibri"/>
          <w:sz w:val="24"/>
          <w:szCs w:val="24"/>
        </w:rPr>
        <w:t>,</w:t>
      </w:r>
      <w:r w:rsidR="001745F6" w:rsidRPr="00B62AE3">
        <w:rPr>
          <w:rFonts w:cs="Calibri"/>
          <w:sz w:val="24"/>
          <w:szCs w:val="24"/>
        </w:rPr>
        <w:t xml:space="preserve"> de los 13 a los 15 años</w:t>
      </w:r>
      <w:r w:rsidR="004649D0">
        <w:rPr>
          <w:rFonts w:cs="Calibri"/>
          <w:sz w:val="24"/>
          <w:szCs w:val="24"/>
        </w:rPr>
        <w:t xml:space="preserve"> y Ciclo </w:t>
      </w:r>
      <w:r w:rsidR="001745F6" w:rsidRPr="00B62AE3">
        <w:rPr>
          <w:rFonts w:cs="Calibri"/>
          <w:sz w:val="24"/>
          <w:szCs w:val="24"/>
        </w:rPr>
        <w:t>Diversificado</w:t>
      </w:r>
      <w:r w:rsidR="00817822">
        <w:rPr>
          <w:rFonts w:cs="Calibri"/>
          <w:sz w:val="24"/>
          <w:szCs w:val="24"/>
        </w:rPr>
        <w:t>,</w:t>
      </w:r>
      <w:r w:rsidR="001745F6" w:rsidRPr="00B62AE3">
        <w:rPr>
          <w:rFonts w:cs="Calibri"/>
          <w:sz w:val="24"/>
          <w:szCs w:val="24"/>
        </w:rPr>
        <w:t xml:space="preserve"> de los 16 a los 18 años</w:t>
      </w:r>
      <w:r w:rsidR="007862A0">
        <w:rPr>
          <w:rFonts w:cs="Calibri"/>
          <w:sz w:val="24"/>
          <w:szCs w:val="24"/>
        </w:rPr>
        <w:t xml:space="preserve">. </w:t>
      </w:r>
      <w:r w:rsidR="00817822">
        <w:rPr>
          <w:rFonts w:cs="Calibri"/>
          <w:sz w:val="24"/>
          <w:szCs w:val="24"/>
        </w:rPr>
        <w:t>Así t</w:t>
      </w:r>
      <w:r w:rsidR="00B62AE3">
        <w:rPr>
          <w:rFonts w:cs="Calibri"/>
          <w:sz w:val="24"/>
          <w:szCs w:val="24"/>
        </w:rPr>
        <w:t>ambién</w:t>
      </w:r>
      <w:r w:rsidR="00817822">
        <w:rPr>
          <w:rFonts w:cs="Calibri"/>
          <w:sz w:val="24"/>
          <w:szCs w:val="24"/>
        </w:rPr>
        <w:t>,</w:t>
      </w:r>
      <w:r w:rsidR="00642C38">
        <w:rPr>
          <w:rFonts w:cs="Calibri"/>
          <w:sz w:val="24"/>
          <w:szCs w:val="24"/>
        </w:rPr>
        <w:t xml:space="preserve"> </w:t>
      </w:r>
      <w:r w:rsidR="00817822">
        <w:rPr>
          <w:rFonts w:cs="Calibri"/>
          <w:sz w:val="24"/>
          <w:szCs w:val="24"/>
        </w:rPr>
        <w:t>se incluyen a aquellas</w:t>
      </w:r>
      <w:r w:rsidR="009E17B9">
        <w:rPr>
          <w:rFonts w:cs="Calibri"/>
          <w:sz w:val="24"/>
          <w:szCs w:val="24"/>
        </w:rPr>
        <w:t xml:space="preserve"> personas mayores de 13 años que </w:t>
      </w:r>
      <w:r w:rsidR="00817822">
        <w:rPr>
          <w:rFonts w:cs="Calibri"/>
          <w:sz w:val="24"/>
          <w:szCs w:val="24"/>
        </w:rPr>
        <w:t xml:space="preserve">por primera vez demandan los servicios escolares y a quien </w:t>
      </w:r>
      <w:r w:rsidR="009E17B9">
        <w:rPr>
          <w:rFonts w:cs="Calibri"/>
          <w:sz w:val="24"/>
          <w:szCs w:val="24"/>
        </w:rPr>
        <w:t xml:space="preserve">se </w:t>
      </w:r>
      <w:r w:rsidR="00817822">
        <w:rPr>
          <w:rFonts w:cs="Calibri"/>
          <w:sz w:val="24"/>
          <w:szCs w:val="24"/>
        </w:rPr>
        <w:t xml:space="preserve">les </w:t>
      </w:r>
      <w:r w:rsidR="009E17B9">
        <w:rPr>
          <w:rFonts w:cs="Calibri"/>
          <w:sz w:val="24"/>
          <w:szCs w:val="24"/>
        </w:rPr>
        <w:t>incorpora</w:t>
      </w:r>
      <w:r w:rsidR="00642C38">
        <w:rPr>
          <w:rFonts w:cs="Calibri"/>
          <w:sz w:val="24"/>
          <w:szCs w:val="24"/>
        </w:rPr>
        <w:t xml:space="preserve"> </w:t>
      </w:r>
      <w:r w:rsidR="0014060A">
        <w:rPr>
          <w:rFonts w:cs="Calibri"/>
          <w:sz w:val="24"/>
          <w:szCs w:val="24"/>
        </w:rPr>
        <w:t xml:space="preserve">por medio del programa </w:t>
      </w:r>
      <w:r w:rsidR="00DF4759">
        <w:rPr>
          <w:rFonts w:cs="Calibri"/>
          <w:sz w:val="24"/>
          <w:szCs w:val="24"/>
        </w:rPr>
        <w:t xml:space="preserve">de </w:t>
      </w:r>
      <w:r w:rsidR="0014060A">
        <w:rPr>
          <w:rFonts w:cs="Calibri"/>
          <w:sz w:val="24"/>
          <w:szCs w:val="24"/>
        </w:rPr>
        <w:t xml:space="preserve">Educación </w:t>
      </w:r>
      <w:r w:rsidR="009E17B9">
        <w:rPr>
          <w:rFonts w:cs="Calibri"/>
          <w:sz w:val="24"/>
          <w:szCs w:val="24"/>
        </w:rPr>
        <w:t>para Adultos y</w:t>
      </w:r>
      <w:r w:rsidR="00984320">
        <w:rPr>
          <w:rFonts w:cs="Calibri"/>
          <w:sz w:val="24"/>
          <w:szCs w:val="24"/>
        </w:rPr>
        <w:t xml:space="preserve"> Programa de Educación Extraescolar</w:t>
      </w:r>
      <w:r w:rsidR="00D61C15">
        <w:rPr>
          <w:rFonts w:cs="Calibri"/>
          <w:sz w:val="24"/>
          <w:szCs w:val="24"/>
        </w:rPr>
        <w:t>,</w:t>
      </w:r>
      <w:r w:rsidR="00642C38">
        <w:rPr>
          <w:rFonts w:cs="Calibri"/>
          <w:sz w:val="24"/>
          <w:szCs w:val="24"/>
        </w:rPr>
        <w:t xml:space="preserve"> </w:t>
      </w:r>
      <w:r w:rsidR="0014060A">
        <w:rPr>
          <w:rFonts w:cs="Calibri"/>
          <w:sz w:val="24"/>
          <w:szCs w:val="24"/>
        </w:rPr>
        <w:t xml:space="preserve">a </w:t>
      </w:r>
      <w:r w:rsidR="009E17B9">
        <w:rPr>
          <w:rFonts w:cs="Calibri"/>
          <w:sz w:val="24"/>
          <w:szCs w:val="24"/>
        </w:rPr>
        <w:t>los mayores de 15 años</w:t>
      </w:r>
      <w:r w:rsidR="00D61C15">
        <w:rPr>
          <w:rFonts w:cs="Calibri"/>
          <w:sz w:val="24"/>
          <w:szCs w:val="24"/>
        </w:rPr>
        <w:t>,</w:t>
      </w:r>
      <w:r w:rsidR="0014060A">
        <w:rPr>
          <w:rFonts w:cs="Calibri"/>
          <w:sz w:val="24"/>
          <w:szCs w:val="24"/>
        </w:rPr>
        <w:t xml:space="preserve"> </w:t>
      </w:r>
      <w:r w:rsidR="00ED606D">
        <w:rPr>
          <w:rFonts w:cs="Calibri"/>
          <w:sz w:val="24"/>
          <w:szCs w:val="24"/>
        </w:rPr>
        <w:t xml:space="preserve">también </w:t>
      </w:r>
      <w:r w:rsidR="0014060A">
        <w:rPr>
          <w:rFonts w:cs="Calibri"/>
          <w:sz w:val="24"/>
          <w:szCs w:val="24"/>
        </w:rPr>
        <w:t xml:space="preserve">se les brinda la oportunidad educativa por medio del </w:t>
      </w:r>
      <w:r w:rsidR="00D61C15">
        <w:rPr>
          <w:rFonts w:cs="Calibri"/>
          <w:sz w:val="24"/>
          <w:szCs w:val="24"/>
        </w:rPr>
        <w:t>P</w:t>
      </w:r>
      <w:r w:rsidR="009E17B9">
        <w:rPr>
          <w:rFonts w:cs="Calibri"/>
          <w:sz w:val="24"/>
          <w:szCs w:val="24"/>
        </w:rPr>
        <w:t xml:space="preserve">rograma de </w:t>
      </w:r>
      <w:r w:rsidR="00D61C15">
        <w:rPr>
          <w:rFonts w:cs="Calibri"/>
          <w:sz w:val="24"/>
          <w:szCs w:val="24"/>
        </w:rPr>
        <w:t>A</w:t>
      </w:r>
      <w:r w:rsidR="009E17B9">
        <w:rPr>
          <w:rFonts w:cs="Calibri"/>
          <w:sz w:val="24"/>
          <w:szCs w:val="24"/>
        </w:rPr>
        <w:t xml:space="preserve">lfabetización. </w:t>
      </w:r>
    </w:p>
    <w:p w14:paraId="55904DED" w14:textId="05F051CB" w:rsidR="00BC5084" w:rsidRDefault="007862A0" w:rsidP="007862A0">
      <w:pPr>
        <w:pStyle w:val="Epgrafe1"/>
        <w:jc w:val="center"/>
      </w:pPr>
      <w:bookmarkStart w:id="15" w:name="_Toc43714818"/>
      <w:r>
        <w:t xml:space="preserve">Ilustración </w:t>
      </w:r>
      <w:r w:rsidR="00570E20">
        <w:fldChar w:fldCharType="begin"/>
      </w:r>
      <w:r w:rsidR="00D222A1">
        <w:instrText xml:space="preserve"> SEQ Ilustración \* ARABIC </w:instrText>
      </w:r>
      <w:r w:rsidR="00570E20">
        <w:fldChar w:fldCharType="separate"/>
      </w:r>
      <w:r w:rsidR="00E855F6">
        <w:rPr>
          <w:noProof/>
        </w:rPr>
        <w:t>5</w:t>
      </w:r>
      <w:r w:rsidR="00570E20">
        <w:rPr>
          <w:noProof/>
        </w:rPr>
        <w:fldChar w:fldCharType="end"/>
      </w:r>
      <w:r>
        <w:br/>
        <w:t>Edad escolar según nivel educativo</w:t>
      </w:r>
      <w:bookmarkEnd w:id="15"/>
    </w:p>
    <w:p w14:paraId="1C0A584A" w14:textId="5841DCEA" w:rsidR="00BC5084" w:rsidRDefault="0000378B" w:rsidP="00A700C8">
      <w:r w:rsidRPr="00480C96">
        <w:rPr>
          <w:noProof/>
          <w:lang w:eastAsia="es-GT"/>
        </w:rPr>
        <w:drawing>
          <wp:inline distT="0" distB="0" distL="0" distR="0" wp14:anchorId="3BBBEBE9" wp14:editId="48E01992">
            <wp:extent cx="5608320" cy="1120140"/>
            <wp:effectExtent l="0" t="0" r="0" b="0"/>
            <wp:docPr id="20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7" cstate="print">
                      <a:extLst>
                        <a:ext uri="{28A0092B-C50C-407E-A947-70E740481C1C}">
                          <a14:useLocalDpi xmlns:a14="http://schemas.microsoft.com/office/drawing/2010/main" val="0"/>
                        </a:ext>
                      </a:extLst>
                    </a:blip>
                    <a:srcRect t="15225" b="16956"/>
                    <a:stretch>
                      <a:fillRect/>
                    </a:stretch>
                  </pic:blipFill>
                  <pic:spPr bwMode="auto">
                    <a:xfrm>
                      <a:off x="0" y="0"/>
                      <a:ext cx="5608320" cy="1120140"/>
                    </a:xfrm>
                    <a:prstGeom prst="rect">
                      <a:avLst/>
                    </a:prstGeom>
                    <a:noFill/>
                    <a:ln>
                      <a:noFill/>
                    </a:ln>
                  </pic:spPr>
                </pic:pic>
              </a:graphicData>
            </a:graphic>
          </wp:inline>
        </w:drawing>
      </w:r>
    </w:p>
    <w:p w14:paraId="53E9C488" w14:textId="77777777" w:rsidR="00BC5084" w:rsidRPr="00BC5084" w:rsidRDefault="00BC5084" w:rsidP="00A700C8">
      <w:pPr>
        <w:rPr>
          <w:sz w:val="18"/>
          <w:szCs w:val="18"/>
        </w:rPr>
      </w:pPr>
      <w:r w:rsidRPr="00BC5084">
        <w:rPr>
          <w:sz w:val="18"/>
          <w:szCs w:val="18"/>
        </w:rPr>
        <w:t>Fuente: Elaboración propia</w:t>
      </w:r>
    </w:p>
    <w:p w14:paraId="4A257158" w14:textId="77777777" w:rsidR="00E145AD" w:rsidRDefault="00E145AD" w:rsidP="00504634">
      <w:pPr>
        <w:jc w:val="both"/>
      </w:pPr>
    </w:p>
    <w:p w14:paraId="197A11F1" w14:textId="09A67DD6" w:rsidR="003407EB" w:rsidRPr="00E145AD" w:rsidRDefault="004B6D22" w:rsidP="00E145AD">
      <w:pPr>
        <w:pStyle w:val="Sinespaciado"/>
        <w:jc w:val="both"/>
        <w:rPr>
          <w:rFonts w:cs="Calibri"/>
          <w:sz w:val="24"/>
          <w:szCs w:val="24"/>
        </w:rPr>
      </w:pPr>
      <w:r>
        <w:rPr>
          <w:rFonts w:cs="Calibri"/>
          <w:sz w:val="24"/>
          <w:szCs w:val="24"/>
        </w:rPr>
        <w:t>Según las proyecciones de población del Instituto Nacional de Estadística (INE)</w:t>
      </w:r>
      <w:r w:rsidR="00F47C8D">
        <w:rPr>
          <w:rFonts w:cs="Calibri"/>
          <w:sz w:val="24"/>
          <w:szCs w:val="24"/>
        </w:rPr>
        <w:t xml:space="preserve"> según la base del Censo 20</w:t>
      </w:r>
      <w:r w:rsidR="00FD7504">
        <w:rPr>
          <w:rFonts w:cs="Calibri"/>
          <w:sz w:val="24"/>
          <w:szCs w:val="24"/>
        </w:rPr>
        <w:t>18</w:t>
      </w:r>
      <w:r>
        <w:rPr>
          <w:rFonts w:cs="Calibri"/>
          <w:sz w:val="24"/>
          <w:szCs w:val="24"/>
        </w:rPr>
        <w:t>, para el año 202</w:t>
      </w:r>
      <w:r w:rsidR="00463ECE">
        <w:rPr>
          <w:rFonts w:cs="Calibri"/>
          <w:sz w:val="24"/>
          <w:szCs w:val="24"/>
        </w:rPr>
        <w:t>0</w:t>
      </w:r>
      <w:r>
        <w:rPr>
          <w:rFonts w:cs="Calibri"/>
          <w:sz w:val="24"/>
          <w:szCs w:val="24"/>
        </w:rPr>
        <w:t xml:space="preserve"> la población total en edad escolar de </w:t>
      </w:r>
      <w:r w:rsidRPr="00061CAF">
        <w:rPr>
          <w:rFonts w:cs="Calibri"/>
          <w:sz w:val="24"/>
          <w:szCs w:val="24"/>
        </w:rPr>
        <w:t>0 años a los 18 años</w:t>
      </w:r>
      <w:r w:rsidR="00FD7504">
        <w:rPr>
          <w:rFonts w:cs="Calibri"/>
          <w:sz w:val="24"/>
          <w:szCs w:val="24"/>
        </w:rPr>
        <w:t>, inclusive,</w:t>
      </w:r>
      <w:r w:rsidRPr="00061CAF">
        <w:rPr>
          <w:rFonts w:cs="Calibri"/>
          <w:sz w:val="24"/>
          <w:szCs w:val="24"/>
        </w:rPr>
        <w:t xml:space="preserve"> se estima en </w:t>
      </w:r>
      <w:r w:rsidR="00870D76" w:rsidRPr="00061CAF">
        <w:rPr>
          <w:rFonts w:cs="Calibri"/>
          <w:sz w:val="24"/>
          <w:szCs w:val="24"/>
        </w:rPr>
        <w:t>6,</w:t>
      </w:r>
      <w:r w:rsidR="00FD7504">
        <w:rPr>
          <w:rFonts w:cs="Calibri"/>
          <w:sz w:val="24"/>
          <w:szCs w:val="24"/>
        </w:rPr>
        <w:t>93</w:t>
      </w:r>
      <w:r w:rsidR="004657D9">
        <w:rPr>
          <w:rFonts w:cs="Calibri"/>
          <w:sz w:val="24"/>
          <w:szCs w:val="24"/>
        </w:rPr>
        <w:t>2</w:t>
      </w:r>
      <w:r w:rsidR="00870D76" w:rsidRPr="00061CAF">
        <w:rPr>
          <w:rFonts w:cs="Calibri"/>
          <w:sz w:val="24"/>
          <w:szCs w:val="24"/>
        </w:rPr>
        <w:t>,</w:t>
      </w:r>
      <w:r w:rsidR="004657D9">
        <w:rPr>
          <w:rFonts w:cs="Calibri"/>
          <w:sz w:val="24"/>
          <w:szCs w:val="24"/>
        </w:rPr>
        <w:t>812</w:t>
      </w:r>
      <w:r w:rsidR="00FD7504">
        <w:rPr>
          <w:rFonts w:cs="Calibri"/>
          <w:sz w:val="24"/>
          <w:szCs w:val="24"/>
        </w:rPr>
        <w:t xml:space="preserve"> </w:t>
      </w:r>
      <w:r w:rsidR="009C76DD" w:rsidRPr="00061CAF">
        <w:rPr>
          <w:rFonts w:cs="Calibri"/>
          <w:sz w:val="24"/>
          <w:szCs w:val="24"/>
        </w:rPr>
        <w:t>niños</w:t>
      </w:r>
      <w:r w:rsidR="00B679D7" w:rsidRPr="00061CAF">
        <w:rPr>
          <w:rFonts w:cs="Calibri"/>
          <w:sz w:val="24"/>
          <w:szCs w:val="24"/>
        </w:rPr>
        <w:t xml:space="preserve"> y niñas</w:t>
      </w:r>
      <w:r w:rsidR="00642C38">
        <w:rPr>
          <w:rFonts w:cs="Calibri"/>
          <w:sz w:val="24"/>
          <w:szCs w:val="24"/>
        </w:rPr>
        <w:t xml:space="preserve"> </w:t>
      </w:r>
      <w:r w:rsidR="00DF4759" w:rsidRPr="00061CAF">
        <w:rPr>
          <w:rFonts w:cs="Calibri"/>
          <w:sz w:val="24"/>
          <w:szCs w:val="24"/>
        </w:rPr>
        <w:t xml:space="preserve">que, en la </w:t>
      </w:r>
      <w:r w:rsidRPr="00061CAF">
        <w:rPr>
          <w:rFonts w:cs="Calibri"/>
          <w:sz w:val="24"/>
          <w:szCs w:val="24"/>
        </w:rPr>
        <w:t>distribución</w:t>
      </w:r>
      <w:r>
        <w:rPr>
          <w:rFonts w:cs="Calibri"/>
          <w:sz w:val="24"/>
          <w:szCs w:val="24"/>
        </w:rPr>
        <w:t xml:space="preserve"> porcentual por rango de edad, seg</w:t>
      </w:r>
      <w:r w:rsidR="00680CCB">
        <w:rPr>
          <w:rFonts w:cs="Calibri"/>
          <w:sz w:val="24"/>
          <w:szCs w:val="24"/>
        </w:rPr>
        <w:t xml:space="preserve">ún el nivel educativo, </w:t>
      </w:r>
      <w:r w:rsidR="00504634" w:rsidRPr="00E145AD">
        <w:rPr>
          <w:rFonts w:cs="Calibri"/>
          <w:sz w:val="24"/>
          <w:szCs w:val="24"/>
        </w:rPr>
        <w:t>el 3</w:t>
      </w:r>
      <w:r w:rsidR="00FD7504">
        <w:rPr>
          <w:rFonts w:cs="Calibri"/>
          <w:sz w:val="24"/>
          <w:szCs w:val="24"/>
        </w:rPr>
        <w:t>1.</w:t>
      </w:r>
      <w:r w:rsidR="008A221F">
        <w:rPr>
          <w:rFonts w:cs="Calibri"/>
          <w:sz w:val="24"/>
          <w:szCs w:val="24"/>
        </w:rPr>
        <w:t>37</w:t>
      </w:r>
      <w:r w:rsidR="00504634" w:rsidRPr="00E145AD">
        <w:rPr>
          <w:rFonts w:cs="Calibri"/>
          <w:sz w:val="24"/>
          <w:szCs w:val="24"/>
        </w:rPr>
        <w:t xml:space="preserve">% </w:t>
      </w:r>
      <w:r w:rsidR="00680CCB">
        <w:rPr>
          <w:rFonts w:cs="Calibri"/>
          <w:sz w:val="24"/>
          <w:szCs w:val="24"/>
        </w:rPr>
        <w:t xml:space="preserve">de </w:t>
      </w:r>
      <w:r w:rsidR="00DF4759">
        <w:rPr>
          <w:rFonts w:cs="Calibri"/>
          <w:sz w:val="24"/>
          <w:szCs w:val="24"/>
        </w:rPr>
        <w:t>ellos</w:t>
      </w:r>
      <w:r w:rsidR="00680CCB">
        <w:rPr>
          <w:rFonts w:cs="Calibri"/>
          <w:sz w:val="24"/>
          <w:szCs w:val="24"/>
        </w:rPr>
        <w:t xml:space="preserve"> estaría demandando los servicios escolares de Primaria, </w:t>
      </w:r>
      <w:r w:rsidR="001E2226">
        <w:rPr>
          <w:rFonts w:cs="Calibri"/>
          <w:sz w:val="24"/>
          <w:szCs w:val="24"/>
        </w:rPr>
        <w:t>en tanto</w:t>
      </w:r>
      <w:r w:rsidR="00680CCB">
        <w:rPr>
          <w:rFonts w:cs="Calibri"/>
          <w:sz w:val="24"/>
          <w:szCs w:val="24"/>
        </w:rPr>
        <w:t xml:space="preserve"> el </w:t>
      </w:r>
      <w:r w:rsidR="00FD7504">
        <w:rPr>
          <w:rFonts w:cs="Calibri"/>
          <w:sz w:val="24"/>
          <w:szCs w:val="24"/>
        </w:rPr>
        <w:t>15.</w:t>
      </w:r>
      <w:r w:rsidR="008A221F">
        <w:rPr>
          <w:rFonts w:cs="Calibri"/>
          <w:sz w:val="24"/>
          <w:szCs w:val="24"/>
        </w:rPr>
        <w:t>30</w:t>
      </w:r>
      <w:r w:rsidR="00DF4759">
        <w:rPr>
          <w:rFonts w:cs="Calibri"/>
          <w:sz w:val="24"/>
          <w:szCs w:val="24"/>
        </w:rPr>
        <w:t>%</w:t>
      </w:r>
      <w:r w:rsidR="00FD7504">
        <w:rPr>
          <w:rFonts w:cs="Calibri"/>
          <w:sz w:val="24"/>
          <w:szCs w:val="24"/>
        </w:rPr>
        <w:t xml:space="preserve"> </w:t>
      </w:r>
      <w:r w:rsidR="00680CCB">
        <w:rPr>
          <w:rFonts w:cs="Calibri"/>
          <w:sz w:val="24"/>
          <w:szCs w:val="24"/>
        </w:rPr>
        <w:t xml:space="preserve">lo </w:t>
      </w:r>
      <w:r w:rsidR="00DF4759">
        <w:rPr>
          <w:rFonts w:cs="Calibri"/>
          <w:sz w:val="24"/>
          <w:szCs w:val="24"/>
        </w:rPr>
        <w:t>haría</w:t>
      </w:r>
      <w:r w:rsidR="00680CCB">
        <w:rPr>
          <w:rFonts w:cs="Calibri"/>
          <w:sz w:val="24"/>
          <w:szCs w:val="24"/>
        </w:rPr>
        <w:t xml:space="preserve"> el nivel Diversificado. Es importante mencionar que </w:t>
      </w:r>
      <w:r w:rsidR="006A74F3">
        <w:rPr>
          <w:rFonts w:cs="Calibri"/>
          <w:sz w:val="24"/>
          <w:szCs w:val="24"/>
        </w:rPr>
        <w:t xml:space="preserve">la población de </w:t>
      </w:r>
      <w:r w:rsidR="00504634" w:rsidRPr="00E145AD">
        <w:rPr>
          <w:rFonts w:cs="Calibri"/>
          <w:sz w:val="24"/>
          <w:szCs w:val="24"/>
        </w:rPr>
        <w:t>0 a 3 años</w:t>
      </w:r>
      <w:r w:rsidR="009C76DD">
        <w:rPr>
          <w:rFonts w:cs="Calibri"/>
          <w:sz w:val="24"/>
          <w:szCs w:val="24"/>
        </w:rPr>
        <w:t xml:space="preserve"> concentra el</w:t>
      </w:r>
      <w:r w:rsidR="00FD7504">
        <w:rPr>
          <w:rFonts w:cs="Calibri"/>
          <w:sz w:val="24"/>
          <w:szCs w:val="24"/>
        </w:rPr>
        <w:t xml:space="preserve"> </w:t>
      </w:r>
      <w:r w:rsidR="00504634" w:rsidRPr="00E145AD">
        <w:rPr>
          <w:rFonts w:cs="Calibri"/>
          <w:sz w:val="24"/>
          <w:szCs w:val="24"/>
        </w:rPr>
        <w:t>2</w:t>
      </w:r>
      <w:r w:rsidR="00FD7504">
        <w:rPr>
          <w:rFonts w:cs="Calibri"/>
          <w:sz w:val="24"/>
          <w:szCs w:val="24"/>
        </w:rPr>
        <w:t>1.8</w:t>
      </w:r>
      <w:r w:rsidR="008A221F">
        <w:rPr>
          <w:rFonts w:cs="Calibri"/>
          <w:sz w:val="24"/>
          <w:szCs w:val="24"/>
        </w:rPr>
        <w:t>1</w:t>
      </w:r>
      <w:r w:rsidR="00504634" w:rsidRPr="00E145AD">
        <w:rPr>
          <w:rFonts w:cs="Calibri"/>
          <w:sz w:val="24"/>
          <w:szCs w:val="24"/>
        </w:rPr>
        <w:t>%</w:t>
      </w:r>
      <w:r w:rsidR="00DF4759">
        <w:rPr>
          <w:rFonts w:cs="Calibri"/>
          <w:sz w:val="24"/>
          <w:szCs w:val="24"/>
        </w:rPr>
        <w:t xml:space="preserve"> de la población total </w:t>
      </w:r>
      <w:r w:rsidR="00B679D7">
        <w:rPr>
          <w:rFonts w:cs="Calibri"/>
          <w:sz w:val="24"/>
          <w:szCs w:val="24"/>
        </w:rPr>
        <w:t xml:space="preserve">en edad escolar, </w:t>
      </w:r>
      <w:r w:rsidR="00DF4759">
        <w:rPr>
          <w:rFonts w:cs="Calibri"/>
          <w:sz w:val="24"/>
          <w:szCs w:val="24"/>
        </w:rPr>
        <w:t>que estaría demandando los servicios de Educación Inicial</w:t>
      </w:r>
      <w:r w:rsidR="00B679D7">
        <w:rPr>
          <w:rFonts w:cs="Calibri"/>
          <w:sz w:val="24"/>
          <w:szCs w:val="24"/>
        </w:rPr>
        <w:t>.</w:t>
      </w:r>
    </w:p>
    <w:p w14:paraId="7B0EFD46" w14:textId="77777777" w:rsidR="00504634" w:rsidRDefault="00504634" w:rsidP="00A700C8"/>
    <w:p w14:paraId="3E872586" w14:textId="77777777" w:rsidR="00F4512A" w:rsidRDefault="00F4512A">
      <w:pPr>
        <w:rPr>
          <w:i/>
          <w:iCs/>
          <w:color w:val="44546A"/>
          <w:sz w:val="18"/>
          <w:szCs w:val="18"/>
        </w:rPr>
      </w:pPr>
      <w:bookmarkStart w:id="16" w:name="_Toc43714819"/>
      <w:r>
        <w:br w:type="page"/>
      </w:r>
    </w:p>
    <w:p w14:paraId="09176583" w14:textId="09F518EA" w:rsidR="00504634" w:rsidRDefault="00504634" w:rsidP="00504634">
      <w:pPr>
        <w:pStyle w:val="Epgrafe1"/>
        <w:jc w:val="center"/>
      </w:pPr>
      <w:r>
        <w:lastRenderedPageBreak/>
        <w:t xml:space="preserve">Ilustración </w:t>
      </w:r>
      <w:r w:rsidR="00570E20">
        <w:fldChar w:fldCharType="begin"/>
      </w:r>
      <w:r w:rsidR="00D222A1">
        <w:instrText xml:space="preserve"> SEQ Ilustración \* ARABIC </w:instrText>
      </w:r>
      <w:r w:rsidR="00570E20">
        <w:fldChar w:fldCharType="separate"/>
      </w:r>
      <w:r w:rsidR="00E855F6">
        <w:rPr>
          <w:noProof/>
        </w:rPr>
        <w:t>6</w:t>
      </w:r>
      <w:r w:rsidR="00570E20">
        <w:rPr>
          <w:noProof/>
        </w:rPr>
        <w:fldChar w:fldCharType="end"/>
      </w:r>
      <w:r>
        <w:br/>
        <w:t>Niveles Educativos edades y población</w:t>
      </w:r>
      <w:r w:rsidR="00E145AD">
        <w:t xml:space="preserve"> objetivo</w:t>
      </w:r>
      <w:r>
        <w:t xml:space="preserve"> 2020</w:t>
      </w:r>
      <w:bookmarkEnd w:id="16"/>
    </w:p>
    <w:p w14:paraId="619E0876" w14:textId="0D069F9B" w:rsidR="003407EB" w:rsidRDefault="004657D9" w:rsidP="003407EB">
      <w:r>
        <w:rPr>
          <w:noProof/>
          <w:lang w:eastAsia="es-GT"/>
        </w:rPr>
        <w:drawing>
          <wp:inline distT="0" distB="0" distL="0" distR="0" wp14:anchorId="440C91B2" wp14:editId="22E84F43">
            <wp:extent cx="5741536" cy="168979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671"/>
                    <a:stretch/>
                  </pic:blipFill>
                  <pic:spPr bwMode="auto">
                    <a:xfrm>
                      <a:off x="0" y="0"/>
                      <a:ext cx="5843425" cy="1719779"/>
                    </a:xfrm>
                    <a:prstGeom prst="rect">
                      <a:avLst/>
                    </a:prstGeom>
                    <a:noFill/>
                    <a:ln>
                      <a:noFill/>
                    </a:ln>
                    <a:extLst>
                      <a:ext uri="{53640926-AAD7-44D8-BBD7-CCE9431645EC}">
                        <a14:shadowObscured xmlns:a14="http://schemas.microsoft.com/office/drawing/2010/main"/>
                      </a:ext>
                    </a:extLst>
                  </pic:spPr>
                </pic:pic>
              </a:graphicData>
            </a:graphic>
          </wp:inline>
        </w:drawing>
      </w:r>
    </w:p>
    <w:p w14:paraId="7B6F9460" w14:textId="47547FC3" w:rsidR="001916B7" w:rsidRDefault="00504634" w:rsidP="006A74F3">
      <w:pPr>
        <w:rPr>
          <w:sz w:val="18"/>
          <w:szCs w:val="18"/>
        </w:rPr>
      </w:pPr>
      <w:r w:rsidRPr="00504634">
        <w:rPr>
          <w:sz w:val="18"/>
          <w:szCs w:val="18"/>
        </w:rPr>
        <w:t>Fuente: Instituto Nacional de Estadística</w:t>
      </w:r>
      <w:r w:rsidR="00061CAF">
        <w:rPr>
          <w:sz w:val="18"/>
          <w:szCs w:val="18"/>
        </w:rPr>
        <w:t xml:space="preserve">. </w:t>
      </w:r>
      <w:r w:rsidR="006A74F3" w:rsidRPr="006A74F3">
        <w:rPr>
          <w:sz w:val="18"/>
          <w:szCs w:val="18"/>
        </w:rPr>
        <w:t xml:space="preserve">XII </w:t>
      </w:r>
      <w:r w:rsidR="001916B7" w:rsidRPr="006A74F3">
        <w:rPr>
          <w:sz w:val="18"/>
          <w:szCs w:val="18"/>
        </w:rPr>
        <w:t xml:space="preserve">Censo Nacional </w:t>
      </w:r>
      <w:r w:rsidR="001916B7">
        <w:rPr>
          <w:sz w:val="18"/>
          <w:szCs w:val="18"/>
        </w:rPr>
        <w:t>d</w:t>
      </w:r>
      <w:r w:rsidR="001916B7" w:rsidRPr="006A74F3">
        <w:rPr>
          <w:sz w:val="18"/>
          <w:szCs w:val="18"/>
        </w:rPr>
        <w:t>e Población</w:t>
      </w:r>
      <w:r w:rsidR="001916B7">
        <w:rPr>
          <w:sz w:val="18"/>
          <w:szCs w:val="18"/>
        </w:rPr>
        <w:t xml:space="preserve"> y</w:t>
      </w:r>
      <w:r w:rsidR="001916B7" w:rsidRPr="006A74F3">
        <w:rPr>
          <w:sz w:val="18"/>
          <w:szCs w:val="18"/>
        </w:rPr>
        <w:t xml:space="preserve"> V</w:t>
      </w:r>
      <w:r w:rsidR="001916B7">
        <w:rPr>
          <w:sz w:val="18"/>
          <w:szCs w:val="18"/>
        </w:rPr>
        <w:t>II</w:t>
      </w:r>
      <w:r w:rsidR="001916B7" w:rsidRPr="006A74F3">
        <w:rPr>
          <w:sz w:val="18"/>
          <w:szCs w:val="18"/>
        </w:rPr>
        <w:t xml:space="preserve"> </w:t>
      </w:r>
      <w:r w:rsidR="001916B7">
        <w:rPr>
          <w:sz w:val="18"/>
          <w:szCs w:val="18"/>
        </w:rPr>
        <w:t>d</w:t>
      </w:r>
      <w:r w:rsidR="001916B7" w:rsidRPr="006A74F3">
        <w:rPr>
          <w:sz w:val="18"/>
          <w:szCs w:val="18"/>
        </w:rPr>
        <w:t>e Vivienda</w:t>
      </w:r>
      <w:r w:rsidR="001916B7" w:rsidRPr="00061CAF">
        <w:rPr>
          <w:sz w:val="18"/>
          <w:szCs w:val="18"/>
        </w:rPr>
        <w:t>)</w:t>
      </w:r>
    </w:p>
    <w:p w14:paraId="1D830563" w14:textId="1108E673" w:rsidR="00304F4F" w:rsidRDefault="00304F4F" w:rsidP="00CB6213">
      <w:pPr>
        <w:pStyle w:val="Ttulo1"/>
        <w:numPr>
          <w:ilvl w:val="1"/>
          <w:numId w:val="5"/>
        </w:numPr>
        <w:rPr>
          <w:rFonts w:ascii="Calibri" w:hAnsi="Calibri"/>
          <w:b/>
          <w:bCs/>
          <w:color w:val="1F3864"/>
        </w:rPr>
      </w:pPr>
      <w:bookmarkStart w:id="17" w:name="_Toc43714787"/>
      <w:r w:rsidRPr="00304F4F">
        <w:rPr>
          <w:rFonts w:ascii="Calibri" w:hAnsi="Calibri"/>
          <w:b/>
          <w:bCs/>
          <w:color w:val="1F3864"/>
        </w:rPr>
        <w:t>Aspectos generales de</w:t>
      </w:r>
      <w:r w:rsidR="005A0C4E">
        <w:rPr>
          <w:rFonts w:ascii="Calibri" w:hAnsi="Calibri"/>
          <w:b/>
          <w:bCs/>
          <w:color w:val="1F3864"/>
        </w:rPr>
        <w:t xml:space="preserve"> la problemática relacionada con Educación en el</w:t>
      </w:r>
      <w:r w:rsidRPr="00304F4F">
        <w:rPr>
          <w:rFonts w:ascii="Calibri" w:hAnsi="Calibri"/>
          <w:b/>
          <w:bCs/>
          <w:color w:val="1F3864"/>
        </w:rPr>
        <w:t xml:space="preserve"> País</w:t>
      </w:r>
      <w:bookmarkEnd w:id="17"/>
    </w:p>
    <w:p w14:paraId="46726BC0" w14:textId="77777777" w:rsidR="006918A2" w:rsidRDefault="006918A2" w:rsidP="00304F4F">
      <w:pPr>
        <w:jc w:val="both"/>
        <w:rPr>
          <w:rFonts w:ascii="Calibri" w:eastAsia="Calibri" w:hAnsi="Calibri" w:cs="Calibri"/>
          <w:color w:val="000000"/>
        </w:rPr>
      </w:pPr>
    </w:p>
    <w:p w14:paraId="411F7021" w14:textId="61B75986" w:rsidR="003F0D13" w:rsidRDefault="005A0C4E" w:rsidP="005A0C4E">
      <w:pPr>
        <w:pStyle w:val="Sinespaciado"/>
        <w:jc w:val="both"/>
        <w:rPr>
          <w:rFonts w:cs="Calibri"/>
          <w:sz w:val="24"/>
          <w:szCs w:val="24"/>
        </w:rPr>
      </w:pPr>
      <w:r w:rsidRPr="0052642F">
        <w:rPr>
          <w:rFonts w:cs="Calibri"/>
          <w:sz w:val="24"/>
          <w:szCs w:val="24"/>
        </w:rPr>
        <w:t>La República de Guatemala tiene una superficie de 108,</w:t>
      </w:r>
      <w:r w:rsidR="001916B7">
        <w:rPr>
          <w:rFonts w:cs="Calibri"/>
          <w:sz w:val="24"/>
          <w:szCs w:val="24"/>
        </w:rPr>
        <w:t>88</w:t>
      </w:r>
      <w:r w:rsidRPr="0052642F">
        <w:rPr>
          <w:rFonts w:cs="Calibri"/>
          <w:sz w:val="24"/>
          <w:szCs w:val="24"/>
        </w:rPr>
        <w:t>9 km</w:t>
      </w:r>
      <w:r w:rsidRPr="005A0C4E">
        <w:rPr>
          <w:rFonts w:cs="Calibri"/>
          <w:sz w:val="24"/>
          <w:szCs w:val="24"/>
          <w:vertAlign w:val="superscript"/>
        </w:rPr>
        <w:t>2</w:t>
      </w:r>
      <w:r w:rsidR="00DF4759">
        <w:rPr>
          <w:rFonts w:cs="Calibri"/>
          <w:sz w:val="24"/>
          <w:szCs w:val="24"/>
        </w:rPr>
        <w:t>,</w:t>
      </w:r>
      <w:r w:rsidRPr="0052642F">
        <w:rPr>
          <w:rFonts w:cs="Calibri"/>
          <w:sz w:val="24"/>
          <w:szCs w:val="24"/>
        </w:rPr>
        <w:t xml:space="preserve"> 22 departamentos y 340 municipios.  </w:t>
      </w:r>
      <w:r w:rsidR="001916B7">
        <w:rPr>
          <w:rFonts w:cs="Calibri"/>
          <w:sz w:val="24"/>
          <w:szCs w:val="24"/>
        </w:rPr>
        <w:t>La población censada en 2018 muestra un total</w:t>
      </w:r>
      <w:r w:rsidR="00DF4759">
        <w:rPr>
          <w:rFonts w:cs="Calibri"/>
          <w:sz w:val="24"/>
          <w:szCs w:val="24"/>
        </w:rPr>
        <w:t xml:space="preserve"> </w:t>
      </w:r>
      <w:r w:rsidRPr="0052642F">
        <w:rPr>
          <w:rFonts w:cs="Calibri"/>
          <w:sz w:val="24"/>
          <w:szCs w:val="24"/>
        </w:rPr>
        <w:t>1</w:t>
      </w:r>
      <w:r w:rsidR="00F01168">
        <w:rPr>
          <w:rFonts w:cs="Calibri"/>
          <w:sz w:val="24"/>
          <w:szCs w:val="24"/>
        </w:rPr>
        <w:t>6</w:t>
      </w:r>
      <w:r w:rsidRPr="0052642F">
        <w:rPr>
          <w:rFonts w:cs="Calibri"/>
          <w:sz w:val="24"/>
          <w:szCs w:val="24"/>
        </w:rPr>
        <w:t>,</w:t>
      </w:r>
      <w:r w:rsidR="00F01168">
        <w:rPr>
          <w:rFonts w:cs="Calibri"/>
          <w:sz w:val="24"/>
          <w:szCs w:val="24"/>
        </w:rPr>
        <w:t>858,333</w:t>
      </w:r>
      <w:r w:rsidR="00B84CD1">
        <w:rPr>
          <w:rFonts w:cs="Calibri"/>
          <w:sz w:val="24"/>
          <w:szCs w:val="24"/>
        </w:rPr>
        <w:t xml:space="preserve"> habitantes</w:t>
      </w:r>
      <w:r w:rsidRPr="0052642F">
        <w:rPr>
          <w:rFonts w:cs="Calibri"/>
          <w:sz w:val="24"/>
          <w:szCs w:val="24"/>
        </w:rPr>
        <w:t>,</w:t>
      </w:r>
      <w:r w:rsidR="00854E35">
        <w:rPr>
          <w:rFonts w:cs="Calibri"/>
          <w:sz w:val="24"/>
          <w:szCs w:val="24"/>
        </w:rPr>
        <w:t xml:space="preserve"> </w:t>
      </w:r>
      <w:r w:rsidR="00854E35" w:rsidRPr="0052642F">
        <w:rPr>
          <w:rFonts w:cs="Calibri"/>
          <w:sz w:val="24"/>
          <w:szCs w:val="24"/>
        </w:rPr>
        <w:t>de</w:t>
      </w:r>
      <w:r w:rsidRPr="0052642F">
        <w:rPr>
          <w:rFonts w:cs="Calibri"/>
          <w:sz w:val="24"/>
          <w:szCs w:val="24"/>
        </w:rPr>
        <w:t xml:space="preserve"> l</w:t>
      </w:r>
      <w:r w:rsidR="00DF4759">
        <w:rPr>
          <w:rFonts w:cs="Calibri"/>
          <w:sz w:val="24"/>
          <w:szCs w:val="24"/>
        </w:rPr>
        <w:t>a</w:t>
      </w:r>
      <w:r w:rsidRPr="0052642F">
        <w:rPr>
          <w:rFonts w:cs="Calibri"/>
          <w:sz w:val="24"/>
          <w:szCs w:val="24"/>
        </w:rPr>
        <w:t xml:space="preserve"> cual </w:t>
      </w:r>
      <w:r w:rsidR="00F01168">
        <w:rPr>
          <w:rFonts w:cs="Calibri"/>
          <w:sz w:val="24"/>
          <w:szCs w:val="24"/>
        </w:rPr>
        <w:t>8</w:t>
      </w:r>
      <w:r w:rsidR="001916B7">
        <w:rPr>
          <w:rFonts w:cs="Calibri"/>
          <w:sz w:val="24"/>
          <w:szCs w:val="24"/>
        </w:rPr>
        <w:t>,</w:t>
      </w:r>
      <w:r w:rsidR="00701812">
        <w:rPr>
          <w:rFonts w:cs="Calibri"/>
          <w:sz w:val="24"/>
          <w:szCs w:val="24"/>
        </w:rPr>
        <w:t>2</w:t>
      </w:r>
      <w:r w:rsidR="00F01168">
        <w:rPr>
          <w:rFonts w:cs="Calibri"/>
          <w:sz w:val="24"/>
          <w:szCs w:val="24"/>
        </w:rPr>
        <w:t>97</w:t>
      </w:r>
      <w:r w:rsidR="00701812">
        <w:rPr>
          <w:rFonts w:cs="Calibri"/>
          <w:sz w:val="24"/>
          <w:szCs w:val="24"/>
        </w:rPr>
        <w:t>,</w:t>
      </w:r>
      <w:r w:rsidR="00F01168">
        <w:rPr>
          <w:rFonts w:cs="Calibri"/>
          <w:sz w:val="24"/>
          <w:szCs w:val="24"/>
        </w:rPr>
        <w:t>763</w:t>
      </w:r>
      <w:r w:rsidRPr="0052642F">
        <w:rPr>
          <w:rFonts w:cs="Calibri"/>
          <w:sz w:val="24"/>
          <w:szCs w:val="24"/>
        </w:rPr>
        <w:t xml:space="preserve"> son </w:t>
      </w:r>
      <w:r w:rsidR="001916B7">
        <w:rPr>
          <w:rFonts w:cs="Calibri"/>
          <w:sz w:val="24"/>
          <w:szCs w:val="24"/>
        </w:rPr>
        <w:t>hombres</w:t>
      </w:r>
      <w:r w:rsidRPr="0052642F">
        <w:rPr>
          <w:rFonts w:cs="Calibri"/>
          <w:sz w:val="24"/>
          <w:szCs w:val="24"/>
        </w:rPr>
        <w:t xml:space="preserve"> (</w:t>
      </w:r>
      <w:r w:rsidR="001916B7" w:rsidRPr="0052642F">
        <w:rPr>
          <w:rFonts w:cs="Calibri"/>
          <w:sz w:val="24"/>
          <w:szCs w:val="24"/>
        </w:rPr>
        <w:t>4</w:t>
      </w:r>
      <w:r w:rsidR="00F01168">
        <w:rPr>
          <w:rFonts w:cs="Calibri"/>
          <w:sz w:val="24"/>
          <w:szCs w:val="24"/>
        </w:rPr>
        <w:t>9</w:t>
      </w:r>
      <w:r w:rsidR="001916B7">
        <w:rPr>
          <w:rFonts w:cs="Calibri"/>
          <w:sz w:val="24"/>
          <w:szCs w:val="24"/>
        </w:rPr>
        <w:t>.</w:t>
      </w:r>
      <w:r w:rsidR="00F01168">
        <w:rPr>
          <w:rFonts w:cs="Calibri"/>
          <w:sz w:val="24"/>
          <w:szCs w:val="24"/>
        </w:rPr>
        <w:t>23</w:t>
      </w:r>
      <w:r w:rsidRPr="0052642F">
        <w:rPr>
          <w:rFonts w:cs="Calibri"/>
          <w:sz w:val="24"/>
          <w:szCs w:val="24"/>
        </w:rPr>
        <w:t xml:space="preserve">%) y </w:t>
      </w:r>
      <w:r w:rsidR="00F01168">
        <w:rPr>
          <w:rFonts w:cs="Calibri"/>
          <w:sz w:val="24"/>
          <w:szCs w:val="24"/>
        </w:rPr>
        <w:t>8</w:t>
      </w:r>
      <w:r w:rsidRPr="0052642F">
        <w:rPr>
          <w:rFonts w:cs="Calibri"/>
          <w:sz w:val="24"/>
          <w:szCs w:val="24"/>
        </w:rPr>
        <w:t>,</w:t>
      </w:r>
      <w:r w:rsidR="00F01168">
        <w:rPr>
          <w:rFonts w:cs="Calibri"/>
          <w:sz w:val="24"/>
          <w:szCs w:val="24"/>
        </w:rPr>
        <w:t>560</w:t>
      </w:r>
      <w:r w:rsidRPr="0052642F">
        <w:rPr>
          <w:rFonts w:cs="Calibri"/>
          <w:sz w:val="24"/>
          <w:szCs w:val="24"/>
        </w:rPr>
        <w:t>,</w:t>
      </w:r>
      <w:r w:rsidR="00F01168">
        <w:rPr>
          <w:rFonts w:cs="Calibri"/>
          <w:sz w:val="24"/>
          <w:szCs w:val="24"/>
        </w:rPr>
        <w:t>570</w:t>
      </w:r>
      <w:r w:rsidRPr="0052642F">
        <w:rPr>
          <w:rFonts w:cs="Calibri"/>
          <w:sz w:val="24"/>
          <w:szCs w:val="24"/>
        </w:rPr>
        <w:t xml:space="preserve"> son </w:t>
      </w:r>
      <w:r w:rsidR="001916B7">
        <w:rPr>
          <w:rFonts w:cs="Calibri"/>
          <w:sz w:val="24"/>
          <w:szCs w:val="24"/>
        </w:rPr>
        <w:t>mujeres</w:t>
      </w:r>
      <w:r w:rsidRPr="0052642F">
        <w:rPr>
          <w:rFonts w:cs="Calibri"/>
          <w:sz w:val="24"/>
          <w:szCs w:val="24"/>
        </w:rPr>
        <w:t xml:space="preserve"> (</w:t>
      </w:r>
      <w:r w:rsidR="001916B7" w:rsidRPr="0052642F">
        <w:rPr>
          <w:rFonts w:cs="Calibri"/>
          <w:sz w:val="24"/>
          <w:szCs w:val="24"/>
        </w:rPr>
        <w:t>5</w:t>
      </w:r>
      <w:r w:rsidR="00F01168">
        <w:rPr>
          <w:rFonts w:cs="Calibri"/>
          <w:sz w:val="24"/>
          <w:szCs w:val="24"/>
        </w:rPr>
        <w:t>0.77</w:t>
      </w:r>
      <w:r w:rsidR="00B84CD1">
        <w:rPr>
          <w:rFonts w:cs="Calibri"/>
          <w:sz w:val="24"/>
          <w:szCs w:val="24"/>
        </w:rPr>
        <w:t>%</w:t>
      </w:r>
      <w:r w:rsidRPr="0052642F">
        <w:rPr>
          <w:rFonts w:cs="Calibri"/>
          <w:sz w:val="24"/>
          <w:szCs w:val="24"/>
        </w:rPr>
        <w:t>)</w:t>
      </w:r>
      <w:r w:rsidR="00FF663B">
        <w:rPr>
          <w:rFonts w:cs="Calibri"/>
          <w:sz w:val="24"/>
          <w:szCs w:val="24"/>
        </w:rPr>
        <w:t>, se estima una</w:t>
      </w:r>
      <w:r w:rsidR="00B84CD1">
        <w:rPr>
          <w:rFonts w:cs="Calibri"/>
          <w:sz w:val="24"/>
          <w:szCs w:val="24"/>
        </w:rPr>
        <w:t xml:space="preserve"> </w:t>
      </w:r>
      <w:r w:rsidR="001916B7">
        <w:rPr>
          <w:rFonts w:cs="Calibri"/>
          <w:sz w:val="24"/>
          <w:szCs w:val="24"/>
        </w:rPr>
        <w:t xml:space="preserve">Tasa de </w:t>
      </w:r>
      <w:r w:rsidR="00E9440D">
        <w:rPr>
          <w:rFonts w:cs="Calibri"/>
          <w:sz w:val="24"/>
          <w:szCs w:val="24"/>
        </w:rPr>
        <w:t>C</w:t>
      </w:r>
      <w:r w:rsidR="001916B7">
        <w:rPr>
          <w:rFonts w:cs="Calibri"/>
          <w:sz w:val="24"/>
          <w:szCs w:val="24"/>
        </w:rPr>
        <w:t xml:space="preserve">recimiento </w:t>
      </w:r>
      <w:r w:rsidR="00E9440D">
        <w:rPr>
          <w:rFonts w:cs="Calibri"/>
          <w:sz w:val="24"/>
          <w:szCs w:val="24"/>
        </w:rPr>
        <w:t>D</w:t>
      </w:r>
      <w:r w:rsidR="001916B7">
        <w:rPr>
          <w:rFonts w:cs="Calibri"/>
          <w:sz w:val="24"/>
          <w:szCs w:val="24"/>
        </w:rPr>
        <w:t>emográfico de 2.13</w:t>
      </w:r>
      <w:r w:rsidR="00E9440D">
        <w:rPr>
          <w:rFonts w:cs="Calibri"/>
          <w:sz w:val="24"/>
          <w:szCs w:val="24"/>
        </w:rPr>
        <w:t xml:space="preserve">% anual. </w:t>
      </w:r>
      <w:r w:rsidR="00FF663B">
        <w:rPr>
          <w:rFonts w:cs="Calibri"/>
          <w:sz w:val="24"/>
          <w:szCs w:val="24"/>
        </w:rPr>
        <w:t xml:space="preserve"> </w:t>
      </w:r>
    </w:p>
    <w:p w14:paraId="51F24D55" w14:textId="77777777" w:rsidR="00F4512A" w:rsidRDefault="00F4512A" w:rsidP="005A0C4E">
      <w:pPr>
        <w:pStyle w:val="Sinespaciado"/>
        <w:jc w:val="both"/>
        <w:rPr>
          <w:rFonts w:cs="Calibri"/>
          <w:sz w:val="24"/>
          <w:szCs w:val="24"/>
        </w:rPr>
      </w:pPr>
    </w:p>
    <w:p w14:paraId="51727800" w14:textId="45A35850" w:rsidR="00FF663B" w:rsidRPr="005571C8" w:rsidRDefault="00FF663B" w:rsidP="005571C8">
      <w:pPr>
        <w:pStyle w:val="Epgrafe1"/>
        <w:jc w:val="center"/>
      </w:pPr>
      <w:bookmarkStart w:id="18" w:name="_Toc43714820"/>
      <w:r w:rsidRPr="005571C8">
        <w:t xml:space="preserve">Ilustración </w:t>
      </w:r>
      <w:r w:rsidRPr="005571C8">
        <w:fldChar w:fldCharType="begin"/>
      </w:r>
      <w:r w:rsidRPr="005571C8">
        <w:instrText xml:space="preserve"> SEQ Ilustración \* ARABIC </w:instrText>
      </w:r>
      <w:r w:rsidRPr="005571C8">
        <w:fldChar w:fldCharType="separate"/>
      </w:r>
      <w:r w:rsidR="00E855F6">
        <w:rPr>
          <w:noProof/>
        </w:rPr>
        <w:t>7</w:t>
      </w:r>
      <w:r w:rsidRPr="005571C8">
        <w:fldChar w:fldCharType="end"/>
      </w:r>
      <w:r w:rsidRPr="005571C8">
        <w:br/>
        <w:t>Pirámide de Población a nivel nacional</w:t>
      </w:r>
      <w:bookmarkEnd w:id="18"/>
    </w:p>
    <w:p w14:paraId="1EB18498" w14:textId="4E71CFCE" w:rsidR="00FF663B" w:rsidRPr="00E1359E" w:rsidRDefault="00FF663B" w:rsidP="005A0C4E">
      <w:pPr>
        <w:pStyle w:val="Sinespaciado"/>
        <w:jc w:val="both"/>
        <w:rPr>
          <w:sz w:val="24"/>
          <w:szCs w:val="24"/>
        </w:rPr>
      </w:pPr>
      <w:r>
        <w:rPr>
          <w:rFonts w:cs="Calibri"/>
          <w:noProof/>
          <w:sz w:val="24"/>
          <w:szCs w:val="24"/>
          <w:lang w:eastAsia="es-GT"/>
        </w:rPr>
        <w:drawing>
          <wp:anchor distT="0" distB="0" distL="114300" distR="114300" simplePos="0" relativeHeight="251723264" behindDoc="0" locked="0" layoutInCell="1" allowOverlap="1" wp14:anchorId="3C443191" wp14:editId="4AA3D5FF">
            <wp:simplePos x="0" y="0"/>
            <wp:positionH relativeFrom="margin">
              <wp:align>left</wp:align>
            </wp:positionH>
            <wp:positionV relativeFrom="paragraph">
              <wp:posOffset>-635</wp:posOffset>
            </wp:positionV>
            <wp:extent cx="3981450" cy="2740025"/>
            <wp:effectExtent l="0" t="0" r="0" b="3175"/>
            <wp:wrapSquare wrapText="bothSides"/>
            <wp:docPr id="8" name="Imagen 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Pirámide de población (%).   Datos a nivel nacion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6095" cy="2743360"/>
                    </a:xfrm>
                    <a:prstGeom prst="rect">
                      <a:avLst/>
                    </a:prstGeom>
                  </pic:spPr>
                </pic:pic>
              </a:graphicData>
            </a:graphic>
            <wp14:sizeRelH relativeFrom="margin">
              <wp14:pctWidth>0</wp14:pctWidth>
            </wp14:sizeRelH>
            <wp14:sizeRelV relativeFrom="margin">
              <wp14:pctHeight>0</wp14:pctHeight>
            </wp14:sizeRelV>
          </wp:anchor>
        </w:drawing>
      </w:r>
      <w:r w:rsidR="00CC618D" w:rsidRPr="00E1359E">
        <w:rPr>
          <w:rFonts w:cs="Calibri"/>
          <w:sz w:val="24"/>
          <w:szCs w:val="24"/>
        </w:rPr>
        <w:t xml:space="preserve">Según el </w:t>
      </w:r>
      <w:r w:rsidR="00CC618D" w:rsidRPr="00E1359E">
        <w:rPr>
          <w:sz w:val="24"/>
          <w:szCs w:val="24"/>
        </w:rPr>
        <w:t>Censo 2018 contabilizó el total de población censada por departamentos, donde se observa que el departamento de Guatemala concentra el más alto porcentaje de población con 3,105,081 habitantes (20.2%), le siguen Alta Verapaz con 1,215,038 (8.2%); y Huehuetenango con 1,170,669 (7.9%)</w:t>
      </w:r>
      <w:r w:rsidR="00F742EC" w:rsidRPr="00E1359E">
        <w:rPr>
          <w:sz w:val="24"/>
          <w:szCs w:val="24"/>
        </w:rPr>
        <w:t xml:space="preserve">. A la vez, los departamentos </w:t>
      </w:r>
      <w:r w:rsidR="00F742EC" w:rsidRPr="00E1359E">
        <w:rPr>
          <w:sz w:val="24"/>
          <w:szCs w:val="24"/>
        </w:rPr>
        <w:lastRenderedPageBreak/>
        <w:t xml:space="preserve">que concentran menos población son: El Progreso, 176,632 (1.2%); Zacapa, 245,374 (1.6%); y Baja Verapaz, con 1,215,038 (8.2).  Las mayores tasas de crecimiento intercensal (2002 – 2018) son los departamentos de Alta Verapaz (2.9%), Petén (2.5%) y Quiché (2.4%). </w:t>
      </w:r>
    </w:p>
    <w:p w14:paraId="394C9061" w14:textId="77777777" w:rsidR="00F742EC" w:rsidRDefault="00F742EC" w:rsidP="005A0C4E">
      <w:pPr>
        <w:pStyle w:val="Sinespaciado"/>
        <w:jc w:val="both"/>
        <w:rPr>
          <w:rFonts w:cs="Calibri"/>
          <w:sz w:val="24"/>
          <w:szCs w:val="24"/>
        </w:rPr>
      </w:pPr>
    </w:p>
    <w:p w14:paraId="7608501E" w14:textId="4D2E9BBC" w:rsidR="00F742EC" w:rsidRDefault="00336458" w:rsidP="005A0C4E">
      <w:pPr>
        <w:pStyle w:val="Sinespaciado"/>
        <w:jc w:val="both"/>
        <w:rPr>
          <w:rFonts w:cs="Calibri"/>
          <w:sz w:val="24"/>
          <w:szCs w:val="24"/>
        </w:rPr>
      </w:pPr>
      <w:r>
        <w:rPr>
          <w:rFonts w:cs="Calibri"/>
          <w:sz w:val="24"/>
          <w:szCs w:val="24"/>
        </w:rPr>
        <w:t>Con respecto a</w:t>
      </w:r>
      <w:r w:rsidR="00F742EC">
        <w:rPr>
          <w:rFonts w:cs="Calibri"/>
          <w:sz w:val="24"/>
          <w:szCs w:val="24"/>
        </w:rPr>
        <w:t xml:space="preserve">l comportamiento de los indicadores de estructura por edad en los </w:t>
      </w:r>
      <w:r w:rsidR="00FF2AB5">
        <w:rPr>
          <w:rFonts w:cs="Calibri"/>
          <w:sz w:val="24"/>
          <w:szCs w:val="24"/>
        </w:rPr>
        <w:t>departamentos</w:t>
      </w:r>
      <w:r>
        <w:rPr>
          <w:rFonts w:cs="Calibri"/>
          <w:sz w:val="24"/>
          <w:szCs w:val="24"/>
        </w:rPr>
        <w:t xml:space="preserve">, </w:t>
      </w:r>
      <w:r w:rsidR="00F742EC">
        <w:rPr>
          <w:rFonts w:cs="Calibri"/>
          <w:sz w:val="24"/>
          <w:szCs w:val="24"/>
        </w:rPr>
        <w:t>muestra que Guatemala, Sacatepéquez y el Progreso reflejan porcentajes más bajos de población menor de 15 años, contrariamente, Alta Verapaz, Quiché, Huehuetenango y San Marcos, muestran mayores indicadores de relación de dependencia.</w:t>
      </w:r>
    </w:p>
    <w:p w14:paraId="678885C3" w14:textId="77777777" w:rsidR="00F742EC" w:rsidRPr="00336458" w:rsidRDefault="00F742EC" w:rsidP="005A0C4E">
      <w:pPr>
        <w:pStyle w:val="Sinespaciado"/>
        <w:jc w:val="both"/>
        <w:rPr>
          <w:rFonts w:cs="Calibri"/>
          <w:sz w:val="20"/>
          <w:szCs w:val="20"/>
        </w:rPr>
      </w:pPr>
    </w:p>
    <w:p w14:paraId="31BB0D16" w14:textId="00BD576A" w:rsidR="00FF2AB5" w:rsidRDefault="00FF2AB5" w:rsidP="00FF2AB5">
      <w:pPr>
        <w:pStyle w:val="Sinespaciado"/>
        <w:jc w:val="both"/>
        <w:rPr>
          <w:rFonts w:cs="Calibri"/>
          <w:sz w:val="24"/>
          <w:szCs w:val="24"/>
        </w:rPr>
      </w:pPr>
      <w:r>
        <w:rPr>
          <w:rFonts w:cs="Calibri"/>
          <w:sz w:val="24"/>
          <w:szCs w:val="24"/>
        </w:rPr>
        <w:t>Con respecto a la población por departamento según pueblo de pertenencia</w:t>
      </w:r>
      <w:r w:rsidR="00336458">
        <w:rPr>
          <w:rFonts w:cs="Calibri"/>
          <w:sz w:val="24"/>
          <w:szCs w:val="24"/>
        </w:rPr>
        <w:t xml:space="preserve">, según el Censo 2018, </w:t>
      </w:r>
      <w:r>
        <w:rPr>
          <w:rFonts w:cs="Calibri"/>
          <w:sz w:val="24"/>
          <w:szCs w:val="24"/>
        </w:rPr>
        <w:t>s</w:t>
      </w:r>
      <w:r w:rsidRPr="00FF2AB5">
        <w:rPr>
          <w:rFonts w:cs="Calibri"/>
          <w:sz w:val="24"/>
          <w:szCs w:val="24"/>
        </w:rPr>
        <w:t>i bien en todos los departamentos reside población de los diferentes pueblos, la del pueblo</w:t>
      </w:r>
      <w:r>
        <w:rPr>
          <w:rFonts w:cs="Calibri"/>
          <w:sz w:val="24"/>
          <w:szCs w:val="24"/>
        </w:rPr>
        <w:t xml:space="preserve"> </w:t>
      </w:r>
      <w:r w:rsidRPr="00FF2AB5">
        <w:rPr>
          <w:rFonts w:cs="Calibri"/>
          <w:sz w:val="24"/>
          <w:szCs w:val="24"/>
        </w:rPr>
        <w:t>Maya se concentra principalmente en Alta Verapaz, 18.2%; Quiché, 13.6%; y Huehuetenango,</w:t>
      </w:r>
      <w:r>
        <w:rPr>
          <w:rFonts w:cs="Calibri"/>
          <w:sz w:val="24"/>
          <w:szCs w:val="24"/>
        </w:rPr>
        <w:t xml:space="preserve"> </w:t>
      </w:r>
      <w:r w:rsidRPr="00FF2AB5">
        <w:rPr>
          <w:rFonts w:cs="Calibri"/>
          <w:sz w:val="24"/>
          <w:szCs w:val="24"/>
        </w:rPr>
        <w:t>12.3%. El pueblo Garífuna se concentra en Guatemala con un 23.5% y en Izabal, 15.4%;</w:t>
      </w:r>
      <w:r>
        <w:rPr>
          <w:rFonts w:cs="Calibri"/>
          <w:sz w:val="24"/>
          <w:szCs w:val="24"/>
        </w:rPr>
        <w:t xml:space="preserve"> </w:t>
      </w:r>
      <w:r w:rsidRPr="00FF2AB5">
        <w:rPr>
          <w:rFonts w:cs="Calibri"/>
          <w:sz w:val="24"/>
          <w:szCs w:val="24"/>
        </w:rPr>
        <w:t>el pueblo Xinka, en Jalapa, con 41.1%; en Jutiapa, 35.7%; y en Santa Rosa, 21.1%. A su</w:t>
      </w:r>
      <w:r>
        <w:rPr>
          <w:rFonts w:cs="Calibri"/>
          <w:sz w:val="24"/>
          <w:szCs w:val="24"/>
        </w:rPr>
        <w:t xml:space="preserve"> </w:t>
      </w:r>
      <w:r w:rsidRPr="00FF2AB5">
        <w:rPr>
          <w:rFonts w:cs="Calibri"/>
          <w:sz w:val="24"/>
          <w:szCs w:val="24"/>
        </w:rPr>
        <w:t>vez, 22.5% del pueblo Afrodescendiente/Creole/Afromestizo se ubica en el departamento</w:t>
      </w:r>
      <w:r>
        <w:rPr>
          <w:rFonts w:cs="Calibri"/>
          <w:sz w:val="24"/>
          <w:szCs w:val="24"/>
        </w:rPr>
        <w:t xml:space="preserve"> </w:t>
      </w:r>
      <w:r w:rsidRPr="00FF2AB5">
        <w:rPr>
          <w:rFonts w:cs="Calibri"/>
          <w:sz w:val="24"/>
          <w:szCs w:val="24"/>
        </w:rPr>
        <w:t>de Guatemala y 12.8% en Suchitepéquez. En el caso de la población ladina, el 30.9% se</w:t>
      </w:r>
      <w:r>
        <w:rPr>
          <w:rFonts w:cs="Calibri"/>
          <w:sz w:val="24"/>
          <w:szCs w:val="24"/>
        </w:rPr>
        <w:t xml:space="preserve"> </w:t>
      </w:r>
      <w:r w:rsidRPr="00FF2AB5">
        <w:rPr>
          <w:rFonts w:cs="Calibri"/>
          <w:sz w:val="24"/>
          <w:szCs w:val="24"/>
        </w:rPr>
        <w:t>concentra en el departamento de Guatemala</w:t>
      </w:r>
      <w:r>
        <w:rPr>
          <w:rFonts w:cs="Calibri"/>
          <w:sz w:val="24"/>
          <w:szCs w:val="24"/>
        </w:rPr>
        <w:t xml:space="preserve">. </w:t>
      </w:r>
    </w:p>
    <w:p w14:paraId="28E25263" w14:textId="77777777" w:rsidR="00FF2AB5" w:rsidRPr="00336458" w:rsidRDefault="00FF2AB5" w:rsidP="00FF2AB5">
      <w:pPr>
        <w:pStyle w:val="Sinespaciado"/>
        <w:jc w:val="both"/>
        <w:rPr>
          <w:rFonts w:cs="Calibri"/>
          <w:sz w:val="20"/>
          <w:szCs w:val="20"/>
        </w:rPr>
      </w:pPr>
    </w:p>
    <w:p w14:paraId="7E660BB1" w14:textId="78DF0D7E" w:rsidR="00351CF7" w:rsidRPr="00FF2AB5" w:rsidRDefault="00070BF8" w:rsidP="00FF2AB5">
      <w:pPr>
        <w:pStyle w:val="Sinespaciado"/>
        <w:jc w:val="both"/>
        <w:rPr>
          <w:rFonts w:cs="Calibri"/>
          <w:sz w:val="24"/>
          <w:szCs w:val="24"/>
        </w:rPr>
      </w:pPr>
      <w:r w:rsidRPr="00C0214C">
        <w:rPr>
          <w:rFonts w:cs="Calibri"/>
          <w:sz w:val="24"/>
          <w:szCs w:val="24"/>
        </w:rPr>
        <w:t xml:space="preserve">En </w:t>
      </w:r>
      <w:r w:rsidR="00336458">
        <w:rPr>
          <w:rFonts w:cs="Calibri"/>
          <w:sz w:val="24"/>
          <w:szCs w:val="24"/>
        </w:rPr>
        <w:t>el país</w:t>
      </w:r>
      <w:r w:rsidRPr="00C0214C">
        <w:rPr>
          <w:rFonts w:cs="Calibri"/>
          <w:sz w:val="24"/>
          <w:szCs w:val="24"/>
        </w:rPr>
        <w:t xml:space="preserve"> se hablan  25 idiomas</w:t>
      </w:r>
      <w:r w:rsidR="00785400" w:rsidRPr="00C0214C">
        <w:rPr>
          <w:rFonts w:cs="Calibri"/>
          <w:sz w:val="24"/>
          <w:szCs w:val="24"/>
        </w:rPr>
        <w:t>:</w:t>
      </w:r>
      <w:r w:rsidRPr="00C0214C">
        <w:rPr>
          <w:rFonts w:cs="Calibri"/>
          <w:sz w:val="24"/>
          <w:szCs w:val="24"/>
        </w:rPr>
        <w:t xml:space="preserve"> el español como lengua oficial, el garífuna</w:t>
      </w:r>
      <w:r w:rsidR="008474FC" w:rsidRPr="00C0214C">
        <w:rPr>
          <w:rFonts w:cs="Calibri"/>
          <w:sz w:val="24"/>
          <w:szCs w:val="24"/>
        </w:rPr>
        <w:t xml:space="preserve"> y</w:t>
      </w:r>
      <w:r w:rsidRPr="00C0214C">
        <w:rPr>
          <w:rFonts w:cs="Calibri"/>
          <w:sz w:val="24"/>
          <w:szCs w:val="24"/>
        </w:rPr>
        <w:t xml:space="preserve"> el  xinka</w:t>
      </w:r>
      <w:r w:rsidR="008474FC" w:rsidRPr="00C0214C">
        <w:rPr>
          <w:rFonts w:cs="Calibri"/>
          <w:sz w:val="24"/>
          <w:szCs w:val="24"/>
        </w:rPr>
        <w:t>, ambos en proceso de extinción por el número de población que los habla</w:t>
      </w:r>
      <w:r w:rsidRPr="00C0214C">
        <w:rPr>
          <w:rFonts w:cs="Calibri"/>
          <w:sz w:val="24"/>
          <w:szCs w:val="24"/>
        </w:rPr>
        <w:t xml:space="preserve"> y 22 idiomas de origen maya, </w:t>
      </w:r>
      <w:r w:rsidR="00701812">
        <w:rPr>
          <w:rFonts w:cs="Calibri"/>
          <w:sz w:val="24"/>
          <w:szCs w:val="24"/>
        </w:rPr>
        <w:t xml:space="preserve">con </w:t>
      </w:r>
      <w:r w:rsidR="00701812" w:rsidRPr="00FF2AB5">
        <w:rPr>
          <w:rFonts w:cs="Calibri"/>
          <w:sz w:val="24"/>
          <w:szCs w:val="24"/>
        </w:rPr>
        <w:t xml:space="preserve">6,207,503 </w:t>
      </w:r>
      <w:r w:rsidR="003F0D13" w:rsidRPr="00C0214C">
        <w:rPr>
          <w:rFonts w:cs="Calibri"/>
          <w:sz w:val="24"/>
          <w:szCs w:val="24"/>
        </w:rPr>
        <w:t>de hab</w:t>
      </w:r>
      <w:r w:rsidRPr="00C0214C">
        <w:rPr>
          <w:rFonts w:cs="Calibri"/>
          <w:sz w:val="24"/>
          <w:szCs w:val="24"/>
        </w:rPr>
        <w:t xml:space="preserve">lantes </w:t>
      </w:r>
      <w:r w:rsidR="008474FC" w:rsidRPr="00C0214C">
        <w:rPr>
          <w:rFonts w:cs="Calibri"/>
          <w:sz w:val="24"/>
          <w:szCs w:val="24"/>
        </w:rPr>
        <w:t xml:space="preserve">pertenecientes a </w:t>
      </w:r>
      <w:r w:rsidR="003F0D13" w:rsidRPr="00C0214C">
        <w:rPr>
          <w:rFonts w:cs="Calibri"/>
          <w:sz w:val="24"/>
          <w:szCs w:val="24"/>
        </w:rPr>
        <w:t>22 grupos étnicos</w:t>
      </w:r>
      <w:r w:rsidR="00336458">
        <w:rPr>
          <w:rFonts w:cs="Calibri"/>
          <w:sz w:val="24"/>
          <w:szCs w:val="24"/>
        </w:rPr>
        <w:t xml:space="preserve"> </w:t>
      </w:r>
      <w:r w:rsidR="003F0D13" w:rsidRPr="00C0214C">
        <w:rPr>
          <w:rFonts w:cs="Calibri"/>
          <w:sz w:val="24"/>
          <w:szCs w:val="24"/>
        </w:rPr>
        <w:t>a saber:</w:t>
      </w:r>
      <w:r w:rsidR="00701812">
        <w:rPr>
          <w:rFonts w:cs="Calibri"/>
          <w:sz w:val="24"/>
          <w:szCs w:val="24"/>
        </w:rPr>
        <w:t xml:space="preserve"> </w:t>
      </w:r>
      <w:r w:rsidR="003F0D13" w:rsidRPr="00FF2AB5">
        <w:rPr>
          <w:rFonts w:cs="Calibri"/>
          <w:sz w:val="24"/>
          <w:szCs w:val="24"/>
        </w:rPr>
        <w:t>Achi</w:t>
      </w:r>
      <w:r w:rsidRPr="00FF2AB5">
        <w:rPr>
          <w:rFonts w:cs="Calibri"/>
          <w:sz w:val="24"/>
          <w:szCs w:val="24"/>
        </w:rPr>
        <w:t xml:space="preserve">, </w:t>
      </w:r>
      <w:r w:rsidR="003F0D13" w:rsidRPr="00FF2AB5">
        <w:rPr>
          <w:rFonts w:cs="Calibri"/>
          <w:sz w:val="24"/>
          <w:szCs w:val="24"/>
        </w:rPr>
        <w:t>Akatek</w:t>
      </w:r>
      <w:r w:rsidRPr="00FF2AB5">
        <w:rPr>
          <w:rFonts w:cs="Calibri"/>
          <w:sz w:val="24"/>
          <w:szCs w:val="24"/>
        </w:rPr>
        <w:t>o</w:t>
      </w:r>
      <w:r w:rsidR="003F0D13" w:rsidRPr="00FF2AB5">
        <w:rPr>
          <w:rFonts w:cs="Calibri"/>
          <w:sz w:val="24"/>
          <w:szCs w:val="24"/>
        </w:rPr>
        <w:t>, Awakatek</w:t>
      </w:r>
      <w:r w:rsidRPr="00FF2AB5">
        <w:rPr>
          <w:rFonts w:cs="Calibri"/>
          <w:sz w:val="24"/>
          <w:szCs w:val="24"/>
        </w:rPr>
        <w:t>o</w:t>
      </w:r>
      <w:r w:rsidR="003F0D13" w:rsidRPr="00FF2AB5">
        <w:rPr>
          <w:rFonts w:cs="Calibri"/>
          <w:sz w:val="24"/>
          <w:szCs w:val="24"/>
        </w:rPr>
        <w:t>,</w:t>
      </w:r>
      <w:r w:rsidRPr="00FF2AB5">
        <w:rPr>
          <w:rFonts w:cs="Calibri"/>
          <w:sz w:val="24"/>
          <w:szCs w:val="24"/>
        </w:rPr>
        <w:t xml:space="preserve"> C</w:t>
      </w:r>
      <w:r w:rsidR="003F0D13" w:rsidRPr="00FF2AB5">
        <w:rPr>
          <w:rFonts w:cs="Calibri"/>
          <w:sz w:val="24"/>
          <w:szCs w:val="24"/>
        </w:rPr>
        <w:t xml:space="preserve">h'orti', </w:t>
      </w:r>
      <w:r w:rsidRPr="00FF2AB5">
        <w:rPr>
          <w:rFonts w:cs="Calibri"/>
          <w:sz w:val="24"/>
          <w:szCs w:val="24"/>
        </w:rPr>
        <w:t xml:space="preserve">Chuj, </w:t>
      </w:r>
      <w:r w:rsidR="003F0D13" w:rsidRPr="00FF2AB5">
        <w:rPr>
          <w:rFonts w:cs="Calibri"/>
          <w:sz w:val="24"/>
          <w:szCs w:val="24"/>
        </w:rPr>
        <w:t>Chalchitek</w:t>
      </w:r>
      <w:r w:rsidRPr="00FF2AB5">
        <w:rPr>
          <w:rFonts w:cs="Calibri"/>
          <w:sz w:val="24"/>
          <w:szCs w:val="24"/>
        </w:rPr>
        <w:t>o</w:t>
      </w:r>
      <w:r w:rsidR="003F0D13" w:rsidRPr="00FF2AB5">
        <w:rPr>
          <w:rFonts w:cs="Calibri"/>
          <w:sz w:val="24"/>
          <w:szCs w:val="24"/>
        </w:rPr>
        <w:t>, Itza, Ixil, Jakalteko, Popti', K'iche, Kaqchikel, Mam, Mopan, Poqomam, Poqomchi,</w:t>
      </w:r>
      <w:r w:rsidR="00336458">
        <w:rPr>
          <w:rFonts w:cs="Calibri"/>
          <w:sz w:val="24"/>
          <w:szCs w:val="24"/>
        </w:rPr>
        <w:t xml:space="preserve"> </w:t>
      </w:r>
      <w:r w:rsidR="003F0D13" w:rsidRPr="00FF2AB5">
        <w:rPr>
          <w:rFonts w:cs="Calibri"/>
          <w:sz w:val="24"/>
          <w:szCs w:val="24"/>
        </w:rPr>
        <w:t>Q'anjob'al, Q'eqchi', Sakapultek</w:t>
      </w:r>
      <w:r w:rsidRPr="00FF2AB5">
        <w:rPr>
          <w:rFonts w:cs="Calibri"/>
          <w:sz w:val="24"/>
          <w:szCs w:val="24"/>
        </w:rPr>
        <w:t>o</w:t>
      </w:r>
      <w:r w:rsidR="003F0D13" w:rsidRPr="00FF2AB5">
        <w:rPr>
          <w:rFonts w:cs="Calibri"/>
          <w:sz w:val="24"/>
          <w:szCs w:val="24"/>
        </w:rPr>
        <w:t>, Sipakapense, Tektitek</w:t>
      </w:r>
      <w:r w:rsidRPr="00FF2AB5">
        <w:rPr>
          <w:rFonts w:cs="Calibri"/>
          <w:sz w:val="24"/>
          <w:szCs w:val="24"/>
        </w:rPr>
        <w:t>o</w:t>
      </w:r>
      <w:r w:rsidR="003F0D13" w:rsidRPr="00FF2AB5">
        <w:rPr>
          <w:rFonts w:cs="Calibri"/>
          <w:sz w:val="24"/>
          <w:szCs w:val="24"/>
        </w:rPr>
        <w:t>,</w:t>
      </w:r>
      <w:r w:rsidR="00336458">
        <w:rPr>
          <w:rFonts w:cs="Calibri"/>
          <w:sz w:val="24"/>
          <w:szCs w:val="24"/>
        </w:rPr>
        <w:t xml:space="preserve"> </w:t>
      </w:r>
      <w:r w:rsidR="003F0D13" w:rsidRPr="00FF2AB5">
        <w:rPr>
          <w:rFonts w:cs="Calibri"/>
          <w:sz w:val="24"/>
          <w:szCs w:val="24"/>
        </w:rPr>
        <w:t>Tz'utujil, Uspantek</w:t>
      </w:r>
      <w:r w:rsidRPr="00FF2AB5">
        <w:rPr>
          <w:rFonts w:cs="Calibri"/>
          <w:sz w:val="24"/>
          <w:szCs w:val="24"/>
        </w:rPr>
        <w:t>o.</w:t>
      </w:r>
      <w:r w:rsidR="00701812" w:rsidRPr="00FF2AB5">
        <w:rPr>
          <w:rFonts w:cs="Calibri"/>
          <w:sz w:val="24"/>
          <w:szCs w:val="24"/>
        </w:rPr>
        <w:t xml:space="preserve"> </w:t>
      </w:r>
      <w:r w:rsidR="008474FC" w:rsidRPr="00C0214C">
        <w:rPr>
          <w:rFonts w:cs="Calibri"/>
          <w:sz w:val="24"/>
          <w:szCs w:val="24"/>
        </w:rPr>
        <w:t xml:space="preserve">De estos grupos, cinco concentran a </w:t>
      </w:r>
      <w:r w:rsidR="00364AD5" w:rsidRPr="00C0214C">
        <w:rPr>
          <w:rFonts w:cs="Calibri"/>
          <w:sz w:val="24"/>
          <w:szCs w:val="24"/>
        </w:rPr>
        <w:t>más</w:t>
      </w:r>
      <w:r w:rsidR="008474FC" w:rsidRPr="00C0214C">
        <w:rPr>
          <w:rFonts w:cs="Calibri"/>
          <w:sz w:val="24"/>
          <w:szCs w:val="24"/>
        </w:rPr>
        <w:t xml:space="preserve"> de 100, 000 parlantes</w:t>
      </w:r>
      <w:r w:rsidR="00E5456C" w:rsidRPr="00C0214C">
        <w:rPr>
          <w:rFonts w:cs="Calibri"/>
          <w:sz w:val="24"/>
          <w:szCs w:val="24"/>
        </w:rPr>
        <w:t xml:space="preserve"> cada uno</w:t>
      </w:r>
      <w:r w:rsidR="008474FC" w:rsidRPr="00C0214C">
        <w:rPr>
          <w:rFonts w:cs="Calibri"/>
          <w:sz w:val="24"/>
          <w:szCs w:val="24"/>
        </w:rPr>
        <w:t>, siete a menos de 20,000 y de estos últimos cuatro de ellos a menos de cinco mil parlantes.</w:t>
      </w:r>
      <w:r w:rsidR="00364AD5">
        <w:rPr>
          <w:rFonts w:cs="Calibri"/>
          <w:sz w:val="24"/>
          <w:szCs w:val="24"/>
        </w:rPr>
        <w:t xml:space="preserve">  </w:t>
      </w:r>
      <w:r w:rsidR="00E5456C" w:rsidRPr="00C0214C">
        <w:rPr>
          <w:rFonts w:cs="Calibri"/>
          <w:sz w:val="24"/>
          <w:szCs w:val="24"/>
        </w:rPr>
        <w:t xml:space="preserve">Los idiomas predominantes son en su orden: </w:t>
      </w:r>
      <w:r w:rsidR="00E5456C" w:rsidRPr="00FF2AB5">
        <w:rPr>
          <w:rFonts w:cs="Calibri"/>
          <w:sz w:val="24"/>
          <w:szCs w:val="24"/>
        </w:rPr>
        <w:t>K'iche', Q'eqchi', Kaqchikel, Mam</w:t>
      </w:r>
      <w:r w:rsidR="00351CF7" w:rsidRPr="00FF2AB5">
        <w:rPr>
          <w:rFonts w:cs="Calibri"/>
          <w:sz w:val="24"/>
          <w:szCs w:val="24"/>
        </w:rPr>
        <w:t xml:space="preserve"> y</w:t>
      </w:r>
      <w:r w:rsidR="00E5456C" w:rsidRPr="00FF2AB5">
        <w:rPr>
          <w:rFonts w:cs="Calibri"/>
          <w:sz w:val="24"/>
          <w:szCs w:val="24"/>
        </w:rPr>
        <w:t xml:space="preserve"> Q'anjob'al</w:t>
      </w:r>
      <w:r w:rsidR="00E1359E">
        <w:rPr>
          <w:rFonts w:cs="Calibri"/>
          <w:sz w:val="24"/>
          <w:szCs w:val="24"/>
        </w:rPr>
        <w:t>.</w:t>
      </w:r>
    </w:p>
    <w:p w14:paraId="2BDB6E6D" w14:textId="77777777" w:rsidR="00351CF7" w:rsidRPr="00336458" w:rsidRDefault="00351CF7" w:rsidP="005A0C4E">
      <w:pPr>
        <w:pStyle w:val="Sinespaciado"/>
        <w:jc w:val="both"/>
        <w:rPr>
          <w:rFonts w:cs="Calibri"/>
          <w:sz w:val="20"/>
          <w:szCs w:val="20"/>
        </w:rPr>
      </w:pPr>
    </w:p>
    <w:p w14:paraId="1C281F72" w14:textId="7F3DE467" w:rsidR="008474FC" w:rsidRDefault="00336458" w:rsidP="005A0C4E">
      <w:pPr>
        <w:pStyle w:val="Sinespaciado"/>
        <w:jc w:val="both"/>
        <w:rPr>
          <w:rFonts w:cs="Calibri"/>
          <w:sz w:val="24"/>
          <w:szCs w:val="24"/>
        </w:rPr>
      </w:pPr>
      <w:r>
        <w:rPr>
          <w:rFonts w:cs="Calibri"/>
          <w:sz w:val="24"/>
          <w:szCs w:val="24"/>
        </w:rPr>
        <w:t>Cabe men</w:t>
      </w:r>
      <w:r w:rsidR="008474FC" w:rsidRPr="00C0214C">
        <w:rPr>
          <w:rFonts w:cs="Calibri"/>
          <w:sz w:val="24"/>
          <w:szCs w:val="24"/>
        </w:rPr>
        <w:t>cionar que la población Maya, debido a las migraciones internas generadas por distintas causas, han llevado su idioma a distintos puntos del país,</w:t>
      </w:r>
      <w:r w:rsidR="008474FC" w:rsidRPr="00785400">
        <w:rPr>
          <w:rFonts w:cs="Calibri"/>
          <w:color w:val="FF0000"/>
          <w:sz w:val="24"/>
          <w:szCs w:val="24"/>
        </w:rPr>
        <w:t xml:space="preserve"> </w:t>
      </w:r>
      <w:r w:rsidR="004D4238">
        <w:rPr>
          <w:rFonts w:cs="Calibri"/>
          <w:sz w:val="24"/>
          <w:szCs w:val="24"/>
        </w:rPr>
        <w:t>lo que dificulta</w:t>
      </w:r>
      <w:r w:rsidR="008474FC" w:rsidRPr="00C0214C">
        <w:rPr>
          <w:rFonts w:cs="Calibri"/>
          <w:sz w:val="24"/>
          <w:szCs w:val="24"/>
        </w:rPr>
        <w:t xml:space="preserve"> establecer en que poblados se hablan cada uno de ellos</w:t>
      </w:r>
      <w:r w:rsidR="00351CF7" w:rsidRPr="00C0214C">
        <w:rPr>
          <w:rFonts w:cs="Calibri"/>
          <w:sz w:val="24"/>
          <w:szCs w:val="24"/>
        </w:rPr>
        <w:t xml:space="preserve">. Dicha realidad por sus múltiples aristas </w:t>
      </w:r>
      <w:r w:rsidR="008474FC" w:rsidRPr="00C0214C">
        <w:rPr>
          <w:rFonts w:cs="Calibri"/>
          <w:sz w:val="24"/>
          <w:szCs w:val="24"/>
        </w:rPr>
        <w:t>impacta</w:t>
      </w:r>
      <w:r w:rsidR="004D5053">
        <w:rPr>
          <w:rFonts w:cs="Calibri"/>
          <w:sz w:val="24"/>
          <w:szCs w:val="24"/>
        </w:rPr>
        <w:t xml:space="preserve"> </w:t>
      </w:r>
      <w:r w:rsidR="008474FC" w:rsidRPr="00C0214C">
        <w:rPr>
          <w:rFonts w:cs="Calibri"/>
          <w:sz w:val="24"/>
          <w:szCs w:val="24"/>
        </w:rPr>
        <w:t>el sistema educativo nacional</w:t>
      </w:r>
      <w:r w:rsidR="00CE7DC3" w:rsidRPr="00C0214C">
        <w:rPr>
          <w:rFonts w:cs="Calibri"/>
          <w:sz w:val="24"/>
          <w:szCs w:val="24"/>
        </w:rPr>
        <w:t>.</w:t>
      </w:r>
    </w:p>
    <w:p w14:paraId="04704A11" w14:textId="62D63162" w:rsidR="00F4512A" w:rsidRDefault="00F4512A" w:rsidP="005A0C4E">
      <w:pPr>
        <w:pStyle w:val="Sinespaciado"/>
        <w:jc w:val="both"/>
        <w:rPr>
          <w:rFonts w:cs="Calibri"/>
          <w:sz w:val="24"/>
          <w:szCs w:val="24"/>
        </w:rPr>
      </w:pPr>
    </w:p>
    <w:p w14:paraId="4E317A2E" w14:textId="5B292108" w:rsidR="00F4512A" w:rsidRDefault="00F4512A" w:rsidP="005A0C4E">
      <w:pPr>
        <w:pStyle w:val="Sinespaciado"/>
        <w:jc w:val="both"/>
        <w:rPr>
          <w:rFonts w:cs="Calibri"/>
          <w:sz w:val="24"/>
          <w:szCs w:val="24"/>
        </w:rPr>
      </w:pPr>
    </w:p>
    <w:p w14:paraId="53E52671" w14:textId="1900A488" w:rsidR="00F4512A" w:rsidRDefault="00F4512A" w:rsidP="005A0C4E">
      <w:pPr>
        <w:pStyle w:val="Sinespaciado"/>
        <w:jc w:val="both"/>
        <w:rPr>
          <w:rFonts w:cs="Calibri"/>
          <w:sz w:val="24"/>
          <w:szCs w:val="24"/>
        </w:rPr>
      </w:pPr>
    </w:p>
    <w:p w14:paraId="48B4A2F6" w14:textId="54DCA1FD" w:rsidR="00F4512A" w:rsidRDefault="00F4512A" w:rsidP="005A0C4E">
      <w:pPr>
        <w:pStyle w:val="Sinespaciado"/>
        <w:jc w:val="both"/>
        <w:rPr>
          <w:rFonts w:cs="Calibri"/>
          <w:sz w:val="24"/>
          <w:szCs w:val="24"/>
        </w:rPr>
      </w:pPr>
    </w:p>
    <w:p w14:paraId="2F3F52F5" w14:textId="77777777" w:rsidR="00F4512A" w:rsidRDefault="00F4512A" w:rsidP="005A0C4E">
      <w:pPr>
        <w:pStyle w:val="Sinespaciado"/>
        <w:jc w:val="both"/>
        <w:rPr>
          <w:rFonts w:cs="Calibri"/>
          <w:sz w:val="24"/>
          <w:szCs w:val="24"/>
        </w:rPr>
      </w:pPr>
    </w:p>
    <w:p w14:paraId="71093761" w14:textId="099E65CC" w:rsidR="00FD7504" w:rsidRPr="00336458" w:rsidRDefault="00FD7504" w:rsidP="005A0C4E">
      <w:pPr>
        <w:pStyle w:val="Sinespaciado"/>
        <w:jc w:val="both"/>
        <w:rPr>
          <w:rFonts w:cs="Calibri"/>
          <w:sz w:val="20"/>
          <w:szCs w:val="20"/>
        </w:rPr>
      </w:pPr>
    </w:p>
    <w:p w14:paraId="1CB409C5" w14:textId="7E3228CA" w:rsidR="00FD7504" w:rsidRPr="001D563D" w:rsidRDefault="00FD7504" w:rsidP="001D563D">
      <w:pPr>
        <w:pStyle w:val="Descripcin"/>
        <w:jc w:val="center"/>
        <w:rPr>
          <w:b w:val="0"/>
          <w:bCs w:val="0"/>
          <w:i/>
          <w:iCs/>
          <w:color w:val="44546A"/>
          <w:sz w:val="18"/>
          <w:szCs w:val="18"/>
        </w:rPr>
      </w:pPr>
      <w:bookmarkStart w:id="19" w:name="_Toc43714833"/>
      <w:r w:rsidRPr="001D563D">
        <w:rPr>
          <w:b w:val="0"/>
          <w:bCs w:val="0"/>
          <w:i/>
          <w:iCs/>
          <w:color w:val="44546A"/>
          <w:sz w:val="18"/>
          <w:szCs w:val="18"/>
        </w:rPr>
        <w:lastRenderedPageBreak/>
        <w:t xml:space="preserve">Cuadro </w:t>
      </w:r>
      <w:r w:rsidRPr="001D563D">
        <w:rPr>
          <w:b w:val="0"/>
          <w:bCs w:val="0"/>
          <w:i/>
          <w:iCs/>
          <w:color w:val="44546A"/>
          <w:sz w:val="18"/>
          <w:szCs w:val="18"/>
        </w:rPr>
        <w:fldChar w:fldCharType="begin"/>
      </w:r>
      <w:r w:rsidRPr="001D563D">
        <w:rPr>
          <w:b w:val="0"/>
          <w:bCs w:val="0"/>
          <w:i/>
          <w:iCs/>
          <w:color w:val="44546A"/>
          <w:sz w:val="18"/>
          <w:szCs w:val="18"/>
        </w:rPr>
        <w:instrText xml:space="preserve"> SEQ Cuadro \* ARABIC </w:instrText>
      </w:r>
      <w:r w:rsidRPr="001D563D">
        <w:rPr>
          <w:b w:val="0"/>
          <w:bCs w:val="0"/>
          <w:i/>
          <w:iCs/>
          <w:color w:val="44546A"/>
          <w:sz w:val="18"/>
          <w:szCs w:val="18"/>
        </w:rPr>
        <w:fldChar w:fldCharType="separate"/>
      </w:r>
      <w:r w:rsidR="00E855F6">
        <w:rPr>
          <w:b w:val="0"/>
          <w:bCs w:val="0"/>
          <w:i/>
          <w:iCs/>
          <w:noProof/>
          <w:color w:val="44546A"/>
          <w:sz w:val="18"/>
          <w:szCs w:val="18"/>
        </w:rPr>
        <w:t>2</w:t>
      </w:r>
      <w:r w:rsidRPr="001D563D">
        <w:rPr>
          <w:b w:val="0"/>
          <w:bCs w:val="0"/>
          <w:i/>
          <w:iCs/>
          <w:color w:val="44546A"/>
          <w:sz w:val="18"/>
          <w:szCs w:val="18"/>
        </w:rPr>
        <w:fldChar w:fldCharType="end"/>
      </w:r>
      <w:r w:rsidR="001D563D">
        <w:rPr>
          <w:b w:val="0"/>
          <w:bCs w:val="0"/>
          <w:i/>
          <w:iCs/>
          <w:color w:val="44546A"/>
          <w:sz w:val="18"/>
          <w:szCs w:val="18"/>
        </w:rPr>
        <w:br/>
        <w:t>22 idiomas mayas y número de población que los habla</w:t>
      </w:r>
      <w:bookmarkEnd w:id="19"/>
    </w:p>
    <w:tbl>
      <w:tblPr>
        <w:tblW w:w="9229"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559"/>
        <w:gridCol w:w="1276"/>
        <w:gridCol w:w="1640"/>
        <w:gridCol w:w="1588"/>
        <w:gridCol w:w="1465"/>
        <w:gridCol w:w="1701"/>
      </w:tblGrid>
      <w:tr w:rsidR="001D563D" w:rsidRPr="00C0214C" w14:paraId="17E7A19E" w14:textId="2368F19F" w:rsidTr="00336458">
        <w:trPr>
          <w:trHeight w:val="211"/>
          <w:jc w:val="center"/>
        </w:trPr>
        <w:tc>
          <w:tcPr>
            <w:tcW w:w="1559" w:type="dxa"/>
            <w:tcBorders>
              <w:bottom w:val="single" w:sz="12" w:space="0" w:color="8EAADB"/>
            </w:tcBorders>
            <w:shd w:val="clear" w:color="auto" w:fill="auto"/>
            <w:noWrap/>
            <w:hideMark/>
          </w:tcPr>
          <w:p w14:paraId="3D8C8A8F" w14:textId="7647E8AA" w:rsidR="001D563D" w:rsidRPr="00E1359E" w:rsidRDefault="001D563D" w:rsidP="00FF2AB5">
            <w:pPr>
              <w:jc w:val="center"/>
              <w:rPr>
                <w:rFonts w:ascii="Calibri" w:hAnsi="Calibri" w:cs="Calibri"/>
                <w:b/>
                <w:lang w:val="en-US"/>
              </w:rPr>
            </w:pPr>
            <w:r w:rsidRPr="00E1359E">
              <w:rPr>
                <w:rFonts w:ascii="Calibri" w:hAnsi="Calibri" w:cs="Calibri"/>
                <w:b/>
              </w:rPr>
              <w:t>Idioma</w:t>
            </w:r>
          </w:p>
        </w:tc>
        <w:tc>
          <w:tcPr>
            <w:tcW w:w="1276" w:type="dxa"/>
            <w:tcBorders>
              <w:bottom w:val="single" w:sz="12" w:space="0" w:color="8EAADB"/>
            </w:tcBorders>
            <w:shd w:val="clear" w:color="auto" w:fill="auto"/>
            <w:noWrap/>
            <w:hideMark/>
          </w:tcPr>
          <w:p w14:paraId="53AC6691" w14:textId="7A1A8F34" w:rsidR="001D563D" w:rsidRPr="00E1359E" w:rsidRDefault="001D563D" w:rsidP="00FF2AB5">
            <w:pPr>
              <w:jc w:val="center"/>
              <w:rPr>
                <w:rFonts w:ascii="Calibri" w:hAnsi="Calibri" w:cs="Calibri"/>
                <w:b/>
                <w:lang w:val="en-US"/>
              </w:rPr>
            </w:pPr>
            <w:r w:rsidRPr="00E1359E">
              <w:rPr>
                <w:rFonts w:ascii="Calibri" w:hAnsi="Calibri" w:cs="Calibri"/>
                <w:b/>
                <w:lang w:val="en-US"/>
              </w:rPr>
              <w:t xml:space="preserve">Población </w:t>
            </w:r>
          </w:p>
        </w:tc>
        <w:tc>
          <w:tcPr>
            <w:tcW w:w="1640" w:type="dxa"/>
            <w:tcBorders>
              <w:bottom w:val="single" w:sz="12" w:space="0" w:color="8EAADB"/>
            </w:tcBorders>
          </w:tcPr>
          <w:p w14:paraId="459A14E5" w14:textId="2F4BA89A" w:rsidR="001D563D" w:rsidRPr="00E1359E" w:rsidRDefault="001D563D" w:rsidP="00FF2AB5">
            <w:pPr>
              <w:jc w:val="center"/>
              <w:rPr>
                <w:rFonts w:ascii="Calibri" w:hAnsi="Calibri" w:cs="Calibri"/>
                <w:b/>
              </w:rPr>
            </w:pPr>
            <w:r w:rsidRPr="00E1359E">
              <w:rPr>
                <w:rFonts w:ascii="Calibri" w:hAnsi="Calibri" w:cs="Calibri"/>
                <w:b/>
              </w:rPr>
              <w:t xml:space="preserve">Idioma </w:t>
            </w:r>
          </w:p>
        </w:tc>
        <w:tc>
          <w:tcPr>
            <w:tcW w:w="1588" w:type="dxa"/>
            <w:tcBorders>
              <w:bottom w:val="single" w:sz="12" w:space="0" w:color="8EAADB"/>
            </w:tcBorders>
          </w:tcPr>
          <w:p w14:paraId="7B14B1F4" w14:textId="73772BB9" w:rsidR="001D563D" w:rsidRPr="00E1359E" w:rsidRDefault="001D563D" w:rsidP="00FF2AB5">
            <w:pPr>
              <w:jc w:val="center"/>
              <w:rPr>
                <w:rFonts w:ascii="Calibri" w:hAnsi="Calibri" w:cs="Calibri"/>
                <w:b/>
              </w:rPr>
            </w:pPr>
            <w:r w:rsidRPr="00E1359E">
              <w:rPr>
                <w:rFonts w:ascii="Calibri" w:hAnsi="Calibri" w:cs="Calibri"/>
                <w:b/>
              </w:rPr>
              <w:t>Población</w:t>
            </w:r>
          </w:p>
        </w:tc>
        <w:tc>
          <w:tcPr>
            <w:tcW w:w="1465" w:type="dxa"/>
            <w:tcBorders>
              <w:bottom w:val="single" w:sz="12" w:space="0" w:color="8EAADB"/>
            </w:tcBorders>
          </w:tcPr>
          <w:p w14:paraId="4B269684" w14:textId="29EC7A7E" w:rsidR="001D563D" w:rsidRPr="00E1359E" w:rsidRDefault="00336458" w:rsidP="00FF2AB5">
            <w:pPr>
              <w:jc w:val="center"/>
              <w:rPr>
                <w:rFonts w:ascii="Calibri" w:hAnsi="Calibri" w:cs="Calibri"/>
                <w:b/>
              </w:rPr>
            </w:pPr>
            <w:r w:rsidRPr="00E1359E">
              <w:rPr>
                <w:rFonts w:ascii="Calibri" w:hAnsi="Calibri" w:cs="Calibri"/>
                <w:b/>
              </w:rPr>
              <w:t>Idioma</w:t>
            </w:r>
          </w:p>
        </w:tc>
        <w:tc>
          <w:tcPr>
            <w:tcW w:w="1701" w:type="dxa"/>
            <w:tcBorders>
              <w:bottom w:val="single" w:sz="12" w:space="0" w:color="8EAADB"/>
            </w:tcBorders>
          </w:tcPr>
          <w:p w14:paraId="0C0A2447" w14:textId="31BC2CCA" w:rsidR="001D563D" w:rsidRPr="00E1359E" w:rsidRDefault="00336458" w:rsidP="00FF2AB5">
            <w:pPr>
              <w:jc w:val="center"/>
              <w:rPr>
                <w:rFonts w:ascii="Calibri" w:hAnsi="Calibri" w:cs="Calibri"/>
                <w:b/>
              </w:rPr>
            </w:pPr>
            <w:r w:rsidRPr="00E1359E">
              <w:rPr>
                <w:rFonts w:ascii="Calibri" w:hAnsi="Calibri" w:cs="Calibri"/>
                <w:b/>
              </w:rPr>
              <w:t>Población</w:t>
            </w:r>
          </w:p>
        </w:tc>
      </w:tr>
      <w:tr w:rsidR="001D563D" w:rsidRPr="00C0214C" w14:paraId="3FE2C5BF" w14:textId="7C1E5E27" w:rsidTr="00E1359E">
        <w:trPr>
          <w:trHeight w:val="300"/>
          <w:jc w:val="center"/>
        </w:trPr>
        <w:tc>
          <w:tcPr>
            <w:tcW w:w="1559" w:type="dxa"/>
            <w:shd w:val="clear" w:color="auto" w:fill="auto"/>
            <w:noWrap/>
            <w:vAlign w:val="center"/>
            <w:hideMark/>
          </w:tcPr>
          <w:p w14:paraId="2C2FF52E"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Achi</w:t>
            </w:r>
          </w:p>
        </w:tc>
        <w:tc>
          <w:tcPr>
            <w:tcW w:w="1276" w:type="dxa"/>
            <w:shd w:val="clear" w:color="auto" w:fill="auto"/>
            <w:noWrap/>
            <w:vAlign w:val="center"/>
            <w:hideMark/>
          </w:tcPr>
          <w:p w14:paraId="46DDA3D4"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160,858</w:t>
            </w:r>
          </w:p>
        </w:tc>
        <w:tc>
          <w:tcPr>
            <w:tcW w:w="1640" w:type="dxa"/>
            <w:vAlign w:val="center"/>
          </w:tcPr>
          <w:p w14:paraId="509ABD32" w14:textId="04876623" w:rsidR="001D563D" w:rsidRPr="00E1359E" w:rsidRDefault="001D563D" w:rsidP="00FF2AB5">
            <w:pPr>
              <w:jc w:val="center"/>
              <w:rPr>
                <w:rFonts w:ascii="Calibri" w:hAnsi="Calibri" w:cs="Calibri"/>
                <w:bCs/>
                <w:sz w:val="22"/>
                <w:szCs w:val="22"/>
              </w:rPr>
            </w:pPr>
            <w:r w:rsidRPr="00E1359E">
              <w:rPr>
                <w:rFonts w:ascii="Calibri" w:hAnsi="Calibri"/>
                <w:bCs/>
                <w:sz w:val="22"/>
                <w:szCs w:val="22"/>
              </w:rPr>
              <w:t>Ixil</w:t>
            </w:r>
          </w:p>
        </w:tc>
        <w:tc>
          <w:tcPr>
            <w:tcW w:w="1588" w:type="dxa"/>
            <w:vAlign w:val="center"/>
          </w:tcPr>
          <w:p w14:paraId="4DE27704" w14:textId="5965F2DA"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133,329</w:t>
            </w:r>
          </w:p>
        </w:tc>
        <w:tc>
          <w:tcPr>
            <w:tcW w:w="1465" w:type="dxa"/>
            <w:vAlign w:val="center"/>
          </w:tcPr>
          <w:p w14:paraId="348B50B7" w14:textId="601568B1" w:rsidR="001D563D" w:rsidRPr="00E1359E" w:rsidRDefault="001D563D" w:rsidP="00FF2AB5">
            <w:pPr>
              <w:jc w:val="center"/>
              <w:rPr>
                <w:rFonts w:ascii="Calibri" w:hAnsi="Calibri"/>
                <w:bCs/>
                <w:sz w:val="22"/>
                <w:szCs w:val="22"/>
              </w:rPr>
            </w:pPr>
            <w:r w:rsidRPr="00E1359E">
              <w:rPr>
                <w:rFonts w:ascii="Calibri" w:hAnsi="Calibri"/>
                <w:bCs/>
                <w:sz w:val="22"/>
                <w:szCs w:val="22"/>
              </w:rPr>
              <w:t>Poqomchi'</w:t>
            </w:r>
          </w:p>
        </w:tc>
        <w:tc>
          <w:tcPr>
            <w:tcW w:w="1701" w:type="dxa"/>
            <w:vAlign w:val="center"/>
          </w:tcPr>
          <w:p w14:paraId="340EFE5F" w14:textId="305E4AE8" w:rsidR="001D563D" w:rsidRPr="00E1359E" w:rsidRDefault="001D563D" w:rsidP="00FF2AB5">
            <w:pPr>
              <w:jc w:val="center"/>
              <w:rPr>
                <w:rFonts w:ascii="Calibri" w:hAnsi="Calibri"/>
                <w:bCs/>
                <w:sz w:val="22"/>
                <w:szCs w:val="22"/>
              </w:rPr>
            </w:pPr>
            <w:r w:rsidRPr="00E1359E">
              <w:rPr>
                <w:rFonts w:ascii="Calibri" w:hAnsi="Calibri" w:cs="Calibri"/>
                <w:bCs/>
                <w:sz w:val="22"/>
                <w:szCs w:val="22"/>
              </w:rPr>
              <w:t>176,622</w:t>
            </w:r>
          </w:p>
        </w:tc>
      </w:tr>
      <w:tr w:rsidR="001D563D" w:rsidRPr="00C0214C" w14:paraId="0F182570" w14:textId="3E415442" w:rsidTr="00E1359E">
        <w:trPr>
          <w:trHeight w:val="300"/>
          <w:jc w:val="center"/>
        </w:trPr>
        <w:tc>
          <w:tcPr>
            <w:tcW w:w="1559" w:type="dxa"/>
            <w:shd w:val="clear" w:color="auto" w:fill="auto"/>
            <w:noWrap/>
            <w:vAlign w:val="center"/>
            <w:hideMark/>
          </w:tcPr>
          <w:p w14:paraId="79C90008"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Akateka</w:t>
            </w:r>
          </w:p>
        </w:tc>
        <w:tc>
          <w:tcPr>
            <w:tcW w:w="1276" w:type="dxa"/>
            <w:shd w:val="clear" w:color="auto" w:fill="auto"/>
            <w:noWrap/>
            <w:vAlign w:val="center"/>
            <w:hideMark/>
          </w:tcPr>
          <w:p w14:paraId="2F133655"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65,965</w:t>
            </w:r>
          </w:p>
        </w:tc>
        <w:tc>
          <w:tcPr>
            <w:tcW w:w="1640" w:type="dxa"/>
            <w:vAlign w:val="center"/>
          </w:tcPr>
          <w:p w14:paraId="00F59020" w14:textId="3722807E" w:rsidR="001D563D" w:rsidRPr="00E1359E" w:rsidRDefault="001D563D" w:rsidP="00FF2AB5">
            <w:pPr>
              <w:jc w:val="center"/>
              <w:rPr>
                <w:rFonts w:ascii="Calibri" w:hAnsi="Calibri" w:cs="Calibri"/>
                <w:bCs/>
                <w:sz w:val="22"/>
                <w:szCs w:val="22"/>
              </w:rPr>
            </w:pPr>
            <w:r w:rsidRPr="00E1359E">
              <w:rPr>
                <w:rFonts w:ascii="Calibri" w:hAnsi="Calibri"/>
                <w:bCs/>
                <w:sz w:val="22"/>
                <w:szCs w:val="22"/>
              </w:rPr>
              <w:t>Jakalteko /Popti'</w:t>
            </w:r>
          </w:p>
        </w:tc>
        <w:tc>
          <w:tcPr>
            <w:tcW w:w="1588" w:type="dxa"/>
            <w:vAlign w:val="center"/>
          </w:tcPr>
          <w:p w14:paraId="0E94F1FC" w14:textId="41A83FCF"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54,237</w:t>
            </w:r>
          </w:p>
        </w:tc>
        <w:tc>
          <w:tcPr>
            <w:tcW w:w="1465" w:type="dxa"/>
            <w:vAlign w:val="center"/>
          </w:tcPr>
          <w:p w14:paraId="3BD2F904" w14:textId="2C6C82BF" w:rsidR="001D563D" w:rsidRPr="00E1359E" w:rsidRDefault="001D563D" w:rsidP="00FF2AB5">
            <w:pPr>
              <w:jc w:val="center"/>
              <w:rPr>
                <w:rFonts w:ascii="Calibri" w:hAnsi="Calibri" w:cs="Calibri"/>
                <w:bCs/>
                <w:sz w:val="22"/>
                <w:szCs w:val="22"/>
              </w:rPr>
            </w:pPr>
            <w:r w:rsidRPr="00E1359E">
              <w:rPr>
                <w:rFonts w:ascii="Calibri" w:hAnsi="Calibri"/>
                <w:bCs/>
                <w:sz w:val="22"/>
                <w:szCs w:val="22"/>
              </w:rPr>
              <w:t>Q'anjob'al</w:t>
            </w:r>
          </w:p>
        </w:tc>
        <w:tc>
          <w:tcPr>
            <w:tcW w:w="1701" w:type="dxa"/>
            <w:vAlign w:val="center"/>
          </w:tcPr>
          <w:p w14:paraId="6B4A4855" w14:textId="59E09268"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208,008</w:t>
            </w:r>
          </w:p>
        </w:tc>
      </w:tr>
      <w:tr w:rsidR="001D563D" w:rsidRPr="00C0214C" w14:paraId="7DAE19D3" w14:textId="1BC5D559" w:rsidTr="00E1359E">
        <w:trPr>
          <w:trHeight w:val="300"/>
          <w:jc w:val="center"/>
        </w:trPr>
        <w:tc>
          <w:tcPr>
            <w:tcW w:w="1559" w:type="dxa"/>
            <w:shd w:val="clear" w:color="auto" w:fill="auto"/>
            <w:noWrap/>
            <w:vAlign w:val="center"/>
            <w:hideMark/>
          </w:tcPr>
          <w:p w14:paraId="2C60E2E6"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Awakateka</w:t>
            </w:r>
          </w:p>
        </w:tc>
        <w:tc>
          <w:tcPr>
            <w:tcW w:w="1276" w:type="dxa"/>
            <w:shd w:val="clear" w:color="auto" w:fill="auto"/>
            <w:noWrap/>
            <w:vAlign w:val="center"/>
            <w:hideMark/>
          </w:tcPr>
          <w:p w14:paraId="1BED67A6"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12,541</w:t>
            </w:r>
          </w:p>
        </w:tc>
        <w:tc>
          <w:tcPr>
            <w:tcW w:w="1640" w:type="dxa"/>
            <w:vAlign w:val="center"/>
          </w:tcPr>
          <w:p w14:paraId="04D9F054" w14:textId="6EA4C076" w:rsidR="001D563D" w:rsidRPr="00E1359E" w:rsidRDefault="001D563D" w:rsidP="00FF2AB5">
            <w:pPr>
              <w:jc w:val="center"/>
              <w:rPr>
                <w:rFonts w:ascii="Calibri" w:hAnsi="Calibri" w:cs="Calibri"/>
                <w:bCs/>
                <w:sz w:val="22"/>
                <w:szCs w:val="22"/>
              </w:rPr>
            </w:pPr>
            <w:r w:rsidRPr="00E1359E">
              <w:rPr>
                <w:rFonts w:ascii="Calibri" w:hAnsi="Calibri"/>
                <w:bCs/>
                <w:sz w:val="22"/>
                <w:szCs w:val="22"/>
              </w:rPr>
              <w:t>K'iche'</w:t>
            </w:r>
          </w:p>
        </w:tc>
        <w:tc>
          <w:tcPr>
            <w:tcW w:w="1588" w:type="dxa"/>
            <w:vAlign w:val="center"/>
          </w:tcPr>
          <w:p w14:paraId="30FC9696" w14:textId="41786E05" w:rsidR="001D563D" w:rsidRPr="00E1359E" w:rsidRDefault="001D563D" w:rsidP="00FF2AB5">
            <w:pPr>
              <w:jc w:val="center"/>
              <w:rPr>
                <w:rFonts w:ascii="Calibri" w:hAnsi="Calibri" w:cs="Calibri"/>
                <w:bCs/>
                <w:sz w:val="22"/>
                <w:szCs w:val="22"/>
              </w:rPr>
            </w:pPr>
            <w:r w:rsidRPr="00E1359E">
              <w:rPr>
                <w:rFonts w:ascii="Calibri" w:hAnsi="Calibri"/>
                <w:bCs/>
                <w:sz w:val="22"/>
                <w:szCs w:val="22"/>
              </w:rPr>
              <w:t>1,680,551</w:t>
            </w:r>
          </w:p>
        </w:tc>
        <w:tc>
          <w:tcPr>
            <w:tcW w:w="1465" w:type="dxa"/>
            <w:vAlign w:val="center"/>
          </w:tcPr>
          <w:p w14:paraId="70AC89B9" w14:textId="175D8264" w:rsidR="001D563D" w:rsidRPr="00E1359E" w:rsidRDefault="001D563D" w:rsidP="00FF2AB5">
            <w:pPr>
              <w:jc w:val="center"/>
              <w:rPr>
                <w:rFonts w:ascii="Calibri" w:hAnsi="Calibri" w:cs="Calibri"/>
                <w:bCs/>
                <w:sz w:val="22"/>
                <w:szCs w:val="22"/>
              </w:rPr>
            </w:pPr>
            <w:r w:rsidRPr="00E1359E">
              <w:rPr>
                <w:rFonts w:ascii="Calibri" w:hAnsi="Calibri"/>
                <w:bCs/>
                <w:sz w:val="22"/>
                <w:szCs w:val="22"/>
              </w:rPr>
              <w:t>Q'eqchi'</w:t>
            </w:r>
          </w:p>
        </w:tc>
        <w:tc>
          <w:tcPr>
            <w:tcW w:w="1701" w:type="dxa"/>
            <w:vAlign w:val="center"/>
          </w:tcPr>
          <w:p w14:paraId="0F96838A" w14:textId="795FEB4D"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1,370,007</w:t>
            </w:r>
          </w:p>
        </w:tc>
      </w:tr>
      <w:tr w:rsidR="001D563D" w:rsidRPr="00C0214C" w14:paraId="3F176E93" w14:textId="1C40EE32" w:rsidTr="00E1359E">
        <w:trPr>
          <w:trHeight w:val="300"/>
          <w:jc w:val="center"/>
        </w:trPr>
        <w:tc>
          <w:tcPr>
            <w:tcW w:w="1559" w:type="dxa"/>
            <w:shd w:val="clear" w:color="auto" w:fill="auto"/>
            <w:noWrap/>
            <w:vAlign w:val="center"/>
            <w:hideMark/>
          </w:tcPr>
          <w:p w14:paraId="1B21C1A5"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Ch'orti'</w:t>
            </w:r>
          </w:p>
        </w:tc>
        <w:tc>
          <w:tcPr>
            <w:tcW w:w="1276" w:type="dxa"/>
            <w:shd w:val="clear" w:color="auto" w:fill="auto"/>
            <w:noWrap/>
            <w:vAlign w:val="center"/>
            <w:hideMark/>
          </w:tcPr>
          <w:p w14:paraId="790E9282"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112,432</w:t>
            </w:r>
          </w:p>
        </w:tc>
        <w:tc>
          <w:tcPr>
            <w:tcW w:w="1640" w:type="dxa"/>
            <w:vAlign w:val="center"/>
          </w:tcPr>
          <w:p w14:paraId="7C125996" w14:textId="44219919" w:rsidR="001D563D" w:rsidRPr="00E1359E" w:rsidRDefault="001D563D" w:rsidP="00FF2AB5">
            <w:pPr>
              <w:jc w:val="center"/>
              <w:rPr>
                <w:rFonts w:ascii="Calibri" w:hAnsi="Calibri" w:cs="Calibri"/>
                <w:bCs/>
                <w:sz w:val="22"/>
                <w:szCs w:val="22"/>
              </w:rPr>
            </w:pPr>
            <w:r w:rsidRPr="00E1359E">
              <w:rPr>
                <w:rFonts w:ascii="Calibri" w:hAnsi="Calibri"/>
                <w:bCs/>
                <w:sz w:val="22"/>
                <w:szCs w:val="22"/>
              </w:rPr>
              <w:t>Kaqchikel</w:t>
            </w:r>
          </w:p>
        </w:tc>
        <w:tc>
          <w:tcPr>
            <w:tcW w:w="1588" w:type="dxa"/>
            <w:vAlign w:val="center"/>
          </w:tcPr>
          <w:p w14:paraId="0FEA15E5" w14:textId="57FB2168" w:rsidR="001D563D" w:rsidRPr="00E1359E" w:rsidRDefault="001D563D" w:rsidP="00FF2AB5">
            <w:pPr>
              <w:jc w:val="center"/>
              <w:rPr>
                <w:rFonts w:ascii="Calibri" w:hAnsi="Calibri" w:cs="Calibri"/>
                <w:bCs/>
                <w:sz w:val="22"/>
                <w:szCs w:val="22"/>
              </w:rPr>
            </w:pPr>
            <w:r w:rsidRPr="00E1359E">
              <w:rPr>
                <w:rFonts w:ascii="Calibri" w:hAnsi="Calibri"/>
                <w:bCs/>
                <w:sz w:val="22"/>
                <w:szCs w:val="22"/>
              </w:rPr>
              <w:t>1,068,356</w:t>
            </w:r>
          </w:p>
        </w:tc>
        <w:tc>
          <w:tcPr>
            <w:tcW w:w="1465" w:type="dxa"/>
            <w:vAlign w:val="center"/>
          </w:tcPr>
          <w:p w14:paraId="142851D3" w14:textId="6FD2D2EB" w:rsidR="001D563D" w:rsidRPr="00E1359E" w:rsidRDefault="001D563D" w:rsidP="00FF2AB5">
            <w:pPr>
              <w:jc w:val="center"/>
              <w:rPr>
                <w:rFonts w:ascii="Calibri" w:hAnsi="Calibri" w:cs="Calibri"/>
                <w:bCs/>
                <w:sz w:val="22"/>
                <w:szCs w:val="22"/>
              </w:rPr>
            </w:pPr>
            <w:r w:rsidRPr="00E1359E">
              <w:rPr>
                <w:rFonts w:ascii="Calibri" w:hAnsi="Calibri"/>
                <w:bCs/>
                <w:sz w:val="22"/>
                <w:szCs w:val="22"/>
              </w:rPr>
              <w:t>Sakapulteka</w:t>
            </w:r>
          </w:p>
        </w:tc>
        <w:tc>
          <w:tcPr>
            <w:tcW w:w="1701" w:type="dxa"/>
            <w:vAlign w:val="center"/>
          </w:tcPr>
          <w:p w14:paraId="01FEBC53" w14:textId="05F27B95"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12,938</w:t>
            </w:r>
          </w:p>
        </w:tc>
      </w:tr>
      <w:tr w:rsidR="001D563D" w:rsidRPr="00C0214C" w14:paraId="022C0CB1" w14:textId="248B6C8F" w:rsidTr="00E1359E">
        <w:trPr>
          <w:trHeight w:val="300"/>
          <w:jc w:val="center"/>
        </w:trPr>
        <w:tc>
          <w:tcPr>
            <w:tcW w:w="1559" w:type="dxa"/>
            <w:shd w:val="clear" w:color="auto" w:fill="auto"/>
            <w:noWrap/>
            <w:vAlign w:val="center"/>
            <w:hideMark/>
          </w:tcPr>
          <w:p w14:paraId="00F9E63B"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Chalchiteka</w:t>
            </w:r>
          </w:p>
        </w:tc>
        <w:tc>
          <w:tcPr>
            <w:tcW w:w="1276" w:type="dxa"/>
            <w:shd w:val="clear" w:color="auto" w:fill="auto"/>
            <w:noWrap/>
            <w:vAlign w:val="center"/>
            <w:hideMark/>
          </w:tcPr>
          <w:p w14:paraId="0E021D55"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33,641</w:t>
            </w:r>
          </w:p>
        </w:tc>
        <w:tc>
          <w:tcPr>
            <w:tcW w:w="1640" w:type="dxa"/>
            <w:vAlign w:val="center"/>
          </w:tcPr>
          <w:p w14:paraId="15FC2B98" w14:textId="681BFE75" w:rsidR="001D563D" w:rsidRPr="00E1359E" w:rsidRDefault="001D563D" w:rsidP="00FF2AB5">
            <w:pPr>
              <w:jc w:val="center"/>
              <w:rPr>
                <w:rFonts w:ascii="Calibri" w:hAnsi="Calibri" w:cs="Calibri"/>
                <w:bCs/>
                <w:sz w:val="22"/>
                <w:szCs w:val="22"/>
              </w:rPr>
            </w:pPr>
            <w:r w:rsidRPr="00E1359E">
              <w:rPr>
                <w:rFonts w:ascii="Calibri" w:hAnsi="Calibri"/>
                <w:bCs/>
                <w:sz w:val="22"/>
                <w:szCs w:val="22"/>
              </w:rPr>
              <w:t>Mam</w:t>
            </w:r>
          </w:p>
        </w:tc>
        <w:tc>
          <w:tcPr>
            <w:tcW w:w="1588" w:type="dxa"/>
            <w:vAlign w:val="center"/>
          </w:tcPr>
          <w:p w14:paraId="713561C1" w14:textId="14FDC69E" w:rsidR="001D563D" w:rsidRPr="00E1359E" w:rsidRDefault="001D563D" w:rsidP="00FF2AB5">
            <w:pPr>
              <w:jc w:val="center"/>
              <w:rPr>
                <w:rFonts w:ascii="Calibri" w:hAnsi="Calibri" w:cs="Calibri"/>
                <w:bCs/>
                <w:sz w:val="22"/>
                <w:szCs w:val="22"/>
              </w:rPr>
            </w:pPr>
            <w:r w:rsidRPr="00E1359E">
              <w:rPr>
                <w:rFonts w:ascii="Calibri" w:hAnsi="Calibri"/>
                <w:bCs/>
                <w:sz w:val="22"/>
                <w:szCs w:val="22"/>
              </w:rPr>
              <w:t>842,252</w:t>
            </w:r>
          </w:p>
        </w:tc>
        <w:tc>
          <w:tcPr>
            <w:tcW w:w="1465" w:type="dxa"/>
            <w:vAlign w:val="center"/>
          </w:tcPr>
          <w:p w14:paraId="176428CA" w14:textId="427BC07F" w:rsidR="001D563D" w:rsidRPr="00E1359E" w:rsidRDefault="001D563D" w:rsidP="00FF2AB5">
            <w:pPr>
              <w:jc w:val="center"/>
              <w:rPr>
                <w:rFonts w:ascii="Calibri" w:hAnsi="Calibri" w:cs="Calibri"/>
                <w:bCs/>
                <w:sz w:val="22"/>
                <w:szCs w:val="22"/>
              </w:rPr>
            </w:pPr>
            <w:r w:rsidRPr="00E1359E">
              <w:rPr>
                <w:rFonts w:ascii="Calibri" w:hAnsi="Calibri"/>
                <w:bCs/>
                <w:sz w:val="22"/>
                <w:szCs w:val="22"/>
              </w:rPr>
              <w:t>Sipakapense</w:t>
            </w:r>
          </w:p>
        </w:tc>
        <w:tc>
          <w:tcPr>
            <w:tcW w:w="1701" w:type="dxa"/>
            <w:vAlign w:val="center"/>
          </w:tcPr>
          <w:p w14:paraId="13D06A78" w14:textId="209498E9"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17,373</w:t>
            </w:r>
          </w:p>
        </w:tc>
      </w:tr>
      <w:tr w:rsidR="001D563D" w:rsidRPr="00C0214C" w14:paraId="77FA9BF2" w14:textId="3D9130C5" w:rsidTr="00E1359E">
        <w:trPr>
          <w:trHeight w:val="300"/>
          <w:jc w:val="center"/>
        </w:trPr>
        <w:tc>
          <w:tcPr>
            <w:tcW w:w="1559" w:type="dxa"/>
            <w:shd w:val="clear" w:color="auto" w:fill="auto"/>
            <w:noWrap/>
            <w:vAlign w:val="center"/>
            <w:hideMark/>
          </w:tcPr>
          <w:p w14:paraId="6EEF93DD"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Chuj</w:t>
            </w:r>
          </w:p>
        </w:tc>
        <w:tc>
          <w:tcPr>
            <w:tcW w:w="1276" w:type="dxa"/>
            <w:shd w:val="clear" w:color="auto" w:fill="auto"/>
            <w:noWrap/>
            <w:vAlign w:val="center"/>
            <w:hideMark/>
          </w:tcPr>
          <w:p w14:paraId="78087843"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91,391</w:t>
            </w:r>
          </w:p>
        </w:tc>
        <w:tc>
          <w:tcPr>
            <w:tcW w:w="1640" w:type="dxa"/>
            <w:vAlign w:val="center"/>
          </w:tcPr>
          <w:p w14:paraId="3DB5C0EA" w14:textId="66B95564" w:rsidR="001D563D" w:rsidRPr="00E1359E" w:rsidRDefault="001D563D" w:rsidP="00FF2AB5">
            <w:pPr>
              <w:jc w:val="center"/>
              <w:rPr>
                <w:rFonts w:ascii="Calibri" w:hAnsi="Calibri" w:cs="Calibri"/>
                <w:bCs/>
                <w:sz w:val="22"/>
                <w:szCs w:val="22"/>
              </w:rPr>
            </w:pPr>
            <w:r w:rsidRPr="00E1359E">
              <w:rPr>
                <w:rFonts w:ascii="Calibri" w:hAnsi="Calibri"/>
                <w:bCs/>
                <w:sz w:val="22"/>
                <w:szCs w:val="22"/>
              </w:rPr>
              <w:t>Mopan</w:t>
            </w:r>
          </w:p>
        </w:tc>
        <w:tc>
          <w:tcPr>
            <w:tcW w:w="1588" w:type="dxa"/>
            <w:vAlign w:val="center"/>
          </w:tcPr>
          <w:p w14:paraId="5D9F91A3" w14:textId="6F0DCDCB"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3,360</w:t>
            </w:r>
          </w:p>
        </w:tc>
        <w:tc>
          <w:tcPr>
            <w:tcW w:w="1465" w:type="dxa"/>
            <w:vAlign w:val="center"/>
          </w:tcPr>
          <w:p w14:paraId="02C51E16" w14:textId="7FBAF523" w:rsidR="001D563D" w:rsidRPr="00E1359E" w:rsidRDefault="001D563D" w:rsidP="00FF2AB5">
            <w:pPr>
              <w:jc w:val="center"/>
              <w:rPr>
                <w:rFonts w:ascii="Calibri" w:hAnsi="Calibri" w:cs="Calibri"/>
                <w:bCs/>
                <w:sz w:val="22"/>
                <w:szCs w:val="22"/>
              </w:rPr>
            </w:pPr>
            <w:r w:rsidRPr="00E1359E">
              <w:rPr>
                <w:rFonts w:ascii="Calibri" w:hAnsi="Calibri"/>
                <w:bCs/>
                <w:sz w:val="22"/>
                <w:szCs w:val="22"/>
              </w:rPr>
              <w:t>Tektiteka</w:t>
            </w:r>
          </w:p>
        </w:tc>
        <w:tc>
          <w:tcPr>
            <w:tcW w:w="1701" w:type="dxa"/>
            <w:vAlign w:val="center"/>
          </w:tcPr>
          <w:p w14:paraId="0608D1BB" w14:textId="425B3F65"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3,317</w:t>
            </w:r>
          </w:p>
        </w:tc>
      </w:tr>
      <w:tr w:rsidR="001D563D" w:rsidRPr="00C0214C" w14:paraId="45ADB83C" w14:textId="1B62B672" w:rsidTr="00E1359E">
        <w:trPr>
          <w:trHeight w:val="300"/>
          <w:jc w:val="center"/>
        </w:trPr>
        <w:tc>
          <w:tcPr>
            <w:tcW w:w="1559" w:type="dxa"/>
            <w:shd w:val="clear" w:color="auto" w:fill="auto"/>
            <w:noWrap/>
            <w:vAlign w:val="center"/>
            <w:hideMark/>
          </w:tcPr>
          <w:p w14:paraId="643D8B9F" w14:textId="77777777" w:rsidR="001D563D" w:rsidRPr="00E1359E" w:rsidRDefault="001D563D" w:rsidP="00FF2AB5">
            <w:pPr>
              <w:jc w:val="center"/>
              <w:rPr>
                <w:rFonts w:ascii="Calibri" w:hAnsi="Calibri" w:cs="Calibri"/>
                <w:bCs/>
                <w:sz w:val="22"/>
                <w:szCs w:val="22"/>
                <w:lang w:val="en-US"/>
              </w:rPr>
            </w:pPr>
            <w:r w:rsidRPr="00E1359E">
              <w:rPr>
                <w:rFonts w:ascii="Calibri" w:hAnsi="Calibri"/>
                <w:bCs/>
                <w:sz w:val="22"/>
                <w:szCs w:val="22"/>
              </w:rPr>
              <w:t>Itza'</w:t>
            </w:r>
          </w:p>
        </w:tc>
        <w:tc>
          <w:tcPr>
            <w:tcW w:w="1276" w:type="dxa"/>
            <w:shd w:val="clear" w:color="auto" w:fill="auto"/>
            <w:noWrap/>
            <w:vAlign w:val="center"/>
            <w:hideMark/>
          </w:tcPr>
          <w:p w14:paraId="28224494" w14:textId="77777777" w:rsidR="001D563D" w:rsidRPr="00E1359E" w:rsidRDefault="001D563D" w:rsidP="00FF2AB5">
            <w:pPr>
              <w:jc w:val="center"/>
              <w:rPr>
                <w:rFonts w:ascii="Calibri" w:hAnsi="Calibri" w:cs="Calibri"/>
                <w:bCs/>
                <w:sz w:val="22"/>
                <w:szCs w:val="22"/>
                <w:lang w:val="en-US"/>
              </w:rPr>
            </w:pPr>
            <w:r w:rsidRPr="00E1359E">
              <w:rPr>
                <w:rFonts w:ascii="Calibri" w:hAnsi="Calibri" w:cs="Calibri"/>
                <w:bCs/>
                <w:sz w:val="22"/>
                <w:szCs w:val="22"/>
              </w:rPr>
              <w:t>2,926</w:t>
            </w:r>
          </w:p>
        </w:tc>
        <w:tc>
          <w:tcPr>
            <w:tcW w:w="1640" w:type="dxa"/>
            <w:vAlign w:val="center"/>
          </w:tcPr>
          <w:p w14:paraId="7C4EE6C8" w14:textId="51DC1033" w:rsidR="001D563D" w:rsidRPr="00E1359E" w:rsidRDefault="001D563D" w:rsidP="00FF2AB5">
            <w:pPr>
              <w:jc w:val="center"/>
              <w:rPr>
                <w:rFonts w:ascii="Calibri" w:hAnsi="Calibri" w:cs="Calibri"/>
                <w:bCs/>
                <w:sz w:val="22"/>
                <w:szCs w:val="22"/>
              </w:rPr>
            </w:pPr>
            <w:r w:rsidRPr="00E1359E">
              <w:rPr>
                <w:rFonts w:ascii="Calibri" w:hAnsi="Calibri"/>
                <w:bCs/>
                <w:sz w:val="22"/>
                <w:szCs w:val="22"/>
              </w:rPr>
              <w:t>Poqomam</w:t>
            </w:r>
          </w:p>
        </w:tc>
        <w:tc>
          <w:tcPr>
            <w:tcW w:w="1588" w:type="dxa"/>
            <w:vAlign w:val="center"/>
          </w:tcPr>
          <w:p w14:paraId="7FEF6974" w14:textId="02666659"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46,478</w:t>
            </w:r>
          </w:p>
        </w:tc>
        <w:tc>
          <w:tcPr>
            <w:tcW w:w="1465" w:type="dxa"/>
            <w:vAlign w:val="center"/>
          </w:tcPr>
          <w:p w14:paraId="682B61D0" w14:textId="419BCCF3" w:rsidR="001D563D" w:rsidRPr="00E1359E" w:rsidRDefault="001D563D" w:rsidP="00FF2AB5">
            <w:pPr>
              <w:jc w:val="center"/>
              <w:rPr>
                <w:rFonts w:ascii="Calibri" w:hAnsi="Calibri" w:cs="Calibri"/>
                <w:bCs/>
                <w:sz w:val="22"/>
                <w:szCs w:val="22"/>
              </w:rPr>
            </w:pPr>
            <w:r w:rsidRPr="00E1359E">
              <w:rPr>
                <w:rFonts w:ascii="Calibri" w:hAnsi="Calibri"/>
                <w:bCs/>
                <w:sz w:val="22"/>
                <w:szCs w:val="22"/>
              </w:rPr>
              <w:t>Tz'utujil</w:t>
            </w:r>
          </w:p>
        </w:tc>
        <w:tc>
          <w:tcPr>
            <w:tcW w:w="1701" w:type="dxa"/>
            <w:vAlign w:val="center"/>
          </w:tcPr>
          <w:p w14:paraId="34FE0024" w14:textId="11125627"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106,012</w:t>
            </w:r>
          </w:p>
        </w:tc>
      </w:tr>
      <w:tr w:rsidR="001D563D" w:rsidRPr="00C0214C" w14:paraId="3D79E481" w14:textId="0F583EEC" w:rsidTr="00E1359E">
        <w:trPr>
          <w:trHeight w:val="105"/>
          <w:jc w:val="center"/>
        </w:trPr>
        <w:tc>
          <w:tcPr>
            <w:tcW w:w="1559" w:type="dxa"/>
            <w:shd w:val="clear" w:color="auto" w:fill="auto"/>
            <w:noWrap/>
            <w:vAlign w:val="center"/>
          </w:tcPr>
          <w:p w14:paraId="3481A0CD" w14:textId="3E09B6D2" w:rsidR="001D563D" w:rsidRPr="00E1359E" w:rsidRDefault="001D563D" w:rsidP="00FF2AB5">
            <w:pPr>
              <w:jc w:val="center"/>
              <w:rPr>
                <w:rFonts w:ascii="Calibri" w:hAnsi="Calibri" w:cs="Calibri"/>
                <w:bCs/>
                <w:sz w:val="22"/>
                <w:szCs w:val="22"/>
                <w:lang w:val="en-US"/>
              </w:rPr>
            </w:pPr>
          </w:p>
        </w:tc>
        <w:tc>
          <w:tcPr>
            <w:tcW w:w="1276" w:type="dxa"/>
            <w:shd w:val="clear" w:color="auto" w:fill="auto"/>
            <w:noWrap/>
            <w:vAlign w:val="center"/>
          </w:tcPr>
          <w:p w14:paraId="6C02AB7E" w14:textId="42B893C5" w:rsidR="001D563D" w:rsidRPr="00E1359E" w:rsidRDefault="001D563D" w:rsidP="00FF2AB5">
            <w:pPr>
              <w:jc w:val="center"/>
              <w:rPr>
                <w:rFonts w:ascii="Calibri" w:hAnsi="Calibri" w:cs="Calibri"/>
                <w:bCs/>
                <w:sz w:val="22"/>
                <w:szCs w:val="22"/>
                <w:lang w:val="en-US"/>
              </w:rPr>
            </w:pPr>
          </w:p>
        </w:tc>
        <w:tc>
          <w:tcPr>
            <w:tcW w:w="1640" w:type="dxa"/>
            <w:vAlign w:val="center"/>
          </w:tcPr>
          <w:p w14:paraId="4FEA1128" w14:textId="33277E80" w:rsidR="001D563D" w:rsidRPr="00E1359E" w:rsidRDefault="001D563D" w:rsidP="00FF2AB5">
            <w:pPr>
              <w:jc w:val="center"/>
              <w:rPr>
                <w:rFonts w:ascii="Calibri" w:hAnsi="Calibri" w:cs="Calibri"/>
                <w:bCs/>
                <w:sz w:val="22"/>
                <w:szCs w:val="22"/>
              </w:rPr>
            </w:pPr>
          </w:p>
        </w:tc>
        <w:tc>
          <w:tcPr>
            <w:tcW w:w="1588" w:type="dxa"/>
            <w:vAlign w:val="center"/>
          </w:tcPr>
          <w:p w14:paraId="7FC9C855" w14:textId="58CC5D63" w:rsidR="001D563D" w:rsidRPr="00E1359E" w:rsidRDefault="001D563D" w:rsidP="00FF2AB5">
            <w:pPr>
              <w:jc w:val="center"/>
              <w:rPr>
                <w:rFonts w:ascii="Calibri" w:hAnsi="Calibri" w:cs="Calibri"/>
                <w:bCs/>
                <w:sz w:val="22"/>
                <w:szCs w:val="22"/>
              </w:rPr>
            </w:pPr>
          </w:p>
        </w:tc>
        <w:tc>
          <w:tcPr>
            <w:tcW w:w="1465" w:type="dxa"/>
            <w:vAlign w:val="center"/>
          </w:tcPr>
          <w:p w14:paraId="3801DBDA" w14:textId="077FE1C6" w:rsidR="001D563D" w:rsidRPr="00E1359E" w:rsidRDefault="001D563D" w:rsidP="00FF2AB5">
            <w:pPr>
              <w:jc w:val="center"/>
              <w:rPr>
                <w:rFonts w:ascii="Calibri" w:hAnsi="Calibri" w:cs="Calibri"/>
                <w:bCs/>
                <w:sz w:val="22"/>
                <w:szCs w:val="22"/>
              </w:rPr>
            </w:pPr>
            <w:r w:rsidRPr="00E1359E">
              <w:rPr>
                <w:rFonts w:ascii="Calibri" w:hAnsi="Calibri"/>
                <w:bCs/>
                <w:sz w:val="22"/>
                <w:szCs w:val="22"/>
              </w:rPr>
              <w:t>Uspanteka</w:t>
            </w:r>
          </w:p>
        </w:tc>
        <w:tc>
          <w:tcPr>
            <w:tcW w:w="1701" w:type="dxa"/>
            <w:vAlign w:val="center"/>
          </w:tcPr>
          <w:p w14:paraId="47728F0B" w14:textId="500526F8" w:rsidR="001D563D" w:rsidRPr="00E1359E" w:rsidRDefault="001D563D" w:rsidP="00FF2AB5">
            <w:pPr>
              <w:jc w:val="center"/>
              <w:rPr>
                <w:rFonts w:ascii="Calibri" w:hAnsi="Calibri" w:cs="Calibri"/>
                <w:bCs/>
                <w:sz w:val="22"/>
                <w:szCs w:val="22"/>
              </w:rPr>
            </w:pPr>
            <w:r w:rsidRPr="00E1359E">
              <w:rPr>
                <w:rFonts w:ascii="Calibri" w:hAnsi="Calibri" w:cs="Calibri"/>
                <w:bCs/>
                <w:sz w:val="22"/>
                <w:szCs w:val="22"/>
              </w:rPr>
              <w:t>4,909</w:t>
            </w:r>
          </w:p>
        </w:tc>
      </w:tr>
    </w:tbl>
    <w:p w14:paraId="48DE97C0" w14:textId="63D3A5BD" w:rsidR="00711FBC" w:rsidRDefault="00711FBC" w:rsidP="002B456B">
      <w:pPr>
        <w:pStyle w:val="Sinespaciado"/>
        <w:ind w:left="708" w:firstLine="708"/>
        <w:jc w:val="both"/>
        <w:rPr>
          <w:sz w:val="20"/>
          <w:szCs w:val="20"/>
          <w:lang w:val="es-MX" w:eastAsia="es-MX"/>
        </w:rPr>
      </w:pPr>
      <w:r w:rsidRPr="00C0214C">
        <w:rPr>
          <w:sz w:val="20"/>
          <w:szCs w:val="20"/>
          <w:lang w:val="es-MX" w:eastAsia="es-MX"/>
        </w:rPr>
        <w:t xml:space="preserve">Fuente: INE, XII Censo </w:t>
      </w:r>
      <w:r w:rsidR="00785400" w:rsidRPr="00C0214C">
        <w:rPr>
          <w:sz w:val="20"/>
          <w:szCs w:val="20"/>
          <w:lang w:val="es-MX" w:eastAsia="es-MX"/>
        </w:rPr>
        <w:t>Nacional de</w:t>
      </w:r>
      <w:r w:rsidRPr="00C0214C">
        <w:rPr>
          <w:sz w:val="20"/>
          <w:szCs w:val="20"/>
          <w:lang w:val="es-MX" w:eastAsia="es-MX"/>
        </w:rPr>
        <w:t xml:space="preserve"> Población y VII de Vivienda </w:t>
      </w:r>
      <w:r w:rsidR="00E1359E">
        <w:rPr>
          <w:sz w:val="20"/>
          <w:szCs w:val="20"/>
          <w:lang w:val="es-MX" w:eastAsia="es-MX"/>
        </w:rPr>
        <w:t>–</w:t>
      </w:r>
      <w:r w:rsidRPr="00C0214C">
        <w:rPr>
          <w:sz w:val="20"/>
          <w:szCs w:val="20"/>
          <w:lang w:val="es-MX" w:eastAsia="es-MX"/>
        </w:rPr>
        <w:t xml:space="preserve"> 2018</w:t>
      </w:r>
    </w:p>
    <w:p w14:paraId="78D8AFB3" w14:textId="77777777" w:rsidR="00E1359E" w:rsidRPr="00C0214C" w:rsidRDefault="00E1359E" w:rsidP="002B456B">
      <w:pPr>
        <w:pStyle w:val="Sinespaciado"/>
        <w:ind w:left="708" w:firstLine="708"/>
        <w:jc w:val="both"/>
        <w:rPr>
          <w:rFonts w:cs="Calibri"/>
          <w:sz w:val="24"/>
          <w:szCs w:val="24"/>
        </w:rPr>
      </w:pPr>
    </w:p>
    <w:p w14:paraId="5B300F21" w14:textId="13E0D2BA" w:rsidR="005A0C4E" w:rsidRPr="0052642F" w:rsidRDefault="0082604D" w:rsidP="005A0C4E">
      <w:pPr>
        <w:pStyle w:val="Sinespaciado"/>
        <w:jc w:val="both"/>
        <w:rPr>
          <w:rFonts w:cs="Calibri"/>
          <w:sz w:val="24"/>
          <w:szCs w:val="24"/>
        </w:rPr>
      </w:pPr>
      <w:r>
        <w:rPr>
          <w:rFonts w:cs="Calibri"/>
          <w:sz w:val="24"/>
          <w:szCs w:val="24"/>
        </w:rPr>
        <w:t>E</w:t>
      </w:r>
      <w:r w:rsidRPr="0052642F">
        <w:rPr>
          <w:rFonts w:cs="Calibri"/>
          <w:sz w:val="24"/>
          <w:szCs w:val="24"/>
        </w:rPr>
        <w:t xml:space="preserve">l </w:t>
      </w:r>
      <w:r>
        <w:rPr>
          <w:rFonts w:cs="Calibri"/>
          <w:sz w:val="24"/>
          <w:szCs w:val="24"/>
        </w:rPr>
        <w:t>Í</w:t>
      </w:r>
      <w:r w:rsidRPr="0052642F">
        <w:rPr>
          <w:rFonts w:cs="Calibri"/>
          <w:sz w:val="24"/>
          <w:szCs w:val="24"/>
        </w:rPr>
        <w:t xml:space="preserve">ndice de </w:t>
      </w:r>
      <w:r>
        <w:rPr>
          <w:rFonts w:cs="Calibri"/>
          <w:sz w:val="24"/>
          <w:szCs w:val="24"/>
        </w:rPr>
        <w:t>D</w:t>
      </w:r>
      <w:r w:rsidRPr="0052642F">
        <w:rPr>
          <w:rFonts w:cs="Calibri"/>
          <w:sz w:val="24"/>
          <w:szCs w:val="24"/>
        </w:rPr>
        <w:t xml:space="preserve">esarrollo </w:t>
      </w:r>
      <w:r>
        <w:rPr>
          <w:rFonts w:cs="Calibri"/>
          <w:sz w:val="24"/>
          <w:szCs w:val="24"/>
        </w:rPr>
        <w:t>H</w:t>
      </w:r>
      <w:r w:rsidRPr="0052642F">
        <w:rPr>
          <w:rFonts w:cs="Calibri"/>
          <w:sz w:val="24"/>
          <w:szCs w:val="24"/>
        </w:rPr>
        <w:t>umano</w:t>
      </w:r>
      <w:r>
        <w:rPr>
          <w:rFonts w:cs="Calibri"/>
          <w:sz w:val="24"/>
          <w:szCs w:val="24"/>
        </w:rPr>
        <w:t xml:space="preserve"> (IDH)</w:t>
      </w:r>
      <w:r w:rsidR="0069318E">
        <w:rPr>
          <w:rFonts w:cs="Calibri"/>
          <w:sz w:val="24"/>
          <w:szCs w:val="24"/>
        </w:rPr>
        <w:t xml:space="preserve">, el cual </w:t>
      </w:r>
      <w:r w:rsidR="0069318E" w:rsidRPr="0069318E">
        <w:rPr>
          <w:rFonts w:cs="Calibri"/>
          <w:sz w:val="24"/>
          <w:szCs w:val="24"/>
        </w:rPr>
        <w:t>mide el progreso conseguido por un país en tres dimensiones básicas del desarrollo humano: disfrutar de una vida larga y saludable, acceso a educación y nivel de vida digno</w:t>
      </w:r>
      <w:r w:rsidR="00BF23F1">
        <w:rPr>
          <w:rStyle w:val="Refdenotaalpie"/>
          <w:rFonts w:cs="Calibri"/>
          <w:sz w:val="24"/>
          <w:szCs w:val="24"/>
        </w:rPr>
        <w:footnoteReference w:id="2"/>
      </w:r>
      <w:r w:rsidR="0069318E">
        <w:rPr>
          <w:rFonts w:cs="Calibri"/>
          <w:sz w:val="24"/>
          <w:szCs w:val="24"/>
        </w:rPr>
        <w:t>, establece,</w:t>
      </w:r>
      <w:r w:rsidR="004D5053">
        <w:rPr>
          <w:rFonts w:cs="Calibri"/>
          <w:sz w:val="24"/>
          <w:szCs w:val="24"/>
        </w:rPr>
        <w:t xml:space="preserve"> </w:t>
      </w:r>
      <w:r>
        <w:rPr>
          <w:rFonts w:cs="Calibri"/>
          <w:sz w:val="24"/>
          <w:szCs w:val="24"/>
        </w:rPr>
        <w:t>s</w:t>
      </w:r>
      <w:r w:rsidR="005A0C4E" w:rsidRPr="0052642F">
        <w:rPr>
          <w:rFonts w:cs="Calibri"/>
          <w:sz w:val="24"/>
          <w:szCs w:val="24"/>
        </w:rPr>
        <w:t xml:space="preserve">egún el Informe Nacional de Desarrollo Humano 2015/2016, </w:t>
      </w:r>
      <w:r w:rsidR="0069318E">
        <w:rPr>
          <w:rFonts w:cs="Calibri"/>
          <w:sz w:val="24"/>
          <w:szCs w:val="24"/>
        </w:rPr>
        <w:t xml:space="preserve">que </w:t>
      </w:r>
      <w:r w:rsidR="005A0C4E" w:rsidRPr="0052642F">
        <w:rPr>
          <w:rFonts w:cs="Calibri"/>
          <w:sz w:val="24"/>
          <w:szCs w:val="24"/>
        </w:rPr>
        <w:t>se increment</w:t>
      </w:r>
      <w:r>
        <w:rPr>
          <w:rFonts w:cs="Calibri"/>
          <w:sz w:val="24"/>
          <w:szCs w:val="24"/>
        </w:rPr>
        <w:t>a</w:t>
      </w:r>
      <w:r w:rsidR="005A0C4E" w:rsidRPr="0052642F">
        <w:rPr>
          <w:rFonts w:cs="Calibri"/>
          <w:sz w:val="24"/>
          <w:szCs w:val="24"/>
        </w:rPr>
        <w:t xml:space="preserve"> en un 17% de 2000 a 2014, posicionándose en este último año en un </w:t>
      </w:r>
      <w:r>
        <w:rPr>
          <w:rFonts w:cs="Calibri"/>
          <w:sz w:val="24"/>
          <w:szCs w:val="24"/>
        </w:rPr>
        <w:t>IDHD</w:t>
      </w:r>
      <w:r w:rsidR="005A0C4E" w:rsidRPr="0052642F">
        <w:rPr>
          <w:rFonts w:cs="Calibri"/>
          <w:sz w:val="24"/>
          <w:szCs w:val="24"/>
        </w:rPr>
        <w:t xml:space="preserve"> con un valor de 0,492</w:t>
      </w:r>
      <w:r w:rsidR="00425D7C">
        <w:rPr>
          <w:rFonts w:cs="Calibri"/>
          <w:sz w:val="24"/>
          <w:szCs w:val="24"/>
        </w:rPr>
        <w:t xml:space="preserve"> (bajo)</w:t>
      </w:r>
      <w:r w:rsidR="005A0C4E" w:rsidRPr="0052642F">
        <w:rPr>
          <w:rFonts w:cs="Calibri"/>
          <w:sz w:val="24"/>
          <w:szCs w:val="24"/>
        </w:rPr>
        <w:t>. Entre 2000 y 2006, el IDH mejor</w:t>
      </w:r>
      <w:r>
        <w:rPr>
          <w:rFonts w:cs="Calibri"/>
          <w:sz w:val="24"/>
          <w:szCs w:val="24"/>
        </w:rPr>
        <w:t>a</w:t>
      </w:r>
      <w:r w:rsidR="005A0C4E" w:rsidRPr="0052642F">
        <w:rPr>
          <w:rFonts w:cs="Calibri"/>
          <w:sz w:val="24"/>
          <w:szCs w:val="24"/>
        </w:rPr>
        <w:t xml:space="preserve"> a una tasa anual promedio de 2.3%. </w:t>
      </w:r>
      <w:r>
        <w:rPr>
          <w:rFonts w:cs="Calibri"/>
          <w:sz w:val="24"/>
          <w:szCs w:val="24"/>
        </w:rPr>
        <w:t xml:space="preserve">Sin embargo, entre los años 2003 y 2014 </w:t>
      </w:r>
      <w:r w:rsidR="005A0C4E" w:rsidRPr="0052642F">
        <w:rPr>
          <w:rFonts w:cs="Calibri"/>
          <w:sz w:val="24"/>
          <w:szCs w:val="24"/>
        </w:rPr>
        <w:t>el crecimiento se ralentiz</w:t>
      </w:r>
      <w:r>
        <w:rPr>
          <w:rFonts w:cs="Calibri"/>
          <w:sz w:val="24"/>
          <w:szCs w:val="24"/>
        </w:rPr>
        <w:t>a</w:t>
      </w:r>
      <w:r w:rsidR="005A0C4E" w:rsidRPr="0052642F">
        <w:rPr>
          <w:rFonts w:cs="Calibri"/>
          <w:sz w:val="24"/>
          <w:szCs w:val="24"/>
        </w:rPr>
        <w:t xml:space="preserve"> a un poco menos de 0.3% anual</w:t>
      </w:r>
      <w:r>
        <w:rPr>
          <w:rFonts w:cs="Calibri"/>
          <w:sz w:val="24"/>
          <w:szCs w:val="24"/>
        </w:rPr>
        <w:t>.</w:t>
      </w:r>
      <w:r w:rsidR="0069318E">
        <w:rPr>
          <w:rFonts w:cs="Calibri"/>
          <w:sz w:val="24"/>
          <w:szCs w:val="24"/>
        </w:rPr>
        <w:t xml:space="preserve"> </w:t>
      </w:r>
      <w:r w:rsidR="0069318E" w:rsidRPr="0069318E">
        <w:rPr>
          <w:rFonts w:cs="Calibri"/>
          <w:sz w:val="24"/>
          <w:szCs w:val="24"/>
        </w:rPr>
        <w:t>El cambio más significativo se dio en la dimensión educativa. Si bien al final del periodo hubo retrocesos, la mejora en la escolaridad mantuvo su inercia hasta el final de la década. Las mejoras en la salud y en los ingresos promedio se estancaron a partir de 2006. Estas tendencias reflejan lo ocurrido con los esfuerzos públicos destinados al gasto social.</w:t>
      </w:r>
    </w:p>
    <w:p w14:paraId="5DC15D66" w14:textId="77777777" w:rsidR="005A0C4E" w:rsidRDefault="005A0C4E" w:rsidP="005A0C4E">
      <w:pPr>
        <w:pStyle w:val="Sinespaciado"/>
        <w:jc w:val="both"/>
        <w:rPr>
          <w:rFonts w:cs="Calibri"/>
          <w:sz w:val="24"/>
          <w:szCs w:val="24"/>
        </w:rPr>
      </w:pPr>
    </w:p>
    <w:p w14:paraId="5E28E7EC" w14:textId="237CD00E" w:rsidR="005A0C4E" w:rsidRDefault="0082604D" w:rsidP="005A0C4E">
      <w:pPr>
        <w:pStyle w:val="Sinespaciado"/>
        <w:jc w:val="both"/>
        <w:rPr>
          <w:rFonts w:cs="Calibri"/>
          <w:sz w:val="24"/>
          <w:szCs w:val="24"/>
        </w:rPr>
      </w:pPr>
      <w:r>
        <w:rPr>
          <w:rFonts w:cs="Calibri"/>
          <w:sz w:val="24"/>
          <w:szCs w:val="24"/>
        </w:rPr>
        <w:t>L</w:t>
      </w:r>
      <w:r w:rsidR="00304F4F" w:rsidRPr="0052642F">
        <w:rPr>
          <w:rFonts w:cs="Calibri"/>
          <w:sz w:val="24"/>
          <w:szCs w:val="24"/>
        </w:rPr>
        <w:t>a P</w:t>
      </w:r>
      <w:r w:rsidR="00336458">
        <w:rPr>
          <w:rFonts w:cs="Calibri"/>
          <w:sz w:val="24"/>
          <w:szCs w:val="24"/>
        </w:rPr>
        <w:t xml:space="preserve">GG </w:t>
      </w:r>
      <w:r w:rsidR="00304F4F" w:rsidRPr="0052642F">
        <w:rPr>
          <w:rFonts w:cs="Calibri"/>
          <w:sz w:val="24"/>
          <w:szCs w:val="24"/>
        </w:rPr>
        <w:t>2020-2024</w:t>
      </w:r>
      <w:r w:rsidR="005A0C4E">
        <w:rPr>
          <w:rFonts w:cs="Calibri"/>
          <w:sz w:val="24"/>
          <w:szCs w:val="24"/>
        </w:rPr>
        <w:t>, en el Eje de Desarrollo Social</w:t>
      </w:r>
      <w:r w:rsidR="00304F4F" w:rsidRPr="0052642F">
        <w:rPr>
          <w:rFonts w:cs="Calibri"/>
          <w:sz w:val="24"/>
          <w:szCs w:val="24"/>
        </w:rPr>
        <w:t xml:space="preserve">, </w:t>
      </w:r>
      <w:r>
        <w:rPr>
          <w:rFonts w:cs="Calibri"/>
          <w:sz w:val="24"/>
          <w:szCs w:val="24"/>
        </w:rPr>
        <w:t xml:space="preserve">indica que </w:t>
      </w:r>
      <w:r w:rsidR="00304F4F" w:rsidRPr="0052642F">
        <w:rPr>
          <w:rFonts w:cs="Calibri"/>
          <w:sz w:val="24"/>
          <w:szCs w:val="24"/>
        </w:rPr>
        <w:t xml:space="preserve">uno de los problemas fundamentales de la sociedad guatemalteca es la pobreza, </w:t>
      </w:r>
      <w:r>
        <w:rPr>
          <w:rFonts w:cs="Calibri"/>
          <w:sz w:val="24"/>
          <w:szCs w:val="24"/>
        </w:rPr>
        <w:t xml:space="preserve">situación </w:t>
      </w:r>
      <w:r w:rsidR="00304F4F" w:rsidRPr="0052642F">
        <w:rPr>
          <w:rFonts w:cs="Calibri"/>
          <w:sz w:val="24"/>
          <w:szCs w:val="24"/>
        </w:rPr>
        <w:t>que ha estado ausente en las estrategias de desarrollo del país</w:t>
      </w:r>
      <w:r>
        <w:rPr>
          <w:rFonts w:cs="Calibri"/>
          <w:sz w:val="24"/>
          <w:szCs w:val="24"/>
        </w:rPr>
        <w:t xml:space="preserve">, siendo una de las causas por las cuales </w:t>
      </w:r>
      <w:r w:rsidR="005A0C4E" w:rsidRPr="005A0C4E">
        <w:rPr>
          <w:rFonts w:cs="Calibri"/>
          <w:sz w:val="24"/>
          <w:szCs w:val="24"/>
        </w:rPr>
        <w:t xml:space="preserve">Guatemala es uno de los países en la región con mayor porcentaje de población que vive subalimentada y en inseguridad alimentaria nutricional, factores que están íntimamente relacionados con la malnutrición (desnutrición crónica o aguda/sobrepeso y obesidad). </w:t>
      </w:r>
    </w:p>
    <w:p w14:paraId="714B0318" w14:textId="77777777" w:rsidR="00534E52" w:rsidRDefault="00534E52" w:rsidP="005A0C4E">
      <w:pPr>
        <w:pStyle w:val="Sinespaciado"/>
        <w:jc w:val="both"/>
        <w:rPr>
          <w:rFonts w:cs="Calibri"/>
          <w:sz w:val="24"/>
          <w:szCs w:val="24"/>
        </w:rPr>
      </w:pPr>
    </w:p>
    <w:p w14:paraId="1E64E879" w14:textId="487BC4B2" w:rsidR="005260D2" w:rsidRDefault="0082604D" w:rsidP="005A0C4E">
      <w:pPr>
        <w:pStyle w:val="Sinespaciado"/>
        <w:jc w:val="both"/>
        <w:rPr>
          <w:rFonts w:cs="Calibri"/>
          <w:sz w:val="24"/>
          <w:szCs w:val="24"/>
        </w:rPr>
      </w:pPr>
      <w:r>
        <w:rPr>
          <w:rFonts w:cs="Calibri"/>
          <w:sz w:val="24"/>
          <w:szCs w:val="24"/>
        </w:rPr>
        <w:t xml:space="preserve">La subalimentación para el </w:t>
      </w:r>
      <w:r w:rsidR="005A0C4E" w:rsidRPr="005A0C4E">
        <w:rPr>
          <w:rFonts w:cs="Calibri"/>
          <w:sz w:val="24"/>
          <w:szCs w:val="24"/>
        </w:rPr>
        <w:t xml:space="preserve">período 2014-2016 se estima </w:t>
      </w:r>
      <w:r>
        <w:rPr>
          <w:rFonts w:cs="Calibri"/>
          <w:sz w:val="24"/>
          <w:szCs w:val="24"/>
        </w:rPr>
        <w:t>alcanza</w:t>
      </w:r>
      <w:r w:rsidR="005260D2">
        <w:rPr>
          <w:rFonts w:cs="Calibri"/>
          <w:sz w:val="24"/>
          <w:szCs w:val="24"/>
        </w:rPr>
        <w:t xml:space="preserve"> en aquel entonces </w:t>
      </w:r>
      <w:r>
        <w:rPr>
          <w:rFonts w:cs="Calibri"/>
          <w:sz w:val="24"/>
          <w:szCs w:val="24"/>
        </w:rPr>
        <w:t>a</w:t>
      </w:r>
      <w:r w:rsidR="005A0C4E" w:rsidRPr="005A0C4E">
        <w:rPr>
          <w:rFonts w:cs="Calibri"/>
          <w:sz w:val="24"/>
          <w:szCs w:val="24"/>
        </w:rPr>
        <w:t xml:space="preserve"> 2.5 millones de personas</w:t>
      </w:r>
      <w:r w:rsidR="005260D2">
        <w:rPr>
          <w:rFonts w:cs="Calibri"/>
          <w:sz w:val="24"/>
          <w:szCs w:val="24"/>
        </w:rPr>
        <w:t>,</w:t>
      </w:r>
      <w:r>
        <w:rPr>
          <w:rFonts w:cs="Calibri"/>
          <w:sz w:val="24"/>
          <w:szCs w:val="24"/>
        </w:rPr>
        <w:t xml:space="preserve"> la inseguridad alimentaria</w:t>
      </w:r>
      <w:r w:rsidR="005260D2">
        <w:rPr>
          <w:rFonts w:cs="Calibri"/>
          <w:sz w:val="24"/>
          <w:szCs w:val="24"/>
        </w:rPr>
        <w:t xml:space="preserve"> moderada</w:t>
      </w:r>
      <w:r>
        <w:rPr>
          <w:rFonts w:cs="Calibri"/>
          <w:sz w:val="24"/>
          <w:szCs w:val="24"/>
        </w:rPr>
        <w:t xml:space="preserve">, en el </w:t>
      </w:r>
      <w:r w:rsidR="005A0C4E" w:rsidRPr="005A0C4E">
        <w:rPr>
          <w:rFonts w:cs="Calibri"/>
          <w:sz w:val="24"/>
          <w:szCs w:val="24"/>
        </w:rPr>
        <w:t>2014</w:t>
      </w:r>
      <w:r w:rsidR="005260D2">
        <w:rPr>
          <w:rFonts w:cs="Calibri"/>
          <w:sz w:val="24"/>
          <w:szCs w:val="24"/>
        </w:rPr>
        <w:t xml:space="preserve">, </w:t>
      </w:r>
      <w:r w:rsidR="001E2226">
        <w:rPr>
          <w:rFonts w:cs="Calibri"/>
          <w:sz w:val="24"/>
          <w:szCs w:val="24"/>
        </w:rPr>
        <w:t xml:space="preserve">al </w:t>
      </w:r>
      <w:r w:rsidR="001E2226" w:rsidRPr="005A0C4E">
        <w:rPr>
          <w:rFonts w:cs="Calibri"/>
          <w:sz w:val="24"/>
          <w:szCs w:val="24"/>
        </w:rPr>
        <w:t>25</w:t>
      </w:r>
      <w:r w:rsidR="005A0C4E" w:rsidRPr="005A0C4E">
        <w:rPr>
          <w:rFonts w:cs="Calibri"/>
          <w:sz w:val="24"/>
          <w:szCs w:val="24"/>
        </w:rPr>
        <w:t>% de los hogares</w:t>
      </w:r>
      <w:r w:rsidR="005260D2">
        <w:rPr>
          <w:rFonts w:cs="Calibri"/>
          <w:sz w:val="24"/>
          <w:szCs w:val="24"/>
        </w:rPr>
        <w:t xml:space="preserve"> y la inseguridad alimentaria severa al </w:t>
      </w:r>
      <w:r w:rsidR="005A0C4E" w:rsidRPr="005A0C4E">
        <w:rPr>
          <w:rFonts w:cs="Calibri"/>
          <w:sz w:val="24"/>
          <w:szCs w:val="24"/>
        </w:rPr>
        <w:t>12%</w:t>
      </w:r>
      <w:r w:rsidR="005260D2">
        <w:rPr>
          <w:rFonts w:cs="Calibri"/>
          <w:sz w:val="24"/>
          <w:szCs w:val="24"/>
        </w:rPr>
        <w:t xml:space="preserve">. Por su parte la prevalencia de la </w:t>
      </w:r>
      <w:r w:rsidR="005260D2">
        <w:rPr>
          <w:rFonts w:cs="Calibri"/>
          <w:sz w:val="24"/>
          <w:szCs w:val="24"/>
        </w:rPr>
        <w:lastRenderedPageBreak/>
        <w:t xml:space="preserve">desnutrición </w:t>
      </w:r>
      <w:r w:rsidR="001E2226">
        <w:rPr>
          <w:rFonts w:cs="Calibri"/>
          <w:sz w:val="24"/>
          <w:szCs w:val="24"/>
        </w:rPr>
        <w:t>crónica, para</w:t>
      </w:r>
      <w:r w:rsidR="005A0C4E" w:rsidRPr="005A0C4E">
        <w:rPr>
          <w:rFonts w:cs="Calibri"/>
          <w:sz w:val="24"/>
          <w:szCs w:val="24"/>
        </w:rPr>
        <w:t xml:space="preserve"> el período 2014-2015</w:t>
      </w:r>
      <w:r w:rsidR="005A0C4E">
        <w:rPr>
          <w:rFonts w:cs="Calibri"/>
          <w:sz w:val="24"/>
          <w:szCs w:val="24"/>
        </w:rPr>
        <w:t>,</w:t>
      </w:r>
      <w:r w:rsidR="004D5053">
        <w:rPr>
          <w:rFonts w:cs="Calibri"/>
          <w:sz w:val="24"/>
          <w:szCs w:val="24"/>
        </w:rPr>
        <w:t xml:space="preserve"> </w:t>
      </w:r>
      <w:r w:rsidR="005260D2">
        <w:rPr>
          <w:rFonts w:cs="Calibri"/>
          <w:sz w:val="24"/>
          <w:szCs w:val="24"/>
        </w:rPr>
        <w:t xml:space="preserve">afecta el </w:t>
      </w:r>
      <w:r w:rsidR="005A0C4E" w:rsidRPr="005A0C4E">
        <w:rPr>
          <w:rFonts w:cs="Calibri"/>
          <w:sz w:val="24"/>
          <w:szCs w:val="24"/>
        </w:rPr>
        <w:t xml:space="preserve">46.5% </w:t>
      </w:r>
      <w:r w:rsidR="005260D2">
        <w:rPr>
          <w:rFonts w:cs="Calibri"/>
          <w:sz w:val="24"/>
          <w:szCs w:val="24"/>
        </w:rPr>
        <w:t>de</w:t>
      </w:r>
      <w:r w:rsidR="005A0C4E" w:rsidRPr="005A0C4E">
        <w:rPr>
          <w:rFonts w:cs="Calibri"/>
          <w:sz w:val="24"/>
          <w:szCs w:val="24"/>
        </w:rPr>
        <w:t xml:space="preserve"> las niñas y niños menores de cinco años; la desnutrición aguda, </w:t>
      </w:r>
      <w:r w:rsidR="005260D2">
        <w:rPr>
          <w:rFonts w:cs="Calibri"/>
          <w:sz w:val="24"/>
          <w:szCs w:val="24"/>
        </w:rPr>
        <w:t>a</w:t>
      </w:r>
      <w:r w:rsidR="005A0C4E" w:rsidRPr="005A0C4E">
        <w:rPr>
          <w:rFonts w:cs="Calibri"/>
          <w:sz w:val="24"/>
          <w:szCs w:val="24"/>
        </w:rPr>
        <w:t xml:space="preserve"> 0.7%; y el sobrepeso y obesidad, </w:t>
      </w:r>
      <w:r w:rsidR="005260D2">
        <w:rPr>
          <w:rFonts w:cs="Calibri"/>
          <w:sz w:val="24"/>
          <w:szCs w:val="24"/>
        </w:rPr>
        <w:t>a</w:t>
      </w:r>
      <w:r w:rsidR="005A0C4E" w:rsidRPr="005A0C4E">
        <w:rPr>
          <w:rFonts w:cs="Calibri"/>
          <w:sz w:val="24"/>
          <w:szCs w:val="24"/>
        </w:rPr>
        <w:t xml:space="preserve"> 4.</w:t>
      </w:r>
      <w:r w:rsidR="005260D2">
        <w:rPr>
          <w:rFonts w:cs="Calibri"/>
          <w:sz w:val="24"/>
          <w:szCs w:val="24"/>
        </w:rPr>
        <w:t>7</w:t>
      </w:r>
      <w:r w:rsidR="001E2226">
        <w:rPr>
          <w:rFonts w:cs="Calibri"/>
          <w:sz w:val="24"/>
          <w:szCs w:val="24"/>
        </w:rPr>
        <w:t>%.</w:t>
      </w:r>
    </w:p>
    <w:p w14:paraId="20372454" w14:textId="77777777" w:rsidR="005260D2" w:rsidRDefault="005260D2" w:rsidP="005A0C4E">
      <w:pPr>
        <w:pStyle w:val="Sinespaciado"/>
        <w:jc w:val="both"/>
        <w:rPr>
          <w:rFonts w:cs="Calibri"/>
          <w:sz w:val="24"/>
          <w:szCs w:val="24"/>
        </w:rPr>
      </w:pPr>
    </w:p>
    <w:p w14:paraId="7E797118" w14:textId="0B7B865C" w:rsidR="00304F4F" w:rsidRPr="0052642F" w:rsidRDefault="005260D2" w:rsidP="005A0C4E">
      <w:pPr>
        <w:pStyle w:val="Sinespaciado"/>
        <w:jc w:val="both"/>
        <w:rPr>
          <w:rFonts w:cs="Calibri"/>
          <w:sz w:val="24"/>
          <w:szCs w:val="24"/>
        </w:rPr>
      </w:pPr>
      <w:r>
        <w:rPr>
          <w:rFonts w:cs="Calibri"/>
          <w:sz w:val="24"/>
          <w:szCs w:val="24"/>
        </w:rPr>
        <w:t>De la población en situación de pobreza, l</w:t>
      </w:r>
      <w:r w:rsidRPr="005A0C4E">
        <w:rPr>
          <w:rFonts w:cs="Calibri"/>
          <w:sz w:val="24"/>
          <w:szCs w:val="24"/>
        </w:rPr>
        <w:t>as mujeres, niñas y niños, principalmente indígenas</w:t>
      </w:r>
      <w:r>
        <w:rPr>
          <w:rFonts w:cs="Calibri"/>
          <w:sz w:val="24"/>
          <w:szCs w:val="24"/>
        </w:rPr>
        <w:t>, continúan</w:t>
      </w:r>
      <w:r w:rsidR="005A0C4E" w:rsidRPr="005A0C4E">
        <w:rPr>
          <w:rFonts w:cs="Calibri"/>
          <w:sz w:val="24"/>
          <w:szCs w:val="24"/>
        </w:rPr>
        <w:t xml:space="preserve"> siendo las personas</w:t>
      </w:r>
      <w:r>
        <w:rPr>
          <w:rFonts w:cs="Calibri"/>
          <w:sz w:val="24"/>
          <w:szCs w:val="24"/>
        </w:rPr>
        <w:t xml:space="preserve"> más vulnerables. La población en situación de pobreza se concentra en las áreas </w:t>
      </w:r>
      <w:r w:rsidR="005A0C4E" w:rsidRPr="005A0C4E">
        <w:rPr>
          <w:rFonts w:cs="Calibri"/>
          <w:sz w:val="24"/>
          <w:szCs w:val="24"/>
        </w:rPr>
        <w:t xml:space="preserve">rurales </w:t>
      </w:r>
      <w:r>
        <w:rPr>
          <w:rFonts w:cs="Calibri"/>
          <w:sz w:val="24"/>
          <w:szCs w:val="24"/>
        </w:rPr>
        <w:t>del país</w:t>
      </w:r>
      <w:r w:rsidR="005254A8">
        <w:rPr>
          <w:rFonts w:cs="Calibri"/>
          <w:sz w:val="24"/>
          <w:szCs w:val="24"/>
        </w:rPr>
        <w:t>, en las cuales</w:t>
      </w:r>
      <w:r w:rsidR="004D5053">
        <w:rPr>
          <w:rFonts w:cs="Calibri"/>
          <w:sz w:val="24"/>
          <w:szCs w:val="24"/>
        </w:rPr>
        <w:t xml:space="preserve"> </w:t>
      </w:r>
      <w:r w:rsidR="003A2C3A">
        <w:rPr>
          <w:rFonts w:cs="Calibri"/>
          <w:sz w:val="24"/>
          <w:szCs w:val="24"/>
        </w:rPr>
        <w:t xml:space="preserve">la </w:t>
      </w:r>
      <w:r w:rsidR="005254A8">
        <w:rPr>
          <w:rFonts w:cs="Calibri"/>
          <w:sz w:val="24"/>
          <w:szCs w:val="24"/>
        </w:rPr>
        <w:t xml:space="preserve">mayoría </w:t>
      </w:r>
      <w:r w:rsidR="003A2C3A">
        <w:rPr>
          <w:rFonts w:cs="Calibri"/>
          <w:sz w:val="24"/>
          <w:szCs w:val="24"/>
        </w:rPr>
        <w:t xml:space="preserve">subsiste de la agricultura </w:t>
      </w:r>
      <w:r w:rsidR="005254A8">
        <w:rPr>
          <w:rFonts w:cs="Calibri"/>
          <w:sz w:val="24"/>
          <w:szCs w:val="24"/>
        </w:rPr>
        <w:t>en parcelas pequeñas</w:t>
      </w:r>
      <w:r w:rsidR="003A2C3A">
        <w:rPr>
          <w:rFonts w:cs="Calibri"/>
          <w:sz w:val="24"/>
          <w:szCs w:val="24"/>
        </w:rPr>
        <w:t xml:space="preserve">. </w:t>
      </w:r>
    </w:p>
    <w:p w14:paraId="13F4A9F8" w14:textId="77777777" w:rsidR="006918A2" w:rsidRPr="0052642F" w:rsidRDefault="006918A2" w:rsidP="0052642F">
      <w:pPr>
        <w:pStyle w:val="Sinespaciado"/>
        <w:jc w:val="both"/>
        <w:rPr>
          <w:rFonts w:cs="Calibri"/>
          <w:sz w:val="24"/>
          <w:szCs w:val="24"/>
        </w:rPr>
      </w:pPr>
    </w:p>
    <w:p w14:paraId="2C295980" w14:textId="1516F3A1" w:rsidR="00946B4E" w:rsidRDefault="00946B4E" w:rsidP="0052642F">
      <w:pPr>
        <w:pStyle w:val="Sinespaciado"/>
        <w:jc w:val="both"/>
        <w:rPr>
          <w:rFonts w:cs="Calibri"/>
          <w:sz w:val="24"/>
          <w:szCs w:val="24"/>
        </w:rPr>
      </w:pPr>
      <w:r>
        <w:rPr>
          <w:rFonts w:cs="Calibri"/>
          <w:sz w:val="24"/>
          <w:szCs w:val="24"/>
        </w:rPr>
        <w:t>En el aspecto económico, según la PGG</w:t>
      </w:r>
      <w:r w:rsidR="00E1359E">
        <w:rPr>
          <w:rFonts w:cs="Calibri"/>
          <w:sz w:val="24"/>
          <w:szCs w:val="24"/>
        </w:rPr>
        <w:t xml:space="preserve"> 2020-2024</w:t>
      </w:r>
      <w:r>
        <w:rPr>
          <w:rFonts w:cs="Calibri"/>
          <w:sz w:val="24"/>
          <w:szCs w:val="24"/>
        </w:rPr>
        <w:t xml:space="preserve">, </w:t>
      </w:r>
      <w:r w:rsidRPr="00946B4E">
        <w:rPr>
          <w:rFonts w:cs="Calibri"/>
          <w:sz w:val="24"/>
          <w:szCs w:val="24"/>
        </w:rPr>
        <w:t>el contexto histórico evidencia que durante los últimos cuatro años</w:t>
      </w:r>
      <w:r w:rsidR="003A2C3A">
        <w:rPr>
          <w:rFonts w:cs="Calibri"/>
          <w:sz w:val="24"/>
          <w:szCs w:val="24"/>
        </w:rPr>
        <w:t>,</w:t>
      </w:r>
      <w:r w:rsidRPr="00946B4E">
        <w:rPr>
          <w:rFonts w:cs="Calibri"/>
          <w:sz w:val="24"/>
          <w:szCs w:val="24"/>
        </w:rPr>
        <w:t xml:space="preserve"> el producto interno bruto (PIB) real ha crecido en promedio 3.27%</w:t>
      </w:r>
      <w:r w:rsidR="003A2C3A">
        <w:rPr>
          <w:rFonts w:cs="Calibri"/>
          <w:sz w:val="24"/>
          <w:szCs w:val="24"/>
        </w:rPr>
        <w:t xml:space="preserve">, </w:t>
      </w:r>
      <w:r w:rsidRPr="00946B4E">
        <w:rPr>
          <w:rFonts w:cs="Calibri"/>
          <w:sz w:val="24"/>
          <w:szCs w:val="24"/>
        </w:rPr>
        <w:t xml:space="preserve"> lo que se considera bajo</w:t>
      </w:r>
      <w:r w:rsidR="003A2C3A">
        <w:rPr>
          <w:rFonts w:cs="Calibri"/>
          <w:sz w:val="24"/>
          <w:szCs w:val="24"/>
        </w:rPr>
        <w:t>,</w:t>
      </w:r>
      <w:r w:rsidR="004D5053">
        <w:rPr>
          <w:rFonts w:cs="Calibri"/>
          <w:sz w:val="24"/>
          <w:szCs w:val="24"/>
        </w:rPr>
        <w:t xml:space="preserve"> </w:t>
      </w:r>
      <w:r w:rsidRPr="003A2C3A">
        <w:rPr>
          <w:rFonts w:cs="Calibri"/>
          <w:sz w:val="24"/>
          <w:szCs w:val="24"/>
        </w:rPr>
        <w:t xml:space="preserve">si </w:t>
      </w:r>
      <w:r w:rsidR="003A2C3A">
        <w:rPr>
          <w:rFonts w:cs="Calibri"/>
          <w:sz w:val="24"/>
          <w:szCs w:val="24"/>
        </w:rPr>
        <w:t xml:space="preserve">al mismo </w:t>
      </w:r>
      <w:r w:rsidRPr="003A2C3A">
        <w:rPr>
          <w:rFonts w:cs="Calibri"/>
          <w:sz w:val="24"/>
          <w:szCs w:val="24"/>
        </w:rPr>
        <w:t>se le resta el crecimiento poblacional de 2.4</w:t>
      </w:r>
      <w:r w:rsidR="007A5766">
        <w:rPr>
          <w:rFonts w:cs="Calibri"/>
          <w:sz w:val="24"/>
          <w:szCs w:val="24"/>
        </w:rPr>
        <w:t>%</w:t>
      </w:r>
      <w:r w:rsidR="003A2C3A">
        <w:rPr>
          <w:rFonts w:cs="Calibri"/>
          <w:sz w:val="24"/>
          <w:szCs w:val="24"/>
        </w:rPr>
        <w:t>, manifestándose entonces un</w:t>
      </w:r>
      <w:r w:rsidRPr="00946B4E">
        <w:rPr>
          <w:rFonts w:cs="Calibri"/>
          <w:sz w:val="24"/>
          <w:szCs w:val="24"/>
        </w:rPr>
        <w:t xml:space="preserve"> crecimiento real de</w:t>
      </w:r>
      <w:r w:rsidR="003A2C3A">
        <w:rPr>
          <w:rFonts w:cs="Calibri"/>
          <w:sz w:val="24"/>
          <w:szCs w:val="24"/>
        </w:rPr>
        <w:t>l</w:t>
      </w:r>
      <w:r w:rsidRPr="00946B4E">
        <w:rPr>
          <w:rFonts w:cs="Calibri"/>
          <w:sz w:val="24"/>
          <w:szCs w:val="24"/>
        </w:rPr>
        <w:t xml:space="preserve"> 0.87%, que resulta insuficiente para generar empleo formal en la cantidad que el mercado laboral demanda, y está alejado del 6.0% que se pretende alcanzar al 2023. </w:t>
      </w:r>
    </w:p>
    <w:p w14:paraId="495B4523" w14:textId="77777777" w:rsidR="00946B4E" w:rsidRDefault="00946B4E" w:rsidP="0052642F">
      <w:pPr>
        <w:pStyle w:val="Sinespaciado"/>
        <w:jc w:val="both"/>
        <w:rPr>
          <w:rFonts w:cs="Calibri"/>
          <w:sz w:val="24"/>
          <w:szCs w:val="24"/>
        </w:rPr>
      </w:pPr>
    </w:p>
    <w:p w14:paraId="63D09299" w14:textId="65EC1F4F" w:rsidR="002B456B" w:rsidRDefault="00571347" w:rsidP="0052642F">
      <w:pPr>
        <w:pStyle w:val="Sinespaciado"/>
        <w:jc w:val="both"/>
        <w:rPr>
          <w:rFonts w:cs="Calibri"/>
          <w:sz w:val="24"/>
          <w:szCs w:val="24"/>
        </w:rPr>
      </w:pPr>
      <w:r w:rsidRPr="001B59B4">
        <w:rPr>
          <w:rFonts w:cs="Calibri"/>
          <w:sz w:val="24"/>
          <w:szCs w:val="24"/>
        </w:rPr>
        <w:t>Por su parte, l</w:t>
      </w:r>
      <w:r w:rsidR="00C8483F" w:rsidRPr="001B59B4">
        <w:rPr>
          <w:rFonts w:cs="Calibri"/>
          <w:sz w:val="24"/>
          <w:szCs w:val="24"/>
        </w:rPr>
        <w:t>a inversión en educación como porcentaje del PIB, según datos de</w:t>
      </w:r>
      <w:r w:rsidR="0090340B" w:rsidRPr="001B59B4">
        <w:rPr>
          <w:rFonts w:cs="Calibri"/>
          <w:sz w:val="24"/>
          <w:szCs w:val="24"/>
        </w:rPr>
        <w:t>l</w:t>
      </w:r>
      <w:r w:rsidR="00C8483F" w:rsidRPr="001B59B4">
        <w:rPr>
          <w:rFonts w:cs="Calibri"/>
          <w:sz w:val="24"/>
          <w:szCs w:val="24"/>
        </w:rPr>
        <w:t xml:space="preserve"> Instituto de Estadística de la Organización de las Naciones Unidas para la Educación, la Ciencia y la Cultura (UNESCO), publicados por el Banco Mundial</w:t>
      </w:r>
      <w:r w:rsidR="00C8483F" w:rsidRPr="00061CAF">
        <w:rPr>
          <w:vertAlign w:val="superscript"/>
        </w:rPr>
        <w:footnoteReference w:id="3"/>
      </w:r>
      <w:r w:rsidR="00C8483F" w:rsidRPr="001B59B4">
        <w:rPr>
          <w:rFonts w:cs="Calibri"/>
          <w:sz w:val="24"/>
          <w:szCs w:val="24"/>
        </w:rPr>
        <w:t xml:space="preserve">, </w:t>
      </w:r>
      <w:r w:rsidR="0090340B" w:rsidRPr="001B59B4">
        <w:rPr>
          <w:rFonts w:cs="Calibri"/>
          <w:sz w:val="24"/>
          <w:szCs w:val="24"/>
        </w:rPr>
        <w:t>para el 2018 Guatemala ocupaba el último lugar entre los países centroamericanos</w:t>
      </w:r>
      <w:r w:rsidR="007A5766">
        <w:rPr>
          <w:rFonts w:cs="Calibri"/>
          <w:sz w:val="24"/>
          <w:szCs w:val="24"/>
        </w:rPr>
        <w:t>;</w:t>
      </w:r>
      <w:r w:rsidR="0090340B" w:rsidRPr="001B59B4">
        <w:rPr>
          <w:rFonts w:cs="Calibri"/>
          <w:sz w:val="24"/>
          <w:szCs w:val="24"/>
        </w:rPr>
        <w:t xml:space="preserve"> al invertir en educación tan solo el </w:t>
      </w:r>
      <w:r w:rsidR="00C8483F" w:rsidRPr="001B59B4">
        <w:rPr>
          <w:rFonts w:cs="Calibri"/>
          <w:sz w:val="24"/>
          <w:szCs w:val="24"/>
        </w:rPr>
        <w:t xml:space="preserve">2.9% </w:t>
      </w:r>
      <w:r w:rsidR="0090340B" w:rsidRPr="001B59B4">
        <w:rPr>
          <w:rFonts w:cs="Calibri"/>
          <w:sz w:val="24"/>
          <w:szCs w:val="24"/>
        </w:rPr>
        <w:t>con respecto al PIB.  Inversión que contrasta con la registrada por Costa Rica (7%) que lo posiciona en el primer lugar, seguido por Honduras, cuya inversión alcanza el 6.1%</w:t>
      </w:r>
    </w:p>
    <w:p w14:paraId="0E254202" w14:textId="77777777" w:rsidR="00F4512A" w:rsidRDefault="00F4512A" w:rsidP="00E21EA6">
      <w:pPr>
        <w:pStyle w:val="Sinespaciado"/>
        <w:jc w:val="both"/>
        <w:rPr>
          <w:rFonts w:cs="Calibri"/>
          <w:sz w:val="24"/>
          <w:szCs w:val="24"/>
        </w:rPr>
      </w:pPr>
    </w:p>
    <w:p w14:paraId="73F8B717" w14:textId="46620464" w:rsidR="00701812" w:rsidRDefault="00F154BB" w:rsidP="00E21EA6">
      <w:pPr>
        <w:pStyle w:val="Sinespaciado"/>
        <w:jc w:val="both"/>
        <w:rPr>
          <w:rFonts w:cs="Calibri"/>
          <w:sz w:val="24"/>
          <w:szCs w:val="24"/>
        </w:rPr>
      </w:pPr>
      <w:r>
        <w:rPr>
          <w:rFonts w:cs="Calibri"/>
          <w:sz w:val="24"/>
          <w:szCs w:val="24"/>
        </w:rPr>
        <w:t>Por otra parte, e</w:t>
      </w:r>
      <w:r w:rsidR="0071557F">
        <w:rPr>
          <w:rFonts w:cs="Calibri"/>
          <w:sz w:val="24"/>
          <w:szCs w:val="24"/>
        </w:rPr>
        <w:t xml:space="preserve">s importante mencionar </w:t>
      </w:r>
      <w:r w:rsidR="0090340B">
        <w:rPr>
          <w:rFonts w:cs="Calibri"/>
          <w:sz w:val="24"/>
          <w:szCs w:val="24"/>
        </w:rPr>
        <w:t>el</w:t>
      </w:r>
      <w:r w:rsidR="00C0214C">
        <w:rPr>
          <w:rFonts w:cs="Calibri"/>
          <w:sz w:val="24"/>
          <w:szCs w:val="24"/>
        </w:rPr>
        <w:t xml:space="preserve"> </w:t>
      </w:r>
      <w:r w:rsidR="006918A2" w:rsidRPr="0052642F">
        <w:rPr>
          <w:rFonts w:cs="Calibri"/>
          <w:sz w:val="24"/>
          <w:szCs w:val="24"/>
        </w:rPr>
        <w:t>Índice de Percepción de la Corrupción</w:t>
      </w:r>
      <w:r w:rsidR="003025F6" w:rsidRPr="0052642F">
        <w:rPr>
          <w:rFonts w:cs="Calibri"/>
          <w:sz w:val="24"/>
          <w:szCs w:val="24"/>
        </w:rPr>
        <w:t xml:space="preserve"> (IPC)</w:t>
      </w:r>
      <w:r w:rsidR="0071557F">
        <w:rPr>
          <w:rFonts w:cs="Calibri"/>
          <w:sz w:val="24"/>
          <w:szCs w:val="24"/>
        </w:rPr>
        <w:t>,</w:t>
      </w:r>
      <w:r w:rsidR="002C1092">
        <w:rPr>
          <w:rFonts w:cs="Calibri"/>
          <w:sz w:val="24"/>
          <w:szCs w:val="24"/>
        </w:rPr>
        <w:t xml:space="preserve"> </w:t>
      </w:r>
      <w:r w:rsidR="0071557F">
        <w:rPr>
          <w:rFonts w:cs="Calibri"/>
          <w:sz w:val="24"/>
          <w:szCs w:val="24"/>
        </w:rPr>
        <w:t xml:space="preserve">que anualmente presenta </w:t>
      </w:r>
      <w:r w:rsidR="003025F6" w:rsidRPr="0052642F">
        <w:rPr>
          <w:rFonts w:cs="Calibri"/>
          <w:sz w:val="24"/>
          <w:szCs w:val="24"/>
        </w:rPr>
        <w:t xml:space="preserve">Transparencia </w:t>
      </w:r>
      <w:r w:rsidR="00E1359E">
        <w:rPr>
          <w:rFonts w:cs="Calibri"/>
          <w:sz w:val="24"/>
          <w:szCs w:val="24"/>
        </w:rPr>
        <w:t>I</w:t>
      </w:r>
      <w:r w:rsidR="003025F6" w:rsidRPr="0052642F">
        <w:rPr>
          <w:rFonts w:cs="Calibri"/>
          <w:sz w:val="24"/>
          <w:szCs w:val="24"/>
        </w:rPr>
        <w:t xml:space="preserve">nternacional, </w:t>
      </w:r>
      <w:r w:rsidR="00D15BB3">
        <w:rPr>
          <w:rFonts w:cs="Calibri"/>
          <w:sz w:val="24"/>
          <w:szCs w:val="24"/>
        </w:rPr>
        <w:t xml:space="preserve">para </w:t>
      </w:r>
      <w:r w:rsidR="001E2226">
        <w:rPr>
          <w:rFonts w:cs="Calibri"/>
          <w:sz w:val="24"/>
          <w:szCs w:val="24"/>
        </w:rPr>
        <w:t xml:space="preserve">el </w:t>
      </w:r>
      <w:r w:rsidR="001E2226" w:rsidRPr="0052642F">
        <w:rPr>
          <w:rFonts w:cs="Calibri"/>
          <w:sz w:val="24"/>
          <w:szCs w:val="24"/>
        </w:rPr>
        <w:t>2019</w:t>
      </w:r>
      <w:r w:rsidR="00E1359E">
        <w:rPr>
          <w:rFonts w:cs="Calibri"/>
          <w:sz w:val="24"/>
          <w:szCs w:val="24"/>
        </w:rPr>
        <w:t>,</w:t>
      </w:r>
      <w:r w:rsidR="007A5766">
        <w:rPr>
          <w:rFonts w:cs="Calibri"/>
          <w:sz w:val="24"/>
          <w:szCs w:val="24"/>
        </w:rPr>
        <w:t xml:space="preserve"> </w:t>
      </w:r>
      <w:r w:rsidR="000E2E58">
        <w:rPr>
          <w:rFonts w:cs="Calibri"/>
          <w:sz w:val="24"/>
          <w:szCs w:val="24"/>
        </w:rPr>
        <w:t>posiciona</w:t>
      </w:r>
      <w:r w:rsidR="00D15BB3">
        <w:rPr>
          <w:rFonts w:cs="Calibri"/>
          <w:sz w:val="24"/>
          <w:szCs w:val="24"/>
        </w:rPr>
        <w:t xml:space="preserve"> a </w:t>
      </w:r>
      <w:r w:rsidR="003025F6" w:rsidRPr="0052642F">
        <w:rPr>
          <w:rFonts w:cs="Calibri"/>
          <w:sz w:val="24"/>
          <w:szCs w:val="24"/>
        </w:rPr>
        <w:t xml:space="preserve">Guatemala </w:t>
      </w:r>
      <w:r w:rsidR="00D15BB3">
        <w:rPr>
          <w:rFonts w:cs="Calibri"/>
          <w:sz w:val="24"/>
          <w:szCs w:val="24"/>
        </w:rPr>
        <w:t>con</w:t>
      </w:r>
      <w:r w:rsidR="003025F6" w:rsidRPr="0052642F">
        <w:rPr>
          <w:rFonts w:cs="Calibri"/>
          <w:sz w:val="24"/>
          <w:szCs w:val="24"/>
        </w:rPr>
        <w:t xml:space="preserve"> </w:t>
      </w:r>
      <w:r w:rsidR="000E2E58">
        <w:rPr>
          <w:rFonts w:cs="Calibri"/>
          <w:sz w:val="24"/>
          <w:szCs w:val="24"/>
        </w:rPr>
        <w:t>26</w:t>
      </w:r>
      <w:r w:rsidR="007A5766">
        <w:rPr>
          <w:rFonts w:cs="Calibri"/>
          <w:sz w:val="24"/>
          <w:szCs w:val="24"/>
        </w:rPr>
        <w:t xml:space="preserve"> puntos</w:t>
      </w:r>
      <w:r w:rsidR="000E2E58">
        <w:rPr>
          <w:rFonts w:cs="Calibri"/>
          <w:sz w:val="24"/>
          <w:szCs w:val="24"/>
        </w:rPr>
        <w:t xml:space="preserve"> sobre 100, </w:t>
      </w:r>
      <w:r w:rsidR="0071557F">
        <w:rPr>
          <w:rFonts w:cs="Calibri"/>
          <w:sz w:val="24"/>
          <w:szCs w:val="24"/>
        </w:rPr>
        <w:t xml:space="preserve">lo que coloca al país </w:t>
      </w:r>
      <w:r w:rsidR="003025F6" w:rsidRPr="0052642F">
        <w:rPr>
          <w:rFonts w:cs="Calibri"/>
          <w:sz w:val="24"/>
          <w:szCs w:val="24"/>
        </w:rPr>
        <w:t xml:space="preserve">en la casilla 146 de 180 países. </w:t>
      </w:r>
      <w:r w:rsidR="0071557F">
        <w:rPr>
          <w:rFonts w:cs="Calibri"/>
          <w:sz w:val="24"/>
          <w:szCs w:val="24"/>
        </w:rPr>
        <w:t>Para ese año, e</w:t>
      </w:r>
      <w:r w:rsidR="003025F6" w:rsidRPr="0052642F">
        <w:rPr>
          <w:rFonts w:cs="Calibri"/>
          <w:sz w:val="24"/>
          <w:szCs w:val="24"/>
        </w:rPr>
        <w:t>l país baj</w:t>
      </w:r>
      <w:r w:rsidR="0071557F">
        <w:rPr>
          <w:rFonts w:cs="Calibri"/>
          <w:sz w:val="24"/>
          <w:szCs w:val="24"/>
        </w:rPr>
        <w:t>a</w:t>
      </w:r>
      <w:r w:rsidR="003025F6" w:rsidRPr="0052642F">
        <w:rPr>
          <w:rFonts w:cs="Calibri"/>
          <w:sz w:val="24"/>
          <w:szCs w:val="24"/>
        </w:rPr>
        <w:t xml:space="preserve"> un punto en comparación con el año anterior</w:t>
      </w:r>
      <w:r w:rsidR="0071557F">
        <w:rPr>
          <w:rFonts w:cs="Calibri"/>
          <w:sz w:val="24"/>
          <w:szCs w:val="24"/>
        </w:rPr>
        <w:t xml:space="preserve"> y retrocede</w:t>
      </w:r>
      <w:r w:rsidR="003025F6" w:rsidRPr="0052642F">
        <w:rPr>
          <w:rFonts w:cs="Calibri"/>
          <w:sz w:val="24"/>
          <w:szCs w:val="24"/>
        </w:rPr>
        <w:t xml:space="preserve"> dos posiciones en el ranking mundial.</w:t>
      </w:r>
    </w:p>
    <w:p w14:paraId="394F5CFA" w14:textId="34AEA4D5" w:rsidR="00F4512A" w:rsidRDefault="00F4512A" w:rsidP="00E21EA6">
      <w:pPr>
        <w:pStyle w:val="Sinespaciado"/>
        <w:jc w:val="both"/>
        <w:rPr>
          <w:rFonts w:cs="Calibri"/>
          <w:sz w:val="24"/>
          <w:szCs w:val="24"/>
        </w:rPr>
      </w:pPr>
    </w:p>
    <w:p w14:paraId="2AF65A32" w14:textId="76B8CC54" w:rsidR="00F4512A" w:rsidRDefault="00F4512A" w:rsidP="00E21EA6">
      <w:pPr>
        <w:pStyle w:val="Sinespaciado"/>
        <w:jc w:val="both"/>
        <w:rPr>
          <w:rFonts w:cs="Calibri"/>
          <w:sz w:val="24"/>
          <w:szCs w:val="24"/>
        </w:rPr>
      </w:pPr>
    </w:p>
    <w:p w14:paraId="2A839D37" w14:textId="49798F00" w:rsidR="00F4512A" w:rsidRDefault="00F4512A" w:rsidP="00E21EA6">
      <w:pPr>
        <w:pStyle w:val="Sinespaciado"/>
        <w:jc w:val="both"/>
        <w:rPr>
          <w:rFonts w:cs="Calibri"/>
          <w:sz w:val="24"/>
          <w:szCs w:val="24"/>
        </w:rPr>
      </w:pPr>
    </w:p>
    <w:p w14:paraId="576FCC04" w14:textId="2851C1B8" w:rsidR="00F4512A" w:rsidRDefault="00F4512A" w:rsidP="00E21EA6">
      <w:pPr>
        <w:pStyle w:val="Sinespaciado"/>
        <w:jc w:val="both"/>
        <w:rPr>
          <w:rFonts w:cs="Calibri"/>
          <w:sz w:val="24"/>
          <w:szCs w:val="24"/>
        </w:rPr>
      </w:pPr>
    </w:p>
    <w:p w14:paraId="638189E8" w14:textId="346794A1" w:rsidR="00F4512A" w:rsidRDefault="00F4512A" w:rsidP="00E21EA6">
      <w:pPr>
        <w:pStyle w:val="Sinespaciado"/>
        <w:jc w:val="both"/>
        <w:rPr>
          <w:rFonts w:cs="Calibri"/>
          <w:sz w:val="24"/>
          <w:szCs w:val="24"/>
        </w:rPr>
      </w:pPr>
    </w:p>
    <w:p w14:paraId="04BDA5AE" w14:textId="3CBC8088" w:rsidR="00F4512A" w:rsidRDefault="00F4512A" w:rsidP="00E21EA6">
      <w:pPr>
        <w:pStyle w:val="Sinespaciado"/>
        <w:jc w:val="both"/>
        <w:rPr>
          <w:rFonts w:cs="Calibri"/>
          <w:sz w:val="24"/>
          <w:szCs w:val="24"/>
        </w:rPr>
      </w:pPr>
    </w:p>
    <w:p w14:paraId="269BB4E1" w14:textId="72177A98" w:rsidR="00F4512A" w:rsidRDefault="00F4512A" w:rsidP="00E21EA6">
      <w:pPr>
        <w:pStyle w:val="Sinespaciado"/>
        <w:jc w:val="both"/>
        <w:rPr>
          <w:rFonts w:cs="Calibri"/>
          <w:sz w:val="24"/>
          <w:szCs w:val="24"/>
        </w:rPr>
      </w:pPr>
    </w:p>
    <w:p w14:paraId="09C703D8" w14:textId="77777777" w:rsidR="00F4512A" w:rsidRPr="00701812" w:rsidRDefault="00F4512A" w:rsidP="00E21EA6">
      <w:pPr>
        <w:pStyle w:val="Sinespaciado"/>
        <w:jc w:val="both"/>
        <w:rPr>
          <w:rFonts w:cs="Calibri"/>
          <w:sz w:val="24"/>
          <w:szCs w:val="24"/>
        </w:rPr>
      </w:pPr>
    </w:p>
    <w:tbl>
      <w:tblPr>
        <w:tblpPr w:leftFromText="180" w:rightFromText="180" w:vertAnchor="text" w:horzAnchor="margin" w:tblpY="53"/>
        <w:tblW w:w="5920" w:type="dxa"/>
        <w:tblBorders>
          <w:top w:val="single" w:sz="8" w:space="0" w:color="5B9BD5"/>
          <w:bottom w:val="single" w:sz="8" w:space="0" w:color="5B9BD5"/>
        </w:tblBorders>
        <w:tblLook w:val="04A0" w:firstRow="1" w:lastRow="0" w:firstColumn="1" w:lastColumn="0" w:noHBand="0" w:noVBand="1"/>
      </w:tblPr>
      <w:tblGrid>
        <w:gridCol w:w="4077"/>
        <w:gridCol w:w="1843"/>
      </w:tblGrid>
      <w:tr w:rsidR="002C1092" w:rsidRPr="007C7C61" w14:paraId="11C6A2E6" w14:textId="77777777" w:rsidTr="002C1092">
        <w:trPr>
          <w:trHeight w:val="571"/>
        </w:trPr>
        <w:tc>
          <w:tcPr>
            <w:tcW w:w="5920" w:type="dxa"/>
            <w:gridSpan w:val="2"/>
            <w:tcBorders>
              <w:top w:val="nil"/>
              <w:left w:val="nil"/>
              <w:bottom w:val="nil"/>
              <w:right w:val="nil"/>
            </w:tcBorders>
          </w:tcPr>
          <w:p w14:paraId="1CCA23A8" w14:textId="6606EB8D" w:rsidR="002C1092" w:rsidRPr="00416C4A" w:rsidRDefault="002C1092" w:rsidP="002C1092">
            <w:pPr>
              <w:pStyle w:val="Epgrafe1"/>
              <w:jc w:val="center"/>
              <w:rPr>
                <w:rFonts w:ascii="Candara" w:hAnsi="Candara"/>
                <w:b/>
                <w:bCs/>
                <w:lang w:val="es-ES" w:eastAsia="es-ES"/>
              </w:rPr>
            </w:pPr>
            <w:bookmarkStart w:id="20" w:name="_Toc520708053"/>
            <w:bookmarkStart w:id="21" w:name="_Toc43714834"/>
            <w:r w:rsidRPr="00416C4A">
              <w:rPr>
                <w:b/>
                <w:bCs/>
                <w:lang w:val="es-ES" w:eastAsia="es-ES"/>
              </w:rPr>
              <w:lastRenderedPageBreak/>
              <w:t xml:space="preserve">Cuadro </w:t>
            </w:r>
            <w:r w:rsidRPr="00416C4A">
              <w:rPr>
                <w:b/>
                <w:bCs/>
                <w:lang w:val="es-ES" w:eastAsia="es-ES"/>
              </w:rPr>
              <w:fldChar w:fldCharType="begin"/>
            </w:r>
            <w:r w:rsidRPr="00416C4A">
              <w:rPr>
                <w:b/>
                <w:bCs/>
                <w:lang w:val="es-ES" w:eastAsia="es-ES"/>
              </w:rPr>
              <w:instrText xml:space="preserve"> SEQ Cuadro \* ARABIC </w:instrText>
            </w:r>
            <w:r w:rsidRPr="00416C4A">
              <w:rPr>
                <w:b/>
                <w:bCs/>
                <w:lang w:val="es-ES" w:eastAsia="es-ES"/>
              </w:rPr>
              <w:fldChar w:fldCharType="separate"/>
            </w:r>
            <w:r w:rsidR="00E855F6">
              <w:rPr>
                <w:b/>
                <w:bCs/>
                <w:noProof/>
                <w:lang w:val="es-ES" w:eastAsia="es-ES"/>
              </w:rPr>
              <w:t>3</w:t>
            </w:r>
            <w:r w:rsidRPr="00416C4A">
              <w:rPr>
                <w:b/>
                <w:bCs/>
                <w:noProof/>
                <w:lang w:val="es-ES" w:eastAsia="es-ES"/>
              </w:rPr>
              <w:fldChar w:fldCharType="end"/>
            </w:r>
            <w:r w:rsidRPr="00416C4A">
              <w:rPr>
                <w:b/>
                <w:bCs/>
                <w:lang w:val="es-ES" w:eastAsia="es-ES"/>
              </w:rPr>
              <w:br/>
            </w:r>
            <w:r w:rsidRPr="00416C4A">
              <w:rPr>
                <w:rFonts w:ascii="Candara" w:hAnsi="Candara"/>
                <w:b/>
                <w:bCs/>
                <w:lang w:val="es-ES" w:eastAsia="es-ES"/>
              </w:rPr>
              <w:t>Aspectos generales de país</w:t>
            </w:r>
            <w:bookmarkEnd w:id="20"/>
            <w:bookmarkEnd w:id="21"/>
          </w:p>
        </w:tc>
      </w:tr>
      <w:tr w:rsidR="002C1092" w:rsidRPr="007C7C61" w14:paraId="42E15FF6" w14:textId="77777777" w:rsidTr="002C1092">
        <w:trPr>
          <w:trHeight w:val="200"/>
        </w:trPr>
        <w:tc>
          <w:tcPr>
            <w:tcW w:w="4077" w:type="dxa"/>
            <w:tcBorders>
              <w:top w:val="nil"/>
              <w:left w:val="nil"/>
              <w:right w:val="nil"/>
            </w:tcBorders>
            <w:shd w:val="clear" w:color="auto" w:fill="D6E6F4"/>
          </w:tcPr>
          <w:p w14:paraId="38D1C771" w14:textId="63C671EA" w:rsidR="002C1092" w:rsidRPr="00FF7A1F" w:rsidRDefault="002C1092" w:rsidP="002C1092">
            <w:pPr>
              <w:rPr>
                <w:rFonts w:ascii="Candara" w:hAnsi="Candara"/>
                <w:b/>
                <w:bCs/>
                <w:color w:val="000000"/>
                <w:sz w:val="20"/>
                <w:szCs w:val="20"/>
                <w:vertAlign w:val="superscript"/>
                <w:lang w:val="es-ES" w:eastAsia="es-ES"/>
              </w:rPr>
            </w:pPr>
            <w:r w:rsidRPr="00416C4A">
              <w:rPr>
                <w:rFonts w:ascii="Candara" w:hAnsi="Candara"/>
                <w:b/>
                <w:bCs/>
                <w:color w:val="000000"/>
                <w:sz w:val="20"/>
                <w:szCs w:val="20"/>
                <w:lang w:val="es-ES" w:eastAsia="es-ES"/>
              </w:rPr>
              <w:t>Población total</w:t>
            </w:r>
            <w:r w:rsidR="00FF7A1F">
              <w:rPr>
                <w:rFonts w:ascii="Candara" w:hAnsi="Candara"/>
                <w:b/>
                <w:bCs/>
                <w:color w:val="000000"/>
                <w:sz w:val="20"/>
                <w:szCs w:val="20"/>
                <w:vertAlign w:val="superscript"/>
                <w:lang w:val="es-ES" w:eastAsia="es-ES"/>
              </w:rPr>
              <w:t>*</w:t>
            </w:r>
          </w:p>
          <w:p w14:paraId="6AC48F66" w14:textId="77777777" w:rsidR="00FF7A1F" w:rsidRDefault="00FF7A1F" w:rsidP="002C1092">
            <w:pPr>
              <w:rPr>
                <w:rFonts w:ascii="Candara" w:hAnsi="Candara"/>
                <w:b/>
                <w:bCs/>
                <w:color w:val="000000"/>
                <w:sz w:val="20"/>
                <w:szCs w:val="20"/>
                <w:lang w:val="es-ES" w:eastAsia="es-ES"/>
              </w:rPr>
            </w:pPr>
            <w:r>
              <w:rPr>
                <w:rFonts w:ascii="Candara" w:hAnsi="Candara"/>
                <w:b/>
                <w:bCs/>
                <w:color w:val="000000"/>
                <w:sz w:val="20"/>
                <w:szCs w:val="20"/>
                <w:lang w:val="es-ES" w:eastAsia="es-ES"/>
              </w:rPr>
              <w:t xml:space="preserve">Población de 0 – 14 años </w:t>
            </w:r>
          </w:p>
          <w:p w14:paraId="0C64143F" w14:textId="300AB1F7" w:rsidR="00FF7A1F" w:rsidRPr="00416C4A" w:rsidRDefault="00FF7A1F" w:rsidP="002C1092">
            <w:pPr>
              <w:rPr>
                <w:rFonts w:ascii="Candara" w:hAnsi="Candara"/>
                <w:b/>
                <w:bCs/>
                <w:color w:val="000000"/>
                <w:sz w:val="20"/>
                <w:szCs w:val="20"/>
                <w:lang w:val="es-ES" w:eastAsia="es-ES"/>
              </w:rPr>
            </w:pPr>
            <w:r>
              <w:rPr>
                <w:rFonts w:ascii="Candara" w:hAnsi="Candara"/>
                <w:b/>
                <w:bCs/>
                <w:color w:val="000000"/>
                <w:sz w:val="20"/>
                <w:szCs w:val="20"/>
                <w:lang w:val="es-ES" w:eastAsia="es-ES"/>
              </w:rPr>
              <w:t xml:space="preserve">Población de 15-64 años </w:t>
            </w:r>
          </w:p>
        </w:tc>
        <w:tc>
          <w:tcPr>
            <w:tcW w:w="1843" w:type="dxa"/>
            <w:tcBorders>
              <w:top w:val="nil"/>
              <w:left w:val="nil"/>
              <w:right w:val="nil"/>
            </w:tcBorders>
            <w:shd w:val="clear" w:color="auto" w:fill="D6E6F4"/>
            <w:vAlign w:val="center"/>
          </w:tcPr>
          <w:p w14:paraId="40296D1D" w14:textId="3919BDB7" w:rsidR="00FF7A1F" w:rsidRPr="008D57F7" w:rsidRDefault="00FF7A1F" w:rsidP="00FF7A1F">
            <w:pPr>
              <w:jc w:val="center"/>
              <w:rPr>
                <w:rFonts w:ascii="Candara" w:hAnsi="Candara"/>
                <w:color w:val="000000"/>
                <w:sz w:val="20"/>
                <w:szCs w:val="20"/>
                <w:lang w:val="es-ES" w:eastAsia="es-ES"/>
              </w:rPr>
            </w:pPr>
            <w:r w:rsidRPr="008D57F7">
              <w:rPr>
                <w:rFonts w:ascii="Candara" w:hAnsi="Candara"/>
                <w:color w:val="000000"/>
                <w:sz w:val="20"/>
                <w:szCs w:val="20"/>
                <w:lang w:val="es-ES" w:eastAsia="es-ES"/>
              </w:rPr>
              <w:t>1</w:t>
            </w:r>
            <w:r w:rsidR="003858B4">
              <w:rPr>
                <w:rFonts w:ascii="Candara" w:hAnsi="Candara"/>
                <w:color w:val="000000"/>
                <w:sz w:val="20"/>
                <w:szCs w:val="20"/>
                <w:lang w:val="es-ES" w:eastAsia="es-ES"/>
              </w:rPr>
              <w:t>6</w:t>
            </w:r>
            <w:r w:rsidRPr="008D57F7">
              <w:rPr>
                <w:rFonts w:ascii="Candara" w:hAnsi="Candara"/>
                <w:color w:val="000000"/>
                <w:sz w:val="20"/>
                <w:szCs w:val="20"/>
                <w:lang w:val="es-ES" w:eastAsia="es-ES"/>
              </w:rPr>
              <w:t>,</w:t>
            </w:r>
            <w:r w:rsidR="003858B4">
              <w:rPr>
                <w:rFonts w:ascii="Candara" w:hAnsi="Candara"/>
                <w:color w:val="000000"/>
                <w:sz w:val="20"/>
                <w:szCs w:val="20"/>
                <w:lang w:val="es-ES" w:eastAsia="es-ES"/>
              </w:rPr>
              <w:t>858</w:t>
            </w:r>
            <w:r w:rsidRPr="008D57F7">
              <w:rPr>
                <w:rFonts w:ascii="Candara" w:hAnsi="Candara"/>
                <w:color w:val="000000"/>
                <w:sz w:val="20"/>
                <w:szCs w:val="20"/>
                <w:lang w:val="es-ES" w:eastAsia="es-ES"/>
              </w:rPr>
              <w:t>,</w:t>
            </w:r>
            <w:r w:rsidR="003858B4">
              <w:rPr>
                <w:rFonts w:ascii="Candara" w:hAnsi="Candara"/>
                <w:color w:val="000000"/>
                <w:sz w:val="20"/>
                <w:szCs w:val="20"/>
                <w:lang w:val="es-ES" w:eastAsia="es-ES"/>
              </w:rPr>
              <w:t>333</w:t>
            </w:r>
            <w:r w:rsidR="008D57F7">
              <w:rPr>
                <w:rFonts w:ascii="Candara" w:hAnsi="Candara"/>
                <w:color w:val="000000"/>
                <w:sz w:val="20"/>
                <w:szCs w:val="20"/>
                <w:lang w:val="es-ES" w:eastAsia="es-ES"/>
              </w:rPr>
              <w:t xml:space="preserve"> (2018)</w:t>
            </w:r>
          </w:p>
          <w:p w14:paraId="2692CF87" w14:textId="0142F37A" w:rsidR="00FF7A1F" w:rsidRPr="008D57F7" w:rsidRDefault="00F01168" w:rsidP="002C1092">
            <w:pPr>
              <w:jc w:val="center"/>
              <w:rPr>
                <w:rFonts w:ascii="Candara" w:hAnsi="Candara"/>
                <w:color w:val="000000"/>
                <w:sz w:val="20"/>
                <w:szCs w:val="20"/>
                <w:lang w:val="es-ES" w:eastAsia="es-ES"/>
              </w:rPr>
            </w:pPr>
            <w:r w:rsidRPr="00F01168">
              <w:rPr>
                <w:rFonts w:ascii="Candara" w:hAnsi="Candara"/>
                <w:color w:val="000000"/>
                <w:sz w:val="20"/>
                <w:szCs w:val="20"/>
                <w:lang w:val="es-ES" w:eastAsia="es-ES"/>
              </w:rPr>
              <w:t>5,512,675</w:t>
            </w:r>
            <w:r>
              <w:rPr>
                <w:rFonts w:ascii="Candara" w:hAnsi="Candara"/>
                <w:color w:val="000000"/>
                <w:sz w:val="20"/>
                <w:szCs w:val="20"/>
                <w:lang w:val="es-ES" w:eastAsia="es-ES"/>
              </w:rPr>
              <w:t xml:space="preserve"> </w:t>
            </w:r>
            <w:r w:rsidR="00FF7A1F" w:rsidRPr="008D57F7">
              <w:rPr>
                <w:rFonts w:ascii="Candara" w:hAnsi="Candara"/>
                <w:color w:val="000000"/>
                <w:sz w:val="20"/>
                <w:szCs w:val="20"/>
                <w:lang w:val="es-ES" w:eastAsia="es-ES"/>
              </w:rPr>
              <w:t>(3</w:t>
            </w:r>
            <w:r>
              <w:rPr>
                <w:rFonts w:ascii="Candara" w:hAnsi="Candara"/>
                <w:color w:val="000000"/>
                <w:sz w:val="20"/>
                <w:szCs w:val="20"/>
                <w:lang w:val="es-ES" w:eastAsia="es-ES"/>
              </w:rPr>
              <w:t>2</w:t>
            </w:r>
            <w:r w:rsidR="00FF7A1F" w:rsidRPr="008D57F7">
              <w:rPr>
                <w:rFonts w:ascii="Candara" w:hAnsi="Candara"/>
                <w:color w:val="000000"/>
                <w:sz w:val="20"/>
                <w:szCs w:val="20"/>
                <w:lang w:val="es-ES" w:eastAsia="es-ES"/>
              </w:rPr>
              <w:t>.</w:t>
            </w:r>
            <w:r>
              <w:rPr>
                <w:rFonts w:ascii="Candara" w:hAnsi="Candara"/>
                <w:color w:val="000000"/>
                <w:sz w:val="20"/>
                <w:szCs w:val="20"/>
                <w:lang w:val="es-ES" w:eastAsia="es-ES"/>
              </w:rPr>
              <w:t>7</w:t>
            </w:r>
            <w:r w:rsidR="00FF7A1F" w:rsidRPr="008D57F7">
              <w:rPr>
                <w:rFonts w:ascii="Candara" w:hAnsi="Candara"/>
                <w:color w:val="000000"/>
                <w:sz w:val="20"/>
                <w:szCs w:val="20"/>
                <w:lang w:val="es-ES" w:eastAsia="es-ES"/>
              </w:rPr>
              <w:t>%)</w:t>
            </w:r>
          </w:p>
          <w:p w14:paraId="76695B52" w14:textId="48D1341A" w:rsidR="00FF7A1F" w:rsidRPr="008D57F7" w:rsidRDefault="00F01168" w:rsidP="002C1092">
            <w:pPr>
              <w:jc w:val="center"/>
              <w:rPr>
                <w:rFonts w:ascii="Candara" w:hAnsi="Candara"/>
                <w:color w:val="000000"/>
                <w:sz w:val="20"/>
                <w:szCs w:val="20"/>
                <w:lang w:val="es-ES" w:eastAsia="es-ES"/>
              </w:rPr>
            </w:pPr>
            <w:r w:rsidRPr="00F01168">
              <w:rPr>
                <w:rFonts w:ascii="Candara" w:hAnsi="Candara"/>
                <w:color w:val="000000"/>
                <w:sz w:val="20"/>
                <w:szCs w:val="20"/>
                <w:lang w:val="es-ES" w:eastAsia="es-ES"/>
              </w:rPr>
              <w:t>10,452,166</w:t>
            </w:r>
            <w:r>
              <w:rPr>
                <w:rFonts w:ascii="Candara" w:hAnsi="Candara"/>
                <w:color w:val="000000"/>
                <w:sz w:val="20"/>
                <w:szCs w:val="20"/>
                <w:lang w:val="es-ES" w:eastAsia="es-ES"/>
              </w:rPr>
              <w:t xml:space="preserve"> </w:t>
            </w:r>
            <w:r w:rsidR="00FF7A1F" w:rsidRPr="008D57F7">
              <w:rPr>
                <w:rFonts w:ascii="Candara" w:hAnsi="Candara"/>
                <w:color w:val="000000"/>
                <w:sz w:val="20"/>
                <w:szCs w:val="20"/>
                <w:lang w:val="es-ES" w:eastAsia="es-ES"/>
              </w:rPr>
              <w:t>(6</w:t>
            </w:r>
            <w:r>
              <w:rPr>
                <w:rFonts w:ascii="Candara" w:hAnsi="Candara"/>
                <w:color w:val="000000"/>
                <w:sz w:val="20"/>
                <w:szCs w:val="20"/>
                <w:lang w:val="es-ES" w:eastAsia="es-ES"/>
              </w:rPr>
              <w:t>2</w:t>
            </w:r>
            <w:r w:rsidR="00FF7A1F" w:rsidRPr="008D57F7">
              <w:rPr>
                <w:rFonts w:ascii="Candara" w:hAnsi="Candara"/>
                <w:color w:val="000000"/>
                <w:sz w:val="20"/>
                <w:szCs w:val="20"/>
                <w:lang w:val="es-ES" w:eastAsia="es-ES"/>
              </w:rPr>
              <w:t>.0%)</w:t>
            </w:r>
          </w:p>
        </w:tc>
      </w:tr>
      <w:tr w:rsidR="00FF7A1F" w:rsidRPr="007C7C61" w14:paraId="07526DDE" w14:textId="77777777" w:rsidTr="002C1092">
        <w:trPr>
          <w:trHeight w:val="200"/>
        </w:trPr>
        <w:tc>
          <w:tcPr>
            <w:tcW w:w="4077" w:type="dxa"/>
            <w:tcBorders>
              <w:top w:val="nil"/>
              <w:left w:val="nil"/>
              <w:right w:val="nil"/>
            </w:tcBorders>
            <w:shd w:val="clear" w:color="auto" w:fill="D6E6F4"/>
          </w:tcPr>
          <w:p w14:paraId="2D4490E3" w14:textId="53953DB1" w:rsidR="00FF7A1F" w:rsidRPr="00416C4A" w:rsidRDefault="00FF7A1F" w:rsidP="002C1092">
            <w:pPr>
              <w:rPr>
                <w:rFonts w:ascii="Candara" w:hAnsi="Candara"/>
                <w:b/>
                <w:bCs/>
                <w:color w:val="000000"/>
                <w:sz w:val="20"/>
                <w:szCs w:val="20"/>
                <w:lang w:val="es-ES" w:eastAsia="es-ES"/>
              </w:rPr>
            </w:pPr>
            <w:r>
              <w:rPr>
                <w:rFonts w:ascii="Candara" w:hAnsi="Candara"/>
                <w:b/>
                <w:bCs/>
                <w:color w:val="000000"/>
                <w:sz w:val="20"/>
                <w:szCs w:val="20"/>
                <w:lang w:val="es-ES" w:eastAsia="es-ES"/>
              </w:rPr>
              <w:t>Año promedio de estudio (15 años o más)</w:t>
            </w:r>
          </w:p>
        </w:tc>
        <w:tc>
          <w:tcPr>
            <w:tcW w:w="1843" w:type="dxa"/>
            <w:tcBorders>
              <w:top w:val="nil"/>
              <w:left w:val="nil"/>
              <w:right w:val="nil"/>
            </w:tcBorders>
            <w:shd w:val="clear" w:color="auto" w:fill="D6E6F4"/>
            <w:vAlign w:val="center"/>
          </w:tcPr>
          <w:p w14:paraId="3A7721A4" w14:textId="5DEF735C" w:rsidR="00FF7A1F" w:rsidRPr="008D57F7" w:rsidRDefault="00FF7A1F" w:rsidP="00FF7A1F">
            <w:pPr>
              <w:jc w:val="center"/>
              <w:rPr>
                <w:rFonts w:ascii="Candara" w:hAnsi="Candara"/>
                <w:color w:val="000000"/>
                <w:sz w:val="20"/>
                <w:szCs w:val="20"/>
                <w:lang w:val="es-ES" w:eastAsia="es-ES"/>
              </w:rPr>
            </w:pPr>
            <w:r w:rsidRPr="008D57F7">
              <w:rPr>
                <w:rFonts w:ascii="Candara" w:hAnsi="Candara"/>
                <w:color w:val="000000"/>
                <w:sz w:val="20"/>
                <w:szCs w:val="20"/>
                <w:lang w:val="es-ES" w:eastAsia="es-ES"/>
              </w:rPr>
              <w:t>6.23</w:t>
            </w:r>
            <w:r w:rsidR="00ED67D8" w:rsidRPr="008D57F7">
              <w:rPr>
                <w:rFonts w:ascii="Candara" w:hAnsi="Candara"/>
                <w:color w:val="000000"/>
                <w:sz w:val="20"/>
                <w:szCs w:val="20"/>
                <w:lang w:val="es-ES" w:eastAsia="es-ES"/>
              </w:rPr>
              <w:t xml:space="preserve"> años</w:t>
            </w:r>
            <w:r w:rsidR="00F01168">
              <w:rPr>
                <w:rFonts w:ascii="Candara" w:hAnsi="Candara"/>
                <w:color w:val="000000"/>
                <w:sz w:val="20"/>
                <w:szCs w:val="20"/>
                <w:lang w:val="es-ES" w:eastAsia="es-ES"/>
              </w:rPr>
              <w:t xml:space="preserve"> (2018)</w:t>
            </w:r>
          </w:p>
        </w:tc>
      </w:tr>
      <w:tr w:rsidR="002C1092" w:rsidRPr="007C7C61" w14:paraId="262D8B6C" w14:textId="77777777" w:rsidTr="002C1092">
        <w:trPr>
          <w:trHeight w:val="200"/>
        </w:trPr>
        <w:tc>
          <w:tcPr>
            <w:tcW w:w="4077" w:type="dxa"/>
          </w:tcPr>
          <w:p w14:paraId="5B2B2DEB"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 xml:space="preserve">Pobreza </w:t>
            </w:r>
          </w:p>
        </w:tc>
        <w:tc>
          <w:tcPr>
            <w:tcW w:w="1843" w:type="dxa"/>
            <w:vAlign w:val="center"/>
          </w:tcPr>
          <w:p w14:paraId="228D6A23"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59.3 (2014)</w:t>
            </w:r>
          </w:p>
        </w:tc>
      </w:tr>
      <w:tr w:rsidR="002C1092" w:rsidRPr="007C7C61" w14:paraId="26A2E76B" w14:textId="77777777" w:rsidTr="002C1092">
        <w:trPr>
          <w:trHeight w:val="200"/>
        </w:trPr>
        <w:tc>
          <w:tcPr>
            <w:tcW w:w="4077" w:type="dxa"/>
            <w:tcBorders>
              <w:left w:val="nil"/>
              <w:right w:val="nil"/>
            </w:tcBorders>
            <w:shd w:val="clear" w:color="auto" w:fill="D6E6F4"/>
          </w:tcPr>
          <w:p w14:paraId="3C4A6562"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Pobreza Extrema</w:t>
            </w:r>
          </w:p>
        </w:tc>
        <w:tc>
          <w:tcPr>
            <w:tcW w:w="1843" w:type="dxa"/>
            <w:tcBorders>
              <w:left w:val="nil"/>
              <w:right w:val="nil"/>
            </w:tcBorders>
            <w:shd w:val="clear" w:color="auto" w:fill="D6E6F4"/>
            <w:vAlign w:val="center"/>
          </w:tcPr>
          <w:p w14:paraId="0D202E75"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23.4 (2014)</w:t>
            </w:r>
          </w:p>
        </w:tc>
      </w:tr>
      <w:tr w:rsidR="002C1092" w:rsidRPr="007C7C61" w14:paraId="4940E0EA" w14:textId="77777777" w:rsidTr="002C1092">
        <w:trPr>
          <w:trHeight w:val="246"/>
        </w:trPr>
        <w:tc>
          <w:tcPr>
            <w:tcW w:w="4077" w:type="dxa"/>
            <w:hideMark/>
          </w:tcPr>
          <w:p w14:paraId="5294AE17" w14:textId="77777777" w:rsidR="002C1092" w:rsidRPr="003F1DA9" w:rsidRDefault="002C1092" w:rsidP="002C1092">
            <w:pPr>
              <w:rPr>
                <w:rFonts w:ascii="Candara" w:hAnsi="Candara"/>
                <w:b/>
                <w:bCs/>
                <w:color w:val="000000"/>
                <w:sz w:val="20"/>
                <w:szCs w:val="20"/>
                <w:lang w:val="es-ES" w:eastAsia="es-ES"/>
              </w:rPr>
            </w:pPr>
            <w:r w:rsidRPr="003F1DA9">
              <w:rPr>
                <w:rFonts w:ascii="Candara" w:hAnsi="Candara"/>
                <w:b/>
                <w:bCs/>
                <w:color w:val="000000"/>
                <w:sz w:val="20"/>
                <w:szCs w:val="20"/>
                <w:lang w:val="es-ES" w:eastAsia="es-ES"/>
              </w:rPr>
              <w:t>Tasa de crecimiento demográfico</w:t>
            </w:r>
          </w:p>
        </w:tc>
        <w:tc>
          <w:tcPr>
            <w:tcW w:w="1843" w:type="dxa"/>
            <w:vAlign w:val="center"/>
            <w:hideMark/>
          </w:tcPr>
          <w:p w14:paraId="2CE7875E" w14:textId="77777777" w:rsidR="002C1092" w:rsidRPr="003F1DA9" w:rsidRDefault="002C1092" w:rsidP="002C1092">
            <w:pPr>
              <w:jc w:val="center"/>
              <w:rPr>
                <w:rFonts w:ascii="Candara" w:hAnsi="Candara"/>
                <w:color w:val="000000"/>
                <w:sz w:val="20"/>
                <w:szCs w:val="20"/>
                <w:lang w:val="es-ES" w:eastAsia="es-ES"/>
              </w:rPr>
            </w:pPr>
            <w:r w:rsidRPr="003F1DA9">
              <w:rPr>
                <w:rFonts w:ascii="Candara" w:hAnsi="Candara"/>
                <w:color w:val="000000"/>
                <w:sz w:val="20"/>
                <w:szCs w:val="20"/>
                <w:lang w:val="es-ES" w:eastAsia="es-ES"/>
              </w:rPr>
              <w:t>2.13 (2020)</w:t>
            </w:r>
          </w:p>
        </w:tc>
      </w:tr>
      <w:tr w:rsidR="002C1092" w:rsidRPr="007C7C61" w14:paraId="4751C3FB" w14:textId="77777777" w:rsidTr="002C1092">
        <w:trPr>
          <w:trHeight w:val="246"/>
        </w:trPr>
        <w:tc>
          <w:tcPr>
            <w:tcW w:w="4077" w:type="dxa"/>
            <w:tcBorders>
              <w:left w:val="nil"/>
              <w:right w:val="nil"/>
            </w:tcBorders>
            <w:shd w:val="clear" w:color="auto" w:fill="D6E6F4"/>
          </w:tcPr>
          <w:p w14:paraId="59013A96" w14:textId="77777777" w:rsidR="002C1092" w:rsidRPr="003F1DA9" w:rsidRDefault="002C1092" w:rsidP="002C1092">
            <w:pPr>
              <w:rPr>
                <w:rFonts w:ascii="Candara" w:hAnsi="Candara"/>
                <w:b/>
                <w:bCs/>
                <w:color w:val="000000"/>
                <w:sz w:val="20"/>
                <w:szCs w:val="20"/>
                <w:lang w:val="es-ES" w:eastAsia="es-ES"/>
              </w:rPr>
            </w:pPr>
            <w:r w:rsidRPr="003F1DA9">
              <w:rPr>
                <w:rFonts w:ascii="Candara" w:hAnsi="Candara"/>
                <w:b/>
                <w:bCs/>
                <w:color w:val="000000"/>
                <w:sz w:val="20"/>
                <w:szCs w:val="20"/>
                <w:lang w:val="es-ES" w:eastAsia="es-ES"/>
              </w:rPr>
              <w:t>Estimación de saldo migratorio quinquenal</w:t>
            </w:r>
          </w:p>
        </w:tc>
        <w:tc>
          <w:tcPr>
            <w:tcW w:w="1843" w:type="dxa"/>
            <w:tcBorders>
              <w:left w:val="nil"/>
              <w:right w:val="nil"/>
            </w:tcBorders>
            <w:shd w:val="clear" w:color="auto" w:fill="D6E6F4"/>
            <w:vAlign w:val="center"/>
          </w:tcPr>
          <w:p w14:paraId="1F317492" w14:textId="77777777" w:rsidR="002C1092" w:rsidRPr="003F1DA9" w:rsidRDefault="002C1092" w:rsidP="002C1092">
            <w:pPr>
              <w:jc w:val="center"/>
              <w:rPr>
                <w:rFonts w:ascii="Candara" w:hAnsi="Candara"/>
                <w:color w:val="000000"/>
                <w:sz w:val="20"/>
                <w:szCs w:val="20"/>
                <w:lang w:val="es-ES" w:eastAsia="es-ES"/>
              </w:rPr>
            </w:pPr>
            <w:r w:rsidRPr="003F1DA9">
              <w:rPr>
                <w:rFonts w:ascii="Candara" w:hAnsi="Candara"/>
                <w:color w:val="000000"/>
                <w:sz w:val="20"/>
                <w:szCs w:val="20"/>
                <w:lang w:val="es-ES" w:eastAsia="es-ES"/>
              </w:rPr>
              <w:t>219,112 (2015-2020)</w:t>
            </w:r>
          </w:p>
        </w:tc>
      </w:tr>
      <w:tr w:rsidR="002C1092" w:rsidRPr="007C7C61" w14:paraId="5054E533" w14:textId="77777777" w:rsidTr="00F154BB">
        <w:trPr>
          <w:trHeight w:val="134"/>
        </w:trPr>
        <w:tc>
          <w:tcPr>
            <w:tcW w:w="4077" w:type="dxa"/>
            <w:hideMark/>
          </w:tcPr>
          <w:p w14:paraId="26D83DD7" w14:textId="77777777" w:rsidR="002C1092" w:rsidRPr="003F1DA9" w:rsidRDefault="002C1092" w:rsidP="002C1092">
            <w:pPr>
              <w:rPr>
                <w:rFonts w:ascii="Candara" w:hAnsi="Candara"/>
                <w:b/>
                <w:bCs/>
                <w:color w:val="000000"/>
                <w:sz w:val="20"/>
                <w:szCs w:val="20"/>
                <w:lang w:val="es-ES" w:eastAsia="es-ES"/>
              </w:rPr>
            </w:pPr>
            <w:r w:rsidRPr="003F1DA9">
              <w:rPr>
                <w:rFonts w:ascii="Candara" w:hAnsi="Candara"/>
                <w:b/>
                <w:bCs/>
                <w:color w:val="000000"/>
                <w:sz w:val="20"/>
                <w:szCs w:val="20"/>
                <w:lang w:val="es-ES" w:eastAsia="es-ES"/>
              </w:rPr>
              <w:t>Densidad Poblacional</w:t>
            </w:r>
          </w:p>
        </w:tc>
        <w:tc>
          <w:tcPr>
            <w:tcW w:w="1843" w:type="dxa"/>
            <w:vAlign w:val="center"/>
            <w:hideMark/>
          </w:tcPr>
          <w:p w14:paraId="50C929C9" w14:textId="77777777" w:rsidR="002C1092" w:rsidRPr="003F1DA9" w:rsidRDefault="002C1092" w:rsidP="002C1092">
            <w:pPr>
              <w:jc w:val="center"/>
              <w:rPr>
                <w:rFonts w:ascii="Candara" w:hAnsi="Candara"/>
                <w:color w:val="000000"/>
                <w:sz w:val="20"/>
                <w:szCs w:val="20"/>
                <w:lang w:val="es-ES" w:eastAsia="es-ES"/>
              </w:rPr>
            </w:pPr>
            <w:r w:rsidRPr="003F1DA9">
              <w:rPr>
                <w:rFonts w:ascii="Candara" w:hAnsi="Candara"/>
                <w:color w:val="000000"/>
                <w:sz w:val="20"/>
                <w:szCs w:val="20"/>
                <w:lang w:val="es-ES" w:eastAsia="es-ES"/>
              </w:rPr>
              <w:t>166 (2020)</w:t>
            </w:r>
          </w:p>
        </w:tc>
      </w:tr>
      <w:tr w:rsidR="002C1092" w:rsidRPr="007C7C61" w14:paraId="24B424C5" w14:textId="77777777" w:rsidTr="002C1092">
        <w:trPr>
          <w:trHeight w:val="275"/>
        </w:trPr>
        <w:tc>
          <w:tcPr>
            <w:tcW w:w="4077" w:type="dxa"/>
            <w:tcBorders>
              <w:left w:val="nil"/>
              <w:right w:val="nil"/>
            </w:tcBorders>
            <w:shd w:val="clear" w:color="auto" w:fill="D6E6F4"/>
            <w:hideMark/>
          </w:tcPr>
          <w:p w14:paraId="63E9C5EB" w14:textId="77777777" w:rsidR="002C1092" w:rsidRPr="003F1DA9" w:rsidRDefault="002C1092" w:rsidP="002C1092">
            <w:pPr>
              <w:rPr>
                <w:rFonts w:ascii="Candara" w:hAnsi="Candara"/>
                <w:b/>
                <w:bCs/>
                <w:color w:val="000000"/>
                <w:sz w:val="20"/>
                <w:szCs w:val="20"/>
                <w:lang w:val="es-ES" w:eastAsia="es-ES"/>
              </w:rPr>
            </w:pPr>
            <w:r w:rsidRPr="003F1DA9">
              <w:rPr>
                <w:rFonts w:ascii="Candara" w:hAnsi="Candara"/>
                <w:b/>
                <w:bCs/>
                <w:color w:val="000000"/>
                <w:sz w:val="20"/>
                <w:szCs w:val="20"/>
                <w:lang w:val="es-ES" w:eastAsia="es-ES"/>
              </w:rPr>
              <w:t>Índice de desarrollo humano</w:t>
            </w:r>
          </w:p>
        </w:tc>
        <w:tc>
          <w:tcPr>
            <w:tcW w:w="1843" w:type="dxa"/>
            <w:tcBorders>
              <w:left w:val="nil"/>
              <w:right w:val="nil"/>
            </w:tcBorders>
            <w:shd w:val="clear" w:color="auto" w:fill="D6E6F4"/>
            <w:vAlign w:val="center"/>
            <w:hideMark/>
          </w:tcPr>
          <w:p w14:paraId="1A5AB3E5" w14:textId="77777777" w:rsidR="002C1092" w:rsidRPr="003F1DA9" w:rsidRDefault="002C1092" w:rsidP="002C1092">
            <w:pPr>
              <w:jc w:val="center"/>
              <w:rPr>
                <w:rFonts w:ascii="Candara" w:hAnsi="Candara"/>
                <w:color w:val="000000"/>
                <w:sz w:val="20"/>
                <w:szCs w:val="20"/>
                <w:lang w:val="es-ES" w:eastAsia="es-ES"/>
              </w:rPr>
            </w:pPr>
            <w:r w:rsidRPr="003F1DA9">
              <w:rPr>
                <w:rFonts w:ascii="Candara" w:hAnsi="Candara"/>
                <w:color w:val="000000"/>
                <w:sz w:val="20"/>
                <w:szCs w:val="20"/>
                <w:lang w:val="es-ES" w:eastAsia="es-ES"/>
              </w:rPr>
              <w:t>0,492 (2014)</w:t>
            </w:r>
          </w:p>
        </w:tc>
      </w:tr>
      <w:tr w:rsidR="002C1092" w:rsidRPr="007C7C61" w14:paraId="299D01DE" w14:textId="77777777" w:rsidTr="002C1092">
        <w:trPr>
          <w:trHeight w:val="275"/>
        </w:trPr>
        <w:tc>
          <w:tcPr>
            <w:tcW w:w="4077" w:type="dxa"/>
          </w:tcPr>
          <w:p w14:paraId="2DF36578"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Pobl</w:t>
            </w:r>
            <w:r>
              <w:rPr>
                <w:rFonts w:ascii="Candara" w:hAnsi="Candara"/>
                <w:b/>
                <w:bCs/>
                <w:color w:val="000000"/>
                <w:sz w:val="20"/>
                <w:szCs w:val="20"/>
                <w:lang w:val="es-ES" w:eastAsia="es-ES"/>
              </w:rPr>
              <w:t xml:space="preserve">ación en Edad de Trabajar (ENEI 1- </w:t>
            </w:r>
            <w:r w:rsidRPr="00416C4A">
              <w:rPr>
                <w:rFonts w:ascii="Candara" w:hAnsi="Candara"/>
                <w:b/>
                <w:bCs/>
                <w:color w:val="000000"/>
                <w:sz w:val="20"/>
                <w:szCs w:val="20"/>
                <w:lang w:val="es-ES" w:eastAsia="es-ES"/>
              </w:rPr>
              <w:t>2019)</w:t>
            </w:r>
          </w:p>
        </w:tc>
        <w:tc>
          <w:tcPr>
            <w:tcW w:w="1843" w:type="dxa"/>
            <w:vAlign w:val="center"/>
          </w:tcPr>
          <w:p w14:paraId="6D888681"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12,005,359 (2019)</w:t>
            </w:r>
          </w:p>
        </w:tc>
      </w:tr>
      <w:tr w:rsidR="002C1092" w:rsidRPr="007C7C61" w14:paraId="5D27F994" w14:textId="77777777" w:rsidTr="002C1092">
        <w:trPr>
          <w:trHeight w:val="275"/>
        </w:trPr>
        <w:tc>
          <w:tcPr>
            <w:tcW w:w="4077" w:type="dxa"/>
            <w:tcBorders>
              <w:left w:val="nil"/>
              <w:right w:val="nil"/>
            </w:tcBorders>
            <w:shd w:val="clear" w:color="auto" w:fill="D6E6F4"/>
          </w:tcPr>
          <w:p w14:paraId="075D76FF"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Población Económicamente Activa</w:t>
            </w:r>
          </w:p>
        </w:tc>
        <w:tc>
          <w:tcPr>
            <w:tcW w:w="1843" w:type="dxa"/>
            <w:tcBorders>
              <w:left w:val="nil"/>
              <w:right w:val="nil"/>
            </w:tcBorders>
            <w:shd w:val="clear" w:color="auto" w:fill="D6E6F4"/>
            <w:vAlign w:val="center"/>
          </w:tcPr>
          <w:p w14:paraId="27AAC3D8"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7,114,935 (2019)</w:t>
            </w:r>
          </w:p>
        </w:tc>
      </w:tr>
      <w:tr w:rsidR="002C1092" w:rsidRPr="007C7C61" w14:paraId="09956558" w14:textId="77777777" w:rsidTr="002C1092">
        <w:trPr>
          <w:trHeight w:val="275"/>
        </w:trPr>
        <w:tc>
          <w:tcPr>
            <w:tcW w:w="4077" w:type="dxa"/>
          </w:tcPr>
          <w:p w14:paraId="619E80E0"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 xml:space="preserve">Subempleo Visible </w:t>
            </w:r>
          </w:p>
        </w:tc>
        <w:tc>
          <w:tcPr>
            <w:tcW w:w="1843" w:type="dxa"/>
            <w:vAlign w:val="center"/>
          </w:tcPr>
          <w:p w14:paraId="18C2F09D"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9.4 (2019)</w:t>
            </w:r>
          </w:p>
        </w:tc>
      </w:tr>
      <w:tr w:rsidR="002C1092" w:rsidRPr="007C7C61" w14:paraId="4BB60A2B" w14:textId="77777777" w:rsidTr="002C1092">
        <w:trPr>
          <w:trHeight w:val="275"/>
        </w:trPr>
        <w:tc>
          <w:tcPr>
            <w:tcW w:w="4077" w:type="dxa"/>
            <w:tcBorders>
              <w:left w:val="nil"/>
              <w:right w:val="nil"/>
            </w:tcBorders>
            <w:shd w:val="clear" w:color="auto" w:fill="D6E6F4"/>
          </w:tcPr>
          <w:p w14:paraId="435D9E2F" w14:textId="7224B672"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Tasa g</w:t>
            </w:r>
            <w:r>
              <w:rPr>
                <w:rFonts w:ascii="Candara" w:hAnsi="Candara"/>
                <w:b/>
                <w:bCs/>
                <w:color w:val="000000"/>
                <w:sz w:val="20"/>
                <w:szCs w:val="20"/>
                <w:lang w:val="es-ES" w:eastAsia="es-ES"/>
              </w:rPr>
              <w:t>lobal de participación de la PEA</w:t>
            </w:r>
          </w:p>
        </w:tc>
        <w:tc>
          <w:tcPr>
            <w:tcW w:w="1843" w:type="dxa"/>
            <w:tcBorders>
              <w:left w:val="nil"/>
              <w:right w:val="nil"/>
            </w:tcBorders>
            <w:shd w:val="clear" w:color="auto" w:fill="D6E6F4"/>
            <w:vAlign w:val="center"/>
          </w:tcPr>
          <w:p w14:paraId="798A5A45"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59.3 (2019)</w:t>
            </w:r>
          </w:p>
        </w:tc>
      </w:tr>
      <w:tr w:rsidR="002C1092" w:rsidRPr="007C7C61" w14:paraId="7DB27E45" w14:textId="77777777" w:rsidTr="002C1092">
        <w:trPr>
          <w:trHeight w:val="311"/>
        </w:trPr>
        <w:tc>
          <w:tcPr>
            <w:tcW w:w="4077" w:type="dxa"/>
            <w:tcBorders>
              <w:bottom w:val="single" w:sz="4" w:space="0" w:color="auto"/>
            </w:tcBorders>
            <w:hideMark/>
          </w:tcPr>
          <w:p w14:paraId="21B0EC43" w14:textId="77777777" w:rsidR="002C1092" w:rsidRPr="00416C4A" w:rsidRDefault="002C1092" w:rsidP="002C1092">
            <w:pPr>
              <w:rPr>
                <w:rFonts w:ascii="Candara" w:hAnsi="Candara"/>
                <w:b/>
                <w:bCs/>
                <w:color w:val="000000"/>
                <w:sz w:val="20"/>
                <w:szCs w:val="20"/>
                <w:lang w:val="es-ES" w:eastAsia="es-ES"/>
              </w:rPr>
            </w:pPr>
            <w:r w:rsidRPr="00416C4A">
              <w:rPr>
                <w:rFonts w:ascii="Candara" w:hAnsi="Candara"/>
                <w:b/>
                <w:bCs/>
                <w:color w:val="000000"/>
                <w:sz w:val="20"/>
                <w:szCs w:val="20"/>
                <w:lang w:val="es-ES" w:eastAsia="es-ES"/>
              </w:rPr>
              <w:t xml:space="preserve">Índice de Percepción de la corrupción </w:t>
            </w:r>
          </w:p>
        </w:tc>
        <w:tc>
          <w:tcPr>
            <w:tcW w:w="1843" w:type="dxa"/>
            <w:tcBorders>
              <w:bottom w:val="single" w:sz="4" w:space="0" w:color="auto"/>
            </w:tcBorders>
            <w:vAlign w:val="center"/>
            <w:hideMark/>
          </w:tcPr>
          <w:p w14:paraId="1B649B9C" w14:textId="77777777" w:rsidR="002C1092" w:rsidRPr="00416C4A" w:rsidRDefault="002C1092" w:rsidP="002C1092">
            <w:pPr>
              <w:jc w:val="center"/>
              <w:rPr>
                <w:rFonts w:ascii="Candara" w:hAnsi="Candara"/>
                <w:color w:val="000000"/>
                <w:sz w:val="20"/>
                <w:szCs w:val="20"/>
                <w:lang w:val="es-ES" w:eastAsia="es-ES"/>
              </w:rPr>
            </w:pPr>
            <w:r w:rsidRPr="00416C4A">
              <w:rPr>
                <w:rFonts w:ascii="Candara" w:hAnsi="Candara"/>
                <w:color w:val="000000"/>
                <w:sz w:val="20"/>
                <w:szCs w:val="20"/>
                <w:lang w:val="es-ES" w:eastAsia="es-ES"/>
              </w:rPr>
              <w:t>146/180</w:t>
            </w:r>
            <w:r w:rsidRPr="00416C4A">
              <w:rPr>
                <w:rFonts w:ascii="Candara" w:hAnsi="Candara"/>
                <w:color w:val="000000"/>
                <w:sz w:val="20"/>
                <w:szCs w:val="20"/>
                <w:lang w:val="es-ES" w:eastAsia="es-ES"/>
              </w:rPr>
              <w:br/>
              <w:t xml:space="preserve"> 26/100 </w:t>
            </w:r>
            <w:r w:rsidRPr="00416C4A">
              <w:rPr>
                <w:rFonts w:ascii="Candara" w:hAnsi="Candara"/>
                <w:color w:val="000000"/>
                <w:sz w:val="20"/>
                <w:szCs w:val="20"/>
                <w:lang w:val="es-ES" w:eastAsia="es-ES"/>
              </w:rPr>
              <w:br/>
              <w:t>(2019)</w:t>
            </w:r>
          </w:p>
        </w:tc>
      </w:tr>
      <w:tr w:rsidR="002C1092" w:rsidRPr="007C7C61" w14:paraId="61033021" w14:textId="77777777" w:rsidTr="002C1092">
        <w:trPr>
          <w:trHeight w:val="311"/>
        </w:trPr>
        <w:tc>
          <w:tcPr>
            <w:tcW w:w="5920" w:type="dxa"/>
            <w:gridSpan w:val="2"/>
            <w:tcBorders>
              <w:top w:val="single" w:sz="4" w:space="0" w:color="auto"/>
              <w:left w:val="nil"/>
              <w:bottom w:val="nil"/>
              <w:right w:val="nil"/>
            </w:tcBorders>
            <w:shd w:val="clear" w:color="auto" w:fill="auto"/>
          </w:tcPr>
          <w:p w14:paraId="7C3D6292" w14:textId="77777777" w:rsidR="002C1092" w:rsidRDefault="002C1092" w:rsidP="002C1092">
            <w:pPr>
              <w:pStyle w:val="Textoindependiente"/>
              <w:spacing w:before="1"/>
              <w:jc w:val="both"/>
              <w:rPr>
                <w:rFonts w:ascii="Candara" w:eastAsia="Times New Roman" w:hAnsi="Candara"/>
                <w:b/>
                <w:bCs/>
                <w:color w:val="000000"/>
                <w:sz w:val="18"/>
                <w:szCs w:val="20"/>
                <w:lang w:val="es-ES" w:eastAsia="es-GT"/>
              </w:rPr>
            </w:pPr>
            <w:r w:rsidRPr="00416C4A">
              <w:rPr>
                <w:rFonts w:ascii="Candara" w:eastAsia="Times New Roman" w:hAnsi="Candara"/>
                <w:b/>
                <w:bCs/>
                <w:color w:val="000000"/>
                <w:sz w:val="18"/>
                <w:szCs w:val="20"/>
                <w:lang w:val="es-ES" w:eastAsia="es-GT"/>
              </w:rPr>
              <w:t xml:space="preserve">Fuente: Elaboración propia (varias fuentes) </w:t>
            </w:r>
          </w:p>
          <w:p w14:paraId="43A30BA9" w14:textId="149B7A92" w:rsidR="0091285C" w:rsidRPr="0091285C" w:rsidRDefault="00ED67D8" w:rsidP="0091285C">
            <w:pPr>
              <w:pStyle w:val="Sinespaciado"/>
              <w:jc w:val="both"/>
              <w:rPr>
                <w:sz w:val="20"/>
                <w:szCs w:val="20"/>
                <w:lang w:val="es-MX" w:eastAsia="es-MX"/>
              </w:rPr>
            </w:pPr>
            <w:r>
              <w:rPr>
                <w:sz w:val="20"/>
                <w:szCs w:val="20"/>
                <w:lang w:val="es-MX" w:eastAsia="es-MX"/>
              </w:rPr>
              <w:t>*</w:t>
            </w:r>
            <w:r w:rsidRPr="00C0214C">
              <w:rPr>
                <w:sz w:val="20"/>
                <w:szCs w:val="20"/>
                <w:lang w:val="es-MX" w:eastAsia="es-MX"/>
              </w:rPr>
              <w:t xml:space="preserve"> Fuente: INE, XII Censo Nacional de Población y VII de Vivienda </w:t>
            </w:r>
            <w:r>
              <w:rPr>
                <w:sz w:val="20"/>
                <w:szCs w:val="20"/>
                <w:lang w:val="es-MX" w:eastAsia="es-MX"/>
              </w:rPr>
              <w:t>–</w:t>
            </w:r>
            <w:r w:rsidRPr="00C0214C">
              <w:rPr>
                <w:sz w:val="20"/>
                <w:szCs w:val="20"/>
                <w:lang w:val="es-MX" w:eastAsia="es-MX"/>
              </w:rPr>
              <w:t xml:space="preserve"> 2018</w:t>
            </w:r>
          </w:p>
        </w:tc>
      </w:tr>
      <w:tr w:rsidR="002C1092" w:rsidRPr="007C7C61" w14:paraId="26C04351" w14:textId="77777777" w:rsidTr="002C1092">
        <w:trPr>
          <w:trHeight w:val="83"/>
        </w:trPr>
        <w:tc>
          <w:tcPr>
            <w:tcW w:w="4077" w:type="dxa"/>
            <w:tcBorders>
              <w:top w:val="nil"/>
            </w:tcBorders>
            <w:hideMark/>
          </w:tcPr>
          <w:p w14:paraId="525A44BE" w14:textId="77777777" w:rsidR="002C1092" w:rsidRPr="00416C4A" w:rsidRDefault="002C1092" w:rsidP="002C1092">
            <w:pPr>
              <w:rPr>
                <w:rFonts w:ascii="Candara" w:hAnsi="Candara"/>
                <w:b/>
                <w:bCs/>
                <w:color w:val="000000"/>
                <w:sz w:val="20"/>
                <w:szCs w:val="20"/>
                <w:lang w:val="es-ES" w:eastAsia="es-ES"/>
              </w:rPr>
            </w:pPr>
          </w:p>
        </w:tc>
        <w:tc>
          <w:tcPr>
            <w:tcW w:w="1843" w:type="dxa"/>
            <w:tcBorders>
              <w:top w:val="nil"/>
            </w:tcBorders>
            <w:vAlign w:val="center"/>
            <w:hideMark/>
          </w:tcPr>
          <w:p w14:paraId="6C0C164C" w14:textId="77777777" w:rsidR="002C1092" w:rsidRPr="00416C4A" w:rsidRDefault="002C1092" w:rsidP="002C1092">
            <w:pPr>
              <w:rPr>
                <w:rFonts w:ascii="Candara" w:hAnsi="Candara"/>
                <w:color w:val="000000"/>
                <w:sz w:val="20"/>
                <w:szCs w:val="20"/>
                <w:lang w:val="es-ES" w:eastAsia="es-ES"/>
              </w:rPr>
            </w:pPr>
          </w:p>
        </w:tc>
      </w:tr>
    </w:tbl>
    <w:p w14:paraId="195C4746" w14:textId="15B094C5" w:rsidR="007A5766" w:rsidRDefault="00E21EA6" w:rsidP="002D29BA">
      <w:pPr>
        <w:jc w:val="both"/>
        <w:rPr>
          <w:rFonts w:ascii="Calibri" w:eastAsia="Calibri" w:hAnsi="Calibri" w:cs="Calibri"/>
        </w:rPr>
      </w:pPr>
      <w:r>
        <w:rPr>
          <w:rFonts w:ascii="Calibri" w:eastAsia="Calibri" w:hAnsi="Calibri" w:cs="Calibri"/>
        </w:rPr>
        <w:t>E</w:t>
      </w:r>
      <w:r w:rsidR="005B77BC" w:rsidRPr="005B77BC">
        <w:rPr>
          <w:rFonts w:ascii="Calibri" w:eastAsia="Calibri" w:hAnsi="Calibri" w:cs="Calibri"/>
        </w:rPr>
        <w:t>n el cuadro</w:t>
      </w:r>
      <w:r w:rsidR="00701812">
        <w:rPr>
          <w:rFonts w:ascii="Calibri" w:eastAsia="Calibri" w:hAnsi="Calibri" w:cs="Calibri"/>
        </w:rPr>
        <w:t xml:space="preserve"> 3</w:t>
      </w:r>
      <w:r w:rsidR="005B77BC">
        <w:rPr>
          <w:rFonts w:ascii="Calibri" w:eastAsia="Calibri" w:hAnsi="Calibri" w:cs="Calibri"/>
        </w:rPr>
        <w:t xml:space="preserve">, </w:t>
      </w:r>
      <w:r w:rsidR="00425D7C">
        <w:rPr>
          <w:rFonts w:ascii="Calibri" w:eastAsia="Calibri" w:hAnsi="Calibri" w:cs="Calibri"/>
        </w:rPr>
        <w:t xml:space="preserve">se muestran varios indicadores </w:t>
      </w:r>
      <w:r w:rsidR="00FF7A1F">
        <w:rPr>
          <w:rFonts w:ascii="Calibri" w:eastAsia="Calibri" w:hAnsi="Calibri" w:cs="Calibri"/>
        </w:rPr>
        <w:t>globales cuyos resultados imprimen</w:t>
      </w:r>
      <w:r w:rsidR="00ED67D8">
        <w:rPr>
          <w:rFonts w:ascii="Calibri" w:eastAsia="Calibri" w:hAnsi="Calibri" w:cs="Calibri"/>
        </w:rPr>
        <w:t xml:space="preserve"> ventajas </w:t>
      </w:r>
      <w:r w:rsidR="008A221F">
        <w:rPr>
          <w:rFonts w:ascii="Calibri" w:eastAsia="Calibri" w:hAnsi="Calibri" w:cs="Calibri"/>
        </w:rPr>
        <w:t>y/</w:t>
      </w:r>
      <w:r w:rsidR="00ED67D8">
        <w:rPr>
          <w:rFonts w:ascii="Calibri" w:eastAsia="Calibri" w:hAnsi="Calibri" w:cs="Calibri"/>
        </w:rPr>
        <w:t xml:space="preserve">o grandes desafíos </w:t>
      </w:r>
      <w:r w:rsidR="00B25110">
        <w:rPr>
          <w:rFonts w:ascii="Calibri" w:eastAsia="Calibri" w:hAnsi="Calibri" w:cs="Calibri"/>
        </w:rPr>
        <w:t xml:space="preserve">para el logro de las metas </w:t>
      </w:r>
      <w:r w:rsidR="00ED67D8">
        <w:rPr>
          <w:rFonts w:ascii="Calibri" w:eastAsia="Calibri" w:hAnsi="Calibri" w:cs="Calibri"/>
        </w:rPr>
        <w:t>estratégicas,</w:t>
      </w:r>
      <w:r w:rsidR="00B25110">
        <w:rPr>
          <w:rFonts w:ascii="Calibri" w:eastAsia="Calibri" w:hAnsi="Calibri" w:cs="Calibri"/>
        </w:rPr>
        <w:t xml:space="preserve"> </w:t>
      </w:r>
      <w:r w:rsidR="00ED67D8">
        <w:rPr>
          <w:rFonts w:ascii="Calibri" w:eastAsia="Calibri" w:hAnsi="Calibri" w:cs="Calibri"/>
        </w:rPr>
        <w:t>así como</w:t>
      </w:r>
      <w:r w:rsidR="00B25110">
        <w:rPr>
          <w:rFonts w:ascii="Calibri" w:eastAsia="Calibri" w:hAnsi="Calibri" w:cs="Calibri"/>
        </w:rPr>
        <w:t xml:space="preserve"> los resultados de desarrollo e institucionales del </w:t>
      </w:r>
      <w:r w:rsidR="001E2226">
        <w:rPr>
          <w:rFonts w:ascii="Calibri" w:eastAsia="Calibri" w:hAnsi="Calibri" w:cs="Calibri"/>
        </w:rPr>
        <w:t>Mineduc</w:t>
      </w:r>
      <w:r w:rsidR="00B25110">
        <w:rPr>
          <w:rFonts w:ascii="Calibri" w:eastAsia="Calibri" w:hAnsi="Calibri" w:cs="Calibri"/>
        </w:rPr>
        <w:t>.</w:t>
      </w:r>
      <w:r w:rsidR="00ED67D8">
        <w:rPr>
          <w:rFonts w:ascii="Calibri" w:eastAsia="Calibri" w:hAnsi="Calibri" w:cs="Calibri"/>
        </w:rPr>
        <w:t xml:space="preserve"> Resaltan los aspectos de pobreza general, pobreza extrema, así como la estimación de saldo migratorio del país. Otros, sin embargo, </w:t>
      </w:r>
      <w:r w:rsidR="00B25110">
        <w:rPr>
          <w:rFonts w:ascii="Calibri" w:eastAsia="Calibri" w:hAnsi="Calibri" w:cs="Calibri"/>
        </w:rPr>
        <w:t>representan</w:t>
      </w:r>
      <w:r w:rsidR="00C0214C">
        <w:rPr>
          <w:rFonts w:ascii="Calibri" w:eastAsia="Calibri" w:hAnsi="Calibri" w:cs="Calibri"/>
        </w:rPr>
        <w:t xml:space="preserve"> </w:t>
      </w:r>
      <w:r w:rsidR="00B25110">
        <w:rPr>
          <w:rFonts w:ascii="Calibri" w:eastAsia="Calibri" w:hAnsi="Calibri" w:cs="Calibri"/>
        </w:rPr>
        <w:t xml:space="preserve">para </w:t>
      </w:r>
      <w:r w:rsidR="005B77BC">
        <w:rPr>
          <w:rFonts w:ascii="Calibri" w:eastAsia="Calibri" w:hAnsi="Calibri" w:cs="Calibri"/>
        </w:rPr>
        <w:t xml:space="preserve">el Ministerio </w:t>
      </w:r>
      <w:r w:rsidR="00ED67D8">
        <w:rPr>
          <w:rFonts w:ascii="Calibri" w:eastAsia="Calibri" w:hAnsi="Calibri" w:cs="Calibri"/>
        </w:rPr>
        <w:t xml:space="preserve">la oportunidad de </w:t>
      </w:r>
      <w:r w:rsidR="0091285C">
        <w:rPr>
          <w:rFonts w:ascii="Calibri" w:eastAsia="Calibri" w:hAnsi="Calibri" w:cs="Calibri"/>
        </w:rPr>
        <w:t>impactar positivamente y que sus</w:t>
      </w:r>
      <w:r w:rsidR="00B25110">
        <w:rPr>
          <w:rFonts w:ascii="Calibri" w:eastAsia="Calibri" w:hAnsi="Calibri" w:cs="Calibri"/>
        </w:rPr>
        <w:t xml:space="preserve"> logros</w:t>
      </w:r>
      <w:r w:rsidR="0091285C">
        <w:rPr>
          <w:rFonts w:ascii="Calibri" w:eastAsia="Calibri" w:hAnsi="Calibri" w:cs="Calibri"/>
        </w:rPr>
        <w:t>,</w:t>
      </w:r>
      <w:r w:rsidR="00B25110">
        <w:rPr>
          <w:rFonts w:ascii="Calibri" w:eastAsia="Calibri" w:hAnsi="Calibri" w:cs="Calibri"/>
        </w:rPr>
        <w:t xml:space="preserve"> coadyuv</w:t>
      </w:r>
      <w:r w:rsidR="00ED67D8">
        <w:rPr>
          <w:rFonts w:ascii="Calibri" w:eastAsia="Calibri" w:hAnsi="Calibri" w:cs="Calibri"/>
        </w:rPr>
        <w:t>e</w:t>
      </w:r>
      <w:r w:rsidR="00B25110">
        <w:rPr>
          <w:rFonts w:ascii="Calibri" w:eastAsia="Calibri" w:hAnsi="Calibri" w:cs="Calibri"/>
        </w:rPr>
        <w:t xml:space="preserve">n a mejorar </w:t>
      </w:r>
      <w:r w:rsidR="008A221F">
        <w:rPr>
          <w:rFonts w:ascii="Calibri" w:eastAsia="Calibri" w:hAnsi="Calibri" w:cs="Calibri"/>
        </w:rPr>
        <w:t>c</w:t>
      </w:r>
      <w:r w:rsidR="00B25110">
        <w:rPr>
          <w:rFonts w:ascii="Calibri" w:eastAsia="Calibri" w:hAnsi="Calibri" w:cs="Calibri"/>
        </w:rPr>
        <w:t>ondiciones</w:t>
      </w:r>
      <w:r w:rsidR="0091285C">
        <w:rPr>
          <w:rFonts w:ascii="Calibri" w:eastAsia="Calibri" w:hAnsi="Calibri" w:cs="Calibri"/>
        </w:rPr>
        <w:t xml:space="preserve"> o</w:t>
      </w:r>
      <w:r w:rsidR="00B25110">
        <w:rPr>
          <w:rFonts w:ascii="Calibri" w:eastAsia="Calibri" w:hAnsi="Calibri" w:cs="Calibri"/>
        </w:rPr>
        <w:t xml:space="preserve"> situaciones </w:t>
      </w:r>
      <w:r w:rsidR="008A221F">
        <w:rPr>
          <w:rFonts w:ascii="Calibri" w:eastAsia="Calibri" w:hAnsi="Calibri" w:cs="Calibri"/>
        </w:rPr>
        <w:t xml:space="preserve">adversas </w:t>
      </w:r>
      <w:r w:rsidR="002D29BA">
        <w:rPr>
          <w:rFonts w:ascii="Calibri" w:eastAsia="Calibri" w:hAnsi="Calibri" w:cs="Calibri"/>
        </w:rPr>
        <w:t xml:space="preserve">en </w:t>
      </w:r>
      <w:r w:rsidR="00ED67D8">
        <w:rPr>
          <w:rFonts w:ascii="Calibri" w:eastAsia="Calibri" w:hAnsi="Calibri" w:cs="Calibri"/>
        </w:rPr>
        <w:t>la población</w:t>
      </w:r>
      <w:r w:rsidR="0091285C">
        <w:rPr>
          <w:rFonts w:ascii="Calibri" w:eastAsia="Calibri" w:hAnsi="Calibri" w:cs="Calibri"/>
        </w:rPr>
        <w:t xml:space="preserve"> objetivo</w:t>
      </w:r>
      <w:r w:rsidR="00ED67D8">
        <w:rPr>
          <w:rFonts w:ascii="Calibri" w:eastAsia="Calibri" w:hAnsi="Calibri" w:cs="Calibri"/>
        </w:rPr>
        <w:t>.</w:t>
      </w:r>
      <w:r w:rsidR="0091285C">
        <w:rPr>
          <w:rFonts w:ascii="Calibri" w:eastAsia="Calibri" w:hAnsi="Calibri" w:cs="Calibri"/>
        </w:rPr>
        <w:t xml:space="preserve"> </w:t>
      </w:r>
    </w:p>
    <w:tbl>
      <w:tblPr>
        <w:tblpPr w:leftFromText="180" w:rightFromText="180" w:vertAnchor="text" w:horzAnchor="margin" w:tblpXSpec="right" w:tblpY="197"/>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772"/>
        <w:gridCol w:w="1110"/>
        <w:gridCol w:w="972"/>
        <w:gridCol w:w="729"/>
      </w:tblGrid>
      <w:tr w:rsidR="002C1092" w14:paraId="3CE6A4E9" w14:textId="77777777" w:rsidTr="0091285C">
        <w:trPr>
          <w:trHeight w:val="446"/>
        </w:trPr>
        <w:tc>
          <w:tcPr>
            <w:tcW w:w="5583" w:type="dxa"/>
            <w:gridSpan w:val="4"/>
            <w:tcBorders>
              <w:bottom w:val="single" w:sz="12" w:space="0" w:color="9CC2E5"/>
            </w:tcBorders>
          </w:tcPr>
          <w:p w14:paraId="5DB9D329" w14:textId="149A4935" w:rsidR="002C1092" w:rsidRPr="00416C4A" w:rsidRDefault="002C1092" w:rsidP="002C1092">
            <w:pPr>
              <w:pStyle w:val="Epgrafe1"/>
              <w:jc w:val="center"/>
              <w:rPr>
                <w:rFonts w:ascii="Calibri" w:eastAsia="Calibri" w:hAnsi="Calibri" w:cs="Calibri"/>
                <w:b/>
                <w:bCs/>
              </w:rPr>
            </w:pPr>
            <w:bookmarkStart w:id="22" w:name="_Toc43714835"/>
            <w:r w:rsidRPr="00416C4A">
              <w:rPr>
                <w:b/>
                <w:bCs/>
              </w:rPr>
              <w:t xml:space="preserve">Cuadro </w:t>
            </w:r>
            <w:r w:rsidRPr="00416C4A">
              <w:rPr>
                <w:b/>
                <w:bCs/>
              </w:rPr>
              <w:fldChar w:fldCharType="begin"/>
            </w:r>
            <w:r w:rsidRPr="00416C4A">
              <w:rPr>
                <w:b/>
                <w:bCs/>
              </w:rPr>
              <w:instrText xml:space="preserve"> SEQ Cuadro \* ARABIC </w:instrText>
            </w:r>
            <w:r w:rsidRPr="00416C4A">
              <w:rPr>
                <w:b/>
                <w:bCs/>
              </w:rPr>
              <w:fldChar w:fldCharType="separate"/>
            </w:r>
            <w:r w:rsidR="00E855F6">
              <w:rPr>
                <w:b/>
                <w:bCs/>
                <w:noProof/>
              </w:rPr>
              <w:t>4</w:t>
            </w:r>
            <w:r w:rsidRPr="00416C4A">
              <w:rPr>
                <w:b/>
                <w:bCs/>
              </w:rPr>
              <w:fldChar w:fldCharType="end"/>
            </w:r>
            <w:r w:rsidRPr="00416C4A">
              <w:rPr>
                <w:b/>
                <w:bCs/>
              </w:rPr>
              <w:br/>
            </w:r>
            <w:r w:rsidRPr="00416C4A">
              <w:rPr>
                <w:rFonts w:ascii="Calibri" w:eastAsia="Calibri" w:hAnsi="Calibri" w:cs="Calibri"/>
                <w:b/>
                <w:bCs/>
              </w:rPr>
              <w:t>Población Ocupada según nivel educativo</w:t>
            </w:r>
            <w:bookmarkEnd w:id="22"/>
          </w:p>
        </w:tc>
      </w:tr>
      <w:tr w:rsidR="002C1092" w14:paraId="42896803" w14:textId="77777777" w:rsidTr="0091285C">
        <w:trPr>
          <w:trHeight w:val="380"/>
        </w:trPr>
        <w:tc>
          <w:tcPr>
            <w:tcW w:w="2772" w:type="dxa"/>
            <w:shd w:val="clear" w:color="auto" w:fill="DEEAF6"/>
          </w:tcPr>
          <w:p w14:paraId="77515063"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Nivel Educativo aprobado</w:t>
            </w:r>
          </w:p>
        </w:tc>
        <w:tc>
          <w:tcPr>
            <w:tcW w:w="1110" w:type="dxa"/>
            <w:shd w:val="clear" w:color="auto" w:fill="DEEAF6"/>
          </w:tcPr>
          <w:p w14:paraId="0585ECB1"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 xml:space="preserve">Nacional </w:t>
            </w:r>
          </w:p>
        </w:tc>
        <w:tc>
          <w:tcPr>
            <w:tcW w:w="972" w:type="dxa"/>
            <w:shd w:val="clear" w:color="auto" w:fill="DEEAF6"/>
          </w:tcPr>
          <w:p w14:paraId="7DD5E630"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 xml:space="preserve">Urbano </w:t>
            </w:r>
          </w:p>
        </w:tc>
        <w:tc>
          <w:tcPr>
            <w:tcW w:w="728" w:type="dxa"/>
            <w:shd w:val="clear" w:color="auto" w:fill="DEEAF6"/>
          </w:tcPr>
          <w:p w14:paraId="11ECBFDE"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 xml:space="preserve">Rural </w:t>
            </w:r>
          </w:p>
        </w:tc>
      </w:tr>
      <w:tr w:rsidR="002C1092" w14:paraId="09E5C58B" w14:textId="77777777" w:rsidTr="0091285C">
        <w:trPr>
          <w:trHeight w:val="380"/>
        </w:trPr>
        <w:tc>
          <w:tcPr>
            <w:tcW w:w="2772" w:type="dxa"/>
          </w:tcPr>
          <w:p w14:paraId="2C68160E"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Ninguno</w:t>
            </w:r>
          </w:p>
        </w:tc>
        <w:tc>
          <w:tcPr>
            <w:tcW w:w="1110" w:type="dxa"/>
          </w:tcPr>
          <w:p w14:paraId="3022DE32"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17.2</w:t>
            </w:r>
          </w:p>
        </w:tc>
        <w:tc>
          <w:tcPr>
            <w:tcW w:w="972" w:type="dxa"/>
          </w:tcPr>
          <w:p w14:paraId="44B2E61A"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13.8</w:t>
            </w:r>
          </w:p>
        </w:tc>
        <w:tc>
          <w:tcPr>
            <w:tcW w:w="728" w:type="dxa"/>
          </w:tcPr>
          <w:p w14:paraId="1E32474B"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20.3</w:t>
            </w:r>
          </w:p>
        </w:tc>
      </w:tr>
      <w:tr w:rsidR="002C1092" w14:paraId="59F8D804" w14:textId="77777777" w:rsidTr="0091285C">
        <w:trPr>
          <w:trHeight w:val="380"/>
        </w:trPr>
        <w:tc>
          <w:tcPr>
            <w:tcW w:w="2772" w:type="dxa"/>
            <w:shd w:val="clear" w:color="auto" w:fill="DEEAF6"/>
          </w:tcPr>
          <w:p w14:paraId="4ED808F0"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Pre Primaria</w:t>
            </w:r>
          </w:p>
        </w:tc>
        <w:tc>
          <w:tcPr>
            <w:tcW w:w="1110" w:type="dxa"/>
            <w:shd w:val="clear" w:color="auto" w:fill="DEEAF6"/>
          </w:tcPr>
          <w:p w14:paraId="50DBB5CE"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2.1</w:t>
            </w:r>
          </w:p>
        </w:tc>
        <w:tc>
          <w:tcPr>
            <w:tcW w:w="972" w:type="dxa"/>
            <w:shd w:val="clear" w:color="auto" w:fill="DEEAF6"/>
          </w:tcPr>
          <w:p w14:paraId="17DA78C7"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1.6</w:t>
            </w:r>
          </w:p>
        </w:tc>
        <w:tc>
          <w:tcPr>
            <w:tcW w:w="728" w:type="dxa"/>
            <w:shd w:val="clear" w:color="auto" w:fill="DEEAF6"/>
          </w:tcPr>
          <w:p w14:paraId="33583513"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2.5</w:t>
            </w:r>
          </w:p>
        </w:tc>
      </w:tr>
      <w:tr w:rsidR="002C1092" w14:paraId="41323043" w14:textId="77777777" w:rsidTr="0091285C">
        <w:trPr>
          <w:trHeight w:val="380"/>
        </w:trPr>
        <w:tc>
          <w:tcPr>
            <w:tcW w:w="2772" w:type="dxa"/>
          </w:tcPr>
          <w:p w14:paraId="3A84018C"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Primaria</w:t>
            </w:r>
          </w:p>
        </w:tc>
        <w:tc>
          <w:tcPr>
            <w:tcW w:w="1110" w:type="dxa"/>
          </w:tcPr>
          <w:p w14:paraId="753C2781"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46.4</w:t>
            </w:r>
          </w:p>
        </w:tc>
        <w:tc>
          <w:tcPr>
            <w:tcW w:w="972" w:type="dxa"/>
          </w:tcPr>
          <w:p w14:paraId="1FC4834A"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44.9</w:t>
            </w:r>
          </w:p>
        </w:tc>
        <w:tc>
          <w:tcPr>
            <w:tcW w:w="728" w:type="dxa"/>
          </w:tcPr>
          <w:p w14:paraId="50ED7870"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47.8</w:t>
            </w:r>
          </w:p>
        </w:tc>
      </w:tr>
      <w:tr w:rsidR="002C1092" w14:paraId="6BDF79CD" w14:textId="77777777" w:rsidTr="0091285C">
        <w:trPr>
          <w:trHeight w:val="380"/>
        </w:trPr>
        <w:tc>
          <w:tcPr>
            <w:tcW w:w="2772" w:type="dxa"/>
            <w:shd w:val="clear" w:color="auto" w:fill="DEEAF6"/>
          </w:tcPr>
          <w:p w14:paraId="3D72506F"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 xml:space="preserve">Básico </w:t>
            </w:r>
          </w:p>
        </w:tc>
        <w:tc>
          <w:tcPr>
            <w:tcW w:w="1110" w:type="dxa"/>
            <w:shd w:val="clear" w:color="auto" w:fill="DEEAF6"/>
          </w:tcPr>
          <w:p w14:paraId="658480D9"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14.5</w:t>
            </w:r>
          </w:p>
        </w:tc>
        <w:tc>
          <w:tcPr>
            <w:tcW w:w="972" w:type="dxa"/>
            <w:shd w:val="clear" w:color="auto" w:fill="DEEAF6"/>
          </w:tcPr>
          <w:p w14:paraId="274FEC76"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16.4</w:t>
            </w:r>
          </w:p>
        </w:tc>
        <w:tc>
          <w:tcPr>
            <w:tcW w:w="728" w:type="dxa"/>
            <w:shd w:val="clear" w:color="auto" w:fill="DEEAF6"/>
          </w:tcPr>
          <w:p w14:paraId="402F265C"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12.9</w:t>
            </w:r>
          </w:p>
        </w:tc>
      </w:tr>
      <w:tr w:rsidR="002C1092" w14:paraId="7CBF3967" w14:textId="77777777" w:rsidTr="0091285C">
        <w:trPr>
          <w:trHeight w:val="380"/>
        </w:trPr>
        <w:tc>
          <w:tcPr>
            <w:tcW w:w="2772" w:type="dxa"/>
          </w:tcPr>
          <w:p w14:paraId="77509A44"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Diversificado</w:t>
            </w:r>
          </w:p>
        </w:tc>
        <w:tc>
          <w:tcPr>
            <w:tcW w:w="1110" w:type="dxa"/>
          </w:tcPr>
          <w:p w14:paraId="6A3B1903"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15.4</w:t>
            </w:r>
          </w:p>
        </w:tc>
        <w:tc>
          <w:tcPr>
            <w:tcW w:w="972" w:type="dxa"/>
          </w:tcPr>
          <w:p w14:paraId="783B8119"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18.0</w:t>
            </w:r>
          </w:p>
        </w:tc>
        <w:tc>
          <w:tcPr>
            <w:tcW w:w="728" w:type="dxa"/>
          </w:tcPr>
          <w:p w14:paraId="1DD48356"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13.0</w:t>
            </w:r>
          </w:p>
        </w:tc>
      </w:tr>
      <w:tr w:rsidR="002C1092" w14:paraId="2FE5CE3C" w14:textId="77777777" w:rsidTr="0091285C">
        <w:trPr>
          <w:trHeight w:val="360"/>
        </w:trPr>
        <w:tc>
          <w:tcPr>
            <w:tcW w:w="2772" w:type="dxa"/>
            <w:tcBorders>
              <w:bottom w:val="single" w:sz="4" w:space="0" w:color="4472C4"/>
            </w:tcBorders>
            <w:shd w:val="clear" w:color="auto" w:fill="DEEAF6"/>
          </w:tcPr>
          <w:p w14:paraId="4F0A2957" w14:textId="77777777" w:rsidR="002C1092" w:rsidRPr="00416C4A" w:rsidRDefault="002C1092" w:rsidP="002C1092">
            <w:pPr>
              <w:jc w:val="both"/>
              <w:rPr>
                <w:rFonts w:ascii="Calibri" w:eastAsia="Calibri" w:hAnsi="Calibri" w:cs="Calibri"/>
                <w:b/>
                <w:bCs/>
                <w:color w:val="2E74B5"/>
                <w:sz w:val="22"/>
                <w:szCs w:val="22"/>
              </w:rPr>
            </w:pPr>
            <w:r w:rsidRPr="00416C4A">
              <w:rPr>
                <w:rFonts w:ascii="Calibri" w:eastAsia="Calibri" w:hAnsi="Calibri" w:cs="Calibri"/>
                <w:b/>
                <w:bCs/>
                <w:color w:val="2E74B5"/>
                <w:sz w:val="22"/>
                <w:szCs w:val="22"/>
              </w:rPr>
              <w:t>Superior</w:t>
            </w:r>
          </w:p>
        </w:tc>
        <w:tc>
          <w:tcPr>
            <w:tcW w:w="1110" w:type="dxa"/>
            <w:tcBorders>
              <w:bottom w:val="single" w:sz="4" w:space="0" w:color="4472C4"/>
            </w:tcBorders>
            <w:shd w:val="clear" w:color="auto" w:fill="DEEAF6"/>
          </w:tcPr>
          <w:p w14:paraId="53E0D16F"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4.4</w:t>
            </w:r>
          </w:p>
        </w:tc>
        <w:tc>
          <w:tcPr>
            <w:tcW w:w="972" w:type="dxa"/>
            <w:tcBorders>
              <w:bottom w:val="single" w:sz="4" w:space="0" w:color="4472C4"/>
            </w:tcBorders>
            <w:shd w:val="clear" w:color="auto" w:fill="DEEAF6"/>
          </w:tcPr>
          <w:p w14:paraId="72CF7F90" w14:textId="77777777" w:rsidR="002C1092" w:rsidRPr="00416C4A" w:rsidRDefault="002C1092" w:rsidP="002C1092">
            <w:pPr>
              <w:jc w:val="both"/>
              <w:rPr>
                <w:rFonts w:ascii="Calibri" w:eastAsia="Calibri" w:hAnsi="Calibri" w:cs="Calibri"/>
                <w:color w:val="2E74B5"/>
                <w:sz w:val="22"/>
                <w:szCs w:val="22"/>
              </w:rPr>
            </w:pPr>
            <w:r w:rsidRPr="00416C4A">
              <w:rPr>
                <w:rFonts w:ascii="Calibri" w:eastAsia="Calibri" w:hAnsi="Calibri" w:cs="Calibri"/>
                <w:color w:val="2E74B5"/>
                <w:sz w:val="22"/>
                <w:szCs w:val="22"/>
              </w:rPr>
              <w:t>5.3</w:t>
            </w:r>
          </w:p>
        </w:tc>
        <w:tc>
          <w:tcPr>
            <w:tcW w:w="728" w:type="dxa"/>
            <w:tcBorders>
              <w:bottom w:val="nil"/>
            </w:tcBorders>
            <w:shd w:val="clear" w:color="auto" w:fill="DEEAF6"/>
          </w:tcPr>
          <w:p w14:paraId="1D5DBB43" w14:textId="77777777" w:rsidR="002C1092" w:rsidRPr="00416C4A" w:rsidRDefault="002C1092" w:rsidP="002C1092">
            <w:pPr>
              <w:keepNext/>
              <w:jc w:val="both"/>
              <w:rPr>
                <w:rFonts w:ascii="Calibri" w:eastAsia="Calibri" w:hAnsi="Calibri" w:cs="Calibri"/>
                <w:color w:val="2E74B5"/>
                <w:sz w:val="22"/>
                <w:szCs w:val="22"/>
              </w:rPr>
            </w:pPr>
            <w:r w:rsidRPr="00416C4A">
              <w:rPr>
                <w:rFonts w:ascii="Calibri" w:eastAsia="Calibri" w:hAnsi="Calibri" w:cs="Calibri"/>
                <w:color w:val="2E74B5"/>
                <w:sz w:val="22"/>
                <w:szCs w:val="22"/>
              </w:rPr>
              <w:t>3.5</w:t>
            </w:r>
          </w:p>
        </w:tc>
      </w:tr>
      <w:tr w:rsidR="002C1092" w14:paraId="255B0536" w14:textId="77777777" w:rsidTr="0091285C">
        <w:trPr>
          <w:trHeight w:val="323"/>
        </w:trPr>
        <w:tc>
          <w:tcPr>
            <w:tcW w:w="5583" w:type="dxa"/>
            <w:gridSpan w:val="4"/>
            <w:tcBorders>
              <w:top w:val="single" w:sz="4" w:space="0" w:color="4472C4"/>
              <w:left w:val="nil"/>
              <w:bottom w:val="nil"/>
              <w:right w:val="nil"/>
            </w:tcBorders>
            <w:shd w:val="clear" w:color="auto" w:fill="auto"/>
          </w:tcPr>
          <w:p w14:paraId="1E25A5EC" w14:textId="77777777" w:rsidR="002C1092" w:rsidRPr="00416C4A" w:rsidRDefault="002C1092" w:rsidP="002C1092">
            <w:pPr>
              <w:keepNext/>
              <w:jc w:val="both"/>
              <w:rPr>
                <w:rFonts w:ascii="Calibri" w:eastAsia="Calibri" w:hAnsi="Calibri" w:cs="Calibri"/>
                <w:color w:val="2E74B5"/>
                <w:sz w:val="22"/>
                <w:szCs w:val="22"/>
              </w:rPr>
            </w:pPr>
            <w:r w:rsidRPr="002D7569">
              <w:rPr>
                <w:rFonts w:ascii="Calibri" w:eastAsia="Calibri" w:hAnsi="Calibri" w:cs="Calibri"/>
                <w:sz w:val="18"/>
                <w:szCs w:val="18"/>
              </w:rPr>
              <w:t>Fuente: Encuesta Nacional de Empleo e Ingresos 2019 (ENEI-1-2019</w:t>
            </w:r>
          </w:p>
        </w:tc>
      </w:tr>
    </w:tbl>
    <w:p w14:paraId="37D01900" w14:textId="7F2C9731" w:rsidR="00304F4F" w:rsidRDefault="005B77BC" w:rsidP="002D29BA">
      <w:pPr>
        <w:jc w:val="both"/>
        <w:rPr>
          <w:rFonts w:ascii="Calibri" w:eastAsia="Calibri" w:hAnsi="Calibri" w:cs="Calibri"/>
        </w:rPr>
      </w:pPr>
      <w:r>
        <w:rPr>
          <w:rFonts w:ascii="Calibri" w:eastAsia="Calibri" w:hAnsi="Calibri" w:cs="Calibri"/>
        </w:rPr>
        <w:t xml:space="preserve">Por ejemplo, </w:t>
      </w:r>
      <w:r w:rsidR="00D90346">
        <w:rPr>
          <w:rFonts w:ascii="Calibri" w:eastAsia="Calibri" w:hAnsi="Calibri" w:cs="Calibri"/>
        </w:rPr>
        <w:t>la situación</w:t>
      </w:r>
      <w:r w:rsidR="006364C1">
        <w:rPr>
          <w:rFonts w:ascii="Calibri" w:eastAsia="Calibri" w:hAnsi="Calibri" w:cs="Calibri"/>
        </w:rPr>
        <w:t xml:space="preserve"> de escolaridad en la</w:t>
      </w:r>
      <w:r w:rsidR="00D90346">
        <w:rPr>
          <w:rFonts w:ascii="Calibri" w:eastAsia="Calibri" w:hAnsi="Calibri" w:cs="Calibri"/>
        </w:rPr>
        <w:t xml:space="preserve"> población  ocupada de 15 años y más</w:t>
      </w:r>
      <w:r w:rsidR="00C122D9">
        <w:rPr>
          <w:rFonts w:ascii="Calibri" w:eastAsia="Calibri" w:hAnsi="Calibri" w:cs="Calibri"/>
        </w:rPr>
        <w:t xml:space="preserve"> (</w:t>
      </w:r>
      <w:r w:rsidR="00C122D9" w:rsidRPr="00C122D9">
        <w:rPr>
          <w:rFonts w:ascii="Calibri" w:eastAsia="Calibri" w:hAnsi="Calibri" w:cs="Calibri"/>
        </w:rPr>
        <w:t>6,935,863</w:t>
      </w:r>
      <w:r w:rsidR="00C122D9">
        <w:rPr>
          <w:rFonts w:ascii="Calibri" w:eastAsia="Calibri" w:hAnsi="Calibri" w:cs="Calibri"/>
        </w:rPr>
        <w:t xml:space="preserve"> personas</w:t>
      </w:r>
      <w:r w:rsidR="00C122D9">
        <w:rPr>
          <w:rFonts w:ascii="Arial" w:hAnsi="Arial" w:cs="Arial"/>
          <w:sz w:val="28"/>
          <w:szCs w:val="28"/>
        </w:rPr>
        <w:t>)</w:t>
      </w:r>
      <w:r w:rsidR="00D90346">
        <w:rPr>
          <w:rFonts w:ascii="Calibri" w:eastAsia="Calibri" w:hAnsi="Calibri" w:cs="Calibri"/>
        </w:rPr>
        <w:t xml:space="preserve">, la que  </w:t>
      </w:r>
      <w:r w:rsidR="002D29BA">
        <w:rPr>
          <w:rFonts w:ascii="Calibri" w:eastAsia="Calibri" w:hAnsi="Calibri" w:cs="Calibri"/>
        </w:rPr>
        <w:t xml:space="preserve">según los datos de la </w:t>
      </w:r>
      <w:r w:rsidR="002D29BA" w:rsidRPr="002D29BA">
        <w:rPr>
          <w:rFonts w:ascii="Calibri" w:eastAsia="Calibri" w:hAnsi="Calibri" w:cs="Calibri"/>
        </w:rPr>
        <w:t>Encuesta Nacional</w:t>
      </w:r>
      <w:r w:rsidR="00F27AA1">
        <w:rPr>
          <w:rFonts w:ascii="Calibri" w:eastAsia="Calibri" w:hAnsi="Calibri" w:cs="Calibri"/>
        </w:rPr>
        <w:t xml:space="preserve"> </w:t>
      </w:r>
      <w:r w:rsidR="002D29BA" w:rsidRPr="002D29BA">
        <w:rPr>
          <w:rFonts w:ascii="Calibri" w:eastAsia="Calibri" w:hAnsi="Calibri" w:cs="Calibri"/>
        </w:rPr>
        <w:t>de Empleo e</w:t>
      </w:r>
      <w:r w:rsidR="00F27AA1">
        <w:rPr>
          <w:rFonts w:ascii="Calibri" w:eastAsia="Calibri" w:hAnsi="Calibri" w:cs="Calibri"/>
        </w:rPr>
        <w:t xml:space="preserve"> </w:t>
      </w:r>
      <w:r w:rsidR="002D29BA" w:rsidRPr="002D29BA">
        <w:rPr>
          <w:rFonts w:ascii="Calibri" w:eastAsia="Calibri" w:hAnsi="Calibri" w:cs="Calibri"/>
        </w:rPr>
        <w:t>Ingresos</w:t>
      </w:r>
      <w:r w:rsidR="00D90346">
        <w:rPr>
          <w:rFonts w:ascii="Calibri" w:eastAsia="Calibri" w:hAnsi="Calibri" w:cs="Calibri"/>
        </w:rPr>
        <w:t xml:space="preserve"> (ENEI </w:t>
      </w:r>
      <w:r w:rsidR="002D29BA" w:rsidRPr="002D29BA">
        <w:rPr>
          <w:rFonts w:ascii="Calibri" w:eastAsia="Calibri" w:hAnsi="Calibri" w:cs="Calibri"/>
        </w:rPr>
        <w:t>1-2019</w:t>
      </w:r>
      <w:r w:rsidR="00D90346">
        <w:rPr>
          <w:rFonts w:ascii="Calibri" w:eastAsia="Calibri" w:hAnsi="Calibri" w:cs="Calibri"/>
        </w:rPr>
        <w:t>)</w:t>
      </w:r>
      <w:r w:rsidR="00E376F0">
        <w:rPr>
          <w:rFonts w:ascii="Calibri" w:eastAsia="Calibri" w:hAnsi="Calibri" w:cs="Calibri"/>
        </w:rPr>
        <w:t xml:space="preserve">, como se aprecia en el cuadro </w:t>
      </w:r>
      <w:r w:rsidR="000C47A6">
        <w:rPr>
          <w:rFonts w:ascii="Calibri" w:eastAsia="Calibri" w:hAnsi="Calibri" w:cs="Calibri"/>
        </w:rPr>
        <w:t>No.</w:t>
      </w:r>
      <w:r w:rsidR="00F154BB">
        <w:rPr>
          <w:rFonts w:ascii="Calibri" w:eastAsia="Calibri" w:hAnsi="Calibri" w:cs="Calibri"/>
        </w:rPr>
        <w:t>4</w:t>
      </w:r>
      <w:r w:rsidR="00E376F0">
        <w:rPr>
          <w:rFonts w:ascii="Calibri" w:eastAsia="Calibri" w:hAnsi="Calibri" w:cs="Calibri"/>
        </w:rPr>
        <w:t xml:space="preserve">, presenta niveles educativos bajos </w:t>
      </w:r>
      <w:r w:rsidR="00370BAC">
        <w:rPr>
          <w:rFonts w:ascii="Calibri" w:eastAsia="Calibri" w:hAnsi="Calibri" w:cs="Calibri"/>
        </w:rPr>
        <w:t xml:space="preserve">en el área urbana </w:t>
      </w:r>
      <w:r w:rsidR="00E376F0">
        <w:rPr>
          <w:rFonts w:ascii="Calibri" w:eastAsia="Calibri" w:hAnsi="Calibri" w:cs="Calibri"/>
        </w:rPr>
        <w:t xml:space="preserve">y muy bajos </w:t>
      </w:r>
      <w:r w:rsidR="00370BAC">
        <w:rPr>
          <w:rFonts w:ascii="Calibri" w:eastAsia="Calibri" w:hAnsi="Calibri" w:cs="Calibri"/>
        </w:rPr>
        <w:t>en el área rural</w:t>
      </w:r>
      <w:r w:rsidR="00F52E2F">
        <w:rPr>
          <w:rFonts w:ascii="Calibri" w:eastAsia="Calibri" w:hAnsi="Calibri" w:cs="Calibri"/>
        </w:rPr>
        <w:t>,</w:t>
      </w:r>
      <w:r w:rsidR="00370BAC">
        <w:rPr>
          <w:rFonts w:ascii="Calibri" w:eastAsia="Calibri" w:hAnsi="Calibri" w:cs="Calibri"/>
        </w:rPr>
        <w:t xml:space="preserve"> en donde el 20.3</w:t>
      </w:r>
      <w:r w:rsidR="00C122D9">
        <w:rPr>
          <w:rFonts w:ascii="Calibri" w:eastAsia="Calibri" w:hAnsi="Calibri" w:cs="Calibri"/>
        </w:rPr>
        <w:t>%</w:t>
      </w:r>
      <w:r w:rsidR="00370BAC">
        <w:rPr>
          <w:rFonts w:ascii="Calibri" w:eastAsia="Calibri" w:hAnsi="Calibri" w:cs="Calibri"/>
        </w:rPr>
        <w:t xml:space="preserve"> de la misma no tiene ningún nivel de estudio aprobado y en el área urbana lo tiene tan solo el 13.8</w:t>
      </w:r>
      <w:r w:rsidR="00C122D9">
        <w:rPr>
          <w:rFonts w:ascii="Calibri" w:eastAsia="Calibri" w:hAnsi="Calibri" w:cs="Calibri"/>
        </w:rPr>
        <w:t>%</w:t>
      </w:r>
      <w:r w:rsidR="00370BAC">
        <w:rPr>
          <w:rFonts w:ascii="Calibri" w:eastAsia="Calibri" w:hAnsi="Calibri" w:cs="Calibri"/>
        </w:rPr>
        <w:t>.</w:t>
      </w:r>
      <w:r w:rsidR="00E376F0">
        <w:rPr>
          <w:rFonts w:ascii="Calibri" w:eastAsia="Calibri" w:hAnsi="Calibri" w:cs="Calibri"/>
        </w:rPr>
        <w:t xml:space="preserve"> </w:t>
      </w:r>
      <w:r w:rsidR="00F52E2F">
        <w:rPr>
          <w:rFonts w:ascii="Calibri" w:eastAsia="Calibri" w:hAnsi="Calibri" w:cs="Calibri"/>
        </w:rPr>
        <w:t xml:space="preserve">Según los valores porcentuales observados en el área urbana y rural, menos de la mitad de la población ocupada tienen la primaria completa </w:t>
      </w:r>
      <w:r w:rsidR="00370BAC">
        <w:rPr>
          <w:rFonts w:ascii="Calibri" w:eastAsia="Calibri" w:hAnsi="Calibri" w:cs="Calibri"/>
        </w:rPr>
        <w:t>(</w:t>
      </w:r>
      <w:r w:rsidR="00E376F0">
        <w:rPr>
          <w:rFonts w:ascii="Calibri" w:eastAsia="Calibri" w:hAnsi="Calibri" w:cs="Calibri"/>
        </w:rPr>
        <w:t>46.4%</w:t>
      </w:r>
      <w:r w:rsidR="00370BAC">
        <w:rPr>
          <w:rFonts w:ascii="Calibri" w:eastAsia="Calibri" w:hAnsi="Calibri" w:cs="Calibri"/>
        </w:rPr>
        <w:t>), con un mayor porcentaje en el área rural</w:t>
      </w:r>
      <w:r w:rsidR="00E376F0">
        <w:rPr>
          <w:rFonts w:ascii="Calibri" w:eastAsia="Calibri" w:hAnsi="Calibri" w:cs="Calibri"/>
        </w:rPr>
        <w:t xml:space="preserve"> </w:t>
      </w:r>
      <w:r w:rsidR="008A221F">
        <w:rPr>
          <w:rFonts w:ascii="Calibri" w:eastAsia="Calibri" w:hAnsi="Calibri" w:cs="Calibri"/>
        </w:rPr>
        <w:t>(47.8%)</w:t>
      </w:r>
      <w:r w:rsidR="00F52E2F">
        <w:rPr>
          <w:rFonts w:ascii="Calibri" w:eastAsia="Calibri" w:hAnsi="Calibri" w:cs="Calibri"/>
        </w:rPr>
        <w:t xml:space="preserve">, un 15.4% </w:t>
      </w:r>
      <w:r w:rsidR="00804C61">
        <w:rPr>
          <w:rFonts w:ascii="Calibri" w:eastAsia="Calibri" w:hAnsi="Calibri" w:cs="Calibri"/>
        </w:rPr>
        <w:t xml:space="preserve">del total </w:t>
      </w:r>
      <w:r w:rsidR="00F52E2F">
        <w:rPr>
          <w:rFonts w:ascii="Calibri" w:eastAsia="Calibri" w:hAnsi="Calibri" w:cs="Calibri"/>
        </w:rPr>
        <w:t xml:space="preserve">registra estudios de diversificado (13.0% en el área rural) </w:t>
      </w:r>
      <w:r w:rsidR="007A6EF0">
        <w:rPr>
          <w:rFonts w:ascii="Calibri" w:eastAsia="Calibri" w:hAnsi="Calibri" w:cs="Calibri"/>
        </w:rPr>
        <w:t>y, solamente, el 4.4% cuenta con estudios de nivel superior.</w:t>
      </w:r>
    </w:p>
    <w:p w14:paraId="3F19C7B6" w14:textId="6F91D85B" w:rsidR="007959B4" w:rsidRDefault="0018018D" w:rsidP="007959B4">
      <w:pPr>
        <w:jc w:val="both"/>
        <w:rPr>
          <w:rFonts w:ascii="Calibri" w:eastAsia="Calibri" w:hAnsi="Calibri" w:cs="Calibri"/>
        </w:rPr>
      </w:pPr>
      <w:r w:rsidRPr="001B59B4">
        <w:rPr>
          <w:rFonts w:ascii="Calibri" w:eastAsia="Calibri" w:hAnsi="Calibri" w:cs="Calibri"/>
        </w:rPr>
        <w:lastRenderedPageBreak/>
        <w:t>Como se puede apreciar en el párrafo anterior, los grados de escolaridad que presenta la población ocupada</w:t>
      </w:r>
      <w:r w:rsidR="00504E2C" w:rsidRPr="001B59B4">
        <w:rPr>
          <w:rFonts w:ascii="Calibri" w:eastAsia="Calibri" w:hAnsi="Calibri" w:cs="Calibri"/>
        </w:rPr>
        <w:t>,</w:t>
      </w:r>
      <w:r w:rsidRPr="001B59B4">
        <w:rPr>
          <w:rFonts w:ascii="Calibri" w:eastAsia="Calibri" w:hAnsi="Calibri" w:cs="Calibri"/>
        </w:rPr>
        <w:t xml:space="preserve"> mayor de 15 años, </w:t>
      </w:r>
      <w:r w:rsidR="00ED67D8">
        <w:rPr>
          <w:rFonts w:ascii="Calibri" w:eastAsia="Calibri" w:hAnsi="Calibri" w:cs="Calibri"/>
        </w:rPr>
        <w:t xml:space="preserve">es muy baja, lo que limita generar </w:t>
      </w:r>
      <w:r w:rsidR="001B59B4" w:rsidRPr="001B59B4">
        <w:rPr>
          <w:rFonts w:ascii="Calibri" w:eastAsia="Calibri" w:hAnsi="Calibri" w:cs="Calibri"/>
        </w:rPr>
        <w:t>ingresos</w:t>
      </w:r>
      <w:r w:rsidR="00933E51" w:rsidRPr="001B59B4">
        <w:rPr>
          <w:rFonts w:ascii="Calibri" w:eastAsia="Calibri" w:hAnsi="Calibri" w:cs="Calibri"/>
        </w:rPr>
        <w:t xml:space="preserve"> suficientes </w:t>
      </w:r>
      <w:r w:rsidR="00E03F05" w:rsidRPr="001B59B4">
        <w:rPr>
          <w:rFonts w:ascii="Calibri" w:eastAsia="Calibri" w:hAnsi="Calibri" w:cs="Calibri"/>
        </w:rPr>
        <w:t xml:space="preserve">como </w:t>
      </w:r>
      <w:r w:rsidR="00933E51" w:rsidRPr="001B59B4">
        <w:rPr>
          <w:rFonts w:ascii="Calibri" w:eastAsia="Calibri" w:hAnsi="Calibri" w:cs="Calibri"/>
        </w:rPr>
        <w:t xml:space="preserve">para </w:t>
      </w:r>
      <w:r w:rsidR="007959B4" w:rsidRPr="001B59B4">
        <w:rPr>
          <w:rFonts w:ascii="Calibri" w:eastAsia="Calibri" w:hAnsi="Calibri" w:cs="Calibri"/>
        </w:rPr>
        <w:t xml:space="preserve">poder </w:t>
      </w:r>
      <w:r w:rsidR="00933E51" w:rsidRPr="001B59B4">
        <w:rPr>
          <w:rFonts w:ascii="Calibri" w:eastAsia="Calibri" w:hAnsi="Calibri" w:cs="Calibri"/>
        </w:rPr>
        <w:t>cubrir</w:t>
      </w:r>
      <w:r w:rsidR="00E03F05" w:rsidRPr="001B59B4">
        <w:rPr>
          <w:rFonts w:ascii="Calibri" w:eastAsia="Calibri" w:hAnsi="Calibri" w:cs="Calibri"/>
        </w:rPr>
        <w:t xml:space="preserve"> sus necesidades básicas y la de su </w:t>
      </w:r>
      <w:r w:rsidR="001B59B4" w:rsidRPr="001B59B4">
        <w:rPr>
          <w:rFonts w:ascii="Calibri" w:eastAsia="Calibri" w:hAnsi="Calibri" w:cs="Calibri"/>
        </w:rPr>
        <w:t>familia, situación</w:t>
      </w:r>
      <w:r w:rsidR="007959B4" w:rsidRPr="001B59B4">
        <w:rPr>
          <w:rFonts w:ascii="Calibri" w:eastAsia="Calibri" w:hAnsi="Calibri" w:cs="Calibri"/>
        </w:rPr>
        <w:t xml:space="preserve"> que impacta negativamente en l</w:t>
      </w:r>
      <w:r w:rsidR="000C47A6">
        <w:rPr>
          <w:rFonts w:ascii="Calibri" w:eastAsia="Calibri" w:hAnsi="Calibri" w:cs="Calibri"/>
        </w:rPr>
        <w:t>a</w:t>
      </w:r>
      <w:r w:rsidR="007959B4" w:rsidRPr="001B59B4">
        <w:rPr>
          <w:rFonts w:ascii="Calibri" w:eastAsia="Calibri" w:hAnsi="Calibri" w:cs="Calibri"/>
        </w:rPr>
        <w:t xml:space="preserve"> educación de los hijos.</w:t>
      </w:r>
      <w:r w:rsidR="00F27AA1">
        <w:rPr>
          <w:rFonts w:ascii="Calibri" w:eastAsia="Calibri" w:hAnsi="Calibri" w:cs="Calibri"/>
        </w:rPr>
        <w:t xml:space="preserve">  </w:t>
      </w:r>
      <w:r w:rsidR="007959B4" w:rsidRPr="001B59B4">
        <w:rPr>
          <w:rFonts w:ascii="Calibri" w:eastAsia="Calibri" w:hAnsi="Calibri" w:cs="Calibri"/>
        </w:rPr>
        <w:t>Esto, debido a que</w:t>
      </w:r>
      <w:r w:rsidR="00504E2C" w:rsidRPr="001B59B4">
        <w:rPr>
          <w:rFonts w:ascii="Calibri" w:eastAsia="Calibri" w:hAnsi="Calibri" w:cs="Calibri"/>
        </w:rPr>
        <w:t>, en términos generales</w:t>
      </w:r>
      <w:r w:rsidR="007959B4" w:rsidRPr="001B59B4">
        <w:rPr>
          <w:rFonts w:ascii="Calibri" w:eastAsia="Calibri" w:hAnsi="Calibri" w:cs="Calibri"/>
        </w:rPr>
        <w:t>,</w:t>
      </w:r>
      <w:r w:rsidR="00504E2C" w:rsidRPr="001B59B4">
        <w:rPr>
          <w:rFonts w:ascii="Calibri" w:eastAsia="Calibri" w:hAnsi="Calibri" w:cs="Calibri"/>
        </w:rPr>
        <w:t xml:space="preserve"> el mayor ingreso al que pueden aspirar es el establecido </w:t>
      </w:r>
      <w:r w:rsidR="001B59B4" w:rsidRPr="001B59B4">
        <w:rPr>
          <w:rFonts w:ascii="Calibri" w:eastAsia="Calibri" w:hAnsi="Calibri" w:cs="Calibri"/>
        </w:rPr>
        <w:t>como salario</w:t>
      </w:r>
      <w:r w:rsidR="000014FD" w:rsidRPr="001B59B4">
        <w:rPr>
          <w:rFonts w:ascii="Calibri" w:eastAsia="Calibri" w:hAnsi="Calibri" w:cs="Calibri"/>
        </w:rPr>
        <w:t xml:space="preserve"> mínimo</w:t>
      </w:r>
      <w:r w:rsidR="007959B4" w:rsidRPr="001B59B4">
        <w:rPr>
          <w:rFonts w:ascii="Calibri" w:eastAsia="Calibri" w:hAnsi="Calibri" w:cs="Calibri"/>
        </w:rPr>
        <w:t>.</w:t>
      </w:r>
    </w:p>
    <w:p w14:paraId="5B0F748C" w14:textId="77777777" w:rsidR="00BC2D73" w:rsidRDefault="00BC2D73" w:rsidP="001B59B4">
      <w:pPr>
        <w:pStyle w:val="Ttulo1"/>
        <w:numPr>
          <w:ilvl w:val="0"/>
          <w:numId w:val="5"/>
        </w:numPr>
        <w:rPr>
          <w:rFonts w:ascii="Calibri" w:hAnsi="Calibri"/>
          <w:b/>
          <w:bCs/>
          <w:color w:val="1F3864"/>
        </w:rPr>
      </w:pPr>
      <w:bookmarkStart w:id="23" w:name="_Toc43714788"/>
      <w:r>
        <w:rPr>
          <w:rFonts w:ascii="Calibri" w:hAnsi="Calibri"/>
          <w:b/>
          <w:bCs/>
          <w:color w:val="1F3864"/>
        </w:rPr>
        <w:t>Análisis de la situación de la educación en Guatemala</w:t>
      </w:r>
      <w:bookmarkEnd w:id="23"/>
    </w:p>
    <w:p w14:paraId="7AF6FA1E" w14:textId="77777777" w:rsidR="00616DA6" w:rsidRDefault="00304F4F" w:rsidP="00CB6213">
      <w:pPr>
        <w:pStyle w:val="Ttulo1"/>
        <w:numPr>
          <w:ilvl w:val="1"/>
          <w:numId w:val="5"/>
        </w:numPr>
        <w:rPr>
          <w:rFonts w:ascii="Calibri" w:hAnsi="Calibri"/>
          <w:b/>
          <w:bCs/>
          <w:color w:val="1F3864"/>
        </w:rPr>
      </w:pPr>
      <w:bookmarkStart w:id="24" w:name="_Toc43714789"/>
      <w:r>
        <w:rPr>
          <w:rFonts w:ascii="Calibri" w:hAnsi="Calibri"/>
          <w:b/>
          <w:bCs/>
          <w:color w:val="1F3864"/>
        </w:rPr>
        <w:t>Identificación y priorización de la problemática</w:t>
      </w:r>
      <w:bookmarkEnd w:id="24"/>
    </w:p>
    <w:p w14:paraId="6FE65A3D" w14:textId="77777777" w:rsidR="005B77BC" w:rsidRDefault="005B77BC" w:rsidP="008F725D">
      <w:pPr>
        <w:pStyle w:val="Textoindependiente"/>
        <w:spacing w:before="1"/>
        <w:rPr>
          <w:rFonts w:ascii="Candara" w:eastAsia="Times New Roman" w:hAnsi="Candara"/>
          <w:color w:val="000000"/>
          <w:szCs w:val="20"/>
          <w:lang w:val="es-ES" w:eastAsia="es-GT"/>
        </w:rPr>
      </w:pPr>
    </w:p>
    <w:p w14:paraId="7320D469" w14:textId="77777777" w:rsidR="008F725D" w:rsidRDefault="008F725D" w:rsidP="008F725D">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ES" w:eastAsia="en-US"/>
        </w:rPr>
        <w:t xml:space="preserve">Según la PGG 2020-2024, </w:t>
      </w:r>
      <w:r w:rsidR="001B59B4">
        <w:rPr>
          <w:rFonts w:ascii="Calibri" w:eastAsia="Calibri" w:hAnsi="Calibri" w:cs="Calibri"/>
          <w:sz w:val="24"/>
          <w:lang w:val="es-ES" w:eastAsia="en-US"/>
        </w:rPr>
        <w:t>e</w:t>
      </w:r>
      <w:r>
        <w:rPr>
          <w:rFonts w:ascii="Calibri" w:eastAsia="Calibri" w:hAnsi="Calibri" w:cs="Calibri"/>
          <w:sz w:val="24"/>
          <w:lang w:val="es-ES" w:eastAsia="en-US"/>
        </w:rPr>
        <w:t>l</w:t>
      </w:r>
      <w:r w:rsidRPr="008F725D">
        <w:rPr>
          <w:rFonts w:ascii="Calibri" w:eastAsia="Calibri" w:hAnsi="Calibri" w:cs="Calibri"/>
          <w:sz w:val="24"/>
          <w:lang w:val="es-GT" w:eastAsia="en-US"/>
        </w:rPr>
        <w:t xml:space="preserve"> sector educación </w:t>
      </w:r>
      <w:r w:rsidR="009A27A5">
        <w:rPr>
          <w:rFonts w:ascii="Calibri" w:eastAsia="Calibri" w:hAnsi="Calibri" w:cs="Calibri"/>
          <w:sz w:val="24"/>
          <w:lang w:val="es-GT" w:eastAsia="en-US"/>
        </w:rPr>
        <w:t xml:space="preserve">del país </w:t>
      </w:r>
      <w:r w:rsidRPr="008F725D">
        <w:rPr>
          <w:rFonts w:ascii="Calibri" w:eastAsia="Calibri" w:hAnsi="Calibri" w:cs="Calibri"/>
          <w:sz w:val="24"/>
          <w:lang w:val="es-GT" w:eastAsia="en-US"/>
        </w:rPr>
        <w:t xml:space="preserve">se caracteriza por </w:t>
      </w:r>
      <w:r w:rsidR="009A27A5">
        <w:rPr>
          <w:rFonts w:ascii="Calibri" w:eastAsia="Calibri" w:hAnsi="Calibri" w:cs="Calibri"/>
          <w:sz w:val="24"/>
          <w:lang w:val="es-GT" w:eastAsia="en-US"/>
        </w:rPr>
        <w:t>la</w:t>
      </w:r>
      <w:r w:rsidRPr="008F725D">
        <w:rPr>
          <w:rFonts w:ascii="Calibri" w:eastAsia="Calibri" w:hAnsi="Calibri" w:cs="Calibri"/>
          <w:sz w:val="24"/>
          <w:lang w:val="es-GT" w:eastAsia="en-US"/>
        </w:rPr>
        <w:t xml:space="preserve"> baja cobertura del sistema educativo, el </w:t>
      </w:r>
      <w:r w:rsidR="009A27A5">
        <w:rPr>
          <w:rFonts w:ascii="Calibri" w:eastAsia="Calibri" w:hAnsi="Calibri" w:cs="Calibri"/>
          <w:sz w:val="24"/>
          <w:lang w:val="es-GT" w:eastAsia="en-US"/>
        </w:rPr>
        <w:t xml:space="preserve">alto índice de </w:t>
      </w:r>
      <w:r w:rsidRPr="008F725D">
        <w:rPr>
          <w:rFonts w:ascii="Calibri" w:eastAsia="Calibri" w:hAnsi="Calibri" w:cs="Calibri"/>
          <w:sz w:val="24"/>
          <w:lang w:val="es-GT" w:eastAsia="en-US"/>
        </w:rPr>
        <w:t xml:space="preserve">analfabetismo, el bajo nivel de escolaridad, los altos niveles de deserción y repitencia que se concentran en la población indígena y en las mujeres. </w:t>
      </w:r>
    </w:p>
    <w:p w14:paraId="4D81C2E5" w14:textId="77777777" w:rsidR="00921D44" w:rsidRDefault="00921D44" w:rsidP="008F725D">
      <w:pPr>
        <w:pStyle w:val="Textoindependiente"/>
        <w:spacing w:before="1"/>
        <w:jc w:val="both"/>
        <w:rPr>
          <w:rFonts w:ascii="Calibri" w:eastAsia="Calibri" w:hAnsi="Calibri" w:cs="Calibri"/>
          <w:sz w:val="24"/>
          <w:lang w:val="es-GT" w:eastAsia="en-US"/>
        </w:rPr>
      </w:pPr>
    </w:p>
    <w:p w14:paraId="061EA3B0" w14:textId="61C885D8" w:rsidR="008F725D" w:rsidRDefault="009A27A5" w:rsidP="008F725D">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GT" w:eastAsia="en-US"/>
        </w:rPr>
        <w:t>Según las proyecciones de</w:t>
      </w:r>
      <w:r w:rsidR="008F725D" w:rsidRPr="008F725D">
        <w:rPr>
          <w:rFonts w:ascii="Calibri" w:eastAsia="Calibri" w:hAnsi="Calibri" w:cs="Calibri"/>
          <w:sz w:val="24"/>
          <w:lang w:val="es-GT" w:eastAsia="en-US"/>
        </w:rPr>
        <w:t xml:space="preserve"> población</w:t>
      </w:r>
      <w:r>
        <w:rPr>
          <w:rFonts w:ascii="Calibri" w:eastAsia="Calibri" w:hAnsi="Calibri" w:cs="Calibri"/>
          <w:sz w:val="24"/>
          <w:lang w:val="es-GT" w:eastAsia="en-US"/>
        </w:rPr>
        <w:t xml:space="preserve"> del INE</w:t>
      </w:r>
      <w:r w:rsidR="00A21ECF">
        <w:rPr>
          <w:rFonts w:ascii="Calibri" w:eastAsia="Calibri" w:hAnsi="Calibri" w:cs="Calibri"/>
          <w:sz w:val="24"/>
          <w:lang w:val="es-GT" w:eastAsia="en-US"/>
        </w:rPr>
        <w:t xml:space="preserve"> (2002)</w:t>
      </w:r>
      <w:r w:rsidR="008F725D" w:rsidRPr="008F725D">
        <w:rPr>
          <w:rFonts w:ascii="Calibri" w:eastAsia="Calibri" w:hAnsi="Calibri" w:cs="Calibri"/>
          <w:sz w:val="24"/>
          <w:lang w:val="es-GT" w:eastAsia="en-US"/>
        </w:rPr>
        <w:t xml:space="preserve"> y la matrícula educativa (inscritos netos) por nivel educativo</w:t>
      </w:r>
      <w:r>
        <w:rPr>
          <w:rFonts w:ascii="Calibri" w:eastAsia="Calibri" w:hAnsi="Calibri" w:cs="Calibri"/>
          <w:sz w:val="24"/>
          <w:lang w:val="es-GT" w:eastAsia="en-US"/>
        </w:rPr>
        <w:t xml:space="preserve"> para el año 2016</w:t>
      </w:r>
      <w:r w:rsidR="008F725D" w:rsidRPr="008F725D">
        <w:rPr>
          <w:rFonts w:ascii="Calibri" w:eastAsia="Calibri" w:hAnsi="Calibri" w:cs="Calibri"/>
          <w:sz w:val="24"/>
          <w:lang w:val="es-GT" w:eastAsia="en-US"/>
        </w:rPr>
        <w:t xml:space="preserve">, se estima una brecha </w:t>
      </w:r>
      <w:r>
        <w:rPr>
          <w:rFonts w:ascii="Calibri" w:eastAsia="Calibri" w:hAnsi="Calibri" w:cs="Calibri"/>
          <w:sz w:val="24"/>
          <w:lang w:val="es-GT" w:eastAsia="en-US"/>
        </w:rPr>
        <w:t>de</w:t>
      </w:r>
      <w:r w:rsidR="008F725D" w:rsidRPr="008F725D">
        <w:rPr>
          <w:rFonts w:ascii="Calibri" w:eastAsia="Calibri" w:hAnsi="Calibri" w:cs="Calibri"/>
          <w:sz w:val="24"/>
          <w:lang w:val="es-GT" w:eastAsia="en-US"/>
        </w:rPr>
        <w:t xml:space="preserve"> cobertura en el nivel primario de 549,214 niños</w:t>
      </w:r>
      <w:r w:rsidR="00E21EA6">
        <w:rPr>
          <w:rFonts w:ascii="Calibri" w:eastAsia="Calibri" w:hAnsi="Calibri" w:cs="Calibri"/>
          <w:sz w:val="24"/>
          <w:lang w:val="es-GT" w:eastAsia="en-US"/>
        </w:rPr>
        <w:t xml:space="preserve"> y niñas</w:t>
      </w:r>
      <w:r w:rsidR="008F725D" w:rsidRPr="008F725D">
        <w:rPr>
          <w:rFonts w:ascii="Calibri" w:eastAsia="Calibri" w:hAnsi="Calibri" w:cs="Calibri"/>
          <w:sz w:val="24"/>
          <w:lang w:val="es-GT" w:eastAsia="en-US"/>
        </w:rPr>
        <w:t xml:space="preserve"> de 7 a 12; en tanto que en el ciclo básico </w:t>
      </w:r>
      <w:r w:rsidR="00E21EA6">
        <w:rPr>
          <w:rFonts w:ascii="Calibri" w:eastAsia="Calibri" w:hAnsi="Calibri" w:cs="Calibri"/>
          <w:sz w:val="24"/>
          <w:lang w:val="es-GT" w:eastAsia="en-US"/>
        </w:rPr>
        <w:t>la cantidad</w:t>
      </w:r>
      <w:r w:rsidR="008F725D" w:rsidRPr="008F725D">
        <w:rPr>
          <w:rFonts w:ascii="Calibri" w:eastAsia="Calibri" w:hAnsi="Calibri" w:cs="Calibri"/>
          <w:sz w:val="24"/>
          <w:lang w:val="es-GT" w:eastAsia="en-US"/>
        </w:rPr>
        <w:t xml:space="preserve"> de adolescentes </w:t>
      </w:r>
      <w:r w:rsidR="00E21EA6">
        <w:rPr>
          <w:rFonts w:ascii="Calibri" w:eastAsia="Calibri" w:hAnsi="Calibri" w:cs="Calibri"/>
          <w:sz w:val="24"/>
          <w:lang w:val="es-GT" w:eastAsia="en-US"/>
        </w:rPr>
        <w:t xml:space="preserve">de 13 a 15 años </w:t>
      </w:r>
      <w:r w:rsidR="008F725D" w:rsidRPr="008F725D">
        <w:rPr>
          <w:rFonts w:ascii="Calibri" w:eastAsia="Calibri" w:hAnsi="Calibri" w:cs="Calibri"/>
          <w:sz w:val="24"/>
          <w:lang w:val="es-GT" w:eastAsia="en-US"/>
        </w:rPr>
        <w:t>que quedan fuera del SEN</w:t>
      </w:r>
      <w:r>
        <w:rPr>
          <w:rFonts w:ascii="Calibri" w:eastAsia="Calibri" w:hAnsi="Calibri" w:cs="Calibri"/>
          <w:sz w:val="24"/>
          <w:lang w:val="es-GT" w:eastAsia="en-US"/>
        </w:rPr>
        <w:t>,</w:t>
      </w:r>
      <w:r w:rsidR="008F725D" w:rsidRPr="008F725D">
        <w:rPr>
          <w:rFonts w:ascii="Calibri" w:eastAsia="Calibri" w:hAnsi="Calibri" w:cs="Calibri"/>
          <w:sz w:val="24"/>
          <w:lang w:val="es-GT" w:eastAsia="en-US"/>
        </w:rPr>
        <w:t xml:space="preserve"> se estima en 646,192. Para el ciclo diversificado, la brecha educativa se sitúa en 997,533 adolescentes de 16 a 18 años. De estos, 403,623 mujeres y 417,782, hombres.</w:t>
      </w:r>
    </w:p>
    <w:p w14:paraId="607A37E8" w14:textId="77777777" w:rsidR="008F725D" w:rsidRDefault="008F725D" w:rsidP="008F725D">
      <w:pPr>
        <w:pStyle w:val="Textoindependiente"/>
        <w:spacing w:before="1"/>
        <w:jc w:val="both"/>
        <w:rPr>
          <w:rFonts w:ascii="Calibri" w:eastAsia="Calibri" w:hAnsi="Calibri" w:cs="Calibri"/>
          <w:sz w:val="24"/>
          <w:lang w:val="es-GT" w:eastAsia="en-US"/>
        </w:rPr>
      </w:pPr>
    </w:p>
    <w:p w14:paraId="4BBF961F" w14:textId="37A2E2E3" w:rsidR="008F725D" w:rsidRDefault="00517560" w:rsidP="008F725D">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GT" w:eastAsia="en-US"/>
        </w:rPr>
        <w:t>En el 2017</w:t>
      </w:r>
      <w:r w:rsidR="00624491" w:rsidRPr="008F725D">
        <w:rPr>
          <w:rFonts w:ascii="Calibri" w:eastAsia="Calibri" w:hAnsi="Calibri" w:cs="Calibri"/>
          <w:sz w:val="24"/>
          <w:lang w:val="es-GT" w:eastAsia="en-US"/>
        </w:rPr>
        <w:t xml:space="preserve">, </w:t>
      </w:r>
      <w:r w:rsidR="00624491">
        <w:rPr>
          <w:rFonts w:ascii="Calibri" w:eastAsia="Calibri" w:hAnsi="Calibri" w:cs="Calibri"/>
          <w:sz w:val="24"/>
          <w:lang w:val="es-GT" w:eastAsia="en-US"/>
        </w:rPr>
        <w:t xml:space="preserve">según la caracterización de la población que estaba egresando del SEN, </w:t>
      </w:r>
      <w:r w:rsidR="00624491" w:rsidRPr="008F725D">
        <w:rPr>
          <w:rFonts w:ascii="Calibri" w:eastAsia="Calibri" w:hAnsi="Calibri" w:cs="Calibri"/>
          <w:sz w:val="24"/>
          <w:lang w:val="es-GT" w:eastAsia="en-US"/>
        </w:rPr>
        <w:t>el promedio de edad de los estudiantes era de 18 años</w:t>
      </w:r>
      <w:r>
        <w:rPr>
          <w:rFonts w:ascii="Calibri" w:eastAsia="Calibri" w:hAnsi="Calibri" w:cs="Calibri"/>
          <w:sz w:val="24"/>
          <w:lang w:val="es-GT" w:eastAsia="en-US"/>
        </w:rPr>
        <w:t xml:space="preserve">, </w:t>
      </w:r>
      <w:r w:rsidRPr="008F725D">
        <w:rPr>
          <w:rFonts w:ascii="Calibri" w:eastAsia="Calibri" w:hAnsi="Calibri" w:cs="Calibri"/>
          <w:sz w:val="24"/>
          <w:lang w:val="es-GT" w:eastAsia="en-US"/>
        </w:rPr>
        <w:t>el 83.34</w:t>
      </w:r>
      <w:r w:rsidR="001E2226" w:rsidRPr="008F725D">
        <w:rPr>
          <w:rFonts w:ascii="Calibri" w:eastAsia="Calibri" w:hAnsi="Calibri" w:cs="Calibri"/>
          <w:sz w:val="24"/>
          <w:lang w:val="es-GT" w:eastAsia="en-US"/>
        </w:rPr>
        <w:t xml:space="preserve">% </w:t>
      </w:r>
      <w:r w:rsidR="001E2226">
        <w:rPr>
          <w:rFonts w:ascii="Calibri" w:eastAsia="Calibri" w:hAnsi="Calibri" w:cs="Calibri"/>
          <w:sz w:val="24"/>
          <w:lang w:val="es-GT" w:eastAsia="en-US"/>
        </w:rPr>
        <w:t>de</w:t>
      </w:r>
      <w:r>
        <w:rPr>
          <w:rFonts w:ascii="Calibri" w:eastAsia="Calibri" w:hAnsi="Calibri" w:cs="Calibri"/>
          <w:sz w:val="24"/>
          <w:lang w:val="es-GT" w:eastAsia="en-US"/>
        </w:rPr>
        <w:t xml:space="preserve"> la población escolar </w:t>
      </w:r>
      <w:r w:rsidRPr="008F725D">
        <w:rPr>
          <w:rFonts w:ascii="Calibri" w:eastAsia="Calibri" w:hAnsi="Calibri" w:cs="Calibri"/>
          <w:sz w:val="24"/>
          <w:lang w:val="es-GT" w:eastAsia="en-US"/>
        </w:rPr>
        <w:t>asistía a preprimaria y el 25.46% había repetido al menos un grado.</w:t>
      </w:r>
      <w:r w:rsidR="008F725D" w:rsidRPr="008F725D">
        <w:rPr>
          <w:rFonts w:ascii="Calibri" w:eastAsia="Calibri" w:hAnsi="Calibri" w:cs="Calibri"/>
          <w:sz w:val="24"/>
          <w:lang w:val="es-GT" w:eastAsia="en-US"/>
        </w:rPr>
        <w:t xml:space="preserve"> Un 33.52% de ellos trabajaba para ganar dinero; </w:t>
      </w:r>
      <w:r w:rsidR="000C47A6">
        <w:rPr>
          <w:rFonts w:ascii="Calibri" w:eastAsia="Calibri" w:hAnsi="Calibri" w:cs="Calibri"/>
          <w:sz w:val="24"/>
          <w:lang w:val="es-GT" w:eastAsia="en-US"/>
        </w:rPr>
        <w:t>l</w:t>
      </w:r>
      <w:r w:rsidR="008F725D" w:rsidRPr="008F725D">
        <w:rPr>
          <w:rFonts w:ascii="Calibri" w:eastAsia="Calibri" w:hAnsi="Calibri" w:cs="Calibri"/>
          <w:sz w:val="24"/>
          <w:lang w:val="es-GT" w:eastAsia="en-US"/>
        </w:rPr>
        <w:t xml:space="preserve">a mayoría indicó que su idioma materno era el español (84.2%), mientras que el resto (15.08%) señaló que era maya. Solamente el 10.45% de los estudiantes en este ciclo educativo realizó sus estudios en el área rural; el 20.72% </w:t>
      </w:r>
      <w:r>
        <w:rPr>
          <w:rFonts w:ascii="Calibri" w:eastAsia="Calibri" w:hAnsi="Calibri" w:cs="Calibri"/>
          <w:sz w:val="24"/>
          <w:lang w:val="es-GT" w:eastAsia="en-US"/>
        </w:rPr>
        <w:t xml:space="preserve">lo hacía en </w:t>
      </w:r>
      <w:r w:rsidR="001E2226">
        <w:rPr>
          <w:rFonts w:ascii="Calibri" w:eastAsia="Calibri" w:hAnsi="Calibri" w:cs="Calibri"/>
          <w:sz w:val="24"/>
          <w:lang w:val="es-GT" w:eastAsia="en-US"/>
        </w:rPr>
        <w:t>el sector</w:t>
      </w:r>
      <w:r w:rsidR="008F725D" w:rsidRPr="008F725D">
        <w:rPr>
          <w:rFonts w:ascii="Calibri" w:eastAsia="Calibri" w:hAnsi="Calibri" w:cs="Calibri"/>
          <w:sz w:val="24"/>
          <w:lang w:val="es-GT" w:eastAsia="en-US"/>
        </w:rPr>
        <w:t xml:space="preserve"> público, mientras que el 73.82% lo hizo en el sector privado. </w:t>
      </w:r>
    </w:p>
    <w:p w14:paraId="04392947" w14:textId="77777777" w:rsidR="00364AD5" w:rsidRDefault="00364AD5" w:rsidP="008F725D">
      <w:pPr>
        <w:pStyle w:val="Textoindependiente"/>
        <w:spacing w:before="1"/>
        <w:jc w:val="both"/>
        <w:rPr>
          <w:rFonts w:ascii="Calibri" w:eastAsia="Calibri" w:hAnsi="Calibri" w:cs="Calibri"/>
          <w:sz w:val="24"/>
          <w:lang w:val="es-GT" w:eastAsia="en-US"/>
        </w:rPr>
      </w:pPr>
    </w:p>
    <w:p w14:paraId="61701D96" w14:textId="45BAED12" w:rsidR="00921D44" w:rsidRDefault="008F725D" w:rsidP="008F725D">
      <w:pPr>
        <w:pStyle w:val="Textoindependiente"/>
        <w:spacing w:before="1"/>
        <w:jc w:val="both"/>
        <w:rPr>
          <w:rFonts w:ascii="Calibri" w:eastAsia="Calibri" w:hAnsi="Calibri" w:cs="Calibri"/>
          <w:sz w:val="24"/>
          <w:lang w:val="es-GT" w:eastAsia="en-US"/>
        </w:rPr>
      </w:pPr>
      <w:r w:rsidRPr="008F725D">
        <w:rPr>
          <w:rFonts w:ascii="Calibri" w:eastAsia="Calibri" w:hAnsi="Calibri" w:cs="Calibri"/>
          <w:sz w:val="24"/>
          <w:lang w:val="es-GT" w:eastAsia="en-US"/>
        </w:rPr>
        <w:t xml:space="preserve">En cuanto a la cobertura escolar (calculada por tasas), cabe indicar que los niveles de educación preprimaria y medio son los que </w:t>
      </w:r>
      <w:r w:rsidR="00400776">
        <w:rPr>
          <w:rFonts w:ascii="Calibri" w:eastAsia="Calibri" w:hAnsi="Calibri" w:cs="Calibri"/>
          <w:sz w:val="24"/>
          <w:lang w:val="es-GT" w:eastAsia="en-US"/>
        </w:rPr>
        <w:t>tienen una menor cobertura</w:t>
      </w:r>
      <w:r w:rsidRPr="008F725D">
        <w:rPr>
          <w:rFonts w:ascii="Calibri" w:eastAsia="Calibri" w:hAnsi="Calibri" w:cs="Calibri"/>
          <w:sz w:val="24"/>
          <w:lang w:val="es-GT" w:eastAsia="en-US"/>
        </w:rPr>
        <w:t xml:space="preserve">. </w:t>
      </w:r>
      <w:r w:rsidR="00D4796B">
        <w:rPr>
          <w:rFonts w:ascii="Calibri" w:eastAsia="Calibri" w:hAnsi="Calibri" w:cs="Calibri"/>
          <w:sz w:val="24"/>
          <w:lang w:val="es-GT" w:eastAsia="en-US"/>
        </w:rPr>
        <w:t>En el período 2005-</w:t>
      </w:r>
      <w:r w:rsidR="00F94340">
        <w:rPr>
          <w:rFonts w:ascii="Calibri" w:eastAsia="Calibri" w:hAnsi="Calibri" w:cs="Calibri"/>
          <w:sz w:val="24"/>
          <w:lang w:val="es-GT" w:eastAsia="en-US"/>
        </w:rPr>
        <w:t xml:space="preserve">2016, </w:t>
      </w:r>
      <w:r w:rsidR="00F94340" w:rsidRPr="008F725D">
        <w:rPr>
          <w:rFonts w:ascii="Calibri" w:eastAsia="Calibri" w:hAnsi="Calibri" w:cs="Calibri"/>
          <w:sz w:val="24"/>
          <w:lang w:val="es-GT" w:eastAsia="en-US"/>
        </w:rPr>
        <w:t>en</w:t>
      </w:r>
      <w:r w:rsidRPr="008F725D">
        <w:rPr>
          <w:rFonts w:ascii="Calibri" w:eastAsia="Calibri" w:hAnsi="Calibri" w:cs="Calibri"/>
          <w:sz w:val="24"/>
          <w:lang w:val="es-GT" w:eastAsia="en-US"/>
        </w:rPr>
        <w:t xml:space="preserve"> el nivel preprimario la tasa neta de cobertura descendió de 47.0%a 46.8%; en tanto que, en el ciclo básico del nivel medio, la tasa presentó un incremento de 11.5 puntos, al pasar del 33.20% al 44.70%. Para el ciclo diversificado, el aumento </w:t>
      </w:r>
      <w:r w:rsidR="00F94340">
        <w:rPr>
          <w:rFonts w:ascii="Calibri" w:eastAsia="Calibri" w:hAnsi="Calibri" w:cs="Calibri"/>
          <w:sz w:val="24"/>
          <w:lang w:val="es-GT" w:eastAsia="en-US"/>
        </w:rPr>
        <w:t xml:space="preserve">observado fue de </w:t>
      </w:r>
      <w:r w:rsidRPr="008F725D">
        <w:rPr>
          <w:rFonts w:ascii="Calibri" w:eastAsia="Calibri" w:hAnsi="Calibri" w:cs="Calibri"/>
          <w:sz w:val="24"/>
          <w:lang w:val="es-GT" w:eastAsia="en-US"/>
        </w:rPr>
        <w:t xml:space="preserve">5.5 puntos, pasando de 19.0% a 24.50%. No obstante, la brecha que existe entre el ciclo básico y el ciclo diversificado es bastante significativa. </w:t>
      </w:r>
      <w:r w:rsidR="00400776">
        <w:rPr>
          <w:rFonts w:ascii="Calibri" w:eastAsia="Calibri" w:hAnsi="Calibri" w:cs="Calibri"/>
          <w:sz w:val="24"/>
          <w:lang w:val="es-GT" w:eastAsia="en-US"/>
        </w:rPr>
        <w:t xml:space="preserve">En tanto que </w:t>
      </w:r>
      <w:r w:rsidRPr="008F725D">
        <w:rPr>
          <w:rFonts w:ascii="Calibri" w:eastAsia="Calibri" w:hAnsi="Calibri" w:cs="Calibri"/>
          <w:sz w:val="24"/>
          <w:lang w:val="es-GT" w:eastAsia="en-US"/>
        </w:rPr>
        <w:t xml:space="preserve">el nivel de educación primaria presenta la mayor cobertura, </w:t>
      </w:r>
      <w:r w:rsidR="005B59C7">
        <w:rPr>
          <w:rFonts w:ascii="Calibri" w:eastAsia="Calibri" w:hAnsi="Calibri" w:cs="Calibri"/>
          <w:sz w:val="24"/>
          <w:lang w:val="es-GT" w:eastAsia="en-US"/>
        </w:rPr>
        <w:t>aun</w:t>
      </w:r>
      <w:r w:rsidR="00400776">
        <w:rPr>
          <w:rFonts w:ascii="Calibri" w:eastAsia="Calibri" w:hAnsi="Calibri" w:cs="Calibri"/>
          <w:sz w:val="24"/>
          <w:lang w:val="es-GT" w:eastAsia="en-US"/>
        </w:rPr>
        <w:t xml:space="preserve"> cuando el índice de cobertura disminuyó en los </w:t>
      </w:r>
      <w:r w:rsidR="00400776">
        <w:rPr>
          <w:rFonts w:ascii="Calibri" w:eastAsia="Calibri" w:hAnsi="Calibri" w:cs="Calibri"/>
          <w:sz w:val="24"/>
          <w:lang w:val="es-GT" w:eastAsia="en-US"/>
        </w:rPr>
        <w:lastRenderedPageBreak/>
        <w:t>últimos años y pasó d</w:t>
      </w:r>
      <w:r w:rsidRPr="008F725D">
        <w:rPr>
          <w:rFonts w:ascii="Calibri" w:eastAsia="Calibri" w:hAnsi="Calibri" w:cs="Calibri"/>
          <w:sz w:val="24"/>
          <w:lang w:val="es-GT" w:eastAsia="en-US"/>
        </w:rPr>
        <w:t>el 93.50%a 78.20%</w:t>
      </w:r>
      <w:r w:rsidR="00D4796B">
        <w:rPr>
          <w:rFonts w:ascii="Calibri" w:eastAsia="Calibri" w:hAnsi="Calibri" w:cs="Calibri"/>
          <w:sz w:val="24"/>
          <w:lang w:val="es-GT" w:eastAsia="en-US"/>
        </w:rPr>
        <w:t>.</w:t>
      </w:r>
    </w:p>
    <w:p w14:paraId="2F259917" w14:textId="77777777" w:rsidR="0091285C" w:rsidRDefault="0091285C" w:rsidP="008F725D">
      <w:pPr>
        <w:pStyle w:val="Textoindependiente"/>
        <w:spacing w:before="1"/>
        <w:jc w:val="both"/>
        <w:rPr>
          <w:rFonts w:ascii="Calibri" w:eastAsia="Calibri" w:hAnsi="Calibri" w:cs="Calibri"/>
          <w:sz w:val="24"/>
          <w:lang w:val="es-GT" w:eastAsia="en-US"/>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207"/>
        <w:gridCol w:w="2207"/>
        <w:gridCol w:w="2207"/>
        <w:gridCol w:w="2207"/>
      </w:tblGrid>
      <w:tr w:rsidR="00D4796B" w:rsidRPr="00D4796B" w14:paraId="54470672" w14:textId="77777777" w:rsidTr="00416C4A">
        <w:tc>
          <w:tcPr>
            <w:tcW w:w="8828" w:type="dxa"/>
            <w:gridSpan w:val="4"/>
            <w:tcBorders>
              <w:top w:val="nil"/>
              <w:left w:val="nil"/>
              <w:bottom w:val="nil"/>
              <w:right w:val="nil"/>
            </w:tcBorders>
          </w:tcPr>
          <w:p w14:paraId="209A2340" w14:textId="1E723089" w:rsidR="00D4796B" w:rsidRPr="005571C8" w:rsidRDefault="00D4796B" w:rsidP="005571C8">
            <w:pPr>
              <w:pStyle w:val="Epgrafe1"/>
              <w:jc w:val="center"/>
            </w:pPr>
            <w:bookmarkStart w:id="25" w:name="_Toc43714836"/>
            <w:r w:rsidRPr="005571C8">
              <w:t xml:space="preserve">Cuadro </w:t>
            </w:r>
            <w:r w:rsidR="00570E20" w:rsidRPr="005571C8">
              <w:fldChar w:fldCharType="begin"/>
            </w:r>
            <w:r w:rsidRPr="005571C8">
              <w:instrText xml:space="preserve"> SEQ Cuadro \* ARABIC </w:instrText>
            </w:r>
            <w:r w:rsidR="00570E20" w:rsidRPr="005571C8">
              <w:fldChar w:fldCharType="separate"/>
            </w:r>
            <w:r w:rsidR="00E855F6">
              <w:rPr>
                <w:noProof/>
              </w:rPr>
              <w:t>5</w:t>
            </w:r>
            <w:r w:rsidR="00570E20" w:rsidRPr="005571C8">
              <w:fldChar w:fldCharType="end"/>
            </w:r>
            <w:r w:rsidRPr="005571C8">
              <w:br/>
              <w:t>Tasa de variación de la cobertura educativa por niveles 2005-2016</w:t>
            </w:r>
            <w:bookmarkEnd w:id="25"/>
          </w:p>
        </w:tc>
      </w:tr>
      <w:tr w:rsidR="002C695D" w:rsidRPr="00D4796B" w14:paraId="3FF67D2D" w14:textId="77777777" w:rsidTr="00416C4A">
        <w:tc>
          <w:tcPr>
            <w:tcW w:w="2207" w:type="dxa"/>
            <w:tcBorders>
              <w:top w:val="nil"/>
            </w:tcBorders>
            <w:shd w:val="clear" w:color="auto" w:fill="DEEAF6"/>
          </w:tcPr>
          <w:p w14:paraId="43CF2618"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Nivel Educativo</w:t>
            </w:r>
          </w:p>
        </w:tc>
        <w:tc>
          <w:tcPr>
            <w:tcW w:w="2207" w:type="dxa"/>
            <w:tcBorders>
              <w:top w:val="nil"/>
            </w:tcBorders>
            <w:shd w:val="clear" w:color="auto" w:fill="DEEAF6"/>
          </w:tcPr>
          <w:p w14:paraId="7CF54905"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Tasa Neta 2005</w:t>
            </w:r>
          </w:p>
        </w:tc>
        <w:tc>
          <w:tcPr>
            <w:tcW w:w="2207" w:type="dxa"/>
            <w:tcBorders>
              <w:top w:val="nil"/>
            </w:tcBorders>
            <w:shd w:val="clear" w:color="auto" w:fill="DEEAF6"/>
          </w:tcPr>
          <w:p w14:paraId="68FF5101"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Tasa Neta 2016</w:t>
            </w:r>
          </w:p>
        </w:tc>
        <w:tc>
          <w:tcPr>
            <w:tcW w:w="2207" w:type="dxa"/>
            <w:tcBorders>
              <w:top w:val="nil"/>
            </w:tcBorders>
            <w:shd w:val="clear" w:color="auto" w:fill="DEEAF6"/>
          </w:tcPr>
          <w:p w14:paraId="25D38DDF"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Tasa de Variación</w:t>
            </w:r>
          </w:p>
        </w:tc>
      </w:tr>
      <w:tr w:rsidR="002C695D" w:rsidRPr="00D4796B" w14:paraId="718E35D0" w14:textId="77777777" w:rsidTr="00416C4A">
        <w:tc>
          <w:tcPr>
            <w:tcW w:w="2207" w:type="dxa"/>
          </w:tcPr>
          <w:p w14:paraId="6E2D0707"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Preprimaria</w:t>
            </w:r>
          </w:p>
        </w:tc>
        <w:tc>
          <w:tcPr>
            <w:tcW w:w="2207" w:type="dxa"/>
          </w:tcPr>
          <w:p w14:paraId="50739605"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47.0</w:t>
            </w:r>
          </w:p>
        </w:tc>
        <w:tc>
          <w:tcPr>
            <w:tcW w:w="2207" w:type="dxa"/>
          </w:tcPr>
          <w:p w14:paraId="7D4F2F08"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46.8</w:t>
            </w:r>
          </w:p>
        </w:tc>
        <w:tc>
          <w:tcPr>
            <w:tcW w:w="2207" w:type="dxa"/>
          </w:tcPr>
          <w:p w14:paraId="61CC315A"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-1.8</w:t>
            </w:r>
          </w:p>
        </w:tc>
      </w:tr>
      <w:tr w:rsidR="002C695D" w:rsidRPr="00D4796B" w14:paraId="46804674" w14:textId="77777777" w:rsidTr="00416C4A">
        <w:tc>
          <w:tcPr>
            <w:tcW w:w="2207" w:type="dxa"/>
            <w:shd w:val="clear" w:color="auto" w:fill="DEEAF6"/>
          </w:tcPr>
          <w:p w14:paraId="77B370E2"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Primaria</w:t>
            </w:r>
          </w:p>
        </w:tc>
        <w:tc>
          <w:tcPr>
            <w:tcW w:w="2207" w:type="dxa"/>
            <w:shd w:val="clear" w:color="auto" w:fill="DEEAF6"/>
          </w:tcPr>
          <w:p w14:paraId="39FE85EA"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93.5</w:t>
            </w:r>
          </w:p>
        </w:tc>
        <w:tc>
          <w:tcPr>
            <w:tcW w:w="2207" w:type="dxa"/>
            <w:shd w:val="clear" w:color="auto" w:fill="DEEAF6"/>
          </w:tcPr>
          <w:p w14:paraId="74642690"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78.20</w:t>
            </w:r>
          </w:p>
        </w:tc>
        <w:tc>
          <w:tcPr>
            <w:tcW w:w="2207" w:type="dxa"/>
            <w:shd w:val="clear" w:color="auto" w:fill="DEEAF6"/>
          </w:tcPr>
          <w:p w14:paraId="41286A3C"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-15.3</w:t>
            </w:r>
          </w:p>
        </w:tc>
      </w:tr>
      <w:tr w:rsidR="002C695D" w:rsidRPr="00D4796B" w14:paraId="4D89BCDC" w14:textId="77777777" w:rsidTr="00416C4A">
        <w:tc>
          <w:tcPr>
            <w:tcW w:w="2207" w:type="dxa"/>
          </w:tcPr>
          <w:p w14:paraId="421BB4FF"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Básico</w:t>
            </w:r>
          </w:p>
        </w:tc>
        <w:tc>
          <w:tcPr>
            <w:tcW w:w="2207" w:type="dxa"/>
          </w:tcPr>
          <w:p w14:paraId="3BFB60D8"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33.20</w:t>
            </w:r>
          </w:p>
        </w:tc>
        <w:tc>
          <w:tcPr>
            <w:tcW w:w="2207" w:type="dxa"/>
          </w:tcPr>
          <w:p w14:paraId="35BF1FE0"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44.70</w:t>
            </w:r>
          </w:p>
        </w:tc>
        <w:tc>
          <w:tcPr>
            <w:tcW w:w="2207" w:type="dxa"/>
          </w:tcPr>
          <w:p w14:paraId="0036B350"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11.5</w:t>
            </w:r>
          </w:p>
        </w:tc>
      </w:tr>
      <w:tr w:rsidR="002C695D" w:rsidRPr="00D4796B" w14:paraId="2008ED0E" w14:textId="77777777" w:rsidTr="00416C4A">
        <w:tc>
          <w:tcPr>
            <w:tcW w:w="2207" w:type="dxa"/>
            <w:shd w:val="clear" w:color="auto" w:fill="DEEAF6"/>
          </w:tcPr>
          <w:p w14:paraId="381F11A0" w14:textId="77777777" w:rsidR="00D4796B" w:rsidRPr="00416C4A" w:rsidRDefault="00D4796B" w:rsidP="00416C4A">
            <w:pPr>
              <w:pStyle w:val="Textoindependiente"/>
              <w:spacing w:before="1"/>
              <w:jc w:val="both"/>
              <w:rPr>
                <w:rFonts w:ascii="Calibri" w:eastAsia="Calibri" w:hAnsi="Calibri" w:cs="Calibri"/>
                <w:b/>
                <w:bCs/>
                <w:color w:val="2E74B5"/>
                <w:sz w:val="22"/>
                <w:szCs w:val="22"/>
                <w:lang w:val="es-GT" w:eastAsia="en-US"/>
              </w:rPr>
            </w:pPr>
            <w:r w:rsidRPr="00416C4A">
              <w:rPr>
                <w:rFonts w:ascii="Calibri" w:eastAsia="Calibri" w:hAnsi="Calibri" w:cs="Calibri"/>
                <w:b/>
                <w:bCs/>
                <w:color w:val="2E74B5"/>
                <w:sz w:val="22"/>
                <w:szCs w:val="22"/>
                <w:lang w:val="es-GT" w:eastAsia="en-US"/>
              </w:rPr>
              <w:t>Diversificado</w:t>
            </w:r>
          </w:p>
        </w:tc>
        <w:tc>
          <w:tcPr>
            <w:tcW w:w="2207" w:type="dxa"/>
            <w:shd w:val="clear" w:color="auto" w:fill="DEEAF6"/>
          </w:tcPr>
          <w:p w14:paraId="1AF3F6DA"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19.0</w:t>
            </w:r>
          </w:p>
        </w:tc>
        <w:tc>
          <w:tcPr>
            <w:tcW w:w="2207" w:type="dxa"/>
            <w:shd w:val="clear" w:color="auto" w:fill="DEEAF6"/>
          </w:tcPr>
          <w:p w14:paraId="1C51C6DD"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24.5</w:t>
            </w:r>
          </w:p>
        </w:tc>
        <w:tc>
          <w:tcPr>
            <w:tcW w:w="2207" w:type="dxa"/>
            <w:shd w:val="clear" w:color="auto" w:fill="DEEAF6"/>
          </w:tcPr>
          <w:p w14:paraId="0846D292" w14:textId="77777777" w:rsidR="00D4796B" w:rsidRPr="00416C4A" w:rsidRDefault="00D4796B" w:rsidP="00A21ECF">
            <w:pPr>
              <w:pStyle w:val="Textoindependiente"/>
              <w:spacing w:before="1"/>
              <w:jc w:val="center"/>
              <w:rPr>
                <w:rFonts w:ascii="Calibri" w:eastAsia="Calibri" w:hAnsi="Calibri" w:cs="Calibri"/>
                <w:color w:val="2E74B5"/>
                <w:sz w:val="22"/>
                <w:szCs w:val="22"/>
                <w:lang w:val="es-GT" w:eastAsia="en-US"/>
              </w:rPr>
            </w:pPr>
            <w:r w:rsidRPr="00416C4A">
              <w:rPr>
                <w:rFonts w:ascii="Calibri" w:eastAsia="Calibri" w:hAnsi="Calibri" w:cs="Calibri"/>
                <w:color w:val="2E74B5"/>
                <w:sz w:val="22"/>
                <w:szCs w:val="22"/>
                <w:lang w:val="es-GT" w:eastAsia="en-US"/>
              </w:rPr>
              <w:t>5.5</w:t>
            </w:r>
          </w:p>
        </w:tc>
      </w:tr>
    </w:tbl>
    <w:p w14:paraId="117AE68A" w14:textId="77777777" w:rsidR="00E21EA6" w:rsidRPr="00D4796B" w:rsidRDefault="00D4796B" w:rsidP="008F725D">
      <w:pPr>
        <w:pStyle w:val="Textoindependiente"/>
        <w:spacing w:before="1"/>
        <w:jc w:val="both"/>
        <w:rPr>
          <w:rFonts w:ascii="Calibri" w:eastAsia="Calibri" w:hAnsi="Calibri" w:cs="Calibri"/>
          <w:sz w:val="18"/>
          <w:szCs w:val="18"/>
          <w:lang w:val="es-GT" w:eastAsia="en-US"/>
        </w:rPr>
      </w:pPr>
      <w:r>
        <w:rPr>
          <w:rFonts w:ascii="Calibri" w:eastAsia="Calibri" w:hAnsi="Calibri" w:cs="Calibri"/>
          <w:sz w:val="18"/>
          <w:szCs w:val="18"/>
          <w:lang w:val="es-GT" w:eastAsia="en-US"/>
        </w:rPr>
        <w:t>Fuente: Elaboración propia con datos de la PGG-2020-2024</w:t>
      </w:r>
    </w:p>
    <w:p w14:paraId="32EAF54E" w14:textId="77777777" w:rsidR="00C82675" w:rsidRPr="002A53FD" w:rsidRDefault="00C82675" w:rsidP="008F725D">
      <w:pPr>
        <w:pStyle w:val="Textoindependiente"/>
        <w:spacing w:before="1"/>
        <w:jc w:val="both"/>
        <w:rPr>
          <w:rFonts w:ascii="Calibri" w:eastAsia="Calibri" w:hAnsi="Calibri" w:cs="Calibri"/>
          <w:sz w:val="22"/>
          <w:szCs w:val="22"/>
          <w:lang w:val="es-GT" w:eastAsia="en-US"/>
        </w:rPr>
      </w:pPr>
    </w:p>
    <w:p w14:paraId="7AD17B83" w14:textId="306953D3" w:rsidR="008F725D" w:rsidRDefault="008F725D" w:rsidP="00A176D9">
      <w:pPr>
        <w:pStyle w:val="Textoindependiente"/>
        <w:jc w:val="both"/>
        <w:rPr>
          <w:rFonts w:ascii="Calibri" w:eastAsia="Calibri" w:hAnsi="Calibri" w:cs="Calibri"/>
          <w:sz w:val="24"/>
          <w:lang w:val="es-GT" w:eastAsia="en-US"/>
        </w:rPr>
      </w:pPr>
      <w:r w:rsidRPr="008F725D">
        <w:rPr>
          <w:rFonts w:ascii="Calibri" w:eastAsia="Calibri" w:hAnsi="Calibri" w:cs="Calibri"/>
          <w:sz w:val="24"/>
          <w:lang w:val="es-GT" w:eastAsia="en-US"/>
        </w:rPr>
        <w:t>Los desafíos en materia de cobertura educativa también se manifiestan en la calidad. En este sentido, la evaluación realizada por M</w:t>
      </w:r>
      <w:r w:rsidR="004810DD">
        <w:rPr>
          <w:rFonts w:ascii="Calibri" w:eastAsia="Calibri" w:hAnsi="Calibri" w:cs="Calibri"/>
          <w:sz w:val="24"/>
          <w:lang w:val="es-GT" w:eastAsia="en-US"/>
        </w:rPr>
        <w:t>ineduc</w:t>
      </w:r>
      <w:r w:rsidRPr="008F725D">
        <w:rPr>
          <w:rFonts w:ascii="Calibri" w:eastAsia="Calibri" w:hAnsi="Calibri" w:cs="Calibri"/>
          <w:sz w:val="24"/>
          <w:lang w:val="es-GT" w:eastAsia="en-US"/>
        </w:rPr>
        <w:t xml:space="preserve"> a los </w:t>
      </w:r>
      <w:r w:rsidR="002A53FD" w:rsidRPr="008F725D">
        <w:rPr>
          <w:rFonts w:ascii="Calibri" w:eastAsia="Calibri" w:hAnsi="Calibri" w:cs="Calibri"/>
          <w:sz w:val="24"/>
          <w:lang w:val="es-GT" w:eastAsia="en-US"/>
        </w:rPr>
        <w:t>graduandos</w:t>
      </w:r>
      <w:r w:rsidRPr="008F725D">
        <w:rPr>
          <w:rFonts w:ascii="Calibri" w:eastAsia="Calibri" w:hAnsi="Calibri" w:cs="Calibri"/>
          <w:sz w:val="24"/>
          <w:lang w:val="es-GT" w:eastAsia="en-US"/>
        </w:rPr>
        <w:t xml:space="preserve"> p</w:t>
      </w:r>
      <w:r w:rsidR="00400776">
        <w:rPr>
          <w:rFonts w:ascii="Calibri" w:eastAsia="Calibri" w:hAnsi="Calibri" w:cs="Calibri"/>
          <w:sz w:val="24"/>
          <w:lang w:val="es-GT" w:eastAsia="en-US"/>
        </w:rPr>
        <w:t>ermite evidenciar que,</w:t>
      </w:r>
      <w:r w:rsidRPr="008F725D">
        <w:rPr>
          <w:rFonts w:ascii="Calibri" w:eastAsia="Calibri" w:hAnsi="Calibri" w:cs="Calibri"/>
          <w:sz w:val="24"/>
          <w:lang w:val="es-GT" w:eastAsia="en-US"/>
        </w:rPr>
        <w:t xml:space="preserve"> durante el período 2006-2019, el log</w:t>
      </w:r>
      <w:r w:rsidR="00400776">
        <w:rPr>
          <w:rFonts w:ascii="Calibri" w:eastAsia="Calibri" w:hAnsi="Calibri" w:cs="Calibri"/>
          <w:sz w:val="24"/>
          <w:lang w:val="es-GT" w:eastAsia="en-US"/>
        </w:rPr>
        <w:t xml:space="preserve">ro nacional en lectura promedio fue del </w:t>
      </w:r>
      <w:r w:rsidRPr="008F725D">
        <w:rPr>
          <w:rFonts w:ascii="Calibri" w:eastAsia="Calibri" w:hAnsi="Calibri" w:cs="Calibri"/>
          <w:sz w:val="24"/>
          <w:lang w:val="es-GT" w:eastAsia="en-US"/>
        </w:rPr>
        <w:t>24.37%, mientras que en matemática</w:t>
      </w:r>
      <w:r w:rsidR="00400776">
        <w:rPr>
          <w:rFonts w:ascii="Calibri" w:eastAsia="Calibri" w:hAnsi="Calibri" w:cs="Calibri"/>
          <w:sz w:val="24"/>
          <w:lang w:val="es-GT" w:eastAsia="en-US"/>
        </w:rPr>
        <w:t>s</w:t>
      </w:r>
      <w:r w:rsidR="00F27AA1">
        <w:rPr>
          <w:rFonts w:ascii="Calibri" w:eastAsia="Calibri" w:hAnsi="Calibri" w:cs="Calibri"/>
          <w:sz w:val="24"/>
          <w:lang w:val="es-GT" w:eastAsia="en-US"/>
        </w:rPr>
        <w:t xml:space="preserve"> </w:t>
      </w:r>
      <w:r w:rsidR="00400776">
        <w:rPr>
          <w:rFonts w:ascii="Calibri" w:eastAsia="Calibri" w:hAnsi="Calibri" w:cs="Calibri"/>
          <w:sz w:val="24"/>
          <w:lang w:val="es-GT" w:eastAsia="en-US"/>
        </w:rPr>
        <w:t>s</w:t>
      </w:r>
      <w:r w:rsidR="00F27AA1">
        <w:rPr>
          <w:rFonts w:ascii="Calibri" w:eastAsia="Calibri" w:hAnsi="Calibri" w:cs="Calibri"/>
          <w:sz w:val="24"/>
          <w:lang w:val="es-GT" w:eastAsia="en-US"/>
        </w:rPr>
        <w:t>e</w:t>
      </w:r>
      <w:r w:rsidR="00400776">
        <w:rPr>
          <w:rFonts w:ascii="Calibri" w:eastAsia="Calibri" w:hAnsi="Calibri" w:cs="Calibri"/>
          <w:sz w:val="24"/>
          <w:lang w:val="es-GT" w:eastAsia="en-US"/>
        </w:rPr>
        <w:t xml:space="preserve"> </w:t>
      </w:r>
      <w:r w:rsidRPr="008F725D">
        <w:rPr>
          <w:rFonts w:ascii="Calibri" w:eastAsia="Calibri" w:hAnsi="Calibri" w:cs="Calibri"/>
          <w:sz w:val="24"/>
          <w:lang w:val="es-GT" w:eastAsia="en-US"/>
        </w:rPr>
        <w:t>situó en 7.47%</w:t>
      </w:r>
      <w:r w:rsidR="00400776">
        <w:rPr>
          <w:rFonts w:ascii="Calibri" w:eastAsia="Calibri" w:hAnsi="Calibri" w:cs="Calibri"/>
          <w:sz w:val="24"/>
          <w:lang w:val="es-GT" w:eastAsia="en-US"/>
        </w:rPr>
        <w:t>. Lo anterior hace manifiesto que</w:t>
      </w:r>
      <w:r w:rsidR="000C47A6">
        <w:rPr>
          <w:rFonts w:ascii="Calibri" w:eastAsia="Calibri" w:hAnsi="Calibri" w:cs="Calibri"/>
          <w:sz w:val="24"/>
          <w:lang w:val="es-GT" w:eastAsia="en-US"/>
        </w:rPr>
        <w:t xml:space="preserve">, en el caso del logro de lectura, </w:t>
      </w:r>
      <w:r w:rsidR="00400776">
        <w:rPr>
          <w:rFonts w:ascii="Calibri" w:eastAsia="Calibri" w:hAnsi="Calibri" w:cs="Calibri"/>
          <w:sz w:val="24"/>
          <w:lang w:val="es-GT" w:eastAsia="en-US"/>
        </w:rPr>
        <w:t xml:space="preserve">de cada cuatro estudiantes </w:t>
      </w:r>
      <w:r w:rsidR="000C47A6">
        <w:rPr>
          <w:rFonts w:ascii="Calibri" w:eastAsia="Calibri" w:hAnsi="Calibri" w:cs="Calibri"/>
          <w:sz w:val="24"/>
          <w:lang w:val="es-GT" w:eastAsia="en-US"/>
        </w:rPr>
        <w:t>solamente uno lo aprueba, la situación es más compleja en matemáticas, que de cada 10 estudiantes solamente tres lo aprueban. Dicha</w:t>
      </w:r>
      <w:r w:rsidR="00400776">
        <w:rPr>
          <w:rFonts w:ascii="Calibri" w:eastAsia="Calibri" w:hAnsi="Calibri" w:cs="Calibri"/>
          <w:sz w:val="24"/>
          <w:lang w:val="es-GT" w:eastAsia="en-US"/>
        </w:rPr>
        <w:t xml:space="preserve"> situación hace evidente que a lo largo de los años los avances son mínimos. </w:t>
      </w:r>
    </w:p>
    <w:p w14:paraId="517C4A0C" w14:textId="77777777" w:rsidR="00E431FA" w:rsidRDefault="00E431FA" w:rsidP="00A176D9">
      <w:pPr>
        <w:pStyle w:val="Textoindependiente"/>
        <w:jc w:val="both"/>
        <w:rPr>
          <w:rFonts w:ascii="Calibri" w:eastAsia="Calibri" w:hAnsi="Calibri" w:cs="Calibri"/>
          <w:sz w:val="24"/>
          <w:lang w:val="es-GT" w:eastAsia="en-US"/>
        </w:rPr>
      </w:pPr>
    </w:p>
    <w:p w14:paraId="0F1724A1" w14:textId="77777777" w:rsidR="00A21ECF" w:rsidRDefault="00E431FA" w:rsidP="00A176D9">
      <w:pPr>
        <w:pStyle w:val="Textoindependiente"/>
        <w:tabs>
          <w:tab w:val="left" w:pos="5319"/>
        </w:tabs>
        <w:spacing w:before="1"/>
        <w:jc w:val="both"/>
        <w:rPr>
          <w:rFonts w:ascii="Calibri" w:eastAsia="Calibri" w:hAnsi="Calibri" w:cs="Calibri"/>
          <w:sz w:val="24"/>
          <w:lang w:val="es-GT" w:eastAsia="en-US"/>
        </w:rPr>
      </w:pPr>
      <w:r>
        <w:rPr>
          <w:rFonts w:ascii="Calibri" w:eastAsia="Calibri" w:hAnsi="Calibri" w:cs="Calibri"/>
          <w:sz w:val="24"/>
          <w:lang w:val="es-GT" w:eastAsia="en-US"/>
        </w:rPr>
        <w:t>De acuerdo con las E</w:t>
      </w:r>
      <w:r w:rsidR="00C81EF1">
        <w:rPr>
          <w:rFonts w:ascii="Calibri" w:eastAsia="Calibri" w:hAnsi="Calibri" w:cs="Calibri"/>
          <w:sz w:val="24"/>
          <w:lang w:val="es-GT" w:eastAsia="en-US"/>
        </w:rPr>
        <w:t>stadísticas Educativas</w:t>
      </w:r>
      <w:r w:rsidR="00C81EF1" w:rsidRPr="00C81EF1">
        <w:rPr>
          <w:rFonts w:ascii="Calibri" w:eastAsia="Calibri" w:hAnsi="Calibri" w:cs="Calibri"/>
          <w:sz w:val="24"/>
          <w:lang w:val="es-GT" w:eastAsia="en-US"/>
        </w:rPr>
        <w:t xml:space="preserve">, </w:t>
      </w:r>
      <w:r>
        <w:rPr>
          <w:rFonts w:ascii="Calibri" w:eastAsia="Calibri" w:hAnsi="Calibri" w:cs="Calibri"/>
          <w:sz w:val="24"/>
          <w:lang w:val="es-GT" w:eastAsia="en-US"/>
        </w:rPr>
        <w:t xml:space="preserve">en el 2019 </w:t>
      </w:r>
      <w:r w:rsidR="00C81EF1" w:rsidRPr="00C81EF1">
        <w:rPr>
          <w:rFonts w:ascii="Calibri" w:eastAsia="Calibri" w:hAnsi="Calibri" w:cs="Calibri"/>
          <w:sz w:val="24"/>
          <w:lang w:val="es-GT" w:eastAsia="en-US"/>
        </w:rPr>
        <w:t>se inscribiero</w:t>
      </w:r>
      <w:r w:rsidR="00C81EF1">
        <w:rPr>
          <w:rFonts w:ascii="Calibri" w:eastAsia="Calibri" w:hAnsi="Calibri" w:cs="Calibri"/>
          <w:sz w:val="24"/>
          <w:lang w:val="es-GT" w:eastAsia="en-US"/>
        </w:rPr>
        <w:t>n</w:t>
      </w:r>
      <w:r w:rsidR="00C81EF1" w:rsidRPr="00C81EF1">
        <w:rPr>
          <w:rFonts w:ascii="Calibri" w:eastAsia="Calibri" w:hAnsi="Calibri" w:cs="Calibri"/>
          <w:sz w:val="24"/>
          <w:lang w:val="es-GT" w:eastAsia="en-US"/>
        </w:rPr>
        <w:t xml:space="preserve"> 613,085 estudiantes en el nivel preprimario de los cuales</w:t>
      </w:r>
      <w:r w:rsidR="00C81EF1">
        <w:rPr>
          <w:rFonts w:ascii="Calibri" w:eastAsia="Calibri" w:hAnsi="Calibri" w:cs="Calibri"/>
          <w:sz w:val="24"/>
          <w:lang w:val="es-GT" w:eastAsia="en-US"/>
        </w:rPr>
        <w:t>,</w:t>
      </w:r>
      <w:r w:rsidR="00C81EF1" w:rsidRPr="00C81EF1">
        <w:rPr>
          <w:rFonts w:ascii="Calibri" w:eastAsia="Calibri" w:hAnsi="Calibri" w:cs="Calibri"/>
          <w:sz w:val="24"/>
          <w:lang w:val="es-GT" w:eastAsia="en-US"/>
        </w:rPr>
        <w:t xml:space="preserve"> 513</w:t>
      </w:r>
      <w:r w:rsidR="00C81EF1">
        <w:rPr>
          <w:rFonts w:ascii="Calibri" w:eastAsia="Calibri" w:hAnsi="Calibri" w:cs="Calibri"/>
          <w:sz w:val="24"/>
          <w:lang w:val="es-GT" w:eastAsia="en-US"/>
        </w:rPr>
        <w:t>,</w:t>
      </w:r>
      <w:r w:rsidR="00C81EF1" w:rsidRPr="00C81EF1">
        <w:rPr>
          <w:rFonts w:ascii="Calibri" w:eastAsia="Calibri" w:hAnsi="Calibri" w:cs="Calibri"/>
          <w:sz w:val="24"/>
          <w:lang w:val="es-GT" w:eastAsia="en-US"/>
        </w:rPr>
        <w:t>148</w:t>
      </w:r>
      <w:r w:rsidR="00C81EF1">
        <w:rPr>
          <w:rFonts w:ascii="Calibri" w:eastAsia="Calibri" w:hAnsi="Calibri" w:cs="Calibri"/>
          <w:sz w:val="24"/>
          <w:lang w:val="es-GT" w:eastAsia="en-US"/>
        </w:rPr>
        <w:t xml:space="preserve"> lo hicieron </w:t>
      </w:r>
      <w:r w:rsidR="00C81EF1" w:rsidRPr="00C81EF1">
        <w:rPr>
          <w:rFonts w:ascii="Calibri" w:eastAsia="Calibri" w:hAnsi="Calibri" w:cs="Calibri"/>
          <w:sz w:val="24"/>
          <w:lang w:val="es-GT" w:eastAsia="en-US"/>
        </w:rPr>
        <w:t xml:space="preserve">en el sector oficial (83.7%). </w:t>
      </w:r>
    </w:p>
    <w:p w14:paraId="3BFC8560" w14:textId="77777777" w:rsidR="00A21ECF" w:rsidRDefault="00A21ECF" w:rsidP="00A176D9">
      <w:pPr>
        <w:pStyle w:val="Textoindependiente"/>
        <w:tabs>
          <w:tab w:val="left" w:pos="5319"/>
        </w:tabs>
        <w:spacing w:before="1"/>
        <w:jc w:val="both"/>
        <w:rPr>
          <w:rFonts w:ascii="Calibri" w:eastAsia="Calibri" w:hAnsi="Calibri" w:cs="Calibri"/>
          <w:sz w:val="24"/>
          <w:lang w:val="es-GT" w:eastAsia="en-US"/>
        </w:rPr>
      </w:pPr>
    </w:p>
    <w:p w14:paraId="28319922" w14:textId="49C760A0" w:rsidR="00A176D9" w:rsidRDefault="00C81EF1" w:rsidP="00A176D9">
      <w:pPr>
        <w:pStyle w:val="Textoindependiente"/>
        <w:tabs>
          <w:tab w:val="left" w:pos="5319"/>
        </w:tabs>
        <w:spacing w:before="1"/>
        <w:jc w:val="both"/>
        <w:rPr>
          <w:rFonts w:ascii="Calibri" w:eastAsia="Calibri" w:hAnsi="Calibri" w:cs="Calibri"/>
          <w:sz w:val="24"/>
          <w:lang w:val="es-GT" w:eastAsia="en-US"/>
        </w:rPr>
      </w:pPr>
      <w:r w:rsidRPr="00C81EF1">
        <w:rPr>
          <w:rFonts w:ascii="Calibri" w:eastAsia="Calibri" w:hAnsi="Calibri" w:cs="Calibri"/>
          <w:sz w:val="24"/>
          <w:lang w:val="es-GT" w:eastAsia="en-US"/>
        </w:rPr>
        <w:t xml:space="preserve">En el nivel primario, se </w:t>
      </w:r>
      <w:r>
        <w:rPr>
          <w:rFonts w:ascii="Calibri" w:eastAsia="Calibri" w:hAnsi="Calibri" w:cs="Calibri"/>
          <w:sz w:val="24"/>
          <w:lang w:val="es-GT" w:eastAsia="en-US"/>
        </w:rPr>
        <w:t xml:space="preserve">registran </w:t>
      </w:r>
      <w:r w:rsidRPr="00C81EF1">
        <w:rPr>
          <w:rFonts w:ascii="Calibri" w:eastAsia="Calibri" w:hAnsi="Calibri" w:cs="Calibri"/>
          <w:sz w:val="24"/>
          <w:lang w:val="es-GT" w:eastAsia="en-US"/>
        </w:rPr>
        <w:t>2</w:t>
      </w:r>
      <w:r>
        <w:rPr>
          <w:rFonts w:ascii="Calibri" w:eastAsia="Calibri" w:hAnsi="Calibri" w:cs="Calibri"/>
          <w:sz w:val="24"/>
          <w:lang w:val="es-GT" w:eastAsia="en-US"/>
        </w:rPr>
        <w:t>,</w:t>
      </w:r>
      <w:r w:rsidRPr="00C81EF1">
        <w:rPr>
          <w:rFonts w:ascii="Calibri" w:eastAsia="Calibri" w:hAnsi="Calibri" w:cs="Calibri"/>
          <w:sz w:val="24"/>
          <w:lang w:val="es-GT" w:eastAsia="en-US"/>
        </w:rPr>
        <w:t>047</w:t>
      </w:r>
      <w:r>
        <w:rPr>
          <w:rFonts w:ascii="Calibri" w:eastAsia="Calibri" w:hAnsi="Calibri" w:cs="Calibri"/>
          <w:sz w:val="24"/>
          <w:lang w:val="es-GT" w:eastAsia="en-US"/>
        </w:rPr>
        <w:t>,</w:t>
      </w:r>
      <w:r w:rsidRPr="00C81EF1">
        <w:rPr>
          <w:rFonts w:ascii="Calibri" w:eastAsia="Calibri" w:hAnsi="Calibri" w:cs="Calibri"/>
          <w:sz w:val="24"/>
          <w:lang w:val="es-GT" w:eastAsia="en-US"/>
        </w:rPr>
        <w:t>303 estudiantes</w:t>
      </w:r>
      <w:r>
        <w:rPr>
          <w:rFonts w:ascii="Calibri" w:eastAsia="Calibri" w:hAnsi="Calibri" w:cs="Calibri"/>
          <w:sz w:val="24"/>
          <w:lang w:val="es-GT" w:eastAsia="en-US"/>
        </w:rPr>
        <w:t xml:space="preserve"> inscritos en el sector oficial,</w:t>
      </w:r>
      <w:r w:rsidRPr="00C81EF1">
        <w:rPr>
          <w:rFonts w:ascii="Calibri" w:eastAsia="Calibri" w:hAnsi="Calibri" w:cs="Calibri"/>
          <w:sz w:val="24"/>
          <w:lang w:val="es-GT" w:eastAsia="en-US"/>
        </w:rPr>
        <w:t xml:space="preserve"> de un total de 2,346,869 lo </w:t>
      </w:r>
      <w:r>
        <w:rPr>
          <w:rFonts w:ascii="Calibri" w:eastAsia="Calibri" w:hAnsi="Calibri" w:cs="Calibri"/>
          <w:sz w:val="24"/>
          <w:lang w:val="es-GT" w:eastAsia="en-US"/>
        </w:rPr>
        <w:t xml:space="preserve">que </w:t>
      </w:r>
      <w:r w:rsidRPr="00C81EF1">
        <w:rPr>
          <w:rFonts w:ascii="Calibri" w:eastAsia="Calibri" w:hAnsi="Calibri" w:cs="Calibri"/>
          <w:sz w:val="24"/>
          <w:lang w:val="es-GT" w:eastAsia="en-US"/>
        </w:rPr>
        <w:t>equivale a un 87.2%.  En el ciclo básico se inscribe un total de 782,155</w:t>
      </w:r>
      <w:r w:rsidR="00E431FA">
        <w:rPr>
          <w:rFonts w:ascii="Calibri" w:eastAsia="Calibri" w:hAnsi="Calibri" w:cs="Calibri"/>
          <w:sz w:val="24"/>
          <w:lang w:val="es-GT" w:eastAsia="en-US"/>
        </w:rPr>
        <w:t xml:space="preserve"> (73.7% </w:t>
      </w:r>
      <w:r w:rsidR="001E2226">
        <w:rPr>
          <w:rFonts w:ascii="Calibri" w:eastAsia="Calibri" w:hAnsi="Calibri" w:cs="Calibri"/>
          <w:sz w:val="24"/>
          <w:lang w:val="es-GT" w:eastAsia="en-US"/>
        </w:rPr>
        <w:t>del total</w:t>
      </w:r>
      <w:r w:rsidR="00E431FA">
        <w:rPr>
          <w:rFonts w:ascii="Calibri" w:eastAsia="Calibri" w:hAnsi="Calibri" w:cs="Calibri"/>
          <w:sz w:val="24"/>
          <w:lang w:val="es-GT" w:eastAsia="en-US"/>
        </w:rPr>
        <w:t xml:space="preserve"> de la población </w:t>
      </w:r>
      <w:r w:rsidR="00203B4B">
        <w:rPr>
          <w:rFonts w:ascii="Calibri" w:eastAsia="Calibri" w:hAnsi="Calibri" w:cs="Calibri"/>
          <w:sz w:val="24"/>
          <w:lang w:val="es-GT" w:eastAsia="en-US"/>
        </w:rPr>
        <w:t xml:space="preserve">objetivo </w:t>
      </w:r>
      <w:r w:rsidR="00E431FA">
        <w:rPr>
          <w:rFonts w:ascii="Calibri" w:eastAsia="Calibri" w:hAnsi="Calibri" w:cs="Calibri"/>
          <w:sz w:val="24"/>
          <w:lang w:val="es-GT" w:eastAsia="en-US"/>
        </w:rPr>
        <w:t>de 13 a 15 años)</w:t>
      </w:r>
      <w:r w:rsidRPr="00C81EF1">
        <w:rPr>
          <w:rFonts w:ascii="Calibri" w:eastAsia="Calibri" w:hAnsi="Calibri" w:cs="Calibri"/>
          <w:sz w:val="24"/>
          <w:lang w:val="es-GT" w:eastAsia="en-US"/>
        </w:rPr>
        <w:t xml:space="preserve">, de los cuales 334,938 </w:t>
      </w:r>
      <w:r w:rsidR="00E431FA">
        <w:rPr>
          <w:rFonts w:ascii="Calibri" w:eastAsia="Calibri" w:hAnsi="Calibri" w:cs="Calibri"/>
          <w:sz w:val="24"/>
          <w:lang w:val="es-GT" w:eastAsia="en-US"/>
        </w:rPr>
        <w:t xml:space="preserve">lo hacen </w:t>
      </w:r>
      <w:r w:rsidRPr="00C81EF1">
        <w:rPr>
          <w:rFonts w:ascii="Calibri" w:eastAsia="Calibri" w:hAnsi="Calibri" w:cs="Calibri"/>
          <w:sz w:val="24"/>
          <w:lang w:val="es-GT" w:eastAsia="en-US"/>
        </w:rPr>
        <w:t>en el sector oficial</w:t>
      </w:r>
      <w:r w:rsidR="00E431FA">
        <w:rPr>
          <w:rFonts w:ascii="Calibri" w:eastAsia="Calibri" w:hAnsi="Calibri" w:cs="Calibri"/>
          <w:sz w:val="24"/>
          <w:lang w:val="es-GT" w:eastAsia="en-US"/>
        </w:rPr>
        <w:t xml:space="preserve"> (</w:t>
      </w:r>
      <w:r w:rsidRPr="00C81EF1">
        <w:rPr>
          <w:rFonts w:ascii="Calibri" w:eastAsia="Calibri" w:hAnsi="Calibri" w:cs="Calibri"/>
          <w:sz w:val="24"/>
          <w:lang w:val="es-GT" w:eastAsia="en-US"/>
        </w:rPr>
        <w:t>42.82%</w:t>
      </w:r>
      <w:r w:rsidR="00E431FA">
        <w:rPr>
          <w:rFonts w:ascii="Calibri" w:eastAsia="Calibri" w:hAnsi="Calibri" w:cs="Calibri"/>
          <w:sz w:val="24"/>
          <w:lang w:val="es-GT" w:eastAsia="en-US"/>
        </w:rPr>
        <w:t>)</w:t>
      </w:r>
      <w:r w:rsidRPr="00C81EF1">
        <w:rPr>
          <w:rFonts w:ascii="Calibri" w:eastAsia="Calibri" w:hAnsi="Calibri" w:cs="Calibri"/>
          <w:sz w:val="24"/>
          <w:lang w:val="es-GT" w:eastAsia="en-US"/>
        </w:rPr>
        <w:t>. Finalmente, en el cic</w:t>
      </w:r>
      <w:r w:rsidR="00E431FA">
        <w:rPr>
          <w:rFonts w:ascii="Calibri" w:eastAsia="Calibri" w:hAnsi="Calibri" w:cs="Calibri"/>
          <w:sz w:val="24"/>
          <w:lang w:val="es-GT" w:eastAsia="en-US"/>
        </w:rPr>
        <w:t>lo diversificado</w:t>
      </w:r>
      <w:r w:rsidRPr="00C81EF1">
        <w:rPr>
          <w:rFonts w:ascii="Calibri" w:eastAsia="Calibri" w:hAnsi="Calibri" w:cs="Calibri"/>
          <w:sz w:val="24"/>
          <w:lang w:val="es-GT" w:eastAsia="en-US"/>
        </w:rPr>
        <w:t xml:space="preserve"> se registran inscritos 415,314 jóvenes</w:t>
      </w:r>
      <w:r w:rsidR="00203B4B">
        <w:rPr>
          <w:rFonts w:ascii="Calibri" w:eastAsia="Calibri" w:hAnsi="Calibri" w:cs="Calibri"/>
          <w:sz w:val="24"/>
          <w:lang w:val="es-GT" w:eastAsia="en-US"/>
        </w:rPr>
        <w:t xml:space="preserve"> (</w:t>
      </w:r>
      <w:r w:rsidR="00203B4B" w:rsidRPr="00C81EF1">
        <w:rPr>
          <w:rFonts w:ascii="Calibri" w:eastAsia="Calibri" w:hAnsi="Calibri" w:cs="Calibri"/>
          <w:sz w:val="24"/>
          <w:lang w:val="es-GT" w:eastAsia="en-US"/>
        </w:rPr>
        <w:t>38.4%</w:t>
      </w:r>
      <w:r w:rsidR="00203B4B">
        <w:rPr>
          <w:rFonts w:ascii="Calibri" w:eastAsia="Calibri" w:hAnsi="Calibri" w:cs="Calibri"/>
          <w:sz w:val="24"/>
          <w:lang w:val="es-GT" w:eastAsia="en-US"/>
        </w:rPr>
        <w:t xml:space="preserve"> de la población objetivo de 16 a 18 </w:t>
      </w:r>
      <w:r w:rsidR="001E2226">
        <w:rPr>
          <w:rFonts w:ascii="Calibri" w:eastAsia="Calibri" w:hAnsi="Calibri" w:cs="Calibri"/>
          <w:sz w:val="24"/>
          <w:lang w:val="es-GT" w:eastAsia="en-US"/>
        </w:rPr>
        <w:t>años) total</w:t>
      </w:r>
      <w:r w:rsidRPr="00C81EF1">
        <w:rPr>
          <w:rFonts w:ascii="Calibri" w:eastAsia="Calibri" w:hAnsi="Calibri" w:cs="Calibri"/>
          <w:sz w:val="24"/>
          <w:lang w:val="es-GT" w:eastAsia="en-US"/>
        </w:rPr>
        <w:t>, de los cuales</w:t>
      </w:r>
      <w:r w:rsidR="00E431FA">
        <w:rPr>
          <w:rFonts w:ascii="Calibri" w:eastAsia="Calibri" w:hAnsi="Calibri" w:cs="Calibri"/>
          <w:sz w:val="24"/>
          <w:lang w:val="es-GT" w:eastAsia="en-US"/>
        </w:rPr>
        <w:t xml:space="preserve"> el 22.54% se inscrib</w:t>
      </w:r>
      <w:r w:rsidRPr="00C81EF1">
        <w:rPr>
          <w:rFonts w:ascii="Calibri" w:eastAsia="Calibri" w:hAnsi="Calibri" w:cs="Calibri"/>
          <w:sz w:val="24"/>
          <w:lang w:val="es-GT" w:eastAsia="en-US"/>
        </w:rPr>
        <w:t>en en el sector oficial (93,596).  Cabe mencionar que</w:t>
      </w:r>
      <w:r w:rsidR="00E431FA">
        <w:rPr>
          <w:rFonts w:ascii="Calibri" w:eastAsia="Calibri" w:hAnsi="Calibri" w:cs="Calibri"/>
          <w:sz w:val="24"/>
          <w:lang w:val="es-GT" w:eastAsia="en-US"/>
        </w:rPr>
        <w:t xml:space="preserve"> la inscripción en </w:t>
      </w:r>
      <w:r w:rsidR="000C47A6">
        <w:rPr>
          <w:rFonts w:ascii="Calibri" w:eastAsia="Calibri" w:hAnsi="Calibri" w:cs="Calibri"/>
          <w:sz w:val="24"/>
          <w:lang w:val="es-GT" w:eastAsia="en-US"/>
        </w:rPr>
        <w:t>p</w:t>
      </w:r>
      <w:r w:rsidR="00E431FA">
        <w:rPr>
          <w:rFonts w:ascii="Calibri" w:eastAsia="Calibri" w:hAnsi="Calibri" w:cs="Calibri"/>
          <w:sz w:val="24"/>
          <w:lang w:val="es-GT" w:eastAsia="en-US"/>
        </w:rPr>
        <w:t xml:space="preserve">reprimaria representa el </w:t>
      </w:r>
      <w:r w:rsidRPr="00C81EF1">
        <w:rPr>
          <w:rFonts w:ascii="Calibri" w:eastAsia="Calibri" w:hAnsi="Calibri" w:cs="Calibri"/>
          <w:sz w:val="24"/>
          <w:lang w:val="es-GT" w:eastAsia="en-US"/>
        </w:rPr>
        <w:t xml:space="preserve">54.8% de la población </w:t>
      </w:r>
      <w:r w:rsidR="00E431FA">
        <w:rPr>
          <w:rFonts w:ascii="Calibri" w:eastAsia="Calibri" w:hAnsi="Calibri" w:cs="Calibri"/>
          <w:sz w:val="24"/>
          <w:lang w:val="es-GT" w:eastAsia="en-US"/>
        </w:rPr>
        <w:t xml:space="preserve">objetivo de este nivel -niños y niñas de </w:t>
      </w:r>
      <w:r w:rsidRPr="00C81EF1">
        <w:rPr>
          <w:rFonts w:ascii="Calibri" w:eastAsia="Calibri" w:hAnsi="Calibri" w:cs="Calibri"/>
          <w:sz w:val="24"/>
          <w:lang w:val="es-GT" w:eastAsia="en-US"/>
        </w:rPr>
        <w:t>4 a 6 años</w:t>
      </w:r>
      <w:r w:rsidR="000C47A6">
        <w:rPr>
          <w:rFonts w:ascii="Calibri" w:eastAsia="Calibri" w:hAnsi="Calibri" w:cs="Calibri"/>
          <w:sz w:val="24"/>
          <w:lang w:val="es-GT" w:eastAsia="en-US"/>
        </w:rPr>
        <w:t>-</w:t>
      </w:r>
      <w:r w:rsidRPr="00C81EF1">
        <w:rPr>
          <w:rFonts w:ascii="Calibri" w:eastAsia="Calibri" w:hAnsi="Calibri" w:cs="Calibri"/>
          <w:sz w:val="24"/>
          <w:lang w:val="es-GT" w:eastAsia="en-US"/>
        </w:rPr>
        <w:t xml:space="preserve">.  </w:t>
      </w:r>
    </w:p>
    <w:p w14:paraId="2E1915B0" w14:textId="1361C99F"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29809395" w14:textId="48BD54AA"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2265C9AA" w14:textId="0C42B3E1"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75FB66F9" w14:textId="5DEF7042"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45B27D40" w14:textId="0F203288" w:rsidR="002C1092" w:rsidRDefault="002C1092" w:rsidP="00A176D9">
      <w:pPr>
        <w:pStyle w:val="Textoindependiente"/>
        <w:tabs>
          <w:tab w:val="left" w:pos="5319"/>
        </w:tabs>
        <w:spacing w:before="1"/>
        <w:jc w:val="both"/>
        <w:rPr>
          <w:rFonts w:ascii="Calibri" w:eastAsia="Calibri" w:hAnsi="Calibri" w:cs="Calibri"/>
          <w:sz w:val="24"/>
          <w:lang w:val="es-GT" w:eastAsia="en-US"/>
        </w:rPr>
      </w:pPr>
    </w:p>
    <w:p w14:paraId="48F489CD" w14:textId="77777777" w:rsidR="00F4512A" w:rsidRDefault="00F4512A" w:rsidP="00AB6524">
      <w:pPr>
        <w:pStyle w:val="Epgrafe2"/>
        <w:jc w:val="center"/>
      </w:pPr>
      <w:bookmarkStart w:id="26" w:name="_Toc43714821"/>
    </w:p>
    <w:p w14:paraId="7B165A36" w14:textId="77777777" w:rsidR="00F4512A" w:rsidRDefault="00F4512A" w:rsidP="00AB6524">
      <w:pPr>
        <w:pStyle w:val="Epgrafe2"/>
        <w:jc w:val="center"/>
      </w:pPr>
    </w:p>
    <w:p w14:paraId="5ECE0891" w14:textId="77777777" w:rsidR="00F4512A" w:rsidRDefault="00F4512A" w:rsidP="00AB6524">
      <w:pPr>
        <w:pStyle w:val="Epgrafe2"/>
        <w:jc w:val="center"/>
      </w:pPr>
    </w:p>
    <w:p w14:paraId="11CC80FA" w14:textId="127A049B" w:rsidR="00AB6524" w:rsidRDefault="00AB6524" w:rsidP="00AB6524">
      <w:pPr>
        <w:pStyle w:val="Epgrafe2"/>
        <w:jc w:val="center"/>
        <w:rPr>
          <w:rFonts w:ascii="Calibri" w:eastAsia="Calibri" w:hAnsi="Calibri" w:cs="Calibri"/>
          <w:sz w:val="24"/>
        </w:rPr>
      </w:pPr>
      <w:r>
        <w:lastRenderedPageBreak/>
        <w:t xml:space="preserve">Ilustración </w:t>
      </w:r>
      <w:r w:rsidR="00570E20">
        <w:fldChar w:fldCharType="begin"/>
      </w:r>
      <w:r>
        <w:instrText xml:space="preserve"> SEQ Ilustración \* ARABIC </w:instrText>
      </w:r>
      <w:r w:rsidR="00570E20">
        <w:fldChar w:fldCharType="separate"/>
      </w:r>
      <w:r w:rsidR="00E855F6">
        <w:rPr>
          <w:noProof/>
        </w:rPr>
        <w:t>8</w:t>
      </w:r>
      <w:r w:rsidR="00570E20">
        <w:fldChar w:fldCharType="end"/>
      </w:r>
      <w:r>
        <w:br/>
        <w:t>Total de Alumnos inscritos en el Sector Oficial con respecto al total de Todos los Sectores</w:t>
      </w:r>
      <w:r w:rsidR="00984320">
        <w:br/>
        <w:t>2019</w:t>
      </w:r>
      <w:bookmarkEnd w:id="26"/>
    </w:p>
    <w:p w14:paraId="6D7C9F34" w14:textId="65C5371C" w:rsidR="000450E3" w:rsidRPr="00C81EF1" w:rsidRDefault="0000378B" w:rsidP="00A176D9">
      <w:pPr>
        <w:pStyle w:val="Textoindependiente"/>
        <w:tabs>
          <w:tab w:val="left" w:pos="5319"/>
        </w:tabs>
        <w:spacing w:before="1"/>
        <w:ind w:left="108"/>
        <w:jc w:val="center"/>
        <w:rPr>
          <w:rFonts w:ascii="Calibri" w:eastAsia="Calibri" w:hAnsi="Calibri" w:cs="Calibri"/>
          <w:sz w:val="24"/>
          <w:lang w:val="es-GT" w:eastAsia="en-US"/>
        </w:rPr>
      </w:pPr>
      <w:r w:rsidRPr="006A1B6C">
        <w:rPr>
          <w:rFonts w:ascii="Calibri" w:eastAsia="Calibri" w:hAnsi="Calibri" w:cs="Calibri"/>
          <w:noProof/>
          <w:sz w:val="24"/>
          <w:lang w:val="es-GT" w:eastAsia="es-GT"/>
        </w:rPr>
        <w:drawing>
          <wp:inline distT="0" distB="0" distL="0" distR="0" wp14:anchorId="29197BE0" wp14:editId="5086FDD8">
            <wp:extent cx="5105400" cy="2095500"/>
            <wp:effectExtent l="0" t="0" r="0" b="0"/>
            <wp:docPr id="2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0">
                      <a:extLst>
                        <a:ext uri="{28A0092B-C50C-407E-A947-70E740481C1C}">
                          <a14:useLocalDpi xmlns:a14="http://schemas.microsoft.com/office/drawing/2010/main" val="0"/>
                        </a:ext>
                      </a:extLst>
                    </a:blip>
                    <a:srcRect l="14198" r="15997"/>
                    <a:stretch>
                      <a:fillRect/>
                    </a:stretch>
                  </pic:blipFill>
                  <pic:spPr bwMode="auto">
                    <a:xfrm>
                      <a:off x="0" y="0"/>
                      <a:ext cx="5105400" cy="2095500"/>
                    </a:xfrm>
                    <a:prstGeom prst="rect">
                      <a:avLst/>
                    </a:prstGeom>
                    <a:noFill/>
                    <a:ln>
                      <a:noFill/>
                    </a:ln>
                  </pic:spPr>
                </pic:pic>
              </a:graphicData>
            </a:graphic>
          </wp:inline>
        </w:drawing>
      </w:r>
    </w:p>
    <w:p w14:paraId="60F48A6B" w14:textId="77777777" w:rsidR="005B77BC" w:rsidRDefault="00AB6524" w:rsidP="00A176D9">
      <w:pPr>
        <w:pStyle w:val="Textoindependiente"/>
        <w:spacing w:before="1"/>
        <w:ind w:left="1416"/>
        <w:jc w:val="both"/>
        <w:rPr>
          <w:rFonts w:ascii="Candara" w:eastAsia="Times New Roman" w:hAnsi="Candara"/>
          <w:color w:val="000000"/>
          <w:sz w:val="18"/>
          <w:szCs w:val="16"/>
          <w:lang w:val="es-GT" w:eastAsia="es-GT"/>
        </w:rPr>
      </w:pPr>
      <w:r w:rsidRPr="00AB6524">
        <w:rPr>
          <w:rFonts w:ascii="Candara" w:eastAsia="Times New Roman" w:hAnsi="Candara"/>
          <w:color w:val="000000"/>
          <w:sz w:val="18"/>
          <w:szCs w:val="16"/>
          <w:lang w:val="es-GT" w:eastAsia="es-GT"/>
        </w:rPr>
        <w:t xml:space="preserve">Fuente: </w:t>
      </w:r>
      <w:r>
        <w:rPr>
          <w:rFonts w:ascii="Candara" w:eastAsia="Times New Roman" w:hAnsi="Candara"/>
          <w:color w:val="000000"/>
          <w:sz w:val="18"/>
          <w:szCs w:val="16"/>
          <w:lang w:val="es-GT" w:eastAsia="es-GT"/>
        </w:rPr>
        <w:t xml:space="preserve">Elaboración propia, con datos de las </w:t>
      </w:r>
      <w:r w:rsidRPr="00AB6524">
        <w:rPr>
          <w:rFonts w:ascii="Candara" w:eastAsia="Times New Roman" w:hAnsi="Candara"/>
          <w:color w:val="000000"/>
          <w:sz w:val="18"/>
          <w:szCs w:val="16"/>
          <w:lang w:val="es-GT" w:eastAsia="es-GT"/>
        </w:rPr>
        <w:t>Estadísticas Educativas del Mineduc</w:t>
      </w:r>
    </w:p>
    <w:p w14:paraId="206F26E1" w14:textId="77777777" w:rsidR="005B59C7" w:rsidRDefault="005B59C7" w:rsidP="00C81EF1">
      <w:pPr>
        <w:pStyle w:val="Textoindependiente"/>
        <w:spacing w:before="1"/>
        <w:jc w:val="both"/>
        <w:rPr>
          <w:rFonts w:ascii="Calibri" w:eastAsia="Calibri" w:hAnsi="Calibri" w:cs="Calibri"/>
          <w:sz w:val="24"/>
          <w:lang w:val="es-GT" w:eastAsia="en-US"/>
        </w:rPr>
      </w:pPr>
    </w:p>
    <w:p w14:paraId="3E5B7EBB" w14:textId="2D97B20B" w:rsidR="00CA445B" w:rsidRDefault="00AB6524" w:rsidP="00C81EF1">
      <w:pPr>
        <w:pStyle w:val="Textoindependiente"/>
        <w:spacing w:before="1"/>
        <w:jc w:val="both"/>
        <w:rPr>
          <w:rFonts w:ascii="Calibri" w:eastAsia="Calibri" w:hAnsi="Calibri" w:cs="Calibri"/>
          <w:sz w:val="24"/>
          <w:lang w:val="es-GT" w:eastAsia="en-US"/>
        </w:rPr>
      </w:pPr>
      <w:r w:rsidRPr="00AB6524">
        <w:rPr>
          <w:rFonts w:ascii="Calibri" w:eastAsia="Calibri" w:hAnsi="Calibri" w:cs="Calibri"/>
          <w:sz w:val="24"/>
          <w:lang w:val="es-GT" w:eastAsia="en-US"/>
        </w:rPr>
        <w:t>En el cuadro</w:t>
      </w:r>
      <w:r w:rsidR="00701812">
        <w:rPr>
          <w:rFonts w:ascii="Calibri" w:eastAsia="Calibri" w:hAnsi="Calibri" w:cs="Calibri"/>
          <w:sz w:val="24"/>
          <w:lang w:val="es-GT" w:eastAsia="en-US"/>
        </w:rPr>
        <w:t xml:space="preserve"> 6</w:t>
      </w:r>
      <w:r w:rsidRPr="00AB6524">
        <w:rPr>
          <w:rFonts w:ascii="Calibri" w:eastAsia="Calibri" w:hAnsi="Calibri" w:cs="Calibri"/>
          <w:sz w:val="24"/>
          <w:lang w:val="es-GT" w:eastAsia="en-US"/>
        </w:rPr>
        <w:t xml:space="preserve">, se </w:t>
      </w:r>
      <w:r w:rsidR="00203B4B">
        <w:rPr>
          <w:rFonts w:ascii="Calibri" w:eastAsia="Calibri" w:hAnsi="Calibri" w:cs="Calibri"/>
          <w:sz w:val="24"/>
          <w:lang w:val="es-GT" w:eastAsia="en-US"/>
        </w:rPr>
        <w:t>presenta los principales indicadores educativos, por quinquenio,</w:t>
      </w:r>
      <w:r w:rsidRPr="00AB6524">
        <w:rPr>
          <w:rFonts w:ascii="Calibri" w:eastAsia="Calibri" w:hAnsi="Calibri" w:cs="Calibri"/>
          <w:sz w:val="24"/>
          <w:lang w:val="es-GT" w:eastAsia="en-US"/>
        </w:rPr>
        <w:t xml:space="preserve"> de 2000 al 2015</w:t>
      </w:r>
      <w:r w:rsidR="00203B4B">
        <w:rPr>
          <w:rFonts w:ascii="Calibri" w:eastAsia="Calibri" w:hAnsi="Calibri" w:cs="Calibri"/>
          <w:sz w:val="24"/>
          <w:lang w:val="es-GT" w:eastAsia="en-US"/>
        </w:rPr>
        <w:t xml:space="preserve"> y los datos para el </w:t>
      </w:r>
      <w:r w:rsidRPr="00AB6524">
        <w:rPr>
          <w:rFonts w:ascii="Calibri" w:eastAsia="Calibri" w:hAnsi="Calibri" w:cs="Calibri"/>
          <w:sz w:val="24"/>
          <w:lang w:val="es-GT" w:eastAsia="en-US"/>
        </w:rPr>
        <w:t xml:space="preserve">2019 para efecto de considerar líneas basales para el período de este documento. </w:t>
      </w:r>
      <w:r>
        <w:rPr>
          <w:rFonts w:ascii="Calibri" w:eastAsia="Calibri" w:hAnsi="Calibri" w:cs="Calibri"/>
          <w:sz w:val="24"/>
          <w:lang w:val="es-GT" w:eastAsia="en-US"/>
        </w:rPr>
        <w:t xml:space="preserve"> Se observan variaciones importantes entre los períodos analizados</w:t>
      </w:r>
      <w:r w:rsidR="00203B4B">
        <w:rPr>
          <w:rFonts w:ascii="Calibri" w:eastAsia="Calibri" w:hAnsi="Calibri" w:cs="Calibri"/>
          <w:sz w:val="24"/>
          <w:lang w:val="es-GT" w:eastAsia="en-US"/>
        </w:rPr>
        <w:t xml:space="preserve"> y</w:t>
      </w:r>
      <w:r>
        <w:rPr>
          <w:rFonts w:ascii="Calibri" w:eastAsia="Calibri" w:hAnsi="Calibri" w:cs="Calibri"/>
          <w:sz w:val="24"/>
          <w:lang w:val="es-GT" w:eastAsia="en-US"/>
        </w:rPr>
        <w:t xml:space="preserve"> en algunos casos se observan retrocesos y avances poco significativos</w:t>
      </w:r>
      <w:r w:rsidR="00631B13">
        <w:rPr>
          <w:rFonts w:ascii="Calibri" w:eastAsia="Calibri" w:hAnsi="Calibri" w:cs="Calibri"/>
          <w:sz w:val="24"/>
          <w:lang w:val="es-GT" w:eastAsia="en-US"/>
        </w:rPr>
        <w:t xml:space="preserve">, salvo en la </w:t>
      </w:r>
      <w:r w:rsidR="000C47A6">
        <w:rPr>
          <w:rFonts w:ascii="Calibri" w:eastAsia="Calibri" w:hAnsi="Calibri" w:cs="Calibri"/>
          <w:sz w:val="24"/>
          <w:lang w:val="es-GT" w:eastAsia="en-US"/>
        </w:rPr>
        <w:t>t</w:t>
      </w:r>
      <w:r w:rsidR="00631B13">
        <w:rPr>
          <w:rFonts w:ascii="Calibri" w:eastAsia="Calibri" w:hAnsi="Calibri" w:cs="Calibri"/>
          <w:sz w:val="24"/>
          <w:lang w:val="es-GT" w:eastAsia="en-US"/>
        </w:rPr>
        <w:t xml:space="preserve">asa de deserción que del 2000 al 2015 presenta un constante decremento, pese a que para el año 2019 manifiestan un leve incremento en casi todos los niveles con excepción del </w:t>
      </w:r>
      <w:r w:rsidR="003F2693">
        <w:rPr>
          <w:rFonts w:ascii="Calibri" w:eastAsia="Calibri" w:hAnsi="Calibri" w:cs="Calibri"/>
          <w:sz w:val="24"/>
          <w:lang w:val="es-GT" w:eastAsia="en-US"/>
        </w:rPr>
        <w:t>ciclo</w:t>
      </w:r>
      <w:r w:rsidR="00631B13">
        <w:rPr>
          <w:rFonts w:ascii="Calibri" w:eastAsia="Calibri" w:hAnsi="Calibri" w:cs="Calibri"/>
          <w:sz w:val="24"/>
          <w:lang w:val="es-GT" w:eastAsia="en-US"/>
        </w:rPr>
        <w:t xml:space="preserve"> </w:t>
      </w:r>
      <w:r w:rsidR="003F2693">
        <w:rPr>
          <w:rFonts w:ascii="Calibri" w:eastAsia="Calibri" w:hAnsi="Calibri" w:cs="Calibri"/>
          <w:sz w:val="24"/>
          <w:lang w:val="es-GT" w:eastAsia="en-US"/>
        </w:rPr>
        <w:t>b</w:t>
      </w:r>
      <w:r w:rsidR="00631B13">
        <w:rPr>
          <w:rFonts w:ascii="Calibri" w:eastAsia="Calibri" w:hAnsi="Calibri" w:cs="Calibri"/>
          <w:sz w:val="24"/>
          <w:lang w:val="es-GT" w:eastAsia="en-US"/>
        </w:rPr>
        <w:t xml:space="preserve">ásico en el cual </w:t>
      </w:r>
      <w:r w:rsidR="003F2693">
        <w:rPr>
          <w:rFonts w:ascii="Calibri" w:eastAsia="Calibri" w:hAnsi="Calibri" w:cs="Calibri"/>
          <w:sz w:val="24"/>
          <w:lang w:val="es-GT" w:eastAsia="en-US"/>
        </w:rPr>
        <w:t xml:space="preserve">pasa </w:t>
      </w:r>
      <w:r w:rsidR="00631B13">
        <w:rPr>
          <w:rFonts w:ascii="Calibri" w:eastAsia="Calibri" w:hAnsi="Calibri" w:cs="Calibri"/>
          <w:sz w:val="24"/>
          <w:lang w:val="es-GT" w:eastAsia="en-US"/>
        </w:rPr>
        <w:t xml:space="preserve">de 4.1 a 7.1 y cuya causa no está totalmente identificada por el momento. </w:t>
      </w:r>
    </w:p>
    <w:p w14:paraId="2F96209F" w14:textId="77777777" w:rsidR="003F2693" w:rsidRPr="00AB6524" w:rsidRDefault="003F2693" w:rsidP="00C81EF1">
      <w:pPr>
        <w:pStyle w:val="Textoindependiente"/>
        <w:spacing w:before="1"/>
        <w:jc w:val="both"/>
        <w:rPr>
          <w:rFonts w:ascii="Calibri" w:eastAsia="Calibri" w:hAnsi="Calibri" w:cs="Calibri"/>
          <w:sz w:val="24"/>
          <w:lang w:val="es-GT" w:eastAsia="en-US"/>
        </w:rPr>
      </w:pPr>
    </w:p>
    <w:p w14:paraId="42B03BEA" w14:textId="69841FD4" w:rsidR="00BF245D" w:rsidRPr="00BF245D" w:rsidRDefault="00BF245D" w:rsidP="00BF245D">
      <w:pPr>
        <w:pStyle w:val="Epgrafe1"/>
        <w:jc w:val="center"/>
      </w:pPr>
      <w:bookmarkStart w:id="27" w:name="_Toc43714837"/>
      <w:r>
        <w:t xml:space="preserve">Cuadro </w:t>
      </w:r>
      <w:r w:rsidR="00570E20">
        <w:fldChar w:fldCharType="begin"/>
      </w:r>
      <w:r>
        <w:instrText xml:space="preserve"> SEQ Cuadro \* ARABIC </w:instrText>
      </w:r>
      <w:r w:rsidR="00570E20">
        <w:fldChar w:fldCharType="separate"/>
      </w:r>
      <w:r w:rsidR="00E855F6">
        <w:rPr>
          <w:noProof/>
        </w:rPr>
        <w:t>6</w:t>
      </w:r>
      <w:r w:rsidR="00570E20">
        <w:fldChar w:fldCharType="end"/>
      </w:r>
      <w:r>
        <w:br/>
        <w:t>Principales Indicadores Educativos 2000-2005 – 2010 – 2010 - 2019</w:t>
      </w:r>
      <w:bookmarkEnd w:id="27"/>
    </w:p>
    <w:tbl>
      <w:tblPr>
        <w:tblW w:w="880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644"/>
        <w:gridCol w:w="851"/>
        <w:gridCol w:w="850"/>
        <w:gridCol w:w="851"/>
        <w:gridCol w:w="850"/>
        <w:gridCol w:w="759"/>
      </w:tblGrid>
      <w:tr w:rsidR="002C695D" w:rsidRPr="00565050" w14:paraId="1796C1B4" w14:textId="77777777" w:rsidTr="00565050">
        <w:trPr>
          <w:trHeight w:val="288"/>
        </w:trPr>
        <w:tc>
          <w:tcPr>
            <w:tcW w:w="4644" w:type="dxa"/>
            <w:tcBorders>
              <w:bottom w:val="single" w:sz="12" w:space="0" w:color="9CC2E5"/>
            </w:tcBorders>
            <w:noWrap/>
            <w:hideMark/>
          </w:tcPr>
          <w:p w14:paraId="7DF75F9D" w14:textId="77777777" w:rsidR="00BF245D" w:rsidRPr="00565050" w:rsidRDefault="00BF245D" w:rsidP="00BF245D">
            <w:pPr>
              <w:rPr>
                <w:b/>
                <w:bCs/>
                <w:color w:val="2E74B5"/>
                <w:sz w:val="20"/>
                <w:szCs w:val="20"/>
                <w:lang w:val="en-US"/>
              </w:rPr>
            </w:pPr>
          </w:p>
        </w:tc>
        <w:tc>
          <w:tcPr>
            <w:tcW w:w="851" w:type="dxa"/>
            <w:tcBorders>
              <w:bottom w:val="single" w:sz="12" w:space="0" w:color="9CC2E5"/>
            </w:tcBorders>
            <w:noWrap/>
            <w:hideMark/>
          </w:tcPr>
          <w:p w14:paraId="161C018C" w14:textId="78738358"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2000</w:t>
            </w:r>
          </w:p>
        </w:tc>
        <w:tc>
          <w:tcPr>
            <w:tcW w:w="850" w:type="dxa"/>
            <w:tcBorders>
              <w:bottom w:val="single" w:sz="12" w:space="0" w:color="9CC2E5"/>
            </w:tcBorders>
            <w:noWrap/>
            <w:hideMark/>
          </w:tcPr>
          <w:p w14:paraId="4B7426E9" w14:textId="6B3A1618"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2005</w:t>
            </w:r>
          </w:p>
        </w:tc>
        <w:tc>
          <w:tcPr>
            <w:tcW w:w="851" w:type="dxa"/>
            <w:tcBorders>
              <w:bottom w:val="single" w:sz="12" w:space="0" w:color="9CC2E5"/>
            </w:tcBorders>
            <w:noWrap/>
            <w:hideMark/>
          </w:tcPr>
          <w:p w14:paraId="42058453" w14:textId="62F72C1D"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2010</w:t>
            </w:r>
          </w:p>
        </w:tc>
        <w:tc>
          <w:tcPr>
            <w:tcW w:w="850" w:type="dxa"/>
            <w:tcBorders>
              <w:bottom w:val="single" w:sz="12" w:space="0" w:color="9CC2E5"/>
            </w:tcBorders>
            <w:noWrap/>
            <w:hideMark/>
          </w:tcPr>
          <w:p w14:paraId="68B22929" w14:textId="02E37893"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2015</w:t>
            </w:r>
          </w:p>
        </w:tc>
        <w:tc>
          <w:tcPr>
            <w:tcW w:w="759" w:type="dxa"/>
            <w:tcBorders>
              <w:bottom w:val="single" w:sz="12" w:space="0" w:color="9CC2E5"/>
            </w:tcBorders>
            <w:noWrap/>
            <w:hideMark/>
          </w:tcPr>
          <w:p w14:paraId="15E1EEE7" w14:textId="5AECAFA9" w:rsidR="00BF245D" w:rsidRPr="00565050" w:rsidRDefault="00BF245D" w:rsidP="00416C4A">
            <w:pPr>
              <w:jc w:val="center"/>
              <w:rPr>
                <w:rFonts w:ascii="Calibri" w:hAnsi="Calibri" w:cs="Calibri"/>
                <w:b/>
                <w:bCs/>
                <w:color w:val="000000"/>
                <w:sz w:val="20"/>
                <w:szCs w:val="20"/>
                <w:lang w:val="en-US"/>
              </w:rPr>
            </w:pPr>
            <w:r w:rsidRPr="00565050">
              <w:rPr>
                <w:rFonts w:ascii="Calibri" w:hAnsi="Calibri" w:cs="Calibri"/>
                <w:b/>
                <w:bCs/>
                <w:color w:val="000000"/>
                <w:sz w:val="20"/>
                <w:szCs w:val="20"/>
                <w:lang w:val="en-US"/>
              </w:rPr>
              <w:t>2019</w:t>
            </w:r>
          </w:p>
        </w:tc>
      </w:tr>
      <w:tr w:rsidR="002C695D" w:rsidRPr="00565050" w14:paraId="67AF5D88" w14:textId="77777777" w:rsidTr="00565050">
        <w:trPr>
          <w:trHeight w:val="288"/>
        </w:trPr>
        <w:tc>
          <w:tcPr>
            <w:tcW w:w="4644" w:type="dxa"/>
            <w:noWrap/>
            <w:hideMark/>
          </w:tcPr>
          <w:p w14:paraId="0D91C932"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Tasa Neta de escolaridad (%)</w:t>
            </w:r>
          </w:p>
        </w:tc>
        <w:tc>
          <w:tcPr>
            <w:tcW w:w="851" w:type="dxa"/>
            <w:noWrap/>
            <w:hideMark/>
          </w:tcPr>
          <w:p w14:paraId="2CE03C7C" w14:textId="77777777" w:rsidR="00BF245D" w:rsidRPr="00565050" w:rsidRDefault="00BF245D" w:rsidP="00BF245D">
            <w:pPr>
              <w:rPr>
                <w:rFonts w:ascii="Calibri" w:hAnsi="Calibri" w:cs="Calibri"/>
                <w:color w:val="000000"/>
                <w:sz w:val="20"/>
                <w:szCs w:val="20"/>
                <w:lang w:val="en-US"/>
              </w:rPr>
            </w:pPr>
          </w:p>
        </w:tc>
        <w:tc>
          <w:tcPr>
            <w:tcW w:w="850" w:type="dxa"/>
            <w:noWrap/>
            <w:hideMark/>
          </w:tcPr>
          <w:p w14:paraId="317D392A" w14:textId="77777777" w:rsidR="00BF245D" w:rsidRPr="00565050" w:rsidRDefault="00BF245D" w:rsidP="00BF245D">
            <w:pPr>
              <w:rPr>
                <w:color w:val="2E74B5"/>
                <w:sz w:val="20"/>
                <w:szCs w:val="20"/>
                <w:lang w:val="en-US"/>
              </w:rPr>
            </w:pPr>
          </w:p>
        </w:tc>
        <w:tc>
          <w:tcPr>
            <w:tcW w:w="851" w:type="dxa"/>
            <w:noWrap/>
            <w:hideMark/>
          </w:tcPr>
          <w:p w14:paraId="2C06CB1D" w14:textId="77777777" w:rsidR="00BF245D" w:rsidRPr="00565050" w:rsidRDefault="00BF245D" w:rsidP="00BF245D">
            <w:pPr>
              <w:rPr>
                <w:color w:val="2E74B5"/>
                <w:sz w:val="20"/>
                <w:szCs w:val="20"/>
                <w:lang w:val="en-US"/>
              </w:rPr>
            </w:pPr>
          </w:p>
        </w:tc>
        <w:tc>
          <w:tcPr>
            <w:tcW w:w="850" w:type="dxa"/>
            <w:noWrap/>
            <w:hideMark/>
          </w:tcPr>
          <w:p w14:paraId="1BAADC9F" w14:textId="77777777" w:rsidR="00BF245D" w:rsidRPr="00565050" w:rsidRDefault="00BF245D" w:rsidP="00BF245D">
            <w:pPr>
              <w:rPr>
                <w:color w:val="2E74B5"/>
                <w:sz w:val="20"/>
                <w:szCs w:val="20"/>
                <w:lang w:val="en-US"/>
              </w:rPr>
            </w:pPr>
          </w:p>
        </w:tc>
        <w:tc>
          <w:tcPr>
            <w:tcW w:w="759" w:type="dxa"/>
            <w:noWrap/>
            <w:hideMark/>
          </w:tcPr>
          <w:p w14:paraId="04DE8560" w14:textId="77777777" w:rsidR="00BF245D" w:rsidRPr="00565050" w:rsidRDefault="00BF245D" w:rsidP="00BF245D">
            <w:pPr>
              <w:rPr>
                <w:color w:val="2E74B5"/>
                <w:sz w:val="20"/>
                <w:szCs w:val="20"/>
                <w:lang w:val="en-US"/>
              </w:rPr>
            </w:pPr>
          </w:p>
        </w:tc>
      </w:tr>
      <w:tr w:rsidR="002C695D" w:rsidRPr="00565050" w14:paraId="2A35D0BC" w14:textId="77777777" w:rsidTr="00565050">
        <w:trPr>
          <w:trHeight w:val="288"/>
        </w:trPr>
        <w:tc>
          <w:tcPr>
            <w:tcW w:w="4644" w:type="dxa"/>
            <w:shd w:val="clear" w:color="auto" w:fill="DEEAF6"/>
            <w:noWrap/>
            <w:hideMark/>
          </w:tcPr>
          <w:p w14:paraId="4DA42A4F"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Preprimaria </w:t>
            </w:r>
          </w:p>
        </w:tc>
        <w:tc>
          <w:tcPr>
            <w:tcW w:w="851" w:type="dxa"/>
            <w:shd w:val="clear" w:color="auto" w:fill="DEEAF6"/>
            <w:noWrap/>
            <w:hideMark/>
          </w:tcPr>
          <w:p w14:paraId="2DF7F4DD"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37.3</w:t>
            </w:r>
          </w:p>
        </w:tc>
        <w:tc>
          <w:tcPr>
            <w:tcW w:w="850" w:type="dxa"/>
            <w:shd w:val="clear" w:color="auto" w:fill="DEEAF6"/>
            <w:noWrap/>
            <w:hideMark/>
          </w:tcPr>
          <w:p w14:paraId="1C7985C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47.0</w:t>
            </w:r>
          </w:p>
        </w:tc>
        <w:tc>
          <w:tcPr>
            <w:tcW w:w="851" w:type="dxa"/>
            <w:shd w:val="clear" w:color="auto" w:fill="DEEAF6"/>
            <w:noWrap/>
            <w:hideMark/>
          </w:tcPr>
          <w:p w14:paraId="7D0EAFD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54.9</w:t>
            </w:r>
          </w:p>
        </w:tc>
        <w:tc>
          <w:tcPr>
            <w:tcW w:w="850" w:type="dxa"/>
            <w:shd w:val="clear" w:color="auto" w:fill="DEEAF6"/>
            <w:noWrap/>
            <w:hideMark/>
          </w:tcPr>
          <w:p w14:paraId="377C7E9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47.3</w:t>
            </w:r>
          </w:p>
        </w:tc>
        <w:tc>
          <w:tcPr>
            <w:tcW w:w="759" w:type="dxa"/>
            <w:shd w:val="clear" w:color="auto" w:fill="DEEAF6"/>
            <w:noWrap/>
            <w:hideMark/>
          </w:tcPr>
          <w:p w14:paraId="3E10EBE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51.1</w:t>
            </w:r>
          </w:p>
        </w:tc>
      </w:tr>
      <w:tr w:rsidR="002C695D" w:rsidRPr="00565050" w14:paraId="5694813A" w14:textId="77777777" w:rsidTr="00565050">
        <w:trPr>
          <w:trHeight w:val="288"/>
        </w:trPr>
        <w:tc>
          <w:tcPr>
            <w:tcW w:w="4644" w:type="dxa"/>
            <w:noWrap/>
            <w:hideMark/>
          </w:tcPr>
          <w:p w14:paraId="6D958666"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Primaria </w:t>
            </w:r>
          </w:p>
        </w:tc>
        <w:tc>
          <w:tcPr>
            <w:tcW w:w="851" w:type="dxa"/>
            <w:noWrap/>
            <w:hideMark/>
          </w:tcPr>
          <w:p w14:paraId="1C51E98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85.4</w:t>
            </w:r>
          </w:p>
        </w:tc>
        <w:tc>
          <w:tcPr>
            <w:tcW w:w="850" w:type="dxa"/>
            <w:noWrap/>
            <w:hideMark/>
          </w:tcPr>
          <w:p w14:paraId="0D796852"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93.5</w:t>
            </w:r>
          </w:p>
        </w:tc>
        <w:tc>
          <w:tcPr>
            <w:tcW w:w="851" w:type="dxa"/>
            <w:noWrap/>
            <w:hideMark/>
          </w:tcPr>
          <w:p w14:paraId="05A3B7B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95.8</w:t>
            </w:r>
          </w:p>
        </w:tc>
        <w:tc>
          <w:tcPr>
            <w:tcW w:w="850" w:type="dxa"/>
            <w:noWrap/>
            <w:hideMark/>
          </w:tcPr>
          <w:p w14:paraId="74CB4AC8"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82.3</w:t>
            </w:r>
          </w:p>
        </w:tc>
        <w:tc>
          <w:tcPr>
            <w:tcW w:w="759" w:type="dxa"/>
            <w:noWrap/>
            <w:hideMark/>
          </w:tcPr>
          <w:p w14:paraId="3600C50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77.5</w:t>
            </w:r>
          </w:p>
        </w:tc>
      </w:tr>
      <w:tr w:rsidR="002C695D" w:rsidRPr="00565050" w14:paraId="6491CE0C" w14:textId="77777777" w:rsidTr="00565050">
        <w:trPr>
          <w:trHeight w:val="288"/>
        </w:trPr>
        <w:tc>
          <w:tcPr>
            <w:tcW w:w="4644" w:type="dxa"/>
            <w:shd w:val="clear" w:color="auto" w:fill="DEEAF6"/>
            <w:noWrap/>
            <w:hideMark/>
          </w:tcPr>
          <w:p w14:paraId="1A2E716E"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Básico </w:t>
            </w:r>
          </w:p>
        </w:tc>
        <w:tc>
          <w:tcPr>
            <w:tcW w:w="851" w:type="dxa"/>
            <w:shd w:val="clear" w:color="auto" w:fill="DEEAF6"/>
            <w:noWrap/>
            <w:hideMark/>
          </w:tcPr>
          <w:p w14:paraId="02C236E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24.7</w:t>
            </w:r>
          </w:p>
        </w:tc>
        <w:tc>
          <w:tcPr>
            <w:tcW w:w="850" w:type="dxa"/>
            <w:shd w:val="clear" w:color="auto" w:fill="DEEAF6"/>
            <w:noWrap/>
            <w:hideMark/>
          </w:tcPr>
          <w:p w14:paraId="6FC0AFED"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33.2</w:t>
            </w:r>
          </w:p>
        </w:tc>
        <w:tc>
          <w:tcPr>
            <w:tcW w:w="851" w:type="dxa"/>
            <w:shd w:val="clear" w:color="auto" w:fill="DEEAF6"/>
            <w:noWrap/>
            <w:hideMark/>
          </w:tcPr>
          <w:p w14:paraId="4E2A14E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42.9</w:t>
            </w:r>
          </w:p>
        </w:tc>
        <w:tc>
          <w:tcPr>
            <w:tcW w:w="850" w:type="dxa"/>
            <w:shd w:val="clear" w:color="auto" w:fill="DEEAF6"/>
            <w:noWrap/>
            <w:hideMark/>
          </w:tcPr>
          <w:p w14:paraId="3F70D1C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44.9</w:t>
            </w:r>
          </w:p>
        </w:tc>
        <w:tc>
          <w:tcPr>
            <w:tcW w:w="759" w:type="dxa"/>
            <w:shd w:val="clear" w:color="auto" w:fill="DEEAF6"/>
            <w:noWrap/>
            <w:hideMark/>
          </w:tcPr>
          <w:p w14:paraId="662CED2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42.4</w:t>
            </w:r>
          </w:p>
        </w:tc>
      </w:tr>
      <w:tr w:rsidR="002C695D" w:rsidRPr="00565050" w14:paraId="5AEDC5FD" w14:textId="77777777" w:rsidTr="00565050">
        <w:trPr>
          <w:trHeight w:val="288"/>
        </w:trPr>
        <w:tc>
          <w:tcPr>
            <w:tcW w:w="4644" w:type="dxa"/>
            <w:noWrap/>
            <w:hideMark/>
          </w:tcPr>
          <w:p w14:paraId="489A9201"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Diversificado </w:t>
            </w:r>
          </w:p>
        </w:tc>
        <w:tc>
          <w:tcPr>
            <w:tcW w:w="851" w:type="dxa"/>
            <w:noWrap/>
            <w:hideMark/>
          </w:tcPr>
          <w:p w14:paraId="6CDFFC9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15.4</w:t>
            </w:r>
          </w:p>
        </w:tc>
        <w:tc>
          <w:tcPr>
            <w:tcW w:w="850" w:type="dxa"/>
            <w:noWrap/>
            <w:hideMark/>
          </w:tcPr>
          <w:p w14:paraId="67E9161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19.0</w:t>
            </w:r>
          </w:p>
        </w:tc>
        <w:tc>
          <w:tcPr>
            <w:tcW w:w="851" w:type="dxa"/>
            <w:noWrap/>
            <w:hideMark/>
          </w:tcPr>
          <w:p w14:paraId="7401AB9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22.3</w:t>
            </w:r>
          </w:p>
        </w:tc>
        <w:tc>
          <w:tcPr>
            <w:tcW w:w="850" w:type="dxa"/>
            <w:noWrap/>
            <w:hideMark/>
          </w:tcPr>
          <w:p w14:paraId="7F2109B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24.4</w:t>
            </w:r>
          </w:p>
        </w:tc>
        <w:tc>
          <w:tcPr>
            <w:tcW w:w="759" w:type="dxa"/>
            <w:noWrap/>
            <w:hideMark/>
          </w:tcPr>
          <w:p w14:paraId="317E722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24.0</w:t>
            </w:r>
          </w:p>
        </w:tc>
      </w:tr>
      <w:tr w:rsidR="002C695D" w:rsidRPr="00565050" w14:paraId="0CBECB6C" w14:textId="77777777" w:rsidTr="00565050">
        <w:trPr>
          <w:trHeight w:val="288"/>
        </w:trPr>
        <w:tc>
          <w:tcPr>
            <w:tcW w:w="4644" w:type="dxa"/>
            <w:shd w:val="clear" w:color="auto" w:fill="DEEAF6"/>
            <w:noWrap/>
            <w:hideMark/>
          </w:tcPr>
          <w:p w14:paraId="6ED15EDD"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Tasa de Repetición interanual (%)</w:t>
            </w:r>
          </w:p>
        </w:tc>
        <w:tc>
          <w:tcPr>
            <w:tcW w:w="851" w:type="dxa"/>
            <w:shd w:val="clear" w:color="auto" w:fill="DEEAF6"/>
            <w:noWrap/>
            <w:hideMark/>
          </w:tcPr>
          <w:p w14:paraId="713129F6" w14:textId="77777777" w:rsidR="00BF245D" w:rsidRPr="00565050" w:rsidRDefault="00BF245D" w:rsidP="00BF245D">
            <w:pPr>
              <w:rPr>
                <w:rFonts w:ascii="Calibri" w:hAnsi="Calibri" w:cs="Calibri"/>
                <w:b/>
                <w:bCs/>
                <w:color w:val="000000"/>
                <w:sz w:val="20"/>
                <w:szCs w:val="20"/>
                <w:lang w:val="en-US"/>
              </w:rPr>
            </w:pPr>
          </w:p>
        </w:tc>
        <w:tc>
          <w:tcPr>
            <w:tcW w:w="850" w:type="dxa"/>
            <w:shd w:val="clear" w:color="auto" w:fill="DEEAF6"/>
            <w:noWrap/>
            <w:hideMark/>
          </w:tcPr>
          <w:p w14:paraId="0623AEF1" w14:textId="77777777" w:rsidR="00BF245D" w:rsidRPr="00565050" w:rsidRDefault="00BF245D" w:rsidP="00BF245D">
            <w:pPr>
              <w:rPr>
                <w:color w:val="2E74B5"/>
                <w:sz w:val="20"/>
                <w:szCs w:val="20"/>
                <w:lang w:val="en-US"/>
              </w:rPr>
            </w:pPr>
          </w:p>
        </w:tc>
        <w:tc>
          <w:tcPr>
            <w:tcW w:w="851" w:type="dxa"/>
            <w:shd w:val="clear" w:color="auto" w:fill="DEEAF6"/>
            <w:noWrap/>
            <w:hideMark/>
          </w:tcPr>
          <w:p w14:paraId="21FB0EAC" w14:textId="77777777" w:rsidR="00BF245D" w:rsidRPr="00565050" w:rsidRDefault="00BF245D" w:rsidP="00BF245D">
            <w:pPr>
              <w:rPr>
                <w:color w:val="2E74B5"/>
                <w:sz w:val="20"/>
                <w:szCs w:val="20"/>
                <w:lang w:val="en-US"/>
              </w:rPr>
            </w:pPr>
          </w:p>
        </w:tc>
        <w:tc>
          <w:tcPr>
            <w:tcW w:w="850" w:type="dxa"/>
            <w:shd w:val="clear" w:color="auto" w:fill="DEEAF6"/>
            <w:noWrap/>
            <w:hideMark/>
          </w:tcPr>
          <w:p w14:paraId="376E9C06" w14:textId="77777777" w:rsidR="00BF245D" w:rsidRPr="00565050" w:rsidRDefault="00BF245D" w:rsidP="00BF245D">
            <w:pPr>
              <w:rPr>
                <w:color w:val="2E74B5"/>
                <w:sz w:val="20"/>
                <w:szCs w:val="20"/>
                <w:lang w:val="en-US"/>
              </w:rPr>
            </w:pPr>
          </w:p>
        </w:tc>
        <w:tc>
          <w:tcPr>
            <w:tcW w:w="759" w:type="dxa"/>
            <w:shd w:val="clear" w:color="auto" w:fill="DEEAF6"/>
            <w:noWrap/>
            <w:hideMark/>
          </w:tcPr>
          <w:p w14:paraId="29646D38" w14:textId="77777777" w:rsidR="00BF245D" w:rsidRPr="00565050" w:rsidRDefault="00BF245D" w:rsidP="00BF245D">
            <w:pPr>
              <w:rPr>
                <w:color w:val="2E74B5"/>
                <w:sz w:val="20"/>
                <w:szCs w:val="20"/>
                <w:lang w:val="en-US"/>
              </w:rPr>
            </w:pPr>
          </w:p>
        </w:tc>
      </w:tr>
      <w:tr w:rsidR="002C695D" w:rsidRPr="00565050" w14:paraId="5FE24855" w14:textId="77777777" w:rsidTr="00565050">
        <w:trPr>
          <w:trHeight w:val="288"/>
        </w:trPr>
        <w:tc>
          <w:tcPr>
            <w:tcW w:w="4644" w:type="dxa"/>
            <w:noWrap/>
            <w:hideMark/>
          </w:tcPr>
          <w:p w14:paraId="0E8EAC0E"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Primaria </w:t>
            </w:r>
          </w:p>
        </w:tc>
        <w:tc>
          <w:tcPr>
            <w:tcW w:w="851" w:type="dxa"/>
            <w:noWrap/>
            <w:hideMark/>
          </w:tcPr>
          <w:p w14:paraId="126B42F2"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15.2</w:t>
            </w:r>
          </w:p>
        </w:tc>
        <w:tc>
          <w:tcPr>
            <w:tcW w:w="850" w:type="dxa"/>
            <w:noWrap/>
            <w:hideMark/>
          </w:tcPr>
          <w:p w14:paraId="37F3F7AF"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12.9</w:t>
            </w:r>
          </w:p>
        </w:tc>
        <w:tc>
          <w:tcPr>
            <w:tcW w:w="851" w:type="dxa"/>
            <w:noWrap/>
            <w:hideMark/>
          </w:tcPr>
          <w:p w14:paraId="2571D023"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11.9</w:t>
            </w:r>
          </w:p>
        </w:tc>
        <w:tc>
          <w:tcPr>
            <w:tcW w:w="850" w:type="dxa"/>
            <w:noWrap/>
            <w:hideMark/>
          </w:tcPr>
          <w:p w14:paraId="1A4AA73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9.1</w:t>
            </w:r>
          </w:p>
        </w:tc>
        <w:tc>
          <w:tcPr>
            <w:tcW w:w="759" w:type="dxa"/>
            <w:noWrap/>
            <w:hideMark/>
          </w:tcPr>
          <w:p w14:paraId="3CFD6396"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8.6</w:t>
            </w:r>
          </w:p>
        </w:tc>
      </w:tr>
      <w:tr w:rsidR="002C695D" w:rsidRPr="00565050" w14:paraId="19D25133" w14:textId="77777777" w:rsidTr="00565050">
        <w:trPr>
          <w:trHeight w:val="288"/>
        </w:trPr>
        <w:tc>
          <w:tcPr>
            <w:tcW w:w="4644" w:type="dxa"/>
            <w:shd w:val="clear" w:color="auto" w:fill="DEEAF6"/>
            <w:noWrap/>
            <w:hideMark/>
          </w:tcPr>
          <w:p w14:paraId="06FDD2BA"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Básico </w:t>
            </w:r>
          </w:p>
        </w:tc>
        <w:tc>
          <w:tcPr>
            <w:tcW w:w="851" w:type="dxa"/>
            <w:shd w:val="clear" w:color="auto" w:fill="DEEAF6"/>
            <w:noWrap/>
            <w:hideMark/>
          </w:tcPr>
          <w:p w14:paraId="5289E7F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4.4</w:t>
            </w:r>
          </w:p>
        </w:tc>
        <w:tc>
          <w:tcPr>
            <w:tcW w:w="850" w:type="dxa"/>
            <w:shd w:val="clear" w:color="auto" w:fill="DEEAF6"/>
            <w:noWrap/>
            <w:hideMark/>
          </w:tcPr>
          <w:p w14:paraId="0F95942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2.9</w:t>
            </w:r>
          </w:p>
        </w:tc>
        <w:tc>
          <w:tcPr>
            <w:tcW w:w="851" w:type="dxa"/>
            <w:shd w:val="clear" w:color="auto" w:fill="DEEAF6"/>
            <w:noWrap/>
            <w:hideMark/>
          </w:tcPr>
          <w:p w14:paraId="78615B54"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3.0</w:t>
            </w:r>
          </w:p>
        </w:tc>
        <w:tc>
          <w:tcPr>
            <w:tcW w:w="850" w:type="dxa"/>
            <w:shd w:val="clear" w:color="auto" w:fill="DEEAF6"/>
            <w:noWrap/>
            <w:hideMark/>
          </w:tcPr>
          <w:p w14:paraId="49F9AA7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4.0</w:t>
            </w:r>
          </w:p>
        </w:tc>
        <w:tc>
          <w:tcPr>
            <w:tcW w:w="759" w:type="dxa"/>
            <w:shd w:val="clear" w:color="auto" w:fill="DEEAF6"/>
            <w:noWrap/>
            <w:hideMark/>
          </w:tcPr>
          <w:p w14:paraId="0A0C6D86"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w:t>
            </w:r>
            <w:r w:rsidR="008C4D50" w:rsidRPr="00565050">
              <w:rPr>
                <w:rFonts w:ascii="Calibri" w:hAnsi="Calibri" w:cs="Calibri"/>
                <w:color w:val="000000"/>
                <w:sz w:val="20"/>
                <w:szCs w:val="20"/>
                <w:lang w:val="en-US"/>
              </w:rPr>
              <w:t>4</w:t>
            </w:r>
          </w:p>
        </w:tc>
      </w:tr>
      <w:tr w:rsidR="002C695D" w:rsidRPr="00565050" w14:paraId="6F6EED44" w14:textId="77777777" w:rsidTr="00565050">
        <w:trPr>
          <w:trHeight w:val="288"/>
        </w:trPr>
        <w:tc>
          <w:tcPr>
            <w:tcW w:w="4644" w:type="dxa"/>
            <w:noWrap/>
            <w:hideMark/>
          </w:tcPr>
          <w:p w14:paraId="3481C8C0"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Diversificado </w:t>
            </w:r>
          </w:p>
        </w:tc>
        <w:tc>
          <w:tcPr>
            <w:tcW w:w="851" w:type="dxa"/>
            <w:noWrap/>
            <w:hideMark/>
          </w:tcPr>
          <w:p w14:paraId="71FF4291"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1.6</w:t>
            </w:r>
          </w:p>
        </w:tc>
        <w:tc>
          <w:tcPr>
            <w:tcW w:w="850" w:type="dxa"/>
            <w:noWrap/>
            <w:hideMark/>
          </w:tcPr>
          <w:p w14:paraId="68A9A631"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1.1</w:t>
            </w:r>
          </w:p>
        </w:tc>
        <w:tc>
          <w:tcPr>
            <w:tcW w:w="851" w:type="dxa"/>
            <w:noWrap/>
            <w:hideMark/>
          </w:tcPr>
          <w:p w14:paraId="4F5986D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0.2</w:t>
            </w:r>
          </w:p>
        </w:tc>
        <w:tc>
          <w:tcPr>
            <w:tcW w:w="850" w:type="dxa"/>
            <w:noWrap/>
            <w:hideMark/>
          </w:tcPr>
          <w:p w14:paraId="38967BD6"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0.8</w:t>
            </w:r>
          </w:p>
        </w:tc>
        <w:tc>
          <w:tcPr>
            <w:tcW w:w="759" w:type="dxa"/>
            <w:noWrap/>
            <w:hideMark/>
          </w:tcPr>
          <w:p w14:paraId="00198E26"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2.0</w:t>
            </w:r>
          </w:p>
        </w:tc>
      </w:tr>
      <w:tr w:rsidR="002C695D" w:rsidRPr="00565050" w14:paraId="563C8592" w14:textId="77777777" w:rsidTr="00565050">
        <w:trPr>
          <w:trHeight w:val="288"/>
        </w:trPr>
        <w:tc>
          <w:tcPr>
            <w:tcW w:w="4644" w:type="dxa"/>
            <w:shd w:val="clear" w:color="auto" w:fill="DEEAF6"/>
            <w:noWrap/>
            <w:hideMark/>
          </w:tcPr>
          <w:p w14:paraId="0D914304"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Tasa de Aprobación (%)</w:t>
            </w:r>
          </w:p>
        </w:tc>
        <w:tc>
          <w:tcPr>
            <w:tcW w:w="851" w:type="dxa"/>
            <w:shd w:val="clear" w:color="auto" w:fill="DEEAF6"/>
            <w:noWrap/>
            <w:hideMark/>
          </w:tcPr>
          <w:p w14:paraId="18C4B491" w14:textId="77777777" w:rsidR="00BF245D" w:rsidRPr="00565050" w:rsidRDefault="00BF245D" w:rsidP="00BF245D">
            <w:pPr>
              <w:rPr>
                <w:rFonts w:ascii="Calibri" w:hAnsi="Calibri" w:cs="Calibri"/>
                <w:b/>
                <w:bCs/>
                <w:color w:val="000000"/>
                <w:sz w:val="20"/>
                <w:szCs w:val="20"/>
                <w:lang w:val="en-US"/>
              </w:rPr>
            </w:pPr>
          </w:p>
        </w:tc>
        <w:tc>
          <w:tcPr>
            <w:tcW w:w="850" w:type="dxa"/>
            <w:shd w:val="clear" w:color="auto" w:fill="DEEAF6"/>
            <w:noWrap/>
            <w:hideMark/>
          </w:tcPr>
          <w:p w14:paraId="4D4FD66C" w14:textId="77777777" w:rsidR="00BF245D" w:rsidRPr="00565050" w:rsidRDefault="00BF245D" w:rsidP="00BF245D">
            <w:pPr>
              <w:rPr>
                <w:color w:val="2E74B5"/>
                <w:sz w:val="20"/>
                <w:szCs w:val="20"/>
                <w:lang w:val="en-US"/>
              </w:rPr>
            </w:pPr>
          </w:p>
        </w:tc>
        <w:tc>
          <w:tcPr>
            <w:tcW w:w="851" w:type="dxa"/>
            <w:shd w:val="clear" w:color="auto" w:fill="DEEAF6"/>
            <w:noWrap/>
            <w:hideMark/>
          </w:tcPr>
          <w:p w14:paraId="0AE1CC79" w14:textId="77777777" w:rsidR="00BF245D" w:rsidRPr="00565050" w:rsidRDefault="00BF245D" w:rsidP="00BF245D">
            <w:pPr>
              <w:rPr>
                <w:color w:val="2E74B5"/>
                <w:sz w:val="20"/>
                <w:szCs w:val="20"/>
                <w:lang w:val="en-US"/>
              </w:rPr>
            </w:pPr>
          </w:p>
        </w:tc>
        <w:tc>
          <w:tcPr>
            <w:tcW w:w="850" w:type="dxa"/>
            <w:shd w:val="clear" w:color="auto" w:fill="DEEAF6"/>
            <w:noWrap/>
            <w:hideMark/>
          </w:tcPr>
          <w:p w14:paraId="136DEC44" w14:textId="77777777" w:rsidR="00BF245D" w:rsidRPr="00565050" w:rsidRDefault="00BF245D" w:rsidP="00BF245D">
            <w:pPr>
              <w:rPr>
                <w:color w:val="2E74B5"/>
                <w:sz w:val="20"/>
                <w:szCs w:val="20"/>
                <w:lang w:val="en-US"/>
              </w:rPr>
            </w:pPr>
          </w:p>
        </w:tc>
        <w:tc>
          <w:tcPr>
            <w:tcW w:w="759" w:type="dxa"/>
            <w:shd w:val="clear" w:color="auto" w:fill="DEEAF6"/>
            <w:noWrap/>
            <w:hideMark/>
          </w:tcPr>
          <w:p w14:paraId="7B0DA9EB" w14:textId="77777777" w:rsidR="00BF245D" w:rsidRPr="00565050" w:rsidRDefault="00BF245D" w:rsidP="00BF245D">
            <w:pPr>
              <w:rPr>
                <w:color w:val="2E74B5"/>
                <w:sz w:val="20"/>
                <w:szCs w:val="20"/>
                <w:lang w:val="en-US"/>
              </w:rPr>
            </w:pPr>
          </w:p>
        </w:tc>
      </w:tr>
      <w:tr w:rsidR="002C695D" w:rsidRPr="00565050" w14:paraId="7F2FB1CE" w14:textId="77777777" w:rsidTr="00565050">
        <w:trPr>
          <w:trHeight w:val="288"/>
        </w:trPr>
        <w:tc>
          <w:tcPr>
            <w:tcW w:w="4644" w:type="dxa"/>
            <w:noWrap/>
            <w:hideMark/>
          </w:tcPr>
          <w:p w14:paraId="6ADD0CC6"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Primaria </w:t>
            </w:r>
          </w:p>
        </w:tc>
        <w:tc>
          <w:tcPr>
            <w:tcW w:w="851" w:type="dxa"/>
            <w:noWrap/>
            <w:hideMark/>
          </w:tcPr>
          <w:p w14:paraId="3D4006D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82.2</w:t>
            </w:r>
          </w:p>
        </w:tc>
        <w:tc>
          <w:tcPr>
            <w:tcW w:w="850" w:type="dxa"/>
            <w:noWrap/>
            <w:hideMark/>
          </w:tcPr>
          <w:p w14:paraId="5C53F45F"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85.0</w:t>
            </w:r>
          </w:p>
        </w:tc>
        <w:tc>
          <w:tcPr>
            <w:tcW w:w="851" w:type="dxa"/>
            <w:noWrap/>
            <w:hideMark/>
          </w:tcPr>
          <w:p w14:paraId="1BD2C12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85.1</w:t>
            </w:r>
          </w:p>
        </w:tc>
        <w:tc>
          <w:tcPr>
            <w:tcW w:w="850" w:type="dxa"/>
            <w:noWrap/>
            <w:hideMark/>
          </w:tcPr>
          <w:p w14:paraId="7F497498"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87.5</w:t>
            </w:r>
          </w:p>
        </w:tc>
        <w:tc>
          <w:tcPr>
            <w:tcW w:w="759" w:type="dxa"/>
            <w:noWrap/>
            <w:hideMark/>
          </w:tcPr>
          <w:p w14:paraId="400AF39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89.0</w:t>
            </w:r>
          </w:p>
        </w:tc>
      </w:tr>
      <w:tr w:rsidR="002C695D" w:rsidRPr="00565050" w14:paraId="4872511F" w14:textId="77777777" w:rsidTr="00565050">
        <w:trPr>
          <w:trHeight w:val="288"/>
        </w:trPr>
        <w:tc>
          <w:tcPr>
            <w:tcW w:w="4644" w:type="dxa"/>
            <w:shd w:val="clear" w:color="auto" w:fill="DEEAF6"/>
            <w:noWrap/>
            <w:hideMark/>
          </w:tcPr>
          <w:p w14:paraId="63C536C0"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lastRenderedPageBreak/>
              <w:t xml:space="preserve">Básico </w:t>
            </w:r>
          </w:p>
        </w:tc>
        <w:tc>
          <w:tcPr>
            <w:tcW w:w="851" w:type="dxa"/>
            <w:shd w:val="clear" w:color="auto" w:fill="DEEAF6"/>
            <w:noWrap/>
            <w:hideMark/>
          </w:tcPr>
          <w:p w14:paraId="1FD25AF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54.0</w:t>
            </w:r>
          </w:p>
        </w:tc>
        <w:tc>
          <w:tcPr>
            <w:tcW w:w="850" w:type="dxa"/>
            <w:shd w:val="clear" w:color="auto" w:fill="DEEAF6"/>
            <w:noWrap/>
            <w:hideMark/>
          </w:tcPr>
          <w:p w14:paraId="63F868D4"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58.6</w:t>
            </w:r>
          </w:p>
        </w:tc>
        <w:tc>
          <w:tcPr>
            <w:tcW w:w="851" w:type="dxa"/>
            <w:shd w:val="clear" w:color="auto" w:fill="DEEAF6"/>
            <w:noWrap/>
            <w:hideMark/>
          </w:tcPr>
          <w:p w14:paraId="4BDA8892"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66.2</w:t>
            </w:r>
          </w:p>
        </w:tc>
        <w:tc>
          <w:tcPr>
            <w:tcW w:w="850" w:type="dxa"/>
            <w:shd w:val="clear" w:color="auto" w:fill="DEEAF6"/>
            <w:noWrap/>
            <w:hideMark/>
          </w:tcPr>
          <w:p w14:paraId="19B6370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71.6</w:t>
            </w:r>
          </w:p>
        </w:tc>
        <w:tc>
          <w:tcPr>
            <w:tcW w:w="759" w:type="dxa"/>
            <w:shd w:val="clear" w:color="auto" w:fill="DEEAF6"/>
            <w:noWrap/>
            <w:hideMark/>
          </w:tcPr>
          <w:p w14:paraId="7E6A209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76.4</w:t>
            </w:r>
          </w:p>
        </w:tc>
      </w:tr>
      <w:tr w:rsidR="002C695D" w:rsidRPr="00565050" w14:paraId="4650309B" w14:textId="77777777" w:rsidTr="00565050">
        <w:trPr>
          <w:trHeight w:val="288"/>
        </w:trPr>
        <w:tc>
          <w:tcPr>
            <w:tcW w:w="4644" w:type="dxa"/>
            <w:noWrap/>
            <w:hideMark/>
          </w:tcPr>
          <w:p w14:paraId="649EF8B0"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Diversificado </w:t>
            </w:r>
          </w:p>
        </w:tc>
        <w:tc>
          <w:tcPr>
            <w:tcW w:w="851" w:type="dxa"/>
            <w:noWrap/>
            <w:hideMark/>
          </w:tcPr>
          <w:p w14:paraId="41B75D64"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65.6</w:t>
            </w:r>
          </w:p>
        </w:tc>
        <w:tc>
          <w:tcPr>
            <w:tcW w:w="850" w:type="dxa"/>
            <w:noWrap/>
            <w:hideMark/>
          </w:tcPr>
          <w:p w14:paraId="32869CE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68.1</w:t>
            </w:r>
          </w:p>
        </w:tc>
        <w:tc>
          <w:tcPr>
            <w:tcW w:w="851" w:type="dxa"/>
            <w:noWrap/>
            <w:hideMark/>
          </w:tcPr>
          <w:p w14:paraId="713ECA2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74.4</w:t>
            </w:r>
          </w:p>
        </w:tc>
        <w:tc>
          <w:tcPr>
            <w:tcW w:w="850" w:type="dxa"/>
            <w:noWrap/>
            <w:hideMark/>
          </w:tcPr>
          <w:p w14:paraId="10DEDBEB"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83.1</w:t>
            </w:r>
          </w:p>
        </w:tc>
        <w:tc>
          <w:tcPr>
            <w:tcW w:w="759" w:type="dxa"/>
            <w:noWrap/>
            <w:hideMark/>
          </w:tcPr>
          <w:p w14:paraId="50A7896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84.6</w:t>
            </w:r>
          </w:p>
        </w:tc>
      </w:tr>
      <w:tr w:rsidR="002C695D" w:rsidRPr="00565050" w14:paraId="651933D8" w14:textId="77777777" w:rsidTr="00565050">
        <w:trPr>
          <w:trHeight w:val="288"/>
        </w:trPr>
        <w:tc>
          <w:tcPr>
            <w:tcW w:w="4644" w:type="dxa"/>
            <w:shd w:val="clear" w:color="auto" w:fill="DEEAF6"/>
            <w:noWrap/>
            <w:hideMark/>
          </w:tcPr>
          <w:p w14:paraId="0D657684"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Tasa neta de deserción (%)</w:t>
            </w:r>
          </w:p>
        </w:tc>
        <w:tc>
          <w:tcPr>
            <w:tcW w:w="851" w:type="dxa"/>
            <w:shd w:val="clear" w:color="auto" w:fill="DEEAF6"/>
            <w:noWrap/>
            <w:hideMark/>
          </w:tcPr>
          <w:p w14:paraId="08804F04" w14:textId="77777777" w:rsidR="00BF245D" w:rsidRPr="00565050" w:rsidRDefault="00BF245D" w:rsidP="00BF245D">
            <w:pPr>
              <w:rPr>
                <w:rFonts w:ascii="Calibri" w:hAnsi="Calibri" w:cs="Calibri"/>
                <w:b/>
                <w:bCs/>
                <w:color w:val="000000"/>
                <w:sz w:val="20"/>
                <w:szCs w:val="20"/>
                <w:lang w:val="en-US"/>
              </w:rPr>
            </w:pPr>
          </w:p>
        </w:tc>
        <w:tc>
          <w:tcPr>
            <w:tcW w:w="850" w:type="dxa"/>
            <w:shd w:val="clear" w:color="auto" w:fill="DEEAF6"/>
            <w:noWrap/>
            <w:hideMark/>
          </w:tcPr>
          <w:p w14:paraId="3D64149C" w14:textId="77777777" w:rsidR="00BF245D" w:rsidRPr="00565050" w:rsidRDefault="00BF245D" w:rsidP="00BF245D">
            <w:pPr>
              <w:rPr>
                <w:color w:val="2E74B5"/>
                <w:sz w:val="20"/>
                <w:szCs w:val="20"/>
                <w:lang w:val="en-US"/>
              </w:rPr>
            </w:pPr>
          </w:p>
        </w:tc>
        <w:tc>
          <w:tcPr>
            <w:tcW w:w="851" w:type="dxa"/>
            <w:shd w:val="clear" w:color="auto" w:fill="DEEAF6"/>
            <w:noWrap/>
            <w:hideMark/>
          </w:tcPr>
          <w:p w14:paraId="43777B70" w14:textId="77777777" w:rsidR="00BF245D" w:rsidRPr="00565050" w:rsidRDefault="00BF245D" w:rsidP="00BF245D">
            <w:pPr>
              <w:rPr>
                <w:color w:val="2E74B5"/>
                <w:sz w:val="20"/>
                <w:szCs w:val="20"/>
                <w:lang w:val="en-US"/>
              </w:rPr>
            </w:pPr>
          </w:p>
        </w:tc>
        <w:tc>
          <w:tcPr>
            <w:tcW w:w="850" w:type="dxa"/>
            <w:shd w:val="clear" w:color="auto" w:fill="DEEAF6"/>
            <w:noWrap/>
            <w:hideMark/>
          </w:tcPr>
          <w:p w14:paraId="59C75E90" w14:textId="77777777" w:rsidR="00BF245D" w:rsidRPr="00565050" w:rsidRDefault="00BF245D" w:rsidP="00BF245D">
            <w:pPr>
              <w:rPr>
                <w:color w:val="2E74B5"/>
                <w:sz w:val="20"/>
                <w:szCs w:val="20"/>
                <w:lang w:val="en-US"/>
              </w:rPr>
            </w:pPr>
          </w:p>
        </w:tc>
        <w:tc>
          <w:tcPr>
            <w:tcW w:w="759" w:type="dxa"/>
            <w:shd w:val="clear" w:color="auto" w:fill="DEEAF6"/>
            <w:noWrap/>
            <w:hideMark/>
          </w:tcPr>
          <w:p w14:paraId="5083A336" w14:textId="77777777" w:rsidR="00BF245D" w:rsidRPr="00565050" w:rsidRDefault="00BF245D" w:rsidP="00BF245D">
            <w:pPr>
              <w:rPr>
                <w:color w:val="2E74B5"/>
                <w:sz w:val="20"/>
                <w:szCs w:val="20"/>
                <w:lang w:val="en-US"/>
              </w:rPr>
            </w:pPr>
          </w:p>
        </w:tc>
      </w:tr>
      <w:tr w:rsidR="002C695D" w:rsidRPr="00565050" w14:paraId="7151060E" w14:textId="77777777" w:rsidTr="00565050">
        <w:trPr>
          <w:trHeight w:val="288"/>
        </w:trPr>
        <w:tc>
          <w:tcPr>
            <w:tcW w:w="4644" w:type="dxa"/>
            <w:noWrap/>
            <w:hideMark/>
          </w:tcPr>
          <w:p w14:paraId="12E6CE85"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Preprimaria </w:t>
            </w:r>
          </w:p>
        </w:tc>
        <w:tc>
          <w:tcPr>
            <w:tcW w:w="851" w:type="dxa"/>
            <w:noWrap/>
            <w:hideMark/>
          </w:tcPr>
          <w:p w14:paraId="3B8D911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18.0</w:t>
            </w:r>
          </w:p>
        </w:tc>
        <w:tc>
          <w:tcPr>
            <w:tcW w:w="850" w:type="dxa"/>
            <w:noWrap/>
            <w:hideMark/>
          </w:tcPr>
          <w:p w14:paraId="41050CB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5.2</w:t>
            </w:r>
          </w:p>
        </w:tc>
        <w:tc>
          <w:tcPr>
            <w:tcW w:w="851" w:type="dxa"/>
            <w:noWrap/>
            <w:hideMark/>
          </w:tcPr>
          <w:p w14:paraId="79C5494D"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9.2</w:t>
            </w:r>
          </w:p>
        </w:tc>
        <w:tc>
          <w:tcPr>
            <w:tcW w:w="850" w:type="dxa"/>
            <w:noWrap/>
            <w:hideMark/>
          </w:tcPr>
          <w:p w14:paraId="209A0F1A"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3.4</w:t>
            </w:r>
          </w:p>
        </w:tc>
        <w:tc>
          <w:tcPr>
            <w:tcW w:w="759" w:type="dxa"/>
            <w:noWrap/>
            <w:hideMark/>
          </w:tcPr>
          <w:p w14:paraId="5142234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3.7</w:t>
            </w:r>
          </w:p>
        </w:tc>
      </w:tr>
      <w:tr w:rsidR="002C695D" w:rsidRPr="00565050" w14:paraId="754DB7AC" w14:textId="77777777" w:rsidTr="00565050">
        <w:trPr>
          <w:trHeight w:val="288"/>
        </w:trPr>
        <w:tc>
          <w:tcPr>
            <w:tcW w:w="4644" w:type="dxa"/>
            <w:shd w:val="clear" w:color="auto" w:fill="DEEAF6"/>
            <w:noWrap/>
            <w:hideMark/>
          </w:tcPr>
          <w:p w14:paraId="4C62330F"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Primaria </w:t>
            </w:r>
          </w:p>
        </w:tc>
        <w:tc>
          <w:tcPr>
            <w:tcW w:w="851" w:type="dxa"/>
            <w:shd w:val="clear" w:color="auto" w:fill="DEEAF6"/>
            <w:noWrap/>
            <w:hideMark/>
          </w:tcPr>
          <w:p w14:paraId="6E4D968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10.4</w:t>
            </w:r>
          </w:p>
        </w:tc>
        <w:tc>
          <w:tcPr>
            <w:tcW w:w="850" w:type="dxa"/>
            <w:shd w:val="clear" w:color="auto" w:fill="DEEAF6"/>
            <w:noWrap/>
            <w:hideMark/>
          </w:tcPr>
          <w:p w14:paraId="3195595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6.2</w:t>
            </w:r>
          </w:p>
        </w:tc>
        <w:tc>
          <w:tcPr>
            <w:tcW w:w="851" w:type="dxa"/>
            <w:shd w:val="clear" w:color="auto" w:fill="DEEAF6"/>
            <w:noWrap/>
            <w:hideMark/>
          </w:tcPr>
          <w:p w14:paraId="4992433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6.0</w:t>
            </w:r>
          </w:p>
        </w:tc>
        <w:tc>
          <w:tcPr>
            <w:tcW w:w="850" w:type="dxa"/>
            <w:shd w:val="clear" w:color="auto" w:fill="DEEAF6"/>
            <w:noWrap/>
            <w:hideMark/>
          </w:tcPr>
          <w:p w14:paraId="0B2872B0"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3.6</w:t>
            </w:r>
          </w:p>
        </w:tc>
        <w:tc>
          <w:tcPr>
            <w:tcW w:w="759" w:type="dxa"/>
            <w:shd w:val="clear" w:color="auto" w:fill="DEEAF6"/>
            <w:noWrap/>
            <w:hideMark/>
          </w:tcPr>
          <w:p w14:paraId="29C4932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4.2</w:t>
            </w:r>
          </w:p>
        </w:tc>
      </w:tr>
      <w:tr w:rsidR="002C695D" w:rsidRPr="00565050" w14:paraId="4DEBA871" w14:textId="77777777" w:rsidTr="00565050">
        <w:trPr>
          <w:trHeight w:val="288"/>
        </w:trPr>
        <w:tc>
          <w:tcPr>
            <w:tcW w:w="4644" w:type="dxa"/>
            <w:noWrap/>
            <w:hideMark/>
          </w:tcPr>
          <w:p w14:paraId="418C3B65"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Básico </w:t>
            </w:r>
          </w:p>
        </w:tc>
        <w:tc>
          <w:tcPr>
            <w:tcW w:w="851" w:type="dxa"/>
            <w:noWrap/>
            <w:hideMark/>
          </w:tcPr>
          <w:p w14:paraId="3BCF598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14.4</w:t>
            </w:r>
          </w:p>
        </w:tc>
        <w:tc>
          <w:tcPr>
            <w:tcW w:w="850" w:type="dxa"/>
            <w:noWrap/>
            <w:hideMark/>
          </w:tcPr>
          <w:p w14:paraId="1CAB311E"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5.3</w:t>
            </w:r>
          </w:p>
        </w:tc>
        <w:tc>
          <w:tcPr>
            <w:tcW w:w="851" w:type="dxa"/>
            <w:noWrap/>
            <w:hideMark/>
          </w:tcPr>
          <w:p w14:paraId="6E881CE5"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10.3</w:t>
            </w:r>
          </w:p>
        </w:tc>
        <w:tc>
          <w:tcPr>
            <w:tcW w:w="850" w:type="dxa"/>
            <w:noWrap/>
            <w:hideMark/>
          </w:tcPr>
          <w:p w14:paraId="76C96497"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4.1</w:t>
            </w:r>
          </w:p>
        </w:tc>
        <w:tc>
          <w:tcPr>
            <w:tcW w:w="759" w:type="dxa"/>
            <w:noWrap/>
            <w:hideMark/>
          </w:tcPr>
          <w:p w14:paraId="2724E82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7.1</w:t>
            </w:r>
          </w:p>
        </w:tc>
      </w:tr>
      <w:tr w:rsidR="002C695D" w:rsidRPr="00565050" w14:paraId="2AEF924C" w14:textId="77777777" w:rsidTr="00565050">
        <w:trPr>
          <w:trHeight w:val="288"/>
        </w:trPr>
        <w:tc>
          <w:tcPr>
            <w:tcW w:w="4644" w:type="dxa"/>
            <w:shd w:val="clear" w:color="auto" w:fill="DEEAF6"/>
            <w:noWrap/>
            <w:hideMark/>
          </w:tcPr>
          <w:p w14:paraId="64A9C353" w14:textId="77777777" w:rsidR="00BF245D" w:rsidRPr="00565050" w:rsidRDefault="00BF245D" w:rsidP="00BF245D">
            <w:pPr>
              <w:rPr>
                <w:rFonts w:ascii="Calibri" w:hAnsi="Calibri" w:cs="Calibri"/>
                <w:b/>
                <w:bCs/>
                <w:color w:val="000000"/>
                <w:sz w:val="20"/>
                <w:szCs w:val="20"/>
                <w:lang w:val="en-US"/>
              </w:rPr>
            </w:pPr>
            <w:r w:rsidRPr="00565050">
              <w:rPr>
                <w:rFonts w:ascii="Calibri" w:hAnsi="Calibri" w:cs="Calibri"/>
                <w:b/>
                <w:bCs/>
                <w:color w:val="000000"/>
                <w:sz w:val="20"/>
                <w:szCs w:val="20"/>
                <w:lang w:val="en-US"/>
              </w:rPr>
              <w:t xml:space="preserve">Diversificado </w:t>
            </w:r>
          </w:p>
        </w:tc>
        <w:tc>
          <w:tcPr>
            <w:tcW w:w="851" w:type="dxa"/>
            <w:shd w:val="clear" w:color="auto" w:fill="DEEAF6"/>
            <w:noWrap/>
            <w:hideMark/>
          </w:tcPr>
          <w:p w14:paraId="5FB743E8"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14.4</w:t>
            </w:r>
          </w:p>
        </w:tc>
        <w:tc>
          <w:tcPr>
            <w:tcW w:w="850" w:type="dxa"/>
            <w:shd w:val="clear" w:color="auto" w:fill="DEEAF6"/>
            <w:noWrap/>
            <w:hideMark/>
          </w:tcPr>
          <w:p w14:paraId="14B505AF"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4.9</w:t>
            </w:r>
          </w:p>
        </w:tc>
        <w:tc>
          <w:tcPr>
            <w:tcW w:w="851" w:type="dxa"/>
            <w:shd w:val="clear" w:color="auto" w:fill="DEEAF6"/>
            <w:noWrap/>
            <w:hideMark/>
          </w:tcPr>
          <w:p w14:paraId="7FA7BB59"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12.0</w:t>
            </w:r>
          </w:p>
        </w:tc>
        <w:tc>
          <w:tcPr>
            <w:tcW w:w="850" w:type="dxa"/>
            <w:shd w:val="clear" w:color="auto" w:fill="DEEAF6"/>
            <w:noWrap/>
            <w:hideMark/>
          </w:tcPr>
          <w:p w14:paraId="60CB4F0C"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1.5</w:t>
            </w:r>
          </w:p>
        </w:tc>
        <w:tc>
          <w:tcPr>
            <w:tcW w:w="759" w:type="dxa"/>
            <w:shd w:val="clear" w:color="auto" w:fill="DEEAF6"/>
            <w:noWrap/>
            <w:hideMark/>
          </w:tcPr>
          <w:p w14:paraId="72A47A2A" w14:textId="77777777" w:rsidR="00BF245D" w:rsidRPr="00565050" w:rsidRDefault="00BF245D" w:rsidP="00416C4A">
            <w:pPr>
              <w:jc w:val="right"/>
              <w:rPr>
                <w:rFonts w:ascii="Calibri" w:hAnsi="Calibri" w:cs="Calibri"/>
                <w:color w:val="000000"/>
                <w:sz w:val="20"/>
                <w:szCs w:val="20"/>
                <w:lang w:val="en-US"/>
              </w:rPr>
            </w:pPr>
            <w:r w:rsidRPr="00565050">
              <w:rPr>
                <w:rFonts w:ascii="Calibri" w:hAnsi="Calibri" w:cs="Calibri"/>
                <w:color w:val="000000"/>
                <w:sz w:val="20"/>
                <w:szCs w:val="20"/>
                <w:lang w:val="en-US"/>
              </w:rPr>
              <w:t>6.5</w:t>
            </w:r>
          </w:p>
        </w:tc>
      </w:tr>
      <w:tr w:rsidR="002C695D" w:rsidRPr="00565050" w14:paraId="38395D01" w14:textId="77777777" w:rsidTr="00565050">
        <w:trPr>
          <w:trHeight w:val="127"/>
        </w:trPr>
        <w:tc>
          <w:tcPr>
            <w:tcW w:w="4644" w:type="dxa"/>
            <w:noWrap/>
            <w:hideMark/>
          </w:tcPr>
          <w:p w14:paraId="43CC3CF5" w14:textId="77777777" w:rsidR="00BF245D" w:rsidRPr="00565050" w:rsidRDefault="00BF245D" w:rsidP="00416C4A">
            <w:pPr>
              <w:jc w:val="right"/>
              <w:rPr>
                <w:rFonts w:ascii="Calibri" w:hAnsi="Calibri" w:cs="Calibri"/>
                <w:b/>
                <w:bCs/>
                <w:color w:val="000000"/>
                <w:sz w:val="20"/>
                <w:szCs w:val="20"/>
                <w:lang w:val="en-US"/>
              </w:rPr>
            </w:pPr>
          </w:p>
        </w:tc>
        <w:tc>
          <w:tcPr>
            <w:tcW w:w="851" w:type="dxa"/>
            <w:noWrap/>
            <w:hideMark/>
          </w:tcPr>
          <w:p w14:paraId="0D4B6A8F" w14:textId="77777777" w:rsidR="00BF245D" w:rsidRPr="00565050" w:rsidRDefault="00BF245D" w:rsidP="00BF245D">
            <w:pPr>
              <w:rPr>
                <w:color w:val="2E74B5"/>
                <w:sz w:val="20"/>
                <w:szCs w:val="20"/>
                <w:lang w:val="en-US"/>
              </w:rPr>
            </w:pPr>
          </w:p>
        </w:tc>
        <w:tc>
          <w:tcPr>
            <w:tcW w:w="850" w:type="dxa"/>
            <w:noWrap/>
            <w:hideMark/>
          </w:tcPr>
          <w:p w14:paraId="2143A47A" w14:textId="77777777" w:rsidR="00BF245D" w:rsidRPr="00565050" w:rsidRDefault="00BF245D" w:rsidP="00BF245D">
            <w:pPr>
              <w:rPr>
                <w:color w:val="2E74B5"/>
                <w:sz w:val="20"/>
                <w:szCs w:val="20"/>
                <w:lang w:val="en-US"/>
              </w:rPr>
            </w:pPr>
          </w:p>
        </w:tc>
        <w:tc>
          <w:tcPr>
            <w:tcW w:w="851" w:type="dxa"/>
            <w:noWrap/>
            <w:hideMark/>
          </w:tcPr>
          <w:p w14:paraId="3B099C76" w14:textId="77777777" w:rsidR="00BF245D" w:rsidRPr="00565050" w:rsidRDefault="00BF245D" w:rsidP="00BF245D">
            <w:pPr>
              <w:rPr>
                <w:color w:val="2E74B5"/>
                <w:sz w:val="20"/>
                <w:szCs w:val="20"/>
                <w:lang w:val="en-US"/>
              </w:rPr>
            </w:pPr>
          </w:p>
        </w:tc>
        <w:tc>
          <w:tcPr>
            <w:tcW w:w="850" w:type="dxa"/>
            <w:noWrap/>
            <w:hideMark/>
          </w:tcPr>
          <w:p w14:paraId="7AC420EC" w14:textId="77777777" w:rsidR="00BF245D" w:rsidRPr="00565050" w:rsidRDefault="00BF245D" w:rsidP="00BF245D">
            <w:pPr>
              <w:rPr>
                <w:color w:val="2E74B5"/>
                <w:sz w:val="20"/>
                <w:szCs w:val="20"/>
                <w:lang w:val="en-US"/>
              </w:rPr>
            </w:pPr>
          </w:p>
        </w:tc>
        <w:tc>
          <w:tcPr>
            <w:tcW w:w="759" w:type="dxa"/>
            <w:noWrap/>
            <w:hideMark/>
          </w:tcPr>
          <w:p w14:paraId="512FF791" w14:textId="77777777" w:rsidR="00BF245D" w:rsidRPr="00565050" w:rsidRDefault="00BF245D" w:rsidP="00BF245D">
            <w:pPr>
              <w:rPr>
                <w:color w:val="2E74B5"/>
                <w:sz w:val="20"/>
                <w:szCs w:val="20"/>
                <w:lang w:val="en-US"/>
              </w:rPr>
            </w:pPr>
          </w:p>
        </w:tc>
      </w:tr>
    </w:tbl>
    <w:p w14:paraId="7C65125C" w14:textId="2498FBC1" w:rsidR="00D75DE1" w:rsidRDefault="00F67DF4" w:rsidP="004810DD">
      <w:pPr>
        <w:autoSpaceDE w:val="0"/>
        <w:autoSpaceDN w:val="0"/>
        <w:adjustRightInd w:val="0"/>
        <w:spacing w:line="211" w:lineRule="atLeast"/>
        <w:jc w:val="both"/>
        <w:rPr>
          <w:rFonts w:ascii="Calibri" w:hAnsi="Calibri" w:cs="Calibri"/>
          <w:color w:val="000000"/>
          <w:sz w:val="18"/>
          <w:szCs w:val="18"/>
        </w:rPr>
      </w:pPr>
      <w:r w:rsidRPr="00F67DF4">
        <w:rPr>
          <w:rFonts w:ascii="Calibri" w:hAnsi="Calibri" w:cs="Calibri"/>
          <w:color w:val="000000"/>
          <w:sz w:val="18"/>
          <w:szCs w:val="18"/>
        </w:rPr>
        <w:t xml:space="preserve">Fuente: </w:t>
      </w:r>
      <w:r>
        <w:rPr>
          <w:rFonts w:ascii="Calibri" w:hAnsi="Calibri" w:cs="Calibri"/>
          <w:color w:val="000000"/>
          <w:sz w:val="18"/>
          <w:szCs w:val="18"/>
        </w:rPr>
        <w:t>Informe Nacional de Desarrollo Humanos (Serie 2000 – 2015).  Estadísticas Educativas 2019</w:t>
      </w:r>
    </w:p>
    <w:p w14:paraId="4262BF00" w14:textId="06E1EEF6" w:rsidR="00782938" w:rsidRDefault="00782938" w:rsidP="00782938">
      <w:pPr>
        <w:pStyle w:val="Ttulo1"/>
        <w:numPr>
          <w:ilvl w:val="1"/>
          <w:numId w:val="5"/>
        </w:numPr>
        <w:rPr>
          <w:rFonts w:ascii="Calibri" w:hAnsi="Calibri"/>
          <w:b/>
          <w:bCs/>
          <w:color w:val="1F3864"/>
        </w:rPr>
      </w:pPr>
      <w:bookmarkStart w:id="28" w:name="_Toc43714790"/>
      <w:r>
        <w:rPr>
          <w:rFonts w:ascii="Calibri" w:hAnsi="Calibri"/>
          <w:b/>
          <w:bCs/>
          <w:color w:val="1F3864"/>
          <w:lang w:val="es-419"/>
        </w:rPr>
        <w:t>Modelo conceptual integral</w:t>
      </w:r>
      <w:bookmarkEnd w:id="28"/>
      <w:r>
        <w:rPr>
          <w:rFonts w:ascii="Calibri" w:hAnsi="Calibri"/>
          <w:b/>
          <w:bCs/>
          <w:color w:val="1F3864"/>
          <w:lang w:val="es-419"/>
        </w:rPr>
        <w:t xml:space="preserve"> </w:t>
      </w:r>
    </w:p>
    <w:p w14:paraId="0AC7FB22" w14:textId="326AB306" w:rsidR="00782938" w:rsidRPr="00782938" w:rsidRDefault="00782938" w:rsidP="00437E52">
      <w:pPr>
        <w:autoSpaceDE w:val="0"/>
        <w:autoSpaceDN w:val="0"/>
        <w:adjustRightInd w:val="0"/>
        <w:spacing w:line="211" w:lineRule="atLeast"/>
        <w:jc w:val="both"/>
        <w:rPr>
          <w:rFonts w:ascii="Calibri" w:eastAsia="Calibri" w:hAnsi="Calibri" w:cs="Calibri"/>
          <w:lang w:val="x-none"/>
        </w:rPr>
      </w:pPr>
    </w:p>
    <w:p w14:paraId="1AB12363" w14:textId="410EC864" w:rsidR="008C7D05" w:rsidRPr="00782938" w:rsidRDefault="00631B13" w:rsidP="00437E52">
      <w:pPr>
        <w:autoSpaceDE w:val="0"/>
        <w:autoSpaceDN w:val="0"/>
        <w:adjustRightInd w:val="0"/>
        <w:spacing w:line="211" w:lineRule="atLeast"/>
        <w:jc w:val="both"/>
        <w:rPr>
          <w:rFonts w:ascii="Calibri" w:eastAsia="Calibri" w:hAnsi="Calibri" w:cs="Calibri"/>
        </w:rPr>
      </w:pPr>
      <w:r>
        <w:rPr>
          <w:rFonts w:ascii="Calibri" w:eastAsia="Calibri" w:hAnsi="Calibri" w:cs="Calibri"/>
        </w:rPr>
        <w:t>Al considerar la</w:t>
      </w:r>
      <w:r w:rsidR="00D75DE1">
        <w:rPr>
          <w:rFonts w:ascii="Calibri" w:eastAsia="Calibri" w:hAnsi="Calibri" w:cs="Calibri"/>
        </w:rPr>
        <w:t xml:space="preserve"> situación anterior, se resume que las problemáticas principales que debe atender el Sector Educación, bajo la rectoría del Mineduc, son: la </w:t>
      </w:r>
      <w:r w:rsidR="003F2693">
        <w:rPr>
          <w:rFonts w:ascii="Calibri" w:eastAsia="Calibri" w:hAnsi="Calibri" w:cs="Calibri"/>
        </w:rPr>
        <w:t>c</w:t>
      </w:r>
      <w:r w:rsidR="00D75DE1">
        <w:rPr>
          <w:rFonts w:ascii="Calibri" w:eastAsia="Calibri" w:hAnsi="Calibri" w:cs="Calibri"/>
        </w:rPr>
        <w:t xml:space="preserve">obertura </w:t>
      </w:r>
      <w:r w:rsidR="003F2693">
        <w:rPr>
          <w:rFonts w:ascii="Calibri" w:eastAsia="Calibri" w:hAnsi="Calibri" w:cs="Calibri"/>
        </w:rPr>
        <w:t>e</w:t>
      </w:r>
      <w:r w:rsidR="00D75DE1">
        <w:rPr>
          <w:rFonts w:ascii="Calibri" w:eastAsia="Calibri" w:hAnsi="Calibri" w:cs="Calibri"/>
        </w:rPr>
        <w:t xml:space="preserve">ducativa en todos los niveles (preprimaria, primaria, básicos y diversificado); </w:t>
      </w:r>
      <w:r w:rsidR="008C7D05">
        <w:rPr>
          <w:rFonts w:ascii="Calibri" w:eastAsia="Calibri" w:hAnsi="Calibri" w:cs="Calibri"/>
        </w:rPr>
        <w:t xml:space="preserve">la </w:t>
      </w:r>
      <w:r w:rsidR="003F2693">
        <w:rPr>
          <w:rFonts w:ascii="Calibri" w:eastAsia="Calibri" w:hAnsi="Calibri" w:cs="Calibri"/>
        </w:rPr>
        <w:t>c</w:t>
      </w:r>
      <w:r w:rsidR="00D75DE1">
        <w:rPr>
          <w:rFonts w:ascii="Calibri" w:eastAsia="Calibri" w:hAnsi="Calibri" w:cs="Calibri"/>
        </w:rPr>
        <w:t xml:space="preserve">alidad </w:t>
      </w:r>
      <w:r w:rsidR="003F2693">
        <w:rPr>
          <w:rFonts w:ascii="Calibri" w:eastAsia="Calibri" w:hAnsi="Calibri" w:cs="Calibri"/>
        </w:rPr>
        <w:t>e</w:t>
      </w:r>
      <w:r w:rsidR="00D75DE1">
        <w:rPr>
          <w:rFonts w:ascii="Calibri" w:eastAsia="Calibri" w:hAnsi="Calibri" w:cs="Calibri"/>
        </w:rPr>
        <w:t>ducativa</w:t>
      </w:r>
      <w:r w:rsidR="008C7D05">
        <w:rPr>
          <w:rFonts w:ascii="Calibri" w:eastAsia="Calibri" w:hAnsi="Calibri" w:cs="Calibri"/>
        </w:rPr>
        <w:t>,</w:t>
      </w:r>
      <w:r w:rsidR="00D75DE1">
        <w:rPr>
          <w:rFonts w:ascii="Calibri" w:eastAsia="Calibri" w:hAnsi="Calibri" w:cs="Calibri"/>
        </w:rPr>
        <w:t xml:space="preserve"> </w:t>
      </w:r>
      <w:r w:rsidR="008C7D05">
        <w:rPr>
          <w:rFonts w:ascii="Calibri" w:eastAsia="Calibri" w:hAnsi="Calibri" w:cs="Calibri"/>
        </w:rPr>
        <w:t xml:space="preserve">la </w:t>
      </w:r>
      <w:r w:rsidR="003F2693">
        <w:rPr>
          <w:rFonts w:ascii="Calibri" w:eastAsia="Calibri" w:hAnsi="Calibri" w:cs="Calibri"/>
        </w:rPr>
        <w:t>a</w:t>
      </w:r>
      <w:r w:rsidR="008C7D05">
        <w:rPr>
          <w:rFonts w:ascii="Calibri" w:eastAsia="Calibri" w:hAnsi="Calibri" w:cs="Calibri"/>
        </w:rPr>
        <w:t xml:space="preserve">lfabetización y un aspecto de mucha relevancia para estos tres aspectos es la Gestión Institucional. </w:t>
      </w:r>
    </w:p>
    <w:p w14:paraId="27017FF0" w14:textId="281A8C6F" w:rsidR="00921D44" w:rsidRDefault="00921D44" w:rsidP="00921D44">
      <w:pPr>
        <w:pStyle w:val="Epgrafe1"/>
        <w:jc w:val="center"/>
        <w:rPr>
          <w:rFonts w:ascii="Calibri" w:eastAsia="Calibri" w:hAnsi="Calibri" w:cs="Calibri"/>
        </w:rPr>
      </w:pPr>
      <w:bookmarkStart w:id="29" w:name="_Toc43714822"/>
      <w:r>
        <w:t xml:space="preserve">Ilustración </w:t>
      </w:r>
      <w:r w:rsidR="00570E20">
        <w:fldChar w:fldCharType="begin"/>
      </w:r>
      <w:r>
        <w:instrText xml:space="preserve"> SEQ Ilustración \* ARABIC </w:instrText>
      </w:r>
      <w:r w:rsidR="00570E20">
        <w:fldChar w:fldCharType="separate"/>
      </w:r>
      <w:r w:rsidR="00E855F6">
        <w:rPr>
          <w:noProof/>
        </w:rPr>
        <w:t>9</w:t>
      </w:r>
      <w:r w:rsidR="00570E20">
        <w:fldChar w:fldCharType="end"/>
      </w:r>
      <w:r>
        <w:br/>
        <w:t>Principales problemáticas de la Educación en Guatemala</w:t>
      </w:r>
      <w:bookmarkEnd w:id="29"/>
    </w:p>
    <w:p w14:paraId="7F95E32A" w14:textId="5DF4C45D" w:rsidR="00840FFF" w:rsidRDefault="008D57F7" w:rsidP="00576977">
      <w:pPr>
        <w:autoSpaceDE w:val="0"/>
        <w:autoSpaceDN w:val="0"/>
        <w:adjustRightInd w:val="0"/>
        <w:spacing w:line="211" w:lineRule="atLeast"/>
        <w:jc w:val="center"/>
        <w:rPr>
          <w:rFonts w:ascii="Calibri" w:eastAsia="Calibri" w:hAnsi="Calibri" w:cs="Calibri"/>
          <w:noProof/>
          <w:lang w:val="es-MX" w:eastAsia="es-MX"/>
        </w:rPr>
      </w:pPr>
      <w:r>
        <w:rPr>
          <w:rFonts w:ascii="Calibri" w:eastAsia="Calibri" w:hAnsi="Calibri" w:cs="Calibri"/>
          <w:noProof/>
          <w:lang w:eastAsia="es-GT"/>
        </w:rPr>
        <w:drawing>
          <wp:inline distT="0" distB="0" distL="0" distR="0" wp14:anchorId="5E2DBEAA" wp14:editId="04CB5EF6">
            <wp:extent cx="5855797" cy="2356146"/>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6642" cy="2364533"/>
                    </a:xfrm>
                    <a:prstGeom prst="rect">
                      <a:avLst/>
                    </a:prstGeom>
                    <a:noFill/>
                  </pic:spPr>
                </pic:pic>
              </a:graphicData>
            </a:graphic>
          </wp:inline>
        </w:drawing>
      </w:r>
    </w:p>
    <w:p w14:paraId="06A2C337" w14:textId="3BEABF2E" w:rsidR="008C7D05" w:rsidRPr="008C7D05" w:rsidRDefault="008C7D05" w:rsidP="00576977">
      <w:pPr>
        <w:autoSpaceDE w:val="0"/>
        <w:autoSpaceDN w:val="0"/>
        <w:adjustRightInd w:val="0"/>
        <w:spacing w:line="211" w:lineRule="atLeast"/>
        <w:ind w:firstLine="708"/>
        <w:jc w:val="both"/>
        <w:rPr>
          <w:rFonts w:ascii="Calibri" w:eastAsia="Calibri" w:hAnsi="Calibri" w:cs="Calibri"/>
          <w:noProof/>
          <w:sz w:val="18"/>
          <w:szCs w:val="18"/>
          <w:lang w:val="es-MX" w:eastAsia="es-MX"/>
        </w:rPr>
      </w:pPr>
      <w:r w:rsidRPr="008C7D05">
        <w:rPr>
          <w:rFonts w:ascii="Calibri" w:eastAsia="Calibri" w:hAnsi="Calibri" w:cs="Calibri"/>
          <w:noProof/>
          <w:sz w:val="18"/>
          <w:szCs w:val="18"/>
          <w:lang w:val="es-MX" w:eastAsia="es-MX"/>
        </w:rPr>
        <w:t>Fuente: Elaboración propia según la Líneas Estragégicas del Mineduc</w:t>
      </w:r>
    </w:p>
    <w:p w14:paraId="331F3CF7" w14:textId="77777777" w:rsidR="008D57F7" w:rsidRDefault="008D57F7" w:rsidP="005B59C7">
      <w:pPr>
        <w:autoSpaceDE w:val="0"/>
        <w:autoSpaceDN w:val="0"/>
        <w:adjustRightInd w:val="0"/>
        <w:spacing w:line="211" w:lineRule="atLeast"/>
        <w:jc w:val="both"/>
        <w:rPr>
          <w:rFonts w:ascii="Calibri" w:eastAsia="Calibri" w:hAnsi="Calibri" w:cs="Calibri"/>
          <w:noProof/>
          <w:lang w:val="es-MX" w:eastAsia="es-MX"/>
        </w:rPr>
      </w:pPr>
    </w:p>
    <w:p w14:paraId="6F69DA03" w14:textId="5072AD51" w:rsidR="0097173A" w:rsidRDefault="005B59C7" w:rsidP="005B59C7">
      <w:pPr>
        <w:autoSpaceDE w:val="0"/>
        <w:autoSpaceDN w:val="0"/>
        <w:adjustRightInd w:val="0"/>
        <w:spacing w:line="211" w:lineRule="atLeast"/>
        <w:jc w:val="both"/>
        <w:rPr>
          <w:rFonts w:ascii="Calibri" w:eastAsia="Calibri" w:hAnsi="Calibri" w:cs="Calibri"/>
          <w:noProof/>
          <w:lang w:val="es-MX" w:eastAsia="es-MX"/>
        </w:rPr>
      </w:pPr>
      <w:r w:rsidRPr="00C6109C">
        <w:rPr>
          <w:rFonts w:ascii="Calibri" w:eastAsia="Calibri" w:hAnsi="Calibri" w:cs="Calibri"/>
          <w:noProof/>
          <w:lang w:val="es-MX" w:eastAsia="es-MX"/>
        </w:rPr>
        <w:t>Es importante mencionar que</w:t>
      </w:r>
      <w:r w:rsidR="007959B4" w:rsidRPr="00C6109C">
        <w:rPr>
          <w:rFonts w:ascii="Calibri" w:eastAsia="Calibri" w:hAnsi="Calibri" w:cs="Calibri"/>
          <w:noProof/>
          <w:lang w:val="es-MX" w:eastAsia="es-MX"/>
        </w:rPr>
        <w:t xml:space="preserve"> es prioritario </w:t>
      </w:r>
      <w:r w:rsidRPr="00C6109C">
        <w:rPr>
          <w:rFonts w:ascii="Calibri" w:eastAsia="Calibri" w:hAnsi="Calibri" w:cs="Calibri"/>
          <w:noProof/>
          <w:lang w:val="es-MX" w:eastAsia="es-MX"/>
        </w:rPr>
        <w:t>atender varios factores causales de esta problemática, entre ellos</w:t>
      </w:r>
      <w:r w:rsidR="008C7D05">
        <w:rPr>
          <w:rFonts w:ascii="Calibri" w:eastAsia="Calibri" w:hAnsi="Calibri" w:cs="Calibri"/>
          <w:noProof/>
          <w:lang w:val="es-MX" w:eastAsia="es-MX"/>
        </w:rPr>
        <w:t xml:space="preserve">: </w:t>
      </w:r>
      <w:r w:rsidR="00291B7A" w:rsidRPr="00C6109C">
        <w:rPr>
          <w:rFonts w:ascii="Calibri" w:hAnsi="Calibri" w:cs="Calibri"/>
          <w:shd w:val="clear" w:color="auto" w:fill="FFFFFF"/>
        </w:rPr>
        <w:t>la</w:t>
      </w:r>
      <w:r w:rsidR="00CF4312" w:rsidRPr="00C6109C">
        <w:rPr>
          <w:rFonts w:ascii="Calibri" w:hAnsi="Calibri" w:cs="Calibri"/>
          <w:shd w:val="clear" w:color="auto" w:fill="FFFFFF"/>
        </w:rPr>
        <w:t xml:space="preserve"> sobre edad en</w:t>
      </w:r>
      <w:r w:rsidR="00291B7A" w:rsidRPr="00C6109C">
        <w:rPr>
          <w:rFonts w:ascii="Calibri" w:hAnsi="Calibri" w:cs="Calibri"/>
          <w:shd w:val="clear" w:color="auto" w:fill="FFFFFF"/>
        </w:rPr>
        <w:t xml:space="preserve"> los diferentes niveles educativos, </w:t>
      </w:r>
      <w:r w:rsidR="00CF4312" w:rsidRPr="00C6109C">
        <w:rPr>
          <w:rFonts w:ascii="Calibri" w:hAnsi="Calibri" w:cs="Calibri"/>
          <w:shd w:val="clear" w:color="auto" w:fill="FFFFFF"/>
        </w:rPr>
        <w:t xml:space="preserve">la que para el </w:t>
      </w:r>
      <w:r w:rsidR="00291B7A" w:rsidRPr="00C6109C">
        <w:rPr>
          <w:rFonts w:ascii="Calibri" w:hAnsi="Calibri" w:cs="Calibri"/>
          <w:shd w:val="clear" w:color="auto" w:fill="FFFFFF"/>
        </w:rPr>
        <w:t xml:space="preserve">2019, se </w:t>
      </w:r>
      <w:r w:rsidR="00C6109C" w:rsidRPr="00C6109C">
        <w:rPr>
          <w:rFonts w:ascii="Calibri" w:hAnsi="Calibri" w:cs="Calibri"/>
          <w:shd w:val="clear" w:color="auto" w:fill="FFFFFF"/>
        </w:rPr>
        <w:t>manifestó en</w:t>
      </w:r>
      <w:r w:rsidR="00CF4312" w:rsidRPr="00C6109C">
        <w:rPr>
          <w:rFonts w:ascii="Calibri" w:hAnsi="Calibri" w:cs="Calibri"/>
          <w:shd w:val="clear" w:color="auto" w:fill="FFFFFF"/>
        </w:rPr>
        <w:t xml:space="preserve"> el </w:t>
      </w:r>
      <w:r w:rsidR="00291B7A" w:rsidRPr="00C6109C">
        <w:rPr>
          <w:rFonts w:ascii="Calibri" w:hAnsi="Calibri" w:cs="Calibri"/>
          <w:shd w:val="clear" w:color="auto" w:fill="FFFFFF"/>
        </w:rPr>
        <w:t>26.11% de</w:t>
      </w:r>
      <w:r w:rsidR="00CF4312" w:rsidRPr="00C6109C">
        <w:rPr>
          <w:rFonts w:ascii="Calibri" w:hAnsi="Calibri" w:cs="Calibri"/>
          <w:shd w:val="clear" w:color="auto" w:fill="FFFFFF"/>
        </w:rPr>
        <w:t xml:space="preserve"> los</w:t>
      </w:r>
      <w:r w:rsidR="00291B7A" w:rsidRPr="00C6109C">
        <w:rPr>
          <w:rFonts w:ascii="Calibri" w:hAnsi="Calibri" w:cs="Calibri"/>
          <w:shd w:val="clear" w:color="auto" w:fill="FFFFFF"/>
        </w:rPr>
        <w:t xml:space="preserve"> estudiantes inscritos</w:t>
      </w:r>
      <w:r w:rsidR="00CF4312" w:rsidRPr="00C6109C">
        <w:rPr>
          <w:rFonts w:ascii="Calibri" w:hAnsi="Calibri" w:cs="Calibri"/>
          <w:shd w:val="clear" w:color="auto" w:fill="FFFFFF"/>
        </w:rPr>
        <w:t xml:space="preserve"> en los distintos niveles educativos. Además, se requiere </w:t>
      </w:r>
      <w:r w:rsidRPr="00C6109C">
        <w:rPr>
          <w:rFonts w:ascii="Calibri" w:eastAsia="Calibri" w:hAnsi="Calibri" w:cs="Calibri"/>
          <w:noProof/>
          <w:lang w:val="es-MX" w:eastAsia="es-MX"/>
        </w:rPr>
        <w:t>reducir el abandono</w:t>
      </w:r>
      <w:r w:rsidR="008C7D05">
        <w:rPr>
          <w:rFonts w:ascii="Calibri" w:eastAsia="Calibri" w:hAnsi="Calibri" w:cs="Calibri"/>
          <w:noProof/>
          <w:lang w:val="es-MX" w:eastAsia="es-MX"/>
        </w:rPr>
        <w:t>,</w:t>
      </w:r>
      <w:r w:rsidRPr="00C6109C">
        <w:rPr>
          <w:rFonts w:ascii="Calibri" w:eastAsia="Calibri" w:hAnsi="Calibri" w:cs="Calibri"/>
          <w:noProof/>
          <w:lang w:val="es-MX" w:eastAsia="es-MX"/>
        </w:rPr>
        <w:t xml:space="preserve"> la no promoción y/o fracaso escolar</w:t>
      </w:r>
      <w:r w:rsidR="00CF4312" w:rsidRPr="00C6109C">
        <w:rPr>
          <w:rFonts w:ascii="Calibri" w:eastAsia="Calibri" w:hAnsi="Calibri" w:cs="Calibri"/>
          <w:noProof/>
          <w:lang w:val="es-MX" w:eastAsia="es-MX"/>
        </w:rPr>
        <w:t>.</w:t>
      </w:r>
    </w:p>
    <w:p w14:paraId="5A6FD13E" w14:textId="77777777" w:rsidR="008D57F7" w:rsidRDefault="008D57F7" w:rsidP="005B59C7">
      <w:pPr>
        <w:autoSpaceDE w:val="0"/>
        <w:autoSpaceDN w:val="0"/>
        <w:adjustRightInd w:val="0"/>
        <w:spacing w:line="211" w:lineRule="atLeast"/>
        <w:jc w:val="both"/>
        <w:rPr>
          <w:rFonts w:ascii="Calibri" w:eastAsia="Calibri" w:hAnsi="Calibri" w:cs="Calibri"/>
          <w:noProof/>
          <w:lang w:val="es-MX" w:eastAsia="es-MX"/>
        </w:rPr>
      </w:pPr>
    </w:p>
    <w:p w14:paraId="0F7F86F9" w14:textId="64CE5F5F" w:rsidR="00782938" w:rsidRPr="00782938" w:rsidRDefault="00782938" w:rsidP="00782938">
      <w:pPr>
        <w:pStyle w:val="Ttulo1"/>
        <w:numPr>
          <w:ilvl w:val="1"/>
          <w:numId w:val="5"/>
        </w:numPr>
        <w:rPr>
          <w:rFonts w:ascii="Calibri" w:hAnsi="Calibri"/>
          <w:b/>
          <w:bCs/>
          <w:color w:val="1F3864"/>
          <w:lang w:val="es-419"/>
        </w:rPr>
      </w:pPr>
      <w:bookmarkStart w:id="30" w:name="_Toc43714791"/>
      <w:r w:rsidRPr="00782938">
        <w:rPr>
          <w:rFonts w:ascii="Calibri" w:hAnsi="Calibri"/>
          <w:b/>
          <w:bCs/>
          <w:color w:val="1F3864"/>
          <w:lang w:val="es-419"/>
        </w:rPr>
        <w:lastRenderedPageBreak/>
        <w:t>Modelo conceptual específico</w:t>
      </w:r>
      <w:bookmarkEnd w:id="30"/>
      <w:r w:rsidRPr="00782938">
        <w:rPr>
          <w:rFonts w:ascii="Calibri" w:hAnsi="Calibri"/>
          <w:b/>
          <w:bCs/>
          <w:color w:val="1F3864"/>
          <w:lang w:val="es-419"/>
        </w:rPr>
        <w:t xml:space="preserve"> </w:t>
      </w:r>
    </w:p>
    <w:p w14:paraId="7623DBF3" w14:textId="77777777" w:rsidR="00782938" w:rsidRDefault="00782938" w:rsidP="005B59C7">
      <w:pPr>
        <w:autoSpaceDE w:val="0"/>
        <w:autoSpaceDN w:val="0"/>
        <w:adjustRightInd w:val="0"/>
        <w:spacing w:line="211" w:lineRule="atLeast"/>
        <w:jc w:val="both"/>
        <w:rPr>
          <w:rFonts w:ascii="Calibri" w:eastAsia="Calibri" w:hAnsi="Calibri" w:cs="Calibri"/>
          <w:noProof/>
          <w:lang w:val="es-MX" w:eastAsia="es-MX"/>
        </w:rPr>
      </w:pPr>
    </w:p>
    <w:p w14:paraId="2DAEACDF" w14:textId="77CFB371" w:rsidR="0097173A" w:rsidRDefault="0097173A" w:rsidP="005B59C7">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En el marco de la GpR, se ha avanzado en el desarrollo de</w:t>
      </w:r>
      <w:r w:rsidR="007B59B6">
        <w:rPr>
          <w:rFonts w:ascii="Calibri" w:eastAsia="Calibri" w:hAnsi="Calibri" w:cs="Calibri"/>
          <w:noProof/>
          <w:lang w:val="es-MX" w:eastAsia="es-MX"/>
        </w:rPr>
        <w:t xml:space="preserve">l modelo orientado a la </w:t>
      </w:r>
      <w:r>
        <w:rPr>
          <w:rFonts w:ascii="Calibri" w:eastAsia="Calibri" w:hAnsi="Calibri" w:cs="Calibri"/>
          <w:noProof/>
          <w:lang w:val="es-MX" w:eastAsia="es-MX"/>
        </w:rPr>
        <w:t xml:space="preserve">Educación Inicial </w:t>
      </w:r>
      <w:r w:rsidR="007B59B6">
        <w:rPr>
          <w:rFonts w:ascii="Calibri" w:eastAsia="Calibri" w:hAnsi="Calibri" w:cs="Calibri"/>
          <w:noProof/>
          <w:lang w:val="es-MX" w:eastAsia="es-MX"/>
        </w:rPr>
        <w:t xml:space="preserve">el cual se estableció con la </w:t>
      </w:r>
      <w:r>
        <w:rPr>
          <w:rFonts w:ascii="Calibri" w:eastAsia="Calibri" w:hAnsi="Calibri" w:cs="Calibri"/>
          <w:noProof/>
          <w:lang w:val="es-MX" w:eastAsia="es-MX"/>
        </w:rPr>
        <w:t>firme decisión</w:t>
      </w:r>
      <w:r w:rsidR="007B59B6">
        <w:rPr>
          <w:rFonts w:ascii="Calibri" w:eastAsia="Calibri" w:hAnsi="Calibri" w:cs="Calibri"/>
          <w:noProof/>
          <w:lang w:val="es-MX" w:eastAsia="es-MX"/>
        </w:rPr>
        <w:t xml:space="preserve">, por parte de la </w:t>
      </w:r>
      <w:r>
        <w:rPr>
          <w:rFonts w:ascii="Calibri" w:eastAsia="Calibri" w:hAnsi="Calibri" w:cs="Calibri"/>
          <w:noProof/>
          <w:lang w:val="es-MX" w:eastAsia="es-MX"/>
        </w:rPr>
        <w:t>presente administración</w:t>
      </w:r>
      <w:r w:rsidR="007B59B6">
        <w:rPr>
          <w:rFonts w:ascii="Calibri" w:eastAsia="Calibri" w:hAnsi="Calibri" w:cs="Calibri"/>
          <w:noProof/>
          <w:lang w:val="es-MX" w:eastAsia="es-MX"/>
        </w:rPr>
        <w:t>,</w:t>
      </w:r>
      <w:r>
        <w:rPr>
          <w:rFonts w:ascii="Calibri" w:eastAsia="Calibri" w:hAnsi="Calibri" w:cs="Calibri"/>
          <w:noProof/>
          <w:lang w:val="es-MX" w:eastAsia="es-MX"/>
        </w:rPr>
        <w:t xml:space="preserve"> en abordarlo integralmente según corresponda. </w:t>
      </w:r>
    </w:p>
    <w:p w14:paraId="3BF76452" w14:textId="1CD07742" w:rsidR="0097173A" w:rsidRDefault="0097173A" w:rsidP="005B59C7">
      <w:pPr>
        <w:autoSpaceDE w:val="0"/>
        <w:autoSpaceDN w:val="0"/>
        <w:adjustRightInd w:val="0"/>
        <w:spacing w:line="211" w:lineRule="atLeast"/>
        <w:jc w:val="both"/>
        <w:rPr>
          <w:rFonts w:ascii="Calibri" w:eastAsia="Calibri" w:hAnsi="Calibri" w:cs="Calibri"/>
          <w:noProof/>
          <w:lang w:val="es-MX" w:eastAsia="es-MX"/>
        </w:rPr>
      </w:pPr>
    </w:p>
    <w:p w14:paraId="762E3C2A" w14:textId="5BF540D2" w:rsidR="007B59B6" w:rsidRPr="005E01FE" w:rsidRDefault="0097173A" w:rsidP="005B59C7">
      <w:pPr>
        <w:autoSpaceDE w:val="0"/>
        <w:autoSpaceDN w:val="0"/>
        <w:adjustRightInd w:val="0"/>
        <w:spacing w:line="211" w:lineRule="atLeast"/>
        <w:jc w:val="both"/>
        <w:rPr>
          <w:rFonts w:ascii="Calibri" w:eastAsia="Calibri" w:hAnsi="Calibri" w:cs="Calibri"/>
          <w:b/>
          <w:bCs/>
          <w:noProof/>
          <w:lang w:val="es-MX" w:eastAsia="es-MX"/>
        </w:rPr>
      </w:pPr>
      <w:r>
        <w:rPr>
          <w:rFonts w:ascii="Calibri" w:eastAsia="Calibri" w:hAnsi="Calibri" w:cs="Calibri"/>
          <w:noProof/>
          <w:lang w:val="es-MX" w:eastAsia="es-MX"/>
        </w:rPr>
        <w:t xml:space="preserve">En </w:t>
      </w:r>
      <w:r w:rsidR="00E61E8F">
        <w:rPr>
          <w:rFonts w:ascii="Calibri" w:eastAsia="Calibri" w:hAnsi="Calibri" w:cs="Calibri"/>
          <w:noProof/>
          <w:lang w:val="es-MX" w:eastAsia="es-MX"/>
        </w:rPr>
        <w:t xml:space="preserve">el documento Nivel Educación Inicial – Modelo de Gestión por Resultados, </w:t>
      </w:r>
      <w:r w:rsidR="007B59B6">
        <w:rPr>
          <w:rFonts w:ascii="Calibri" w:eastAsia="Calibri" w:hAnsi="Calibri" w:cs="Calibri"/>
          <w:noProof/>
          <w:lang w:val="es-MX" w:eastAsia="es-MX"/>
        </w:rPr>
        <w:t xml:space="preserve">se observa un contenido bastante </w:t>
      </w:r>
      <w:r w:rsidR="00025D26">
        <w:rPr>
          <w:rFonts w:ascii="Calibri" w:eastAsia="Calibri" w:hAnsi="Calibri" w:cs="Calibri"/>
          <w:noProof/>
          <w:lang w:val="es-MX" w:eastAsia="es-MX"/>
        </w:rPr>
        <w:t>completo de aplicación del enfoque GpR y se observa información sobre el diagnóstico/análisis de situa</w:t>
      </w:r>
      <w:r w:rsidR="005E01FE">
        <w:rPr>
          <w:rFonts w:ascii="Calibri" w:eastAsia="Calibri" w:hAnsi="Calibri" w:cs="Calibri"/>
          <w:noProof/>
          <w:lang w:val="es-MX" w:eastAsia="es-MX"/>
        </w:rPr>
        <w:t>c</w:t>
      </w:r>
      <w:r w:rsidR="00025D26">
        <w:rPr>
          <w:rFonts w:ascii="Calibri" w:eastAsia="Calibri" w:hAnsi="Calibri" w:cs="Calibri"/>
          <w:noProof/>
          <w:lang w:val="es-MX" w:eastAsia="es-MX"/>
        </w:rPr>
        <w:t>ión de la educación inicial en el país, normativa que la regula, compromisos de Estado vigentes y elementos socioeconómicos: información poblaciónal, pobreza, mortalidad, inseguirad alimentaria y educación (educación preprimaria).</w:t>
      </w:r>
      <w:r w:rsidR="005E01FE">
        <w:rPr>
          <w:rFonts w:ascii="Calibri" w:eastAsia="Calibri" w:hAnsi="Calibri" w:cs="Calibri"/>
          <w:noProof/>
          <w:lang w:val="es-MX" w:eastAsia="es-MX"/>
        </w:rPr>
        <w:t xml:space="preserve"> El problema priorizado es el siguiente: </w:t>
      </w:r>
      <w:r w:rsidR="005E01FE" w:rsidRPr="005E01FE">
        <w:rPr>
          <w:rFonts w:ascii="Calibri" w:eastAsia="Calibri" w:hAnsi="Calibri" w:cs="Calibri"/>
          <w:b/>
          <w:bCs/>
          <w:noProof/>
          <w:lang w:val="es-MX" w:eastAsia="es-MX"/>
        </w:rPr>
        <w:t xml:space="preserve">Niños con limitada atención en educación inicial que favorezca su desarrollo infantil temprano (0 – 4 años de edad) </w:t>
      </w:r>
      <w:r w:rsidR="00025D26" w:rsidRPr="005E01FE">
        <w:rPr>
          <w:rFonts w:ascii="Calibri" w:eastAsia="Calibri" w:hAnsi="Calibri" w:cs="Calibri"/>
          <w:b/>
          <w:bCs/>
          <w:noProof/>
          <w:lang w:val="es-MX" w:eastAsia="es-MX"/>
        </w:rPr>
        <w:t xml:space="preserve"> </w:t>
      </w:r>
    </w:p>
    <w:p w14:paraId="37648704" w14:textId="269C6305" w:rsidR="00025D26" w:rsidRDefault="00025D26" w:rsidP="005B59C7">
      <w:pPr>
        <w:autoSpaceDE w:val="0"/>
        <w:autoSpaceDN w:val="0"/>
        <w:adjustRightInd w:val="0"/>
        <w:spacing w:line="211" w:lineRule="atLeast"/>
        <w:jc w:val="both"/>
        <w:rPr>
          <w:rFonts w:ascii="Calibri" w:eastAsia="Calibri" w:hAnsi="Calibri" w:cs="Calibri"/>
          <w:noProof/>
          <w:lang w:val="es-MX" w:eastAsia="es-MX"/>
        </w:rPr>
      </w:pPr>
    </w:p>
    <w:p w14:paraId="5C219C92" w14:textId="6F5C08B2" w:rsidR="0097173A" w:rsidRDefault="00025D26" w:rsidP="005B59C7">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En el citado documento, se plante</w:t>
      </w:r>
      <w:r w:rsidR="00E61E8F">
        <w:rPr>
          <w:rFonts w:ascii="Calibri" w:eastAsia="Calibri" w:hAnsi="Calibri" w:cs="Calibri"/>
          <w:noProof/>
          <w:lang w:val="es-MX" w:eastAsia="es-MX"/>
        </w:rPr>
        <w:t xml:space="preserve">a  un diagrama </w:t>
      </w:r>
      <w:r w:rsidR="0097173A">
        <w:rPr>
          <w:rFonts w:ascii="Calibri" w:eastAsia="Calibri" w:hAnsi="Calibri" w:cs="Calibri"/>
          <w:noProof/>
          <w:lang w:val="es-MX" w:eastAsia="es-MX"/>
        </w:rPr>
        <w:t xml:space="preserve">de Desarrollo de la Primera Infancia, los efectos de contexto, entorno y cuidado cariñoso y sensible del ciclo de vida multigeneracional.  </w:t>
      </w:r>
      <w:r>
        <w:rPr>
          <w:rFonts w:ascii="Calibri" w:eastAsia="Calibri" w:hAnsi="Calibri" w:cs="Calibri"/>
          <w:noProof/>
          <w:lang w:val="es-MX" w:eastAsia="es-MX"/>
        </w:rPr>
        <w:t xml:space="preserve">Asimismo, se </w:t>
      </w:r>
      <w:r w:rsidR="0097173A">
        <w:rPr>
          <w:rFonts w:ascii="Calibri" w:eastAsia="Calibri" w:hAnsi="Calibri" w:cs="Calibri"/>
          <w:noProof/>
          <w:lang w:val="es-MX" w:eastAsia="es-MX"/>
        </w:rPr>
        <w:t>muestra</w:t>
      </w:r>
      <w:r>
        <w:rPr>
          <w:rFonts w:ascii="Calibri" w:eastAsia="Calibri" w:hAnsi="Calibri" w:cs="Calibri"/>
          <w:noProof/>
          <w:lang w:val="es-MX" w:eastAsia="es-MX"/>
        </w:rPr>
        <w:t>n</w:t>
      </w:r>
      <w:r w:rsidR="0097173A">
        <w:rPr>
          <w:rFonts w:ascii="Calibri" w:eastAsia="Calibri" w:hAnsi="Calibri" w:cs="Calibri"/>
          <w:noProof/>
          <w:lang w:val="es-MX" w:eastAsia="es-MX"/>
        </w:rPr>
        <w:t xml:space="preserve"> los aspectos relevantes de contexto y de la estrategia a abordar para lograr el desarrollo de la población objetivo de este nivel. </w:t>
      </w:r>
    </w:p>
    <w:p w14:paraId="38C693F8" w14:textId="35275BF3" w:rsidR="00025D26" w:rsidRDefault="00025D26" w:rsidP="005B59C7">
      <w:pPr>
        <w:autoSpaceDE w:val="0"/>
        <w:autoSpaceDN w:val="0"/>
        <w:adjustRightInd w:val="0"/>
        <w:spacing w:line="211" w:lineRule="atLeast"/>
        <w:jc w:val="both"/>
        <w:rPr>
          <w:rFonts w:ascii="Calibri" w:eastAsia="Calibri" w:hAnsi="Calibri" w:cs="Calibri"/>
          <w:noProof/>
          <w:lang w:val="es-MX" w:eastAsia="es-MX"/>
        </w:rPr>
      </w:pPr>
    </w:p>
    <w:p w14:paraId="41FF3E5D" w14:textId="37DF7C5B" w:rsidR="00025D26" w:rsidRDefault="00025D26" w:rsidP="005B59C7">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 xml:space="preserve">Tal y como lo plantea la metodología, se analiza la problemática según los elementos del Modelo Explicativo así </w:t>
      </w:r>
      <w:r w:rsidR="00984320">
        <w:rPr>
          <w:rFonts w:ascii="Calibri" w:eastAsia="Calibri" w:hAnsi="Calibri" w:cs="Calibri"/>
          <w:noProof/>
          <w:lang w:val="es-MX" w:eastAsia="es-MX"/>
        </w:rPr>
        <w:t>c</w:t>
      </w:r>
      <w:r>
        <w:rPr>
          <w:rFonts w:ascii="Calibri" w:eastAsia="Calibri" w:hAnsi="Calibri" w:cs="Calibri"/>
          <w:noProof/>
          <w:lang w:val="es-MX" w:eastAsia="es-MX"/>
        </w:rPr>
        <w:t>omo la identifi</w:t>
      </w:r>
      <w:r w:rsidR="00984320">
        <w:rPr>
          <w:rFonts w:ascii="Calibri" w:eastAsia="Calibri" w:hAnsi="Calibri" w:cs="Calibri"/>
          <w:noProof/>
          <w:lang w:val="es-MX" w:eastAsia="es-MX"/>
        </w:rPr>
        <w:t>c</w:t>
      </w:r>
      <w:r>
        <w:rPr>
          <w:rFonts w:ascii="Calibri" w:eastAsia="Calibri" w:hAnsi="Calibri" w:cs="Calibri"/>
          <w:noProof/>
          <w:lang w:val="es-MX" w:eastAsia="es-MX"/>
        </w:rPr>
        <w:t>ación de los caminos causales críti</w:t>
      </w:r>
      <w:r w:rsidR="008C7D05">
        <w:rPr>
          <w:rFonts w:ascii="Calibri" w:eastAsia="Calibri" w:hAnsi="Calibri" w:cs="Calibri"/>
          <w:noProof/>
          <w:lang w:val="es-MX" w:eastAsia="es-MX"/>
        </w:rPr>
        <w:t>c</w:t>
      </w:r>
      <w:r>
        <w:rPr>
          <w:rFonts w:ascii="Calibri" w:eastAsia="Calibri" w:hAnsi="Calibri" w:cs="Calibri"/>
          <w:noProof/>
          <w:lang w:val="es-MX" w:eastAsia="es-MX"/>
        </w:rPr>
        <w:t>os, elementos fundamentales para la priorización de las intervenciones a plantear en el modelo lógico.  Esta parte inicial de la problemática se complementa con el diseño de la estrategia, la cual registra la cadena de resultados (final, intermedios e inmediatos) así como las intervenciones estratégicas que permitiran su logro.  Finalmente, se establece el modelo opertativo y la etapa de seguimiento y evaluación</w:t>
      </w:r>
      <w:r w:rsidR="005E01FE">
        <w:rPr>
          <w:rFonts w:ascii="Calibri" w:eastAsia="Calibri" w:hAnsi="Calibri" w:cs="Calibri"/>
          <w:noProof/>
          <w:lang w:val="es-MX" w:eastAsia="es-MX"/>
        </w:rPr>
        <w:t xml:space="preserve">. </w:t>
      </w:r>
    </w:p>
    <w:p w14:paraId="1C4CA542" w14:textId="436C98B6" w:rsidR="005E01FE" w:rsidRDefault="005E01FE" w:rsidP="005B59C7">
      <w:pPr>
        <w:autoSpaceDE w:val="0"/>
        <w:autoSpaceDN w:val="0"/>
        <w:adjustRightInd w:val="0"/>
        <w:spacing w:line="211" w:lineRule="atLeast"/>
        <w:jc w:val="both"/>
        <w:rPr>
          <w:rFonts w:ascii="Calibri" w:eastAsia="Calibri" w:hAnsi="Calibri" w:cs="Calibri"/>
          <w:noProof/>
          <w:lang w:val="es-MX" w:eastAsia="es-MX"/>
        </w:rPr>
      </w:pPr>
    </w:p>
    <w:p w14:paraId="382B5FC0" w14:textId="0D6743A2" w:rsidR="005E01FE" w:rsidRDefault="005E01FE" w:rsidP="005B59C7">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Un aspecto que vale la pena resaltar que</w:t>
      </w:r>
      <w:r w:rsidRPr="005E01FE">
        <w:rPr>
          <w:rFonts w:ascii="Calibri" w:eastAsia="Calibri" w:hAnsi="Calibri" w:cs="Calibri"/>
          <w:noProof/>
          <w:lang w:val="es-MX" w:eastAsia="es-MX"/>
        </w:rPr>
        <w:t xml:space="preserve"> el Modelo de Gestión por Resultados para el Nivel de Educación Inicial</w:t>
      </w:r>
      <w:r>
        <w:rPr>
          <w:rFonts w:ascii="Calibri" w:eastAsia="Calibri" w:hAnsi="Calibri" w:cs="Calibri"/>
          <w:noProof/>
          <w:lang w:val="es-MX" w:eastAsia="es-MX"/>
        </w:rPr>
        <w:t xml:space="preserve"> contó con un proceso de </w:t>
      </w:r>
      <w:r w:rsidRPr="005E01FE">
        <w:rPr>
          <w:rFonts w:ascii="Calibri" w:eastAsia="Calibri" w:hAnsi="Calibri" w:cs="Calibri"/>
          <w:noProof/>
          <w:lang w:val="es-MX" w:eastAsia="es-MX"/>
        </w:rPr>
        <w:t xml:space="preserve">formulación </w:t>
      </w:r>
      <w:r>
        <w:rPr>
          <w:rFonts w:ascii="Calibri" w:eastAsia="Calibri" w:hAnsi="Calibri" w:cs="Calibri"/>
          <w:noProof/>
          <w:lang w:val="es-MX" w:eastAsia="es-MX"/>
        </w:rPr>
        <w:t xml:space="preserve">de </w:t>
      </w:r>
      <w:r w:rsidRPr="005E01FE">
        <w:rPr>
          <w:rFonts w:ascii="Calibri" w:eastAsia="Calibri" w:hAnsi="Calibri" w:cs="Calibri"/>
          <w:noProof/>
          <w:lang w:val="es-MX" w:eastAsia="es-MX"/>
        </w:rPr>
        <w:t>forma participativa mediante la conformación de un grupo de trabajo integrado por funcionarios de diversas Direcciones sustantivas del Min</w:t>
      </w:r>
      <w:r w:rsidR="008C7D05">
        <w:rPr>
          <w:rFonts w:ascii="Calibri" w:eastAsia="Calibri" w:hAnsi="Calibri" w:cs="Calibri"/>
          <w:noProof/>
          <w:lang w:val="es-MX" w:eastAsia="es-MX"/>
        </w:rPr>
        <w:t>educ</w:t>
      </w:r>
      <w:r w:rsidRPr="005E01FE">
        <w:rPr>
          <w:rFonts w:ascii="Calibri" w:eastAsia="Calibri" w:hAnsi="Calibri" w:cs="Calibri"/>
          <w:noProof/>
          <w:lang w:val="es-MX" w:eastAsia="es-MX"/>
        </w:rPr>
        <w:t xml:space="preserve"> con la asistencia técnica de la Dirección de Planificación Educativa, quienes aportaron conocimientos y sugerencias técnicas para su elaboración, proyectando un horizonte de planificación y programación presupuestaria de cinco años, a partir del año 2019 hasta el año 2023</w:t>
      </w:r>
      <w:r>
        <w:rPr>
          <w:rFonts w:ascii="Calibri" w:eastAsia="Calibri" w:hAnsi="Calibri" w:cs="Calibri"/>
          <w:noProof/>
          <w:lang w:val="es-MX" w:eastAsia="es-MX"/>
        </w:rPr>
        <w:t xml:space="preserve">, lo cual sigue vigente. </w:t>
      </w:r>
    </w:p>
    <w:p w14:paraId="2C6EAF01" w14:textId="77777777" w:rsidR="005E01FE" w:rsidRDefault="005E01FE" w:rsidP="005B59C7">
      <w:pPr>
        <w:autoSpaceDE w:val="0"/>
        <w:autoSpaceDN w:val="0"/>
        <w:adjustRightInd w:val="0"/>
        <w:spacing w:line="211" w:lineRule="atLeast"/>
        <w:jc w:val="both"/>
        <w:rPr>
          <w:rFonts w:ascii="Calibri" w:eastAsia="Calibri" w:hAnsi="Calibri" w:cs="Calibri"/>
          <w:noProof/>
          <w:lang w:val="es-MX" w:eastAsia="es-MX"/>
        </w:rPr>
      </w:pPr>
    </w:p>
    <w:p w14:paraId="27A7000A" w14:textId="0672FCBC" w:rsidR="005E01FE" w:rsidRPr="005E01FE" w:rsidRDefault="00682109" w:rsidP="005E01FE">
      <w:pPr>
        <w:autoSpaceDE w:val="0"/>
        <w:autoSpaceDN w:val="0"/>
        <w:adjustRightInd w:val="0"/>
        <w:spacing w:line="211" w:lineRule="atLeast"/>
        <w:jc w:val="both"/>
        <w:rPr>
          <w:rFonts w:ascii="Calibri" w:eastAsia="Calibri" w:hAnsi="Calibri" w:cs="Calibri"/>
          <w:noProof/>
          <w:lang w:val="es-MX" w:eastAsia="es-MX"/>
        </w:rPr>
      </w:pPr>
      <w:r>
        <w:rPr>
          <w:rFonts w:ascii="Calibri" w:eastAsia="Calibri" w:hAnsi="Calibri" w:cs="Calibri"/>
          <w:noProof/>
          <w:lang w:val="es-MX" w:eastAsia="es-MX"/>
        </w:rPr>
        <w:t xml:space="preserve">En mismo documento se plantea que se </w:t>
      </w:r>
      <w:r w:rsidR="005E01FE" w:rsidRPr="005E01FE">
        <w:rPr>
          <w:rFonts w:ascii="Calibri" w:eastAsia="Calibri" w:hAnsi="Calibri" w:cs="Calibri"/>
          <w:noProof/>
          <w:lang w:val="es-MX" w:eastAsia="es-MX"/>
        </w:rPr>
        <w:t>revis</w:t>
      </w:r>
      <w:r>
        <w:rPr>
          <w:rFonts w:ascii="Calibri" w:eastAsia="Calibri" w:hAnsi="Calibri" w:cs="Calibri"/>
          <w:noProof/>
          <w:lang w:val="es-MX" w:eastAsia="es-MX"/>
        </w:rPr>
        <w:t>ó</w:t>
      </w:r>
      <w:r w:rsidR="005E01FE" w:rsidRPr="005E01FE">
        <w:rPr>
          <w:rFonts w:ascii="Calibri" w:eastAsia="Calibri" w:hAnsi="Calibri" w:cs="Calibri"/>
          <w:noProof/>
          <w:lang w:val="es-MX" w:eastAsia="es-MX"/>
        </w:rPr>
        <w:t xml:space="preserve"> la literatura correspondiente al desarrollo de la Primera Infancia</w:t>
      </w:r>
      <w:r>
        <w:rPr>
          <w:rFonts w:ascii="Calibri" w:eastAsia="Calibri" w:hAnsi="Calibri" w:cs="Calibri"/>
          <w:noProof/>
          <w:lang w:val="es-MX" w:eastAsia="es-MX"/>
        </w:rPr>
        <w:t xml:space="preserve"> y s</w:t>
      </w:r>
      <w:r w:rsidR="005E01FE" w:rsidRPr="005E01FE">
        <w:rPr>
          <w:rFonts w:ascii="Calibri" w:eastAsia="Calibri" w:hAnsi="Calibri" w:cs="Calibri"/>
          <w:noProof/>
          <w:lang w:val="es-MX" w:eastAsia="es-MX"/>
        </w:rPr>
        <w:t xml:space="preserve">e tomaron como modelo conceptual lo indicado por dos estudios </w:t>
      </w:r>
      <w:r w:rsidR="005E01FE" w:rsidRPr="005E01FE">
        <w:rPr>
          <w:rFonts w:ascii="Calibri" w:eastAsia="Calibri" w:hAnsi="Calibri" w:cs="Calibri"/>
          <w:noProof/>
          <w:lang w:val="es-MX" w:eastAsia="es-MX"/>
        </w:rPr>
        <w:lastRenderedPageBreak/>
        <w:t>diferentes, que se complementan en el entendimiento de esta etapa de la vida</w:t>
      </w:r>
      <w:r w:rsidR="00DA60D4">
        <w:rPr>
          <w:rFonts w:ascii="Calibri" w:eastAsia="Calibri" w:hAnsi="Calibri" w:cs="Calibri"/>
          <w:noProof/>
          <w:lang w:val="es-MX" w:eastAsia="es-MX"/>
        </w:rPr>
        <w:t>, los cuales son:</w:t>
      </w:r>
      <w:r w:rsidR="005E01FE" w:rsidRPr="005E01FE">
        <w:rPr>
          <w:rFonts w:ascii="Calibri" w:eastAsia="Calibri" w:hAnsi="Calibri" w:cs="Calibri"/>
          <w:noProof/>
          <w:lang w:val="es-MX" w:eastAsia="es-MX"/>
        </w:rPr>
        <w:t xml:space="preserve">  </w:t>
      </w:r>
    </w:p>
    <w:p w14:paraId="4CB9564E" w14:textId="77777777" w:rsidR="005E01FE" w:rsidRPr="005E01FE" w:rsidRDefault="005E01FE" w:rsidP="005E01FE">
      <w:pPr>
        <w:autoSpaceDE w:val="0"/>
        <w:autoSpaceDN w:val="0"/>
        <w:adjustRightInd w:val="0"/>
        <w:spacing w:line="211" w:lineRule="atLeast"/>
        <w:jc w:val="both"/>
        <w:rPr>
          <w:rFonts w:ascii="Calibri" w:eastAsia="Calibri" w:hAnsi="Calibri" w:cs="Calibri"/>
          <w:noProof/>
          <w:lang w:val="es-MX" w:eastAsia="es-MX"/>
        </w:rPr>
      </w:pPr>
      <w:r w:rsidRPr="005E01FE">
        <w:rPr>
          <w:rFonts w:ascii="Calibri" w:eastAsia="Calibri" w:hAnsi="Calibri" w:cs="Calibri"/>
          <w:noProof/>
          <w:lang w:val="es-MX" w:eastAsia="es-MX"/>
        </w:rPr>
        <w:t xml:space="preserve"> </w:t>
      </w:r>
    </w:p>
    <w:p w14:paraId="0BD468E9" w14:textId="179F1856" w:rsidR="00DA60D4" w:rsidRDefault="005E01FE" w:rsidP="00666F90">
      <w:pPr>
        <w:pStyle w:val="Prrafodelista"/>
        <w:numPr>
          <w:ilvl w:val="0"/>
          <w:numId w:val="37"/>
        </w:numPr>
        <w:autoSpaceDE w:val="0"/>
        <w:autoSpaceDN w:val="0"/>
        <w:adjustRightInd w:val="0"/>
        <w:spacing w:line="211" w:lineRule="atLeast"/>
        <w:jc w:val="both"/>
        <w:rPr>
          <w:rFonts w:cs="Calibri"/>
          <w:noProof/>
          <w:sz w:val="24"/>
          <w:szCs w:val="24"/>
          <w:lang w:val="es-MX" w:eastAsia="es-MX"/>
        </w:rPr>
      </w:pPr>
      <w:r w:rsidRPr="00682109">
        <w:rPr>
          <w:rFonts w:cs="Calibri"/>
          <w:noProof/>
          <w:sz w:val="24"/>
          <w:szCs w:val="24"/>
          <w:lang w:val="es-MX" w:eastAsia="es-MX"/>
        </w:rPr>
        <w:t xml:space="preserve">El desarrollo en la primera infancia desde un marco conceptual del ciclo vital, de la serie The Lancet sobre desarrollo infantil. </w:t>
      </w:r>
      <w:r w:rsidR="00DA60D4">
        <w:rPr>
          <w:rFonts w:cs="Calibri"/>
          <w:noProof/>
          <w:sz w:val="24"/>
          <w:szCs w:val="24"/>
          <w:lang w:val="es-MX" w:eastAsia="es-MX"/>
        </w:rPr>
        <w:t xml:space="preserve">Éste </w:t>
      </w:r>
      <w:r w:rsidR="00DA60D4" w:rsidRPr="00DA60D4">
        <w:rPr>
          <w:rFonts w:cs="Calibri"/>
          <w:noProof/>
          <w:sz w:val="24"/>
          <w:szCs w:val="24"/>
          <w:lang w:val="es-MX" w:eastAsia="es-MX"/>
        </w:rPr>
        <w:t xml:space="preserve">indica que “…el desarrollo infantil es un proceso interactivo y de maduración, que resulta en una evolución ordenada de las habilidades perceptivas, motrices, cognitivas, lingüísticas, socioemocionales y de autorregulación…”, presentan su modelo de desarrollo de la primera infancia, según la ilustración </w:t>
      </w:r>
      <w:r w:rsidR="00DA60D4">
        <w:rPr>
          <w:rFonts w:cs="Calibri"/>
          <w:noProof/>
          <w:sz w:val="24"/>
          <w:szCs w:val="24"/>
          <w:lang w:val="es-MX" w:eastAsia="es-MX"/>
        </w:rPr>
        <w:t>10.</w:t>
      </w:r>
    </w:p>
    <w:p w14:paraId="2EA7D96E" w14:textId="19BA4ECC" w:rsidR="005E01FE" w:rsidRPr="00DA60D4" w:rsidRDefault="005E01FE" w:rsidP="00666F90">
      <w:pPr>
        <w:pStyle w:val="Prrafodelista"/>
        <w:numPr>
          <w:ilvl w:val="0"/>
          <w:numId w:val="37"/>
        </w:numPr>
        <w:autoSpaceDE w:val="0"/>
        <w:autoSpaceDN w:val="0"/>
        <w:adjustRightInd w:val="0"/>
        <w:spacing w:line="211" w:lineRule="atLeast"/>
        <w:jc w:val="both"/>
        <w:rPr>
          <w:rFonts w:cs="Calibri"/>
          <w:noProof/>
          <w:sz w:val="24"/>
          <w:szCs w:val="24"/>
          <w:lang w:val="es-MX" w:eastAsia="es-MX"/>
        </w:rPr>
      </w:pPr>
      <w:r w:rsidRPr="00DA60D4">
        <w:rPr>
          <w:rFonts w:cs="Calibri"/>
          <w:noProof/>
          <w:sz w:val="24"/>
          <w:szCs w:val="24"/>
          <w:lang w:val="es-MX" w:eastAsia="es-MX"/>
        </w:rPr>
        <w:t>Análisis de la primera infancia desde las etapas del crecimiento, dados los requerimientos puntuales de cada tramo que se compone, de la publicación del Instituto Centroamericano de Estudios Fiscales</w:t>
      </w:r>
      <w:r w:rsidR="00DA60D4">
        <w:rPr>
          <w:rFonts w:cs="Calibri"/>
          <w:noProof/>
          <w:sz w:val="24"/>
          <w:szCs w:val="24"/>
          <w:lang w:val="es-MX" w:eastAsia="es-MX"/>
        </w:rPr>
        <w:t xml:space="preserve"> (ICEFI), “</w:t>
      </w:r>
      <w:r w:rsidRPr="00DA60D4">
        <w:rPr>
          <w:rFonts w:cs="Calibri"/>
          <w:noProof/>
          <w:sz w:val="24"/>
          <w:szCs w:val="24"/>
          <w:lang w:val="es-MX" w:eastAsia="es-MX"/>
        </w:rPr>
        <w:t>Primera Infancia</w:t>
      </w:r>
      <w:r w:rsidR="00DA60D4">
        <w:rPr>
          <w:rFonts w:cs="Calibri"/>
          <w:noProof/>
          <w:sz w:val="24"/>
          <w:szCs w:val="24"/>
          <w:lang w:val="es-MX" w:eastAsia="es-MX"/>
        </w:rPr>
        <w:t>: A</w:t>
      </w:r>
      <w:r w:rsidRPr="00DA60D4">
        <w:rPr>
          <w:rFonts w:cs="Calibri"/>
          <w:noProof/>
          <w:sz w:val="24"/>
          <w:szCs w:val="24"/>
          <w:lang w:val="es-MX" w:eastAsia="es-MX"/>
        </w:rPr>
        <w:t>las para el despegue del desarrollo</w:t>
      </w:r>
      <w:r w:rsidR="00DA60D4">
        <w:rPr>
          <w:rFonts w:cs="Calibri"/>
          <w:noProof/>
          <w:sz w:val="24"/>
          <w:szCs w:val="24"/>
          <w:lang w:val="es-MX" w:eastAsia="es-MX"/>
        </w:rPr>
        <w:t>”</w:t>
      </w:r>
      <w:r w:rsidRPr="00DA60D4">
        <w:rPr>
          <w:rFonts w:cs="Calibri"/>
          <w:noProof/>
          <w:sz w:val="24"/>
          <w:szCs w:val="24"/>
          <w:lang w:val="es-MX" w:eastAsia="es-MX"/>
        </w:rPr>
        <w:t>, indica que …para comprender el análisis de la primera infancia, diversas publicaciones indican que es indispensable conocer a fondo cada etapa del crecimiento, con la finalidad de incorporar un abordaje sistémico…”</w:t>
      </w:r>
      <w:r w:rsidR="00DA60D4">
        <w:rPr>
          <w:rFonts w:cs="Calibri"/>
          <w:noProof/>
          <w:sz w:val="24"/>
          <w:szCs w:val="24"/>
          <w:lang w:val="es-MX" w:eastAsia="es-MX"/>
        </w:rPr>
        <w:t xml:space="preserve">. </w:t>
      </w:r>
      <w:r w:rsidR="00D23160">
        <w:rPr>
          <w:rFonts w:cs="Calibri"/>
          <w:noProof/>
          <w:sz w:val="24"/>
          <w:szCs w:val="24"/>
          <w:lang w:val="es-MX" w:eastAsia="es-MX"/>
        </w:rPr>
        <w:t>Cuadro 7</w:t>
      </w:r>
      <w:r w:rsidR="00DA60D4">
        <w:rPr>
          <w:rFonts w:cs="Calibri"/>
          <w:noProof/>
          <w:sz w:val="24"/>
          <w:szCs w:val="24"/>
          <w:lang w:val="es-MX" w:eastAsia="es-MX"/>
        </w:rPr>
        <w:t>.</w:t>
      </w:r>
    </w:p>
    <w:p w14:paraId="784D1152" w14:textId="77777777" w:rsidR="005E01FE" w:rsidRPr="005E01FE" w:rsidRDefault="005E01FE" w:rsidP="005E01FE">
      <w:pPr>
        <w:pStyle w:val="Epgrafe1"/>
        <w:jc w:val="center"/>
        <w:rPr>
          <w:lang w:val="es-MX"/>
        </w:rPr>
      </w:pPr>
      <w:r w:rsidRPr="005E01FE">
        <w:rPr>
          <w:lang w:val="es-MX"/>
        </w:rPr>
        <w:t xml:space="preserve"> </w:t>
      </w:r>
    </w:p>
    <w:p w14:paraId="5DBBA009" w14:textId="77777777" w:rsidR="00C7006B" w:rsidRPr="005E01FE" w:rsidRDefault="00C7006B" w:rsidP="0097173A">
      <w:pPr>
        <w:pStyle w:val="Epgrafe1"/>
        <w:jc w:val="center"/>
        <w:rPr>
          <w:lang w:val="es-MX"/>
        </w:rPr>
        <w:sectPr w:rsidR="00C7006B" w:rsidRPr="005E01FE" w:rsidSect="000C6158">
          <w:headerReference w:type="default" r:id="rId32"/>
          <w:footerReference w:type="default" r:id="rId33"/>
          <w:pgSz w:w="12240" w:h="15840"/>
          <w:pgMar w:top="2552" w:right="1701" w:bottom="1985" w:left="1701" w:header="708" w:footer="708" w:gutter="0"/>
          <w:cols w:space="708"/>
          <w:docGrid w:linePitch="360"/>
        </w:sectPr>
      </w:pPr>
    </w:p>
    <w:p w14:paraId="056A780B" w14:textId="65945096" w:rsidR="0097173A" w:rsidRDefault="00C7006B" w:rsidP="0097173A">
      <w:pPr>
        <w:pStyle w:val="Epgrafe1"/>
        <w:jc w:val="center"/>
      </w:pPr>
      <w:bookmarkStart w:id="31" w:name="_Toc43714823"/>
      <w:r w:rsidRPr="00C7006B">
        <w:rPr>
          <w:noProof/>
          <w:lang w:eastAsia="es-GT"/>
        </w:rPr>
        <w:lastRenderedPageBreak/>
        <w:drawing>
          <wp:anchor distT="0" distB="0" distL="114300" distR="114300" simplePos="0" relativeHeight="251666944" behindDoc="0" locked="0" layoutInCell="1" allowOverlap="1" wp14:anchorId="4E129481" wp14:editId="32A1F7F3">
            <wp:simplePos x="0" y="0"/>
            <wp:positionH relativeFrom="column">
              <wp:posOffset>1290320</wp:posOffset>
            </wp:positionH>
            <wp:positionV relativeFrom="paragraph">
              <wp:posOffset>364490</wp:posOffset>
            </wp:positionV>
            <wp:extent cx="4892040" cy="2371725"/>
            <wp:effectExtent l="0" t="0" r="0" b="0"/>
            <wp:wrapSquare wrapText="bothSides"/>
            <wp:docPr id="26" name="Diagrama 26">
              <a:extLst xmlns:a="http://schemas.openxmlformats.org/drawingml/2006/main">
                <a:ext uri="{FF2B5EF4-FFF2-40B4-BE49-F238E27FC236}">
                  <a16:creationId xmlns:a16="http://schemas.microsoft.com/office/drawing/2014/main" id="{4E054C10-BBB1-4C37-877E-98A27E901E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97173A">
        <w:t xml:space="preserve">Ilustración </w:t>
      </w:r>
      <w:r w:rsidR="0097173A">
        <w:fldChar w:fldCharType="begin"/>
      </w:r>
      <w:r w:rsidR="0097173A">
        <w:instrText xml:space="preserve"> SEQ Ilustración \* ARABIC </w:instrText>
      </w:r>
      <w:r w:rsidR="0097173A">
        <w:fldChar w:fldCharType="separate"/>
      </w:r>
      <w:r w:rsidR="00E855F6">
        <w:rPr>
          <w:noProof/>
        </w:rPr>
        <w:t>10</w:t>
      </w:r>
      <w:r w:rsidR="0097173A">
        <w:fldChar w:fldCharType="end"/>
      </w:r>
      <w:r w:rsidR="0097173A">
        <w:br/>
      </w:r>
      <w:r w:rsidR="0097173A" w:rsidRPr="0097173A">
        <w:t>Modelo de Primera Infancia</w:t>
      </w:r>
      <w:bookmarkEnd w:id="31"/>
      <w:r w:rsidR="0097173A" w:rsidRPr="0097173A">
        <w:t xml:space="preserve"> </w:t>
      </w:r>
    </w:p>
    <w:p w14:paraId="2B8924A7" w14:textId="0767C29F" w:rsidR="00C7006B" w:rsidRDefault="002A207F" w:rsidP="00C7006B">
      <w:r>
        <w:rPr>
          <w:noProof/>
          <w:lang w:eastAsia="es-GT"/>
        </w:rPr>
        <mc:AlternateContent>
          <mc:Choice Requires="wps">
            <w:drawing>
              <wp:anchor distT="45720" distB="45720" distL="114300" distR="114300" simplePos="0" relativeHeight="251720192" behindDoc="0" locked="0" layoutInCell="1" allowOverlap="1" wp14:anchorId="032E5D18" wp14:editId="666B1BA1">
                <wp:simplePos x="0" y="0"/>
                <wp:positionH relativeFrom="page">
                  <wp:posOffset>1486535</wp:posOffset>
                </wp:positionH>
                <wp:positionV relativeFrom="paragraph">
                  <wp:posOffset>3810</wp:posOffset>
                </wp:positionV>
                <wp:extent cx="1890395" cy="74612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746125"/>
                        </a:xfrm>
                        <a:prstGeom prst="rect">
                          <a:avLst/>
                        </a:prstGeom>
                        <a:noFill/>
                        <a:ln w="9525">
                          <a:noFill/>
                          <a:miter lim="800000"/>
                          <a:headEnd/>
                          <a:tailEnd/>
                        </a:ln>
                      </wps:spPr>
                      <wps:txbx>
                        <w:txbxContent>
                          <w:p w14:paraId="52C21338" w14:textId="7A683DAE" w:rsidR="00D26A4D" w:rsidRDefault="00D26A4D" w:rsidP="002A207F">
                            <w:pPr>
                              <w:jc w:val="center"/>
                              <w:rPr>
                                <w:i/>
                                <w:iCs/>
                                <w:color w:val="44546A"/>
                                <w:sz w:val="18"/>
                                <w:szCs w:val="18"/>
                              </w:rPr>
                            </w:pPr>
                            <w:r w:rsidRPr="002A207F">
                              <w:rPr>
                                <w:i/>
                                <w:iCs/>
                                <w:color w:val="44546A"/>
                                <w:sz w:val="18"/>
                                <w:szCs w:val="18"/>
                              </w:rPr>
                              <w:t>Desarrollo de la primera infancia</w:t>
                            </w:r>
                          </w:p>
                          <w:p w14:paraId="555E48B5" w14:textId="07A7FDD9" w:rsidR="00D26A4D" w:rsidRPr="002A207F" w:rsidRDefault="00D26A4D" w:rsidP="002A207F">
                            <w:pPr>
                              <w:jc w:val="center"/>
                              <w:rPr>
                                <w:lang w:val="es-419"/>
                              </w:rPr>
                            </w:pPr>
                            <w:r w:rsidRPr="002A207F">
                              <w:rPr>
                                <w:i/>
                                <w:iCs/>
                                <w:color w:val="44546A"/>
                                <w:sz w:val="18"/>
                                <w:szCs w:val="18"/>
                              </w:rPr>
                              <w:t>Los efectos de contextos, entornos y cuidado cariñoso y sensible del ciclo vital multigeneracional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E5D18" id="_x0000_t202" coordsize="21600,21600" o:spt="202" path="m,l,21600r21600,l21600,xe">
                <v:stroke joinstyle="miter"/>
                <v:path gradientshapeok="t" o:connecttype="rect"/>
              </v:shapetype>
              <v:shape id="Text Box 2" o:spid="_x0000_s1028" type="#_x0000_t202" style="position:absolute;margin-left:117.05pt;margin-top:.3pt;width:148.85pt;height:58.75pt;z-index:251720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" filled="f" stroked="f">
                <v:textbox>
                  <w:txbxContent>
                    <w:p w14:paraId="52C21338" w14:textId="7A683DAE" w:rsidR="00D26A4D" w:rsidRDefault="00D26A4D" w:rsidP="002A207F">
                      <w:pPr>
                        <w:jc w:val="center"/>
                        <w:rPr>
                          <w:i/>
                          <w:iCs/>
                          <w:color w:val="44546A"/>
                          <w:sz w:val="18"/>
                          <w:szCs w:val="18"/>
                        </w:rPr>
                      </w:pPr>
                      <w:r w:rsidRPr="002A207F">
                        <w:rPr>
                          <w:i/>
                          <w:iCs/>
                          <w:color w:val="44546A"/>
                          <w:sz w:val="18"/>
                          <w:szCs w:val="18"/>
                        </w:rPr>
                        <w:t>Desarrollo de la primera infancia</w:t>
                      </w:r>
                    </w:p>
                    <w:p w14:paraId="555E48B5" w14:textId="07A7FDD9" w:rsidR="00D26A4D" w:rsidRPr="002A207F" w:rsidRDefault="00D26A4D" w:rsidP="002A207F">
                      <w:pPr>
                        <w:jc w:val="center"/>
                        <w:rPr>
                          <w:lang w:val="es-419"/>
                        </w:rPr>
                      </w:pPr>
                      <w:r w:rsidRPr="002A207F">
                        <w:rPr>
                          <w:i/>
                          <w:iCs/>
                          <w:color w:val="44546A"/>
                          <w:sz w:val="18"/>
                          <w:szCs w:val="18"/>
                        </w:rPr>
                        <w:t>Los efectos de contextos, entornos y cuidado cariñoso y sensible del ciclo vital multigeneracional</w:t>
                      </w:r>
                    </w:p>
                  </w:txbxContent>
                </v:textbox>
                <w10:wrap type="square" anchorx="page"/>
              </v:shape>
            </w:pict>
          </mc:Fallback>
        </mc:AlternateContent>
      </w:r>
      <w:r>
        <w:rPr>
          <w:noProof/>
          <w:lang w:eastAsia="es-GT"/>
        </w:rPr>
        <mc:AlternateContent>
          <mc:Choice Requires="wps">
            <w:drawing>
              <wp:anchor distT="0" distB="0" distL="114300" distR="114300" simplePos="0" relativeHeight="251707904" behindDoc="0" locked="0" layoutInCell="1" allowOverlap="1" wp14:anchorId="22549BA3" wp14:editId="0FA3D5CB">
                <wp:simplePos x="0" y="0"/>
                <wp:positionH relativeFrom="margin">
                  <wp:posOffset>3093085</wp:posOffset>
                </wp:positionH>
                <wp:positionV relativeFrom="paragraph">
                  <wp:posOffset>3849370</wp:posOffset>
                </wp:positionV>
                <wp:extent cx="1239520" cy="255270"/>
                <wp:effectExtent l="0" t="0" r="17780" b="11430"/>
                <wp:wrapNone/>
                <wp:docPr id="194" name="Rectángulo 194"/>
                <wp:cNvGraphicFramePr/>
                <a:graphic xmlns:a="http://schemas.openxmlformats.org/drawingml/2006/main">
                  <a:graphicData uri="http://schemas.microsoft.com/office/word/2010/wordprocessingShape">
                    <wps:wsp>
                      <wps:cNvSpPr/>
                      <wps:spPr>
                        <a:xfrm>
                          <a:off x="0" y="0"/>
                          <a:ext cx="1239520"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7D6FF0AC" w14:textId="54AB60DA" w:rsidR="00D26A4D" w:rsidRPr="00FE299B" w:rsidRDefault="00D26A4D" w:rsidP="00FE299B">
                            <w:pPr>
                              <w:jc w:val="center"/>
                              <w:rPr>
                                <w:sz w:val="16"/>
                                <w:szCs w:val="16"/>
                                <w:lang w:val="es-419"/>
                              </w:rPr>
                            </w:pPr>
                            <w:r w:rsidRPr="00FE299B">
                              <w:rPr>
                                <w:sz w:val="16"/>
                                <w:szCs w:val="16"/>
                                <w:lang w:val="es-419"/>
                              </w:rPr>
                              <w:t xml:space="preserve">Seguridad y Protección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49BA3" id="Rectángulo 194" o:spid="_x0000_s1029" style="position:absolute;margin-left:243.55pt;margin-top:303.1pt;width:97.6pt;height:20.1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" fillcolor="#77b64e [3033]" strokecolor="white [3212]" strokeweight=".5pt">
                <v:fill color2="#6eaa46 [3177]" rotate="t" colors="0 #81b861;.5 #6fb242;1 #61a235" focus="100%" type="gradient">
                  <o:fill v:ext="view" type="gradientUnscaled"/>
                </v:fill>
                <v:textbox>
                  <w:txbxContent>
                    <w:p w14:paraId="7D6FF0AC" w14:textId="54AB60DA" w:rsidR="00D26A4D" w:rsidRPr="00FE299B" w:rsidRDefault="00D26A4D" w:rsidP="00FE299B">
                      <w:pPr>
                        <w:jc w:val="center"/>
                        <w:rPr>
                          <w:sz w:val="16"/>
                          <w:szCs w:val="16"/>
                          <w:lang w:val="es-419"/>
                        </w:rPr>
                      </w:pPr>
                      <w:r w:rsidRPr="00FE299B">
                        <w:rPr>
                          <w:sz w:val="16"/>
                          <w:szCs w:val="16"/>
                          <w:lang w:val="es-419"/>
                        </w:rPr>
                        <w:t xml:space="preserve">Seguridad y Protección </w:t>
                      </w:r>
                    </w:p>
                  </w:txbxContent>
                </v:textbox>
                <w10:wrap anchorx="margin"/>
              </v:rect>
            </w:pict>
          </mc:Fallback>
        </mc:AlternateContent>
      </w:r>
      <w:r>
        <w:rPr>
          <w:noProof/>
          <w:lang w:eastAsia="es-GT"/>
        </w:rPr>
        <mc:AlternateContent>
          <mc:Choice Requires="wps">
            <w:drawing>
              <wp:anchor distT="0" distB="0" distL="114300" distR="114300" simplePos="0" relativeHeight="251712000" behindDoc="0" locked="0" layoutInCell="1" allowOverlap="1" wp14:anchorId="6925233B" wp14:editId="29A3E563">
                <wp:simplePos x="0" y="0"/>
                <wp:positionH relativeFrom="column">
                  <wp:posOffset>5766435</wp:posOffset>
                </wp:positionH>
                <wp:positionV relativeFrom="paragraph">
                  <wp:posOffset>3856355</wp:posOffset>
                </wp:positionV>
                <wp:extent cx="1348740" cy="255270"/>
                <wp:effectExtent l="0" t="0" r="22860" b="11430"/>
                <wp:wrapNone/>
                <wp:docPr id="196" name="Rectángulo 196"/>
                <wp:cNvGraphicFramePr/>
                <a:graphic xmlns:a="http://schemas.openxmlformats.org/drawingml/2006/main">
                  <a:graphicData uri="http://schemas.microsoft.com/office/word/2010/wordprocessingShape">
                    <wps:wsp>
                      <wps:cNvSpPr/>
                      <wps:spPr>
                        <a:xfrm>
                          <a:off x="0" y="0"/>
                          <a:ext cx="1348740"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5C2B6524" w14:textId="7278764C" w:rsidR="00D26A4D" w:rsidRPr="00FE299B" w:rsidRDefault="00D26A4D" w:rsidP="00FE299B">
                            <w:pPr>
                              <w:jc w:val="center"/>
                              <w:rPr>
                                <w:sz w:val="18"/>
                                <w:szCs w:val="18"/>
                                <w:lang w:val="es-419"/>
                              </w:rPr>
                            </w:pPr>
                            <w:r w:rsidRPr="00FE299B">
                              <w:rPr>
                                <w:sz w:val="18"/>
                                <w:szCs w:val="18"/>
                                <w:lang w:val="es-419"/>
                              </w:rPr>
                              <w:t xml:space="preserve">Aprendizaje Temprano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5233B" id="Rectángulo 196" o:spid="_x0000_s1030" style="position:absolute;margin-left:454.05pt;margin-top:303.65pt;width:106.2pt;height:20.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" fillcolor="#77b64e [3033]" strokecolor="white [3212]" strokeweight=".5pt">
                <v:fill color2="#6eaa46 [3177]" rotate="t" colors="0 #81b861;.5 #6fb242;1 #61a235" focus="100%" type="gradient">
                  <o:fill v:ext="view" type="gradientUnscaled"/>
                </v:fill>
                <v:textbox>
                  <w:txbxContent>
                    <w:p w14:paraId="5C2B6524" w14:textId="7278764C" w:rsidR="00D26A4D" w:rsidRPr="00FE299B" w:rsidRDefault="00D26A4D" w:rsidP="00FE299B">
                      <w:pPr>
                        <w:jc w:val="center"/>
                        <w:rPr>
                          <w:sz w:val="18"/>
                          <w:szCs w:val="18"/>
                          <w:lang w:val="es-419"/>
                        </w:rPr>
                      </w:pPr>
                      <w:r w:rsidRPr="00FE299B">
                        <w:rPr>
                          <w:sz w:val="18"/>
                          <w:szCs w:val="18"/>
                          <w:lang w:val="es-419"/>
                        </w:rPr>
                        <w:t xml:space="preserve">Aprendizaje Temprano </w:t>
                      </w:r>
                    </w:p>
                  </w:txbxContent>
                </v:textbox>
              </v:rect>
            </w:pict>
          </mc:Fallback>
        </mc:AlternateContent>
      </w:r>
      <w:r>
        <w:rPr>
          <w:noProof/>
          <w:lang w:eastAsia="es-GT"/>
        </w:rPr>
        <mc:AlternateContent>
          <mc:Choice Requires="wps">
            <w:drawing>
              <wp:anchor distT="0" distB="0" distL="114300" distR="114300" simplePos="0" relativeHeight="251709952" behindDoc="0" locked="0" layoutInCell="1" allowOverlap="1" wp14:anchorId="48D32076" wp14:editId="2D582583">
                <wp:simplePos x="0" y="0"/>
                <wp:positionH relativeFrom="column">
                  <wp:posOffset>4423410</wp:posOffset>
                </wp:positionH>
                <wp:positionV relativeFrom="paragraph">
                  <wp:posOffset>3837940</wp:posOffset>
                </wp:positionV>
                <wp:extent cx="1259205" cy="255270"/>
                <wp:effectExtent l="0" t="0" r="17145" b="11430"/>
                <wp:wrapNone/>
                <wp:docPr id="195" name="Rectángulo 195"/>
                <wp:cNvGraphicFramePr/>
                <a:graphic xmlns:a="http://schemas.openxmlformats.org/drawingml/2006/main">
                  <a:graphicData uri="http://schemas.microsoft.com/office/word/2010/wordprocessingShape">
                    <wps:wsp>
                      <wps:cNvSpPr/>
                      <wps:spPr>
                        <a:xfrm>
                          <a:off x="0" y="0"/>
                          <a:ext cx="1259205"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460A2C0D" w14:textId="70A761AB" w:rsidR="00D26A4D" w:rsidRPr="00FE299B" w:rsidRDefault="00D26A4D" w:rsidP="00FE299B">
                            <w:pPr>
                              <w:jc w:val="center"/>
                              <w:rPr>
                                <w:sz w:val="20"/>
                                <w:szCs w:val="20"/>
                                <w:lang w:val="es-419"/>
                              </w:rPr>
                            </w:pPr>
                            <w:r w:rsidRPr="00FE299B">
                              <w:rPr>
                                <w:sz w:val="20"/>
                                <w:szCs w:val="20"/>
                                <w:lang w:val="es-419"/>
                              </w:rPr>
                              <w:t xml:space="preserve">Cuidado responsivo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32076" id="Rectángulo 195" o:spid="_x0000_s1031" style="position:absolute;margin-left:348.3pt;margin-top:302.2pt;width:99.15pt;height:20.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" fillcolor="#77b64e [3033]" strokecolor="white [3212]" strokeweight=".5pt">
                <v:fill color2="#6eaa46 [3177]" rotate="t" colors="0 #81b861;.5 #6fb242;1 #61a235" focus="100%" type="gradient">
                  <o:fill v:ext="view" type="gradientUnscaled"/>
                </v:fill>
                <v:textbox>
                  <w:txbxContent>
                    <w:p w14:paraId="460A2C0D" w14:textId="70A761AB" w:rsidR="00D26A4D" w:rsidRPr="00FE299B" w:rsidRDefault="00D26A4D" w:rsidP="00FE299B">
                      <w:pPr>
                        <w:jc w:val="center"/>
                        <w:rPr>
                          <w:sz w:val="20"/>
                          <w:szCs w:val="20"/>
                          <w:lang w:val="es-419"/>
                        </w:rPr>
                      </w:pPr>
                      <w:r w:rsidRPr="00FE299B">
                        <w:rPr>
                          <w:sz w:val="20"/>
                          <w:szCs w:val="20"/>
                          <w:lang w:val="es-419"/>
                        </w:rPr>
                        <w:t xml:space="preserve">Cuidado responsivo </w:t>
                      </w:r>
                    </w:p>
                  </w:txbxContent>
                </v:textbox>
              </v:rect>
            </w:pict>
          </mc:Fallback>
        </mc:AlternateContent>
      </w:r>
      <w:r>
        <w:rPr>
          <w:noProof/>
          <w:lang w:eastAsia="es-GT"/>
        </w:rPr>
        <mc:AlternateContent>
          <mc:Choice Requires="wps">
            <w:drawing>
              <wp:anchor distT="0" distB="0" distL="114300" distR="114300" simplePos="0" relativeHeight="251705856" behindDoc="0" locked="0" layoutInCell="1" allowOverlap="1" wp14:anchorId="0AA21771" wp14:editId="5804059C">
                <wp:simplePos x="0" y="0"/>
                <wp:positionH relativeFrom="column">
                  <wp:posOffset>1729740</wp:posOffset>
                </wp:positionH>
                <wp:positionV relativeFrom="paragraph">
                  <wp:posOffset>3847465</wp:posOffset>
                </wp:positionV>
                <wp:extent cx="1218565" cy="255270"/>
                <wp:effectExtent l="0" t="0" r="19685" b="11430"/>
                <wp:wrapNone/>
                <wp:docPr id="192" name="Rectángulo 192"/>
                <wp:cNvGraphicFramePr/>
                <a:graphic xmlns:a="http://schemas.openxmlformats.org/drawingml/2006/main">
                  <a:graphicData uri="http://schemas.microsoft.com/office/word/2010/wordprocessingShape">
                    <wps:wsp>
                      <wps:cNvSpPr/>
                      <wps:spPr>
                        <a:xfrm>
                          <a:off x="0" y="0"/>
                          <a:ext cx="1218565"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1AD11E41" w14:textId="55A5D35A" w:rsidR="00D26A4D" w:rsidRPr="00FE299B" w:rsidRDefault="00D26A4D" w:rsidP="00FE299B">
                            <w:pPr>
                              <w:jc w:val="center"/>
                              <w:rPr>
                                <w:lang w:val="es-419"/>
                              </w:rPr>
                            </w:pPr>
                            <w:r>
                              <w:rPr>
                                <w:lang w:val="es-419"/>
                              </w:rPr>
                              <w:t xml:space="preserve">Nutrición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21771" id="Rectángulo 192" o:spid="_x0000_s1032" style="position:absolute;margin-left:136.2pt;margin-top:302.95pt;width:95.95pt;height:20.1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" fillcolor="#77b64e [3033]" strokecolor="white [3212]" strokeweight=".5pt">
                <v:fill color2="#6eaa46 [3177]" rotate="t" colors="0 #81b861;.5 #6fb242;1 #61a235" focus="100%" type="gradient">
                  <o:fill v:ext="view" type="gradientUnscaled"/>
                </v:fill>
                <v:textbox>
                  <w:txbxContent>
                    <w:p w14:paraId="1AD11E41" w14:textId="55A5D35A" w:rsidR="00D26A4D" w:rsidRPr="00FE299B" w:rsidRDefault="00D26A4D" w:rsidP="00FE299B">
                      <w:pPr>
                        <w:jc w:val="center"/>
                        <w:rPr>
                          <w:lang w:val="es-419"/>
                        </w:rPr>
                      </w:pPr>
                      <w:r>
                        <w:rPr>
                          <w:lang w:val="es-419"/>
                        </w:rPr>
                        <w:t xml:space="preserve">Nutrición </w:t>
                      </w:r>
                    </w:p>
                  </w:txbxContent>
                </v:textbox>
              </v:rect>
            </w:pict>
          </mc:Fallback>
        </mc:AlternateContent>
      </w:r>
      <w:r>
        <w:rPr>
          <w:noProof/>
          <w:lang w:eastAsia="es-GT"/>
        </w:rPr>
        <mc:AlternateContent>
          <mc:Choice Requires="wps">
            <w:drawing>
              <wp:anchor distT="0" distB="0" distL="114300" distR="114300" simplePos="0" relativeHeight="251703808" behindDoc="0" locked="0" layoutInCell="1" allowOverlap="1" wp14:anchorId="095B49DB" wp14:editId="33301E37">
                <wp:simplePos x="0" y="0"/>
                <wp:positionH relativeFrom="column">
                  <wp:posOffset>445770</wp:posOffset>
                </wp:positionH>
                <wp:positionV relativeFrom="paragraph">
                  <wp:posOffset>3830911</wp:posOffset>
                </wp:positionV>
                <wp:extent cx="1218565" cy="255270"/>
                <wp:effectExtent l="0" t="0" r="19685" b="11430"/>
                <wp:wrapNone/>
                <wp:docPr id="63" name="Rectángulo 63"/>
                <wp:cNvGraphicFramePr/>
                <a:graphic xmlns:a="http://schemas.openxmlformats.org/drawingml/2006/main">
                  <a:graphicData uri="http://schemas.microsoft.com/office/word/2010/wordprocessingShape">
                    <wps:wsp>
                      <wps:cNvSpPr/>
                      <wps:spPr>
                        <a:xfrm>
                          <a:off x="0" y="0"/>
                          <a:ext cx="1218565" cy="255270"/>
                        </a:xfrm>
                        <a:prstGeom prst="rect">
                          <a:avLst/>
                        </a:prstGeom>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14:paraId="73782E35" w14:textId="147A5316" w:rsidR="00D26A4D" w:rsidRPr="00FE299B" w:rsidRDefault="00D26A4D" w:rsidP="00FE299B">
                            <w:pPr>
                              <w:jc w:val="center"/>
                              <w:rPr>
                                <w:lang w:val="es-419"/>
                              </w:rPr>
                            </w:pPr>
                            <w:r>
                              <w:rPr>
                                <w:lang w:val="es-419"/>
                              </w:rPr>
                              <w:t xml:space="preserve">Salud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B49DB" id="Rectángulo 63" o:spid="_x0000_s1033" style="position:absolute;margin-left:35.1pt;margin-top:301.65pt;width:95.95pt;height:20.1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" fillcolor="#77b64e [3033]" strokecolor="white [3212]" strokeweight=".5pt">
                <v:fill color2="#6eaa46 [3177]" rotate="t" colors="0 #81b861;.5 #6fb242;1 #61a235" focus="100%" type="gradient">
                  <o:fill v:ext="view" type="gradientUnscaled"/>
                </v:fill>
                <v:textbox>
                  <w:txbxContent>
                    <w:p w14:paraId="73782E35" w14:textId="147A5316" w:rsidR="00D26A4D" w:rsidRPr="00FE299B" w:rsidRDefault="00D26A4D" w:rsidP="00FE299B">
                      <w:pPr>
                        <w:jc w:val="center"/>
                        <w:rPr>
                          <w:lang w:val="es-419"/>
                        </w:rPr>
                      </w:pPr>
                      <w:r>
                        <w:rPr>
                          <w:lang w:val="es-419"/>
                        </w:rPr>
                        <w:t xml:space="preserve">Salud </w:t>
                      </w:r>
                    </w:p>
                  </w:txbxContent>
                </v:textbox>
              </v:rect>
            </w:pict>
          </mc:Fallback>
        </mc:AlternateContent>
      </w:r>
      <w:r w:rsidR="00504450" w:rsidRPr="00C44F29">
        <w:rPr>
          <w:noProof/>
          <w:lang w:eastAsia="es-GT"/>
        </w:rPr>
        <mc:AlternateContent>
          <mc:Choice Requires="wps">
            <w:drawing>
              <wp:anchor distT="45720" distB="45720" distL="114300" distR="114300" simplePos="0" relativeHeight="251699712" behindDoc="0" locked="0" layoutInCell="1" allowOverlap="1" wp14:anchorId="44739FFE" wp14:editId="253FD5C3">
                <wp:simplePos x="0" y="0"/>
                <wp:positionH relativeFrom="column">
                  <wp:posOffset>4415448</wp:posOffset>
                </wp:positionH>
                <wp:positionV relativeFrom="paragraph">
                  <wp:posOffset>2532247</wp:posOffset>
                </wp:positionV>
                <wp:extent cx="1304925" cy="1329086"/>
                <wp:effectExtent l="0" t="0" r="0" b="444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329086"/>
                        </a:xfrm>
                        <a:prstGeom prst="rect">
                          <a:avLst/>
                        </a:prstGeom>
                        <a:noFill/>
                        <a:ln w="9525">
                          <a:noFill/>
                          <a:miter lim="800000"/>
                          <a:headEnd/>
                          <a:tailEnd/>
                        </a:ln>
                      </wps:spPr>
                      <wps:txbx>
                        <w:txbxContent>
                          <w:p w14:paraId="32D722FE" w14:textId="35E77FCA" w:rsidR="00D26A4D" w:rsidRDefault="00D26A4D" w:rsidP="00C44F29">
                            <w:pPr>
                              <w:jc w:val="center"/>
                              <w:rPr>
                                <w:sz w:val="18"/>
                                <w:szCs w:val="18"/>
                                <w:lang w:val="es-419"/>
                              </w:rPr>
                            </w:pPr>
                            <w:r>
                              <w:rPr>
                                <w:sz w:val="18"/>
                                <w:szCs w:val="18"/>
                                <w:lang w:val="es-419"/>
                              </w:rPr>
                              <w:t xml:space="preserve">Crianza responsiva, alimentación </w:t>
                            </w:r>
                          </w:p>
                          <w:p w14:paraId="0D1E3E2E" w14:textId="3AFE6CDC" w:rsidR="00D26A4D" w:rsidRDefault="00D26A4D" w:rsidP="00C44F29">
                            <w:pPr>
                              <w:jc w:val="center"/>
                              <w:rPr>
                                <w:sz w:val="18"/>
                                <w:szCs w:val="18"/>
                                <w:lang w:val="es-419"/>
                              </w:rPr>
                            </w:pPr>
                            <w:r>
                              <w:rPr>
                                <w:sz w:val="18"/>
                                <w:szCs w:val="18"/>
                                <w:lang w:val="es-419"/>
                              </w:rPr>
                              <w:t xml:space="preserve">Visitas domiciliaras, programa de crianza </w:t>
                            </w:r>
                          </w:p>
                          <w:p w14:paraId="4DA2F5B5" w14:textId="5B594BD3" w:rsidR="00D26A4D" w:rsidRDefault="00D26A4D" w:rsidP="00C44F29">
                            <w:pPr>
                              <w:jc w:val="center"/>
                              <w:rPr>
                                <w:sz w:val="18"/>
                                <w:szCs w:val="18"/>
                                <w:lang w:val="es-419"/>
                              </w:rPr>
                            </w:pPr>
                            <w:r>
                              <w:rPr>
                                <w:sz w:val="18"/>
                                <w:szCs w:val="18"/>
                                <w:lang w:val="es-419"/>
                              </w:rPr>
                              <w:t xml:space="preserve">Rutinas de cuidado </w:t>
                            </w:r>
                          </w:p>
                          <w:p w14:paraId="0BBEB506" w14:textId="3F8C6302" w:rsidR="00D26A4D" w:rsidRDefault="00D26A4D" w:rsidP="00C44F29">
                            <w:pPr>
                              <w:jc w:val="center"/>
                              <w:rPr>
                                <w:sz w:val="18"/>
                                <w:szCs w:val="18"/>
                                <w:lang w:val="es-419"/>
                              </w:rPr>
                            </w:pPr>
                            <w:r>
                              <w:rPr>
                                <w:sz w:val="18"/>
                                <w:szCs w:val="18"/>
                                <w:lang w:val="es-419"/>
                              </w:rPr>
                              <w:t xml:space="preserve">Apoyo en el desarrollo emocional </w:t>
                            </w:r>
                          </w:p>
                          <w:p w14:paraId="07BF2BCE" w14:textId="4C280401" w:rsidR="00D26A4D" w:rsidRPr="00886CFE" w:rsidRDefault="00D26A4D" w:rsidP="00C44F29">
                            <w:pPr>
                              <w:jc w:val="center"/>
                              <w:rPr>
                                <w:sz w:val="18"/>
                                <w:szCs w:val="18"/>
                                <w:lang w:val="es-419"/>
                              </w:rPr>
                            </w:pPr>
                            <w:r>
                              <w:rPr>
                                <w:sz w:val="18"/>
                                <w:szCs w:val="18"/>
                                <w:lang w:val="es-419"/>
                              </w:rPr>
                              <w:t xml:space="preserve">Cariño y continuidad del cuidador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39FFE" id="_x0000_s1034" type="#_x0000_t202" style="position:absolute;margin-left:347.65pt;margin-top:199.4pt;width:102.75pt;height:104.6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" filled="f" stroked="f">
                <v:textbox>
                  <w:txbxContent>
                    <w:p w14:paraId="32D722FE" w14:textId="35E77FCA" w:rsidR="00D26A4D" w:rsidRDefault="00D26A4D" w:rsidP="00C44F29">
                      <w:pPr>
                        <w:jc w:val="center"/>
                        <w:rPr>
                          <w:sz w:val="18"/>
                          <w:szCs w:val="18"/>
                          <w:lang w:val="es-419"/>
                        </w:rPr>
                      </w:pPr>
                      <w:r>
                        <w:rPr>
                          <w:sz w:val="18"/>
                          <w:szCs w:val="18"/>
                          <w:lang w:val="es-419"/>
                        </w:rPr>
                        <w:t xml:space="preserve">Crianza responsiva, alimentación </w:t>
                      </w:r>
                    </w:p>
                    <w:p w14:paraId="0D1E3E2E" w14:textId="3AFE6CDC" w:rsidR="00D26A4D" w:rsidRDefault="00D26A4D" w:rsidP="00C44F29">
                      <w:pPr>
                        <w:jc w:val="center"/>
                        <w:rPr>
                          <w:sz w:val="18"/>
                          <w:szCs w:val="18"/>
                          <w:lang w:val="es-419"/>
                        </w:rPr>
                      </w:pPr>
                      <w:r>
                        <w:rPr>
                          <w:sz w:val="18"/>
                          <w:szCs w:val="18"/>
                          <w:lang w:val="es-419"/>
                        </w:rPr>
                        <w:t xml:space="preserve">Visitas domiciliaras, programa de crianza </w:t>
                      </w:r>
                    </w:p>
                    <w:p w14:paraId="4DA2F5B5" w14:textId="5B594BD3" w:rsidR="00D26A4D" w:rsidRDefault="00D26A4D" w:rsidP="00C44F29">
                      <w:pPr>
                        <w:jc w:val="center"/>
                        <w:rPr>
                          <w:sz w:val="18"/>
                          <w:szCs w:val="18"/>
                          <w:lang w:val="es-419"/>
                        </w:rPr>
                      </w:pPr>
                      <w:r>
                        <w:rPr>
                          <w:sz w:val="18"/>
                          <w:szCs w:val="18"/>
                          <w:lang w:val="es-419"/>
                        </w:rPr>
                        <w:t xml:space="preserve">Rutinas de cuidado </w:t>
                      </w:r>
                    </w:p>
                    <w:p w14:paraId="0BBEB506" w14:textId="3F8C6302" w:rsidR="00D26A4D" w:rsidRDefault="00D26A4D" w:rsidP="00C44F29">
                      <w:pPr>
                        <w:jc w:val="center"/>
                        <w:rPr>
                          <w:sz w:val="18"/>
                          <w:szCs w:val="18"/>
                          <w:lang w:val="es-419"/>
                        </w:rPr>
                      </w:pPr>
                      <w:r>
                        <w:rPr>
                          <w:sz w:val="18"/>
                          <w:szCs w:val="18"/>
                          <w:lang w:val="es-419"/>
                        </w:rPr>
                        <w:t xml:space="preserve">Apoyo en el desarrollo emocional </w:t>
                      </w:r>
                    </w:p>
                    <w:p w14:paraId="07BF2BCE" w14:textId="4C280401" w:rsidR="00D26A4D" w:rsidRPr="00886CFE" w:rsidRDefault="00D26A4D" w:rsidP="00C44F29">
                      <w:pPr>
                        <w:jc w:val="center"/>
                        <w:rPr>
                          <w:sz w:val="18"/>
                          <w:szCs w:val="18"/>
                          <w:lang w:val="es-419"/>
                        </w:rPr>
                      </w:pPr>
                      <w:r>
                        <w:rPr>
                          <w:sz w:val="18"/>
                          <w:szCs w:val="18"/>
                          <w:lang w:val="es-419"/>
                        </w:rPr>
                        <w:t xml:space="preserve">Cariño y continuidad del cuidador </w:t>
                      </w:r>
                    </w:p>
                  </w:txbxContent>
                </v:textbox>
              </v:shape>
            </w:pict>
          </mc:Fallback>
        </mc:AlternateContent>
      </w:r>
      <w:r w:rsidR="00504450" w:rsidRPr="00C44F29">
        <w:rPr>
          <w:noProof/>
          <w:lang w:eastAsia="es-GT"/>
        </w:rPr>
        <mc:AlternateContent>
          <mc:Choice Requires="wps">
            <w:drawing>
              <wp:anchor distT="45720" distB="45720" distL="114300" distR="114300" simplePos="0" relativeHeight="251696640" behindDoc="0" locked="0" layoutInCell="1" allowOverlap="1" wp14:anchorId="10495DA2" wp14:editId="1CF863CC">
                <wp:simplePos x="0" y="0"/>
                <wp:positionH relativeFrom="margin">
                  <wp:align>center</wp:align>
                </wp:positionH>
                <wp:positionV relativeFrom="paragraph">
                  <wp:posOffset>2411272</wp:posOffset>
                </wp:positionV>
                <wp:extent cx="1304925" cy="14003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0375"/>
                        </a:xfrm>
                        <a:prstGeom prst="rect">
                          <a:avLst/>
                        </a:prstGeom>
                        <a:noFill/>
                        <a:ln w="9525">
                          <a:noFill/>
                          <a:miter lim="800000"/>
                          <a:headEnd/>
                          <a:tailEnd/>
                        </a:ln>
                      </wps:spPr>
                      <wps:txbx>
                        <w:txbxContent>
                          <w:p w14:paraId="79F2F2C1" w14:textId="77777777" w:rsidR="00D26A4D" w:rsidRDefault="00D26A4D" w:rsidP="00C44F29">
                            <w:pPr>
                              <w:jc w:val="center"/>
                              <w:rPr>
                                <w:sz w:val="18"/>
                                <w:szCs w:val="18"/>
                                <w:lang w:val="es-419"/>
                              </w:rPr>
                            </w:pPr>
                            <w:r w:rsidRPr="00FE299B">
                              <w:rPr>
                                <w:sz w:val="18"/>
                                <w:szCs w:val="18"/>
                                <w:lang w:val="es-419"/>
                              </w:rPr>
                              <w:t xml:space="preserve">Reducir </w:t>
                            </w:r>
                          </w:p>
                          <w:p w14:paraId="5E21B4C3" w14:textId="3BBA6CF6" w:rsidR="00D26A4D" w:rsidRPr="00FE299B" w:rsidRDefault="00D26A4D" w:rsidP="00C44F29">
                            <w:pPr>
                              <w:jc w:val="center"/>
                              <w:rPr>
                                <w:sz w:val="18"/>
                                <w:szCs w:val="18"/>
                                <w:lang w:val="es-419"/>
                              </w:rPr>
                            </w:pPr>
                            <w:r w:rsidRPr="00FE299B">
                              <w:rPr>
                                <w:sz w:val="18"/>
                                <w:szCs w:val="18"/>
                                <w:lang w:val="es-419"/>
                              </w:rPr>
                              <w:t>adversidades (abuso, negligencia o violencia)</w:t>
                            </w:r>
                          </w:p>
                          <w:p w14:paraId="16473012" w14:textId="3E7DE2EF" w:rsidR="00D26A4D" w:rsidRPr="00FE299B" w:rsidRDefault="00D26A4D" w:rsidP="00C44F29">
                            <w:pPr>
                              <w:jc w:val="center"/>
                              <w:rPr>
                                <w:sz w:val="18"/>
                                <w:szCs w:val="18"/>
                                <w:lang w:val="es-419"/>
                              </w:rPr>
                            </w:pPr>
                            <w:r w:rsidRPr="00FE299B">
                              <w:rPr>
                                <w:sz w:val="18"/>
                                <w:szCs w:val="18"/>
                                <w:lang w:val="es-419"/>
                              </w:rPr>
                              <w:t xml:space="preserve">Cuidado no institucional, Intervención temprana para niños vulnerables discapacitados, malnutrido o huérfano </w:t>
                            </w:r>
                          </w:p>
                          <w:p w14:paraId="7E77C2A3" w14:textId="7CD398BF" w:rsidR="00D26A4D" w:rsidRPr="00FE299B" w:rsidRDefault="00D26A4D" w:rsidP="00C44F29">
                            <w:pPr>
                              <w:jc w:val="center"/>
                              <w:rPr>
                                <w:sz w:val="18"/>
                                <w:szCs w:val="18"/>
                                <w:lang w:val="es-419"/>
                              </w:rPr>
                            </w:pPr>
                            <w:r w:rsidRPr="00FE299B">
                              <w:rPr>
                                <w:sz w:val="18"/>
                                <w:szCs w:val="18"/>
                                <w:lang w:val="es-419"/>
                              </w:rPr>
                              <w:t>Registro de nacimiento</w:t>
                            </w:r>
                          </w:p>
                          <w:p w14:paraId="63438318" w14:textId="623E9782" w:rsidR="00D26A4D" w:rsidRPr="00FE299B" w:rsidRDefault="00D26A4D" w:rsidP="00C44F29">
                            <w:pPr>
                              <w:jc w:val="center"/>
                              <w:rPr>
                                <w:sz w:val="18"/>
                                <w:szCs w:val="18"/>
                                <w:lang w:val="es-419"/>
                              </w:rPr>
                            </w:pPr>
                            <w:r w:rsidRPr="00FE299B">
                              <w:rPr>
                                <w:sz w:val="18"/>
                                <w:szCs w:val="18"/>
                                <w:lang w:val="es-4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95DA2" id="_x0000_s1035" type="#_x0000_t202" style="position:absolute;margin-left:0;margin-top:189.85pt;width:102.75pt;height:110.25pt;z-index:251696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" filled="f" stroked="f">
                <v:textbox>
                  <w:txbxContent>
                    <w:p w14:paraId="79F2F2C1" w14:textId="77777777" w:rsidR="00D26A4D" w:rsidRDefault="00D26A4D" w:rsidP="00C44F29">
                      <w:pPr>
                        <w:jc w:val="center"/>
                        <w:rPr>
                          <w:sz w:val="18"/>
                          <w:szCs w:val="18"/>
                          <w:lang w:val="es-419"/>
                        </w:rPr>
                      </w:pPr>
                      <w:r w:rsidRPr="00FE299B">
                        <w:rPr>
                          <w:sz w:val="18"/>
                          <w:szCs w:val="18"/>
                          <w:lang w:val="es-419"/>
                        </w:rPr>
                        <w:t xml:space="preserve">Reducir </w:t>
                      </w:r>
                    </w:p>
                    <w:p w14:paraId="5E21B4C3" w14:textId="3BBA6CF6" w:rsidR="00D26A4D" w:rsidRPr="00FE299B" w:rsidRDefault="00D26A4D" w:rsidP="00C44F29">
                      <w:pPr>
                        <w:jc w:val="center"/>
                        <w:rPr>
                          <w:sz w:val="18"/>
                          <w:szCs w:val="18"/>
                          <w:lang w:val="es-419"/>
                        </w:rPr>
                      </w:pPr>
                      <w:r w:rsidRPr="00FE299B">
                        <w:rPr>
                          <w:sz w:val="18"/>
                          <w:szCs w:val="18"/>
                          <w:lang w:val="es-419"/>
                        </w:rPr>
                        <w:t>adversidades (abuso, negligencia o violencia)</w:t>
                      </w:r>
                    </w:p>
                    <w:p w14:paraId="16473012" w14:textId="3E7DE2EF" w:rsidR="00D26A4D" w:rsidRPr="00FE299B" w:rsidRDefault="00D26A4D" w:rsidP="00C44F29">
                      <w:pPr>
                        <w:jc w:val="center"/>
                        <w:rPr>
                          <w:sz w:val="18"/>
                          <w:szCs w:val="18"/>
                          <w:lang w:val="es-419"/>
                        </w:rPr>
                      </w:pPr>
                      <w:r w:rsidRPr="00FE299B">
                        <w:rPr>
                          <w:sz w:val="18"/>
                          <w:szCs w:val="18"/>
                          <w:lang w:val="es-419"/>
                        </w:rPr>
                        <w:t xml:space="preserve">Cuidado no institucional, Intervención temprana para niños vulnerables discapacitados, malnutrido o huérfano </w:t>
                      </w:r>
                    </w:p>
                    <w:p w14:paraId="7E77C2A3" w14:textId="7CD398BF" w:rsidR="00D26A4D" w:rsidRPr="00FE299B" w:rsidRDefault="00D26A4D" w:rsidP="00C44F29">
                      <w:pPr>
                        <w:jc w:val="center"/>
                        <w:rPr>
                          <w:sz w:val="18"/>
                          <w:szCs w:val="18"/>
                          <w:lang w:val="es-419"/>
                        </w:rPr>
                      </w:pPr>
                      <w:r w:rsidRPr="00FE299B">
                        <w:rPr>
                          <w:sz w:val="18"/>
                          <w:szCs w:val="18"/>
                          <w:lang w:val="es-419"/>
                        </w:rPr>
                        <w:t>Registro de nacimiento</w:t>
                      </w:r>
                    </w:p>
                    <w:p w14:paraId="63438318" w14:textId="623E9782" w:rsidR="00D26A4D" w:rsidRPr="00FE299B" w:rsidRDefault="00D26A4D" w:rsidP="00C44F29">
                      <w:pPr>
                        <w:jc w:val="center"/>
                        <w:rPr>
                          <w:sz w:val="18"/>
                          <w:szCs w:val="18"/>
                          <w:lang w:val="es-419"/>
                        </w:rPr>
                      </w:pPr>
                      <w:r w:rsidRPr="00FE299B">
                        <w:rPr>
                          <w:sz w:val="18"/>
                          <w:szCs w:val="18"/>
                          <w:lang w:val="es-419"/>
                        </w:rPr>
                        <w:t xml:space="preserve"> </w:t>
                      </w:r>
                    </w:p>
                  </w:txbxContent>
                </v:textbox>
                <w10:wrap anchorx="margin"/>
              </v:shape>
            </w:pict>
          </mc:Fallback>
        </mc:AlternateContent>
      </w:r>
      <w:r w:rsidR="00813ECC">
        <w:rPr>
          <w:noProof/>
          <w:lang w:eastAsia="es-GT"/>
        </w:rPr>
        <mc:AlternateContent>
          <mc:Choice Requires="wps">
            <w:drawing>
              <wp:anchor distT="45720" distB="45720" distL="114300" distR="114300" simplePos="0" relativeHeight="251716096" behindDoc="0" locked="0" layoutInCell="1" allowOverlap="1" wp14:anchorId="39EBDB5D" wp14:editId="0019474E">
                <wp:simplePos x="0" y="0"/>
                <wp:positionH relativeFrom="column">
                  <wp:posOffset>325338</wp:posOffset>
                </wp:positionH>
                <wp:positionV relativeFrom="paragraph">
                  <wp:posOffset>4630238</wp:posOffset>
                </wp:positionV>
                <wp:extent cx="6854190" cy="543524"/>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543524"/>
                        </a:xfrm>
                        <a:prstGeom prst="rect">
                          <a:avLst/>
                        </a:prstGeom>
                        <a:noFill/>
                        <a:ln w="9525">
                          <a:noFill/>
                          <a:miter lim="800000"/>
                          <a:headEnd/>
                          <a:tailEnd/>
                        </a:ln>
                      </wps:spPr>
                      <wps:txbx>
                        <w:txbxContent>
                          <w:p w14:paraId="61BCF8DD" w14:textId="3AAC4D1B" w:rsidR="00D26A4D" w:rsidRPr="00813ECC" w:rsidRDefault="00D26A4D" w:rsidP="00813ECC">
                            <w:pPr>
                              <w:jc w:val="center"/>
                              <w:rPr>
                                <w:b/>
                                <w:bCs/>
                                <w:color w:val="FFFFFF" w:themeColor="background1"/>
                                <w:sz w:val="22"/>
                                <w:szCs w:val="22"/>
                                <w:lang w:val="es-419"/>
                              </w:rPr>
                            </w:pPr>
                            <w:r w:rsidRPr="00813ECC">
                              <w:rPr>
                                <w:b/>
                                <w:bCs/>
                                <w:color w:val="FFFFFF" w:themeColor="background1"/>
                                <w:sz w:val="22"/>
                                <w:szCs w:val="22"/>
                                <w:lang w:val="es-419"/>
                              </w:rPr>
                              <w:t>Contextos sociales, económicos, políticos, climáticos y culturales</w:t>
                            </w:r>
                          </w:p>
                          <w:p w14:paraId="7F16E144" w14:textId="2DA3843A" w:rsidR="00D26A4D" w:rsidRPr="00813ECC" w:rsidRDefault="00D26A4D" w:rsidP="00813ECC">
                            <w:pPr>
                              <w:jc w:val="center"/>
                              <w:rPr>
                                <w:sz w:val="18"/>
                                <w:szCs w:val="18"/>
                                <w:lang w:val="es-419"/>
                              </w:rPr>
                            </w:pPr>
                            <w:r>
                              <w:rPr>
                                <w:sz w:val="18"/>
                                <w:szCs w:val="18"/>
                                <w:lang w:val="es-419"/>
                              </w:rPr>
                              <w:t xml:space="preserve">Gestión de apoyo familiar, gobierno, empleo, seguridad, vivienda, paridad de género, ausencia de condiciones climáticas extremas, compromiso político, (por ej. Permiso parental y apoyo a la atención infantil, protección de la infancia, redes de seguridad social)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BDB5D" id="_x0000_s1036" type="#_x0000_t202" style="position:absolute;margin-left:25.6pt;margin-top:364.6pt;width:539.7pt;height:42.8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" filled="f" stroked="f">
                <v:textbox>
                  <w:txbxContent>
                    <w:p w14:paraId="61BCF8DD" w14:textId="3AAC4D1B" w:rsidR="00D26A4D" w:rsidRPr="00813ECC" w:rsidRDefault="00D26A4D" w:rsidP="00813ECC">
                      <w:pPr>
                        <w:jc w:val="center"/>
                        <w:rPr>
                          <w:b/>
                          <w:bCs/>
                          <w:color w:val="FFFFFF" w:themeColor="background1"/>
                          <w:sz w:val="22"/>
                          <w:szCs w:val="22"/>
                          <w:lang w:val="es-419"/>
                        </w:rPr>
                      </w:pPr>
                      <w:r w:rsidRPr="00813ECC">
                        <w:rPr>
                          <w:b/>
                          <w:bCs/>
                          <w:color w:val="FFFFFF" w:themeColor="background1"/>
                          <w:sz w:val="22"/>
                          <w:szCs w:val="22"/>
                          <w:lang w:val="es-419"/>
                        </w:rPr>
                        <w:t>Contextos sociales, económicos, políticos, climáticos y culturales</w:t>
                      </w:r>
                    </w:p>
                    <w:p w14:paraId="7F16E144" w14:textId="2DA3843A" w:rsidR="00D26A4D" w:rsidRPr="00813ECC" w:rsidRDefault="00D26A4D" w:rsidP="00813ECC">
                      <w:pPr>
                        <w:jc w:val="center"/>
                        <w:rPr>
                          <w:sz w:val="18"/>
                          <w:szCs w:val="18"/>
                          <w:lang w:val="es-419"/>
                        </w:rPr>
                      </w:pPr>
                      <w:r>
                        <w:rPr>
                          <w:sz w:val="18"/>
                          <w:szCs w:val="18"/>
                          <w:lang w:val="es-419"/>
                        </w:rPr>
                        <w:t xml:space="preserve">Gestión de apoyo familiar, gobierno, empleo, seguridad, vivienda, paridad de género, ausencia de condiciones climáticas extremas, compromiso político, (por ej. Permiso parental y apoyo a la atención infantil, protección de la infancia, redes de seguridad social) </w:t>
                      </w:r>
                    </w:p>
                  </w:txbxContent>
                </v:textbox>
              </v:shape>
            </w:pict>
          </mc:Fallback>
        </mc:AlternateContent>
      </w:r>
      <w:r w:rsidR="00813ECC">
        <w:rPr>
          <w:noProof/>
          <w:lang w:eastAsia="es-GT"/>
        </w:rPr>
        <mc:AlternateContent>
          <mc:Choice Requires="wps">
            <w:drawing>
              <wp:anchor distT="45720" distB="45720" distL="114300" distR="114300" simplePos="0" relativeHeight="251714048" behindDoc="0" locked="0" layoutInCell="1" allowOverlap="1" wp14:anchorId="4A7D6FC1" wp14:editId="64D125AB">
                <wp:simplePos x="0" y="0"/>
                <wp:positionH relativeFrom="margin">
                  <wp:posOffset>296545</wp:posOffset>
                </wp:positionH>
                <wp:positionV relativeFrom="paragraph">
                  <wp:posOffset>4149668</wp:posOffset>
                </wp:positionV>
                <wp:extent cx="6854190" cy="505158"/>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505158"/>
                        </a:xfrm>
                        <a:prstGeom prst="rect">
                          <a:avLst/>
                        </a:prstGeom>
                        <a:noFill/>
                        <a:ln w="9525">
                          <a:noFill/>
                          <a:miter lim="800000"/>
                          <a:headEnd/>
                          <a:tailEnd/>
                        </a:ln>
                      </wps:spPr>
                      <wps:txbx>
                        <w:txbxContent>
                          <w:p w14:paraId="0E9BB10E" w14:textId="18DD9CC1" w:rsidR="00D26A4D" w:rsidRPr="00813ECC" w:rsidRDefault="00D26A4D" w:rsidP="00FE299B">
                            <w:pPr>
                              <w:jc w:val="center"/>
                              <w:rPr>
                                <w:b/>
                                <w:bCs/>
                                <w:color w:val="FFFFFF" w:themeColor="background1"/>
                                <w:sz w:val="20"/>
                                <w:szCs w:val="20"/>
                              </w:rPr>
                            </w:pPr>
                            <w:r w:rsidRPr="00813ECC">
                              <w:rPr>
                                <w:b/>
                                <w:bCs/>
                                <w:color w:val="FFFFFF" w:themeColor="background1"/>
                                <w:sz w:val="20"/>
                                <w:szCs w:val="20"/>
                              </w:rPr>
                              <w:t>Medio propicio para el cuidador, la familia y la comunidad</w:t>
                            </w:r>
                          </w:p>
                          <w:p w14:paraId="08D35014" w14:textId="4F4CC2F7" w:rsidR="00D26A4D" w:rsidRPr="00C44F29" w:rsidRDefault="00D26A4D" w:rsidP="00FE299B">
                            <w:pPr>
                              <w:jc w:val="center"/>
                              <w:rPr>
                                <w:sz w:val="18"/>
                                <w:szCs w:val="18"/>
                              </w:rPr>
                            </w:pPr>
                            <w:r>
                              <w:rPr>
                                <w:sz w:val="18"/>
                                <w:szCs w:val="18"/>
                              </w:rPr>
                              <w:t xml:space="preserve">Educación de los padres, salud física y mental de los padres, edad de matrimonio, nutrición durante el embarazo, atención prenatal, parto seguro, espaciamiento de los nacimientos y planificación familiar, vecindarios seguros y limpios, ausencias de estigmas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D6FC1" id="_x0000_s1037" type="#_x0000_t202" style="position:absolute;margin-left:23.35pt;margin-top:326.75pt;width:539.7pt;height:39.8pt;z-index:25171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" filled="f" stroked="f">
                <v:textbox>
                  <w:txbxContent>
                    <w:p w14:paraId="0E9BB10E" w14:textId="18DD9CC1" w:rsidR="00D26A4D" w:rsidRPr="00813ECC" w:rsidRDefault="00D26A4D" w:rsidP="00FE299B">
                      <w:pPr>
                        <w:jc w:val="center"/>
                        <w:rPr>
                          <w:b/>
                          <w:bCs/>
                          <w:color w:val="FFFFFF" w:themeColor="background1"/>
                          <w:sz w:val="20"/>
                          <w:szCs w:val="20"/>
                        </w:rPr>
                      </w:pPr>
                      <w:r w:rsidRPr="00813ECC">
                        <w:rPr>
                          <w:b/>
                          <w:bCs/>
                          <w:color w:val="FFFFFF" w:themeColor="background1"/>
                          <w:sz w:val="20"/>
                          <w:szCs w:val="20"/>
                        </w:rPr>
                        <w:t>Medio propicio para el cuidador, la familia y la comunidad</w:t>
                      </w:r>
                    </w:p>
                    <w:p w14:paraId="08D35014" w14:textId="4F4CC2F7" w:rsidR="00D26A4D" w:rsidRPr="00C44F29" w:rsidRDefault="00D26A4D" w:rsidP="00FE299B">
                      <w:pPr>
                        <w:jc w:val="center"/>
                        <w:rPr>
                          <w:sz w:val="18"/>
                          <w:szCs w:val="18"/>
                        </w:rPr>
                      </w:pPr>
                      <w:r>
                        <w:rPr>
                          <w:sz w:val="18"/>
                          <w:szCs w:val="18"/>
                        </w:rPr>
                        <w:t xml:space="preserve">Educación de los padres, salud física y mental de los padres, edad de matrimonio, nutrición durante el embarazo, atención prenatal, parto seguro, espaciamiento de los nacimientos y planificación familiar, vecindarios seguros y limpios, ausencias de estigmas </w:t>
                      </w:r>
                    </w:p>
                  </w:txbxContent>
                </v:textbox>
                <w10:wrap anchorx="margin"/>
              </v:shape>
            </w:pict>
          </mc:Fallback>
        </mc:AlternateContent>
      </w:r>
      <w:r w:rsidR="00813ECC">
        <w:rPr>
          <w:noProof/>
          <w:lang w:eastAsia="es-GT"/>
        </w:rPr>
        <mc:AlternateContent>
          <mc:Choice Requires="wps">
            <w:drawing>
              <wp:anchor distT="0" distB="0" distL="114300" distR="114300" simplePos="0" relativeHeight="251674112" behindDoc="0" locked="0" layoutInCell="1" allowOverlap="1" wp14:anchorId="7E3F03D8" wp14:editId="469F0303">
                <wp:simplePos x="0" y="0"/>
                <wp:positionH relativeFrom="margin">
                  <wp:posOffset>325338</wp:posOffset>
                </wp:positionH>
                <wp:positionV relativeFrom="paragraph">
                  <wp:posOffset>4700244</wp:posOffset>
                </wp:positionV>
                <wp:extent cx="6976110" cy="460104"/>
                <wp:effectExtent l="0" t="0" r="15240" b="16510"/>
                <wp:wrapNone/>
                <wp:docPr id="43" name="Rectángulo: esquinas superiores cortadas 43"/>
                <wp:cNvGraphicFramePr/>
                <a:graphic xmlns:a="http://schemas.openxmlformats.org/drawingml/2006/main">
                  <a:graphicData uri="http://schemas.microsoft.com/office/word/2010/wordprocessingShape">
                    <wps:wsp>
                      <wps:cNvSpPr/>
                      <wps:spPr>
                        <a:xfrm>
                          <a:off x="0" y="0"/>
                          <a:ext cx="6976110" cy="460104"/>
                        </a:xfrm>
                        <a:prstGeom prst="snip2SameRect">
                          <a:avLst>
                            <a:gd name="adj1" fmla="val 50000"/>
                            <a:gd name="adj2" fmla="val 0"/>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15E3" id="Rectángulo: esquinas superiores cortadas 43" o:spid="_x0000_s1026" style="position:absolute;margin-left:25.6pt;margin-top:370.1pt;width:549.3pt;height:36.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76110,46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" path="m230052,l6746058,r230052,230052l6976110,460104r,l,460104r,l,230052,230052,xe" fillcolor="#f9f" strokecolor="#1f3763 [1604]" strokeweight="1pt">
                <v:stroke joinstyle="miter"/>
                <v:path arrowok="t" o:connecttype="custom" o:connectlocs="230052,0;6746058,0;6976110,230052;6976110,460104;6976110,460104;0,460104;0,460104;0,230052;230052,0" o:connectangles="0,0,0,0,0,0,0,0,0"/>
                <w10:wrap anchorx="margin"/>
              </v:shape>
            </w:pict>
          </mc:Fallback>
        </mc:AlternateContent>
      </w:r>
      <w:r w:rsidR="00813ECC">
        <w:rPr>
          <w:noProof/>
          <w:lang w:eastAsia="es-GT"/>
        </w:rPr>
        <mc:AlternateContent>
          <mc:Choice Requires="wps">
            <w:drawing>
              <wp:anchor distT="0" distB="0" distL="114300" distR="114300" simplePos="0" relativeHeight="251672064" behindDoc="0" locked="0" layoutInCell="1" allowOverlap="1" wp14:anchorId="431E6440" wp14:editId="5D437529">
                <wp:simplePos x="0" y="0"/>
                <wp:positionH relativeFrom="margin">
                  <wp:posOffset>286971</wp:posOffset>
                </wp:positionH>
                <wp:positionV relativeFrom="paragraph">
                  <wp:posOffset>4169841</wp:posOffset>
                </wp:positionV>
                <wp:extent cx="6976110" cy="498763"/>
                <wp:effectExtent l="0" t="0" r="15240" b="15875"/>
                <wp:wrapNone/>
                <wp:docPr id="42" name="Rectángulo: esquinas superiores cortadas 42"/>
                <wp:cNvGraphicFramePr/>
                <a:graphic xmlns:a="http://schemas.openxmlformats.org/drawingml/2006/main">
                  <a:graphicData uri="http://schemas.microsoft.com/office/word/2010/wordprocessingShape">
                    <wps:wsp>
                      <wps:cNvSpPr/>
                      <wps:spPr>
                        <a:xfrm>
                          <a:off x="0" y="0"/>
                          <a:ext cx="6976110" cy="498763"/>
                        </a:xfrm>
                        <a:prstGeom prst="snip2SameRect">
                          <a:avLst>
                            <a:gd name="adj1" fmla="val 50000"/>
                            <a:gd name="adj2" fmla="val 0"/>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86299" w14:textId="47942CA5" w:rsidR="00D26A4D" w:rsidRPr="00FE299B" w:rsidRDefault="00D26A4D" w:rsidP="00FE299B">
                            <w:pPr>
                              <w:jc w:val="center"/>
                              <w:rPr>
                                <w:sz w:val="14"/>
                                <w:szCs w:val="14"/>
                                <w:lang w:val="es-419"/>
                              </w:rPr>
                            </w:pPr>
                            <w:r w:rsidRPr="00FE299B">
                              <w:rPr>
                                <w:sz w:val="16"/>
                                <w:szCs w:val="16"/>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6440" id="Rectángulo: esquinas superiores cortadas 42" o:spid="_x0000_s1038" style="position:absolute;margin-left:22.6pt;margin-top:328.35pt;width:549.3pt;height:39.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76110,4987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" adj="-11796480,,5400" path="m249382,l6726729,r249381,249382l6976110,498763r,l,498763r,l,249382,249382,xe" fillcolor="#00b0f0" strokecolor="#1f3763 [1604]" strokeweight="1pt">
                <v:stroke joinstyle="miter"/>
                <v:formulas/>
                <v:path arrowok="t" o:connecttype="custom" o:connectlocs="249382,0;6726729,0;6976110,249382;6976110,498763;6976110,498763;0,498763;0,498763;0,249382;249382,0" o:connectangles="0,0,0,0,0,0,0,0,0" textboxrect="0,0,6976110,498763"/>
                <v:textbox>
                  <w:txbxContent>
                    <w:p w14:paraId="5E986299" w14:textId="47942CA5" w:rsidR="00D26A4D" w:rsidRPr="00FE299B" w:rsidRDefault="00D26A4D" w:rsidP="00FE299B">
                      <w:pPr>
                        <w:jc w:val="center"/>
                        <w:rPr>
                          <w:sz w:val="14"/>
                          <w:szCs w:val="14"/>
                          <w:lang w:val="es-419"/>
                        </w:rPr>
                      </w:pPr>
                      <w:r w:rsidRPr="00FE299B">
                        <w:rPr>
                          <w:sz w:val="16"/>
                          <w:szCs w:val="16"/>
                          <w:lang w:val="es-419"/>
                        </w:rPr>
                        <w:t xml:space="preserve"> </w:t>
                      </w:r>
                    </w:p>
                  </w:txbxContent>
                </v:textbox>
                <w10:wrap anchorx="margin"/>
              </v:shape>
            </w:pict>
          </mc:Fallback>
        </mc:AlternateContent>
      </w:r>
      <w:r w:rsidR="00813ECC" w:rsidRPr="00C44F29">
        <w:rPr>
          <w:noProof/>
          <w:lang w:eastAsia="es-GT"/>
        </w:rPr>
        <mc:AlternateContent>
          <mc:Choice Requires="wps">
            <w:drawing>
              <wp:anchor distT="45720" distB="45720" distL="114300" distR="114300" simplePos="0" relativeHeight="251702784" behindDoc="0" locked="0" layoutInCell="1" allowOverlap="1" wp14:anchorId="6A356C2F" wp14:editId="4BB63E29">
                <wp:simplePos x="0" y="0"/>
                <wp:positionH relativeFrom="column">
                  <wp:posOffset>5715822</wp:posOffset>
                </wp:positionH>
                <wp:positionV relativeFrom="paragraph">
                  <wp:posOffset>2564259</wp:posOffset>
                </wp:positionV>
                <wp:extent cx="1489896" cy="1329690"/>
                <wp:effectExtent l="0" t="0" r="0" b="381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896" cy="1329690"/>
                        </a:xfrm>
                        <a:prstGeom prst="rect">
                          <a:avLst/>
                        </a:prstGeom>
                        <a:noFill/>
                        <a:ln w="9525">
                          <a:noFill/>
                          <a:miter lim="800000"/>
                          <a:headEnd/>
                          <a:tailEnd/>
                        </a:ln>
                      </wps:spPr>
                      <wps:txbx>
                        <w:txbxContent>
                          <w:p w14:paraId="2D29843A" w14:textId="065CC881" w:rsidR="00D26A4D" w:rsidRDefault="00D26A4D" w:rsidP="00C44F29">
                            <w:pPr>
                              <w:jc w:val="center"/>
                              <w:rPr>
                                <w:sz w:val="18"/>
                                <w:szCs w:val="18"/>
                                <w:lang w:val="es-419"/>
                              </w:rPr>
                            </w:pPr>
                            <w:r>
                              <w:rPr>
                                <w:sz w:val="18"/>
                                <w:szCs w:val="18"/>
                                <w:lang w:val="es-419"/>
                              </w:rPr>
                              <w:t xml:space="preserve">Continuidad a escuela primaria </w:t>
                            </w:r>
                          </w:p>
                          <w:p w14:paraId="3084BE94" w14:textId="09BD7050" w:rsidR="00D26A4D" w:rsidRDefault="00D26A4D" w:rsidP="00C44F29">
                            <w:pPr>
                              <w:jc w:val="center"/>
                              <w:rPr>
                                <w:sz w:val="18"/>
                                <w:szCs w:val="18"/>
                                <w:lang w:val="es-419"/>
                              </w:rPr>
                            </w:pPr>
                            <w:r>
                              <w:rPr>
                                <w:sz w:val="18"/>
                                <w:szCs w:val="18"/>
                                <w:lang w:val="es-419"/>
                              </w:rPr>
                              <w:t>Acceso a cuidado de prescolar</w:t>
                            </w:r>
                          </w:p>
                          <w:p w14:paraId="438A5141" w14:textId="4B694E12" w:rsidR="00D26A4D" w:rsidRDefault="00D26A4D" w:rsidP="00C44F29">
                            <w:pPr>
                              <w:jc w:val="center"/>
                              <w:rPr>
                                <w:sz w:val="18"/>
                                <w:szCs w:val="18"/>
                                <w:lang w:val="es-419"/>
                              </w:rPr>
                            </w:pPr>
                            <w:r>
                              <w:rPr>
                                <w:sz w:val="18"/>
                                <w:szCs w:val="18"/>
                                <w:lang w:val="es-419"/>
                              </w:rPr>
                              <w:t xml:space="preserve">Oportunidades de explorar y aprender </w:t>
                            </w:r>
                          </w:p>
                          <w:p w14:paraId="21E4DD23" w14:textId="7C942E6A" w:rsidR="00D26A4D" w:rsidRDefault="00D26A4D" w:rsidP="00C44F29">
                            <w:pPr>
                              <w:jc w:val="center"/>
                              <w:rPr>
                                <w:sz w:val="18"/>
                                <w:szCs w:val="18"/>
                                <w:lang w:val="es-419"/>
                              </w:rPr>
                            </w:pPr>
                            <w:r>
                              <w:rPr>
                                <w:sz w:val="18"/>
                                <w:szCs w:val="18"/>
                                <w:lang w:val="es-419"/>
                              </w:rPr>
                              <w:t xml:space="preserve">Libros, juguetes y materiales de apoyo </w:t>
                            </w:r>
                          </w:p>
                          <w:p w14:paraId="5BC59077" w14:textId="018B7BE9" w:rsidR="00D26A4D" w:rsidRPr="00886CFE" w:rsidRDefault="00D26A4D" w:rsidP="00C44F29">
                            <w:pPr>
                              <w:jc w:val="center"/>
                              <w:rPr>
                                <w:sz w:val="18"/>
                                <w:szCs w:val="18"/>
                                <w:lang w:val="es-419"/>
                              </w:rPr>
                            </w:pPr>
                            <w:r>
                              <w:rPr>
                                <w:sz w:val="18"/>
                                <w:szCs w:val="18"/>
                                <w:lang w:val="es-419"/>
                              </w:rPr>
                              <w:t xml:space="preserve">Visita al hogar y crianza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56C2F" id="_x0000_s1039" type="#_x0000_t202" style="position:absolute;margin-left:450.05pt;margin-top:201.9pt;width:117.3pt;height:104.7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" filled="f" stroked="f">
                <v:textbox>
                  <w:txbxContent>
                    <w:p w14:paraId="2D29843A" w14:textId="065CC881" w:rsidR="00D26A4D" w:rsidRDefault="00D26A4D" w:rsidP="00C44F29">
                      <w:pPr>
                        <w:jc w:val="center"/>
                        <w:rPr>
                          <w:sz w:val="18"/>
                          <w:szCs w:val="18"/>
                          <w:lang w:val="es-419"/>
                        </w:rPr>
                      </w:pPr>
                      <w:r>
                        <w:rPr>
                          <w:sz w:val="18"/>
                          <w:szCs w:val="18"/>
                          <w:lang w:val="es-419"/>
                        </w:rPr>
                        <w:t xml:space="preserve">Continuidad a escuela primaria </w:t>
                      </w:r>
                    </w:p>
                    <w:p w14:paraId="3084BE94" w14:textId="09BD7050" w:rsidR="00D26A4D" w:rsidRDefault="00D26A4D" w:rsidP="00C44F29">
                      <w:pPr>
                        <w:jc w:val="center"/>
                        <w:rPr>
                          <w:sz w:val="18"/>
                          <w:szCs w:val="18"/>
                          <w:lang w:val="es-419"/>
                        </w:rPr>
                      </w:pPr>
                      <w:r>
                        <w:rPr>
                          <w:sz w:val="18"/>
                          <w:szCs w:val="18"/>
                          <w:lang w:val="es-419"/>
                        </w:rPr>
                        <w:t>Acceso a cuidado de prescolar</w:t>
                      </w:r>
                    </w:p>
                    <w:p w14:paraId="438A5141" w14:textId="4B694E12" w:rsidR="00D26A4D" w:rsidRDefault="00D26A4D" w:rsidP="00C44F29">
                      <w:pPr>
                        <w:jc w:val="center"/>
                        <w:rPr>
                          <w:sz w:val="18"/>
                          <w:szCs w:val="18"/>
                          <w:lang w:val="es-419"/>
                        </w:rPr>
                      </w:pPr>
                      <w:r>
                        <w:rPr>
                          <w:sz w:val="18"/>
                          <w:szCs w:val="18"/>
                          <w:lang w:val="es-419"/>
                        </w:rPr>
                        <w:t xml:space="preserve">Oportunidades de explorar y aprender </w:t>
                      </w:r>
                    </w:p>
                    <w:p w14:paraId="21E4DD23" w14:textId="7C942E6A" w:rsidR="00D26A4D" w:rsidRDefault="00D26A4D" w:rsidP="00C44F29">
                      <w:pPr>
                        <w:jc w:val="center"/>
                        <w:rPr>
                          <w:sz w:val="18"/>
                          <w:szCs w:val="18"/>
                          <w:lang w:val="es-419"/>
                        </w:rPr>
                      </w:pPr>
                      <w:r>
                        <w:rPr>
                          <w:sz w:val="18"/>
                          <w:szCs w:val="18"/>
                          <w:lang w:val="es-419"/>
                        </w:rPr>
                        <w:t xml:space="preserve">Libros, juguetes y materiales de apoyo </w:t>
                      </w:r>
                    </w:p>
                    <w:p w14:paraId="5BC59077" w14:textId="018B7BE9" w:rsidR="00D26A4D" w:rsidRPr="00886CFE" w:rsidRDefault="00D26A4D" w:rsidP="00C44F29">
                      <w:pPr>
                        <w:jc w:val="center"/>
                        <w:rPr>
                          <w:sz w:val="18"/>
                          <w:szCs w:val="18"/>
                          <w:lang w:val="es-419"/>
                        </w:rPr>
                      </w:pPr>
                      <w:r>
                        <w:rPr>
                          <w:sz w:val="18"/>
                          <w:szCs w:val="18"/>
                          <w:lang w:val="es-419"/>
                        </w:rPr>
                        <w:t xml:space="preserve">Visita al hogar y crianza </w:t>
                      </w:r>
                    </w:p>
                  </w:txbxContent>
                </v:textbox>
              </v:shape>
            </w:pict>
          </mc:Fallback>
        </mc:AlternateContent>
      </w:r>
      <w:r w:rsidR="00813ECC" w:rsidRPr="00C44F29">
        <w:rPr>
          <w:noProof/>
          <w:lang w:eastAsia="es-GT"/>
        </w:rPr>
        <mc:AlternateContent>
          <mc:Choice Requires="wps">
            <w:drawing>
              <wp:anchor distT="45720" distB="45720" distL="114300" distR="114300" simplePos="0" relativeHeight="251693568" behindDoc="0" locked="0" layoutInCell="1" allowOverlap="1" wp14:anchorId="49A70BDE" wp14:editId="0C893754">
                <wp:simplePos x="0" y="0"/>
                <wp:positionH relativeFrom="column">
                  <wp:posOffset>1719034</wp:posOffset>
                </wp:positionH>
                <wp:positionV relativeFrom="paragraph">
                  <wp:posOffset>2507273</wp:posOffset>
                </wp:positionV>
                <wp:extent cx="1304925" cy="1150993"/>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50993"/>
                        </a:xfrm>
                        <a:prstGeom prst="rect">
                          <a:avLst/>
                        </a:prstGeom>
                        <a:noFill/>
                        <a:ln w="9525">
                          <a:noFill/>
                          <a:miter lim="800000"/>
                          <a:headEnd/>
                          <a:tailEnd/>
                        </a:ln>
                      </wps:spPr>
                      <wps:txbx>
                        <w:txbxContent>
                          <w:p w14:paraId="623E036E" w14:textId="11C72733" w:rsidR="00D26A4D" w:rsidRPr="00813ECC" w:rsidRDefault="00D26A4D" w:rsidP="00C44F29">
                            <w:pPr>
                              <w:jc w:val="center"/>
                              <w:rPr>
                                <w:sz w:val="20"/>
                                <w:szCs w:val="20"/>
                                <w:lang w:val="es-419"/>
                              </w:rPr>
                            </w:pPr>
                            <w:r w:rsidRPr="00813ECC">
                              <w:rPr>
                                <w:sz w:val="20"/>
                                <w:szCs w:val="20"/>
                                <w:lang w:val="es-419"/>
                              </w:rPr>
                              <w:t>Diversidad alimentaria</w:t>
                            </w:r>
                          </w:p>
                          <w:p w14:paraId="20379B48" w14:textId="03D016BF" w:rsidR="00D26A4D" w:rsidRPr="00813ECC" w:rsidRDefault="00D26A4D" w:rsidP="00C44F29">
                            <w:pPr>
                              <w:jc w:val="center"/>
                              <w:rPr>
                                <w:sz w:val="20"/>
                                <w:szCs w:val="20"/>
                                <w:lang w:val="es-419"/>
                              </w:rPr>
                            </w:pPr>
                            <w:r w:rsidRPr="00813ECC">
                              <w:rPr>
                                <w:sz w:val="20"/>
                                <w:szCs w:val="20"/>
                                <w:lang w:val="es-419"/>
                              </w:rPr>
                              <w:t>Alimentos complementarios</w:t>
                            </w:r>
                          </w:p>
                          <w:p w14:paraId="61054C97" w14:textId="2FBF3391" w:rsidR="00D26A4D" w:rsidRPr="00813ECC" w:rsidRDefault="00D26A4D" w:rsidP="00C44F29">
                            <w:pPr>
                              <w:jc w:val="center"/>
                              <w:rPr>
                                <w:sz w:val="20"/>
                                <w:szCs w:val="20"/>
                                <w:lang w:val="es-419"/>
                              </w:rPr>
                            </w:pPr>
                            <w:r w:rsidRPr="00813ECC">
                              <w:rPr>
                                <w:sz w:val="20"/>
                                <w:szCs w:val="20"/>
                                <w:lang w:val="es-419"/>
                              </w:rPr>
                              <w:t>Macronutrientes y micronutrientes</w:t>
                            </w:r>
                          </w:p>
                          <w:p w14:paraId="552A179E" w14:textId="05D16810" w:rsidR="00D26A4D" w:rsidRPr="00813ECC" w:rsidRDefault="00D26A4D" w:rsidP="00C44F29">
                            <w:pPr>
                              <w:jc w:val="center"/>
                              <w:rPr>
                                <w:sz w:val="20"/>
                                <w:szCs w:val="20"/>
                                <w:lang w:val="es-419"/>
                              </w:rPr>
                            </w:pPr>
                            <w:r w:rsidRPr="00813ECC">
                              <w:rPr>
                                <w:sz w:val="20"/>
                                <w:szCs w:val="20"/>
                                <w:lang w:val="es-419"/>
                              </w:rPr>
                              <w:t>Lactancia Materna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70BDE" id="_x0000_s1040" type="#_x0000_t202" style="position:absolute;margin-left:135.35pt;margin-top:197.4pt;width:102.75pt;height:90.6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" filled="f" stroked="f">
                <v:textbox>
                  <w:txbxContent>
                    <w:p w14:paraId="623E036E" w14:textId="11C72733" w:rsidR="00D26A4D" w:rsidRPr="00813ECC" w:rsidRDefault="00D26A4D" w:rsidP="00C44F29">
                      <w:pPr>
                        <w:jc w:val="center"/>
                        <w:rPr>
                          <w:sz w:val="20"/>
                          <w:szCs w:val="20"/>
                          <w:lang w:val="es-419"/>
                        </w:rPr>
                      </w:pPr>
                      <w:r w:rsidRPr="00813ECC">
                        <w:rPr>
                          <w:sz w:val="20"/>
                          <w:szCs w:val="20"/>
                          <w:lang w:val="es-419"/>
                        </w:rPr>
                        <w:t>Diversidad alimentaria</w:t>
                      </w:r>
                    </w:p>
                    <w:p w14:paraId="20379B48" w14:textId="03D016BF" w:rsidR="00D26A4D" w:rsidRPr="00813ECC" w:rsidRDefault="00D26A4D" w:rsidP="00C44F29">
                      <w:pPr>
                        <w:jc w:val="center"/>
                        <w:rPr>
                          <w:sz w:val="20"/>
                          <w:szCs w:val="20"/>
                          <w:lang w:val="es-419"/>
                        </w:rPr>
                      </w:pPr>
                      <w:r w:rsidRPr="00813ECC">
                        <w:rPr>
                          <w:sz w:val="20"/>
                          <w:szCs w:val="20"/>
                          <w:lang w:val="es-419"/>
                        </w:rPr>
                        <w:t>Alimentos complementarios</w:t>
                      </w:r>
                    </w:p>
                    <w:p w14:paraId="61054C97" w14:textId="2FBF3391" w:rsidR="00D26A4D" w:rsidRPr="00813ECC" w:rsidRDefault="00D26A4D" w:rsidP="00C44F29">
                      <w:pPr>
                        <w:jc w:val="center"/>
                        <w:rPr>
                          <w:sz w:val="20"/>
                          <w:szCs w:val="20"/>
                          <w:lang w:val="es-419"/>
                        </w:rPr>
                      </w:pPr>
                      <w:r w:rsidRPr="00813ECC">
                        <w:rPr>
                          <w:sz w:val="20"/>
                          <w:szCs w:val="20"/>
                          <w:lang w:val="es-419"/>
                        </w:rPr>
                        <w:t>Macronutrientes y micronutrientes</w:t>
                      </w:r>
                    </w:p>
                    <w:p w14:paraId="552A179E" w14:textId="05D16810" w:rsidR="00D26A4D" w:rsidRPr="00813ECC" w:rsidRDefault="00D26A4D" w:rsidP="00C44F29">
                      <w:pPr>
                        <w:jc w:val="center"/>
                        <w:rPr>
                          <w:sz w:val="20"/>
                          <w:szCs w:val="20"/>
                          <w:lang w:val="es-419"/>
                        </w:rPr>
                      </w:pPr>
                      <w:r w:rsidRPr="00813ECC">
                        <w:rPr>
                          <w:sz w:val="20"/>
                          <w:szCs w:val="20"/>
                          <w:lang w:val="es-419"/>
                        </w:rPr>
                        <w:t>Lactancia Materna</w:t>
                      </w:r>
                    </w:p>
                  </w:txbxContent>
                </v:textbox>
              </v:shape>
            </w:pict>
          </mc:Fallback>
        </mc:AlternateContent>
      </w:r>
      <w:r w:rsidR="00813ECC">
        <w:rPr>
          <w:noProof/>
          <w:lang w:eastAsia="es-GT"/>
        </w:rPr>
        <mc:AlternateContent>
          <mc:Choice Requires="wps">
            <w:drawing>
              <wp:anchor distT="45720" distB="45720" distL="114300" distR="114300" simplePos="0" relativeHeight="251690496" behindDoc="0" locked="0" layoutInCell="1" allowOverlap="1" wp14:anchorId="50EF4102" wp14:editId="6F30F5DA">
                <wp:simplePos x="0" y="0"/>
                <wp:positionH relativeFrom="column">
                  <wp:posOffset>382887</wp:posOffset>
                </wp:positionH>
                <wp:positionV relativeFrom="paragraph">
                  <wp:posOffset>2564845</wp:posOffset>
                </wp:positionV>
                <wp:extent cx="1304925" cy="113181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31810"/>
                        </a:xfrm>
                        <a:prstGeom prst="rect">
                          <a:avLst/>
                        </a:prstGeom>
                        <a:noFill/>
                        <a:ln w="9525">
                          <a:noFill/>
                          <a:miter lim="800000"/>
                          <a:headEnd/>
                          <a:tailEnd/>
                        </a:ln>
                      </wps:spPr>
                      <wps:txbx>
                        <w:txbxContent>
                          <w:p w14:paraId="365CBD00" w14:textId="581FEAA4" w:rsidR="00D26A4D" w:rsidRPr="00813ECC" w:rsidRDefault="00D26A4D" w:rsidP="00C44F29">
                            <w:pPr>
                              <w:jc w:val="center"/>
                              <w:rPr>
                                <w:sz w:val="20"/>
                                <w:szCs w:val="20"/>
                              </w:rPr>
                            </w:pPr>
                            <w:r w:rsidRPr="00813ECC">
                              <w:rPr>
                                <w:sz w:val="20"/>
                                <w:szCs w:val="20"/>
                              </w:rPr>
                              <w:t>Prevención y tratamiento de enfermedades</w:t>
                            </w:r>
                          </w:p>
                          <w:p w14:paraId="1ECB8876" w14:textId="77777777" w:rsidR="00D26A4D" w:rsidRPr="00813ECC" w:rsidRDefault="00D26A4D" w:rsidP="00C44F29">
                            <w:pPr>
                              <w:jc w:val="center"/>
                              <w:rPr>
                                <w:sz w:val="20"/>
                                <w:szCs w:val="20"/>
                              </w:rPr>
                            </w:pPr>
                            <w:r w:rsidRPr="00813ECC">
                              <w:rPr>
                                <w:sz w:val="20"/>
                                <w:szCs w:val="20"/>
                              </w:rPr>
                              <w:t>Inmunizaciones y visitas de niño sano</w:t>
                            </w:r>
                          </w:p>
                          <w:p w14:paraId="013EDA15" w14:textId="77777777" w:rsidR="00D26A4D" w:rsidRPr="00813ECC" w:rsidRDefault="00D26A4D" w:rsidP="00C44F29">
                            <w:pPr>
                              <w:jc w:val="center"/>
                              <w:rPr>
                                <w:sz w:val="20"/>
                                <w:szCs w:val="20"/>
                                <w:lang w:val="es-419"/>
                              </w:rPr>
                            </w:pPr>
                            <w:r w:rsidRPr="00813ECC">
                              <w:rPr>
                                <w:sz w:val="20"/>
                                <w:szCs w:val="20"/>
                              </w:rPr>
                              <w:t>Agua, saneamiento e higiene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4102" id="_x0000_s1041" type="#_x0000_t202" style="position:absolute;margin-left:30.15pt;margin-top:201.95pt;width:102.75pt;height:89.1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" filled="f" stroked="f">
                <v:textbox>
                  <w:txbxContent>
                    <w:p w14:paraId="365CBD00" w14:textId="581FEAA4" w:rsidR="00D26A4D" w:rsidRPr="00813ECC" w:rsidRDefault="00D26A4D" w:rsidP="00C44F29">
                      <w:pPr>
                        <w:jc w:val="center"/>
                        <w:rPr>
                          <w:sz w:val="20"/>
                          <w:szCs w:val="20"/>
                        </w:rPr>
                      </w:pPr>
                      <w:r w:rsidRPr="00813ECC">
                        <w:rPr>
                          <w:sz w:val="20"/>
                          <w:szCs w:val="20"/>
                        </w:rPr>
                        <w:t>Prevención y tratamiento de enfermedades</w:t>
                      </w:r>
                    </w:p>
                    <w:p w14:paraId="1ECB8876" w14:textId="77777777" w:rsidR="00D26A4D" w:rsidRPr="00813ECC" w:rsidRDefault="00D26A4D" w:rsidP="00C44F29">
                      <w:pPr>
                        <w:jc w:val="center"/>
                        <w:rPr>
                          <w:sz w:val="20"/>
                          <w:szCs w:val="20"/>
                        </w:rPr>
                      </w:pPr>
                      <w:r w:rsidRPr="00813ECC">
                        <w:rPr>
                          <w:sz w:val="20"/>
                          <w:szCs w:val="20"/>
                        </w:rPr>
                        <w:t>Inmunizaciones y visitas de niño sano</w:t>
                      </w:r>
                    </w:p>
                    <w:p w14:paraId="013EDA15" w14:textId="77777777" w:rsidR="00D26A4D" w:rsidRPr="00813ECC" w:rsidRDefault="00D26A4D" w:rsidP="00C44F29">
                      <w:pPr>
                        <w:jc w:val="center"/>
                        <w:rPr>
                          <w:sz w:val="20"/>
                          <w:szCs w:val="20"/>
                          <w:lang w:val="es-419"/>
                        </w:rPr>
                      </w:pPr>
                      <w:r w:rsidRPr="00813ECC">
                        <w:rPr>
                          <w:sz w:val="20"/>
                          <w:szCs w:val="20"/>
                        </w:rPr>
                        <w:t>Agua, saneamiento e higiene</w:t>
                      </w:r>
                    </w:p>
                  </w:txbxContent>
                </v:textbox>
              </v:shape>
            </w:pict>
          </mc:Fallback>
        </mc:AlternateContent>
      </w:r>
      <w:r w:rsidR="00813ECC" w:rsidRPr="00C44F29">
        <w:rPr>
          <w:noProof/>
          <w:lang w:eastAsia="es-GT"/>
        </w:rPr>
        <mc:AlternateContent>
          <mc:Choice Requires="wps">
            <w:drawing>
              <wp:anchor distT="0" distB="0" distL="114300" distR="114300" simplePos="0" relativeHeight="251701760" behindDoc="0" locked="0" layoutInCell="1" allowOverlap="1" wp14:anchorId="78D6A0C2" wp14:editId="06E005FC">
                <wp:simplePos x="0" y="0"/>
                <wp:positionH relativeFrom="margin">
                  <wp:posOffset>5746838</wp:posOffset>
                </wp:positionH>
                <wp:positionV relativeFrom="paragraph">
                  <wp:posOffset>2487468</wp:posOffset>
                </wp:positionV>
                <wp:extent cx="1374797" cy="1348740"/>
                <wp:effectExtent l="0" t="0" r="0" b="3810"/>
                <wp:wrapNone/>
                <wp:docPr id="61" name="Rectángulo: esquinas superiores cortadas 61"/>
                <wp:cNvGraphicFramePr/>
                <a:graphic xmlns:a="http://schemas.openxmlformats.org/drawingml/2006/main">
                  <a:graphicData uri="http://schemas.microsoft.com/office/word/2010/wordprocessingShape">
                    <wps:wsp>
                      <wps:cNvSpPr/>
                      <wps:spPr>
                        <a:xfrm>
                          <a:off x="0" y="0"/>
                          <a:ext cx="1374797" cy="1348740"/>
                        </a:xfrm>
                        <a:prstGeom prst="snip2SameRect">
                          <a:avLst>
                            <a:gd name="adj1" fmla="val 24998"/>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49C91" w14:textId="77777777" w:rsidR="00D26A4D" w:rsidRPr="0021326E" w:rsidRDefault="00D26A4D" w:rsidP="00C44F29">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6A0C2" id="Rectángulo: esquinas superiores cortadas 61" o:spid="_x0000_s1042" style="position:absolute;margin-left:452.5pt;margin-top:195.85pt;width:108.25pt;height:106.2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4797,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" adj="-11796480,,5400" path="m337158,r700481,l1374797,337158r,1011582l1374797,1348740,,1348740r,l,337158,337158,xe" fillcolor="#a8d08d [1945]" stroked="f" strokeweight="1pt">
                <v:stroke joinstyle="miter"/>
                <v:formulas/>
                <v:path arrowok="t" o:connecttype="custom" o:connectlocs="337158,0;1037639,0;1374797,337158;1374797,1348740;1374797,1348740;0,1348740;0,1348740;0,337158;337158,0" o:connectangles="0,0,0,0,0,0,0,0,0" textboxrect="0,0,1374797,1348740"/>
                <v:textbox>
                  <w:txbxContent>
                    <w:p w14:paraId="2B549C91" w14:textId="77777777" w:rsidR="00D26A4D" w:rsidRPr="0021326E" w:rsidRDefault="00D26A4D" w:rsidP="00C44F29">
                      <w:pPr>
                        <w:jc w:val="both"/>
                        <w:rPr>
                          <w:sz w:val="16"/>
                          <w:szCs w:val="16"/>
                          <w:lang w:val="es-419"/>
                        </w:rPr>
                      </w:pPr>
                    </w:p>
                  </w:txbxContent>
                </v:textbox>
                <w10:wrap anchorx="margin"/>
              </v:shape>
            </w:pict>
          </mc:Fallback>
        </mc:AlternateContent>
      </w:r>
      <w:r w:rsidR="00813ECC" w:rsidRPr="00C44F29">
        <w:rPr>
          <w:noProof/>
          <w:lang w:eastAsia="es-GT"/>
        </w:rPr>
        <mc:AlternateContent>
          <mc:Choice Requires="wps">
            <w:drawing>
              <wp:anchor distT="0" distB="0" distL="114300" distR="114300" simplePos="0" relativeHeight="251698688" behindDoc="0" locked="0" layoutInCell="1" allowOverlap="1" wp14:anchorId="7B8629A9" wp14:editId="5919DEEA">
                <wp:simplePos x="0" y="0"/>
                <wp:positionH relativeFrom="margin">
                  <wp:posOffset>4417695</wp:posOffset>
                </wp:positionH>
                <wp:positionV relativeFrom="paragraph">
                  <wp:posOffset>2462525</wp:posOffset>
                </wp:positionV>
                <wp:extent cx="1259205" cy="1348740"/>
                <wp:effectExtent l="0" t="0" r="0" b="3810"/>
                <wp:wrapNone/>
                <wp:docPr id="59" name="Rectángulo: esquinas superiores cortadas 59"/>
                <wp:cNvGraphicFramePr/>
                <a:graphic xmlns:a="http://schemas.openxmlformats.org/drawingml/2006/main">
                  <a:graphicData uri="http://schemas.microsoft.com/office/word/2010/wordprocessingShape">
                    <wps:wsp>
                      <wps:cNvSpPr/>
                      <wps:spPr>
                        <a:xfrm>
                          <a:off x="0" y="0"/>
                          <a:ext cx="1259205" cy="1348740"/>
                        </a:xfrm>
                        <a:prstGeom prst="snip2SameRect">
                          <a:avLst>
                            <a:gd name="adj1" fmla="val 22459"/>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99F1E" w14:textId="77777777" w:rsidR="00D26A4D" w:rsidRPr="0021326E" w:rsidRDefault="00D26A4D" w:rsidP="00C44F29">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29A9" id="Rectángulo: esquinas superiores cortadas 59" o:spid="_x0000_s1043" style="position:absolute;margin-left:347.85pt;margin-top:193.9pt;width:99.15pt;height:106.2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205,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" adj="-11796480,,5400" path="m282805,l976400,r282805,282805l1259205,1348740r,l,1348740r,l,282805,282805,xe" fillcolor="#a8d08d [1945]" stroked="f" strokeweight="1pt">
                <v:stroke joinstyle="miter"/>
                <v:formulas/>
                <v:path arrowok="t" o:connecttype="custom" o:connectlocs="282805,0;976400,0;1259205,282805;1259205,1348740;1259205,1348740;0,1348740;0,1348740;0,282805;282805,0" o:connectangles="0,0,0,0,0,0,0,0,0" textboxrect="0,0,1259205,1348740"/>
                <v:textbox>
                  <w:txbxContent>
                    <w:p w14:paraId="71799F1E" w14:textId="77777777" w:rsidR="00D26A4D" w:rsidRPr="0021326E" w:rsidRDefault="00D26A4D" w:rsidP="00C44F29">
                      <w:pPr>
                        <w:jc w:val="both"/>
                        <w:rPr>
                          <w:sz w:val="16"/>
                          <w:szCs w:val="16"/>
                          <w:lang w:val="es-419"/>
                        </w:rPr>
                      </w:pPr>
                    </w:p>
                  </w:txbxContent>
                </v:textbox>
                <w10:wrap anchorx="margin"/>
              </v:shape>
            </w:pict>
          </mc:Fallback>
        </mc:AlternateContent>
      </w:r>
      <w:r w:rsidR="00813ECC" w:rsidRPr="00C44F29">
        <w:rPr>
          <w:noProof/>
          <w:lang w:eastAsia="es-GT"/>
        </w:rPr>
        <mc:AlternateContent>
          <mc:Choice Requires="wps">
            <w:drawing>
              <wp:anchor distT="0" distB="0" distL="114300" distR="114300" simplePos="0" relativeHeight="251695616" behindDoc="0" locked="0" layoutInCell="1" allowOverlap="1" wp14:anchorId="4BCFD6B6" wp14:editId="165E5376">
                <wp:simplePos x="0" y="0"/>
                <wp:positionH relativeFrom="margin">
                  <wp:align>center</wp:align>
                </wp:positionH>
                <wp:positionV relativeFrom="paragraph">
                  <wp:posOffset>2481709</wp:posOffset>
                </wp:positionV>
                <wp:extent cx="1259205" cy="1348740"/>
                <wp:effectExtent l="0" t="0" r="0" b="3810"/>
                <wp:wrapNone/>
                <wp:docPr id="57" name="Rectángulo: esquinas superiores cortadas 57"/>
                <wp:cNvGraphicFramePr/>
                <a:graphic xmlns:a="http://schemas.openxmlformats.org/drawingml/2006/main">
                  <a:graphicData uri="http://schemas.microsoft.com/office/word/2010/wordprocessingShape">
                    <wps:wsp>
                      <wps:cNvSpPr/>
                      <wps:spPr>
                        <a:xfrm>
                          <a:off x="0" y="0"/>
                          <a:ext cx="1259205" cy="1348740"/>
                        </a:xfrm>
                        <a:prstGeom prst="snip2SameRect">
                          <a:avLst>
                            <a:gd name="adj1" fmla="val 22967"/>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83112" w14:textId="77777777" w:rsidR="00D26A4D" w:rsidRPr="0021326E" w:rsidRDefault="00D26A4D" w:rsidP="00C44F29">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FD6B6" id="Rectángulo: esquinas superiores cortadas 57" o:spid="_x0000_s1044" style="position:absolute;margin-left:0;margin-top:195.4pt;width:99.15pt;height:106.2pt;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259205,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" adj="-11796480,,5400" path="m289202,l970003,r289202,289202l1259205,1348740r,l,1348740r,l,289202,289202,xe" fillcolor="#a8d08d [1945]" stroked="f" strokeweight="1pt">
                <v:stroke joinstyle="miter"/>
                <v:formulas/>
                <v:path arrowok="t" o:connecttype="custom" o:connectlocs="289202,0;970003,0;1259205,289202;1259205,1348740;1259205,1348740;0,1348740;0,1348740;0,289202;289202,0" o:connectangles="0,0,0,0,0,0,0,0,0" textboxrect="0,0,1259205,1348740"/>
                <v:textbox>
                  <w:txbxContent>
                    <w:p w14:paraId="57483112" w14:textId="77777777" w:rsidR="00D26A4D" w:rsidRPr="0021326E" w:rsidRDefault="00D26A4D" w:rsidP="00C44F29">
                      <w:pPr>
                        <w:jc w:val="both"/>
                        <w:rPr>
                          <w:sz w:val="16"/>
                          <w:szCs w:val="16"/>
                          <w:lang w:val="es-419"/>
                        </w:rPr>
                      </w:pPr>
                    </w:p>
                  </w:txbxContent>
                </v:textbox>
                <w10:wrap anchorx="margin"/>
              </v:shape>
            </w:pict>
          </mc:Fallback>
        </mc:AlternateContent>
      </w:r>
      <w:r w:rsidR="00813ECC" w:rsidRPr="00C44F29">
        <w:rPr>
          <w:noProof/>
          <w:lang w:eastAsia="es-GT"/>
        </w:rPr>
        <mc:AlternateContent>
          <mc:Choice Requires="wps">
            <w:drawing>
              <wp:anchor distT="0" distB="0" distL="114300" distR="114300" simplePos="0" relativeHeight="251692544" behindDoc="0" locked="0" layoutInCell="1" allowOverlap="1" wp14:anchorId="3531AEBB" wp14:editId="4421073B">
                <wp:simplePos x="0" y="0"/>
                <wp:positionH relativeFrom="margin">
                  <wp:posOffset>1710055</wp:posOffset>
                </wp:positionH>
                <wp:positionV relativeFrom="paragraph">
                  <wp:posOffset>2494236</wp:posOffset>
                </wp:positionV>
                <wp:extent cx="1259205" cy="1348740"/>
                <wp:effectExtent l="0" t="0" r="0" b="3810"/>
                <wp:wrapNone/>
                <wp:docPr id="55" name="Rectángulo: esquinas superiores cortadas 55"/>
                <wp:cNvGraphicFramePr/>
                <a:graphic xmlns:a="http://schemas.openxmlformats.org/drawingml/2006/main">
                  <a:graphicData uri="http://schemas.microsoft.com/office/word/2010/wordprocessingShape">
                    <wps:wsp>
                      <wps:cNvSpPr/>
                      <wps:spPr>
                        <a:xfrm>
                          <a:off x="0" y="0"/>
                          <a:ext cx="1259205" cy="1348740"/>
                        </a:xfrm>
                        <a:prstGeom prst="snip2SameRect">
                          <a:avLst>
                            <a:gd name="adj1" fmla="val 24491"/>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10D1C" w14:textId="77777777" w:rsidR="00D26A4D" w:rsidRPr="0021326E" w:rsidRDefault="00D26A4D" w:rsidP="00C44F29">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AEBB" id="Rectángulo: esquinas superiores cortadas 55" o:spid="_x0000_s1045" style="position:absolute;margin-left:134.65pt;margin-top:196.4pt;width:99.15pt;height:106.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205,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" adj="-11796480,,5400" path="m308392,l950813,r308392,308392l1259205,1348740r,l,1348740r,l,308392,308392,xe" fillcolor="#a8d08d [1945]" stroked="f" strokeweight="1pt">
                <v:stroke joinstyle="miter"/>
                <v:formulas/>
                <v:path arrowok="t" o:connecttype="custom" o:connectlocs="308392,0;950813,0;1259205,308392;1259205,1348740;1259205,1348740;0,1348740;0,1348740;0,308392;308392,0" o:connectangles="0,0,0,0,0,0,0,0,0" textboxrect="0,0,1259205,1348740"/>
                <v:textbox>
                  <w:txbxContent>
                    <w:p w14:paraId="5F210D1C" w14:textId="77777777" w:rsidR="00D26A4D" w:rsidRPr="0021326E" w:rsidRDefault="00D26A4D" w:rsidP="00C44F29">
                      <w:pPr>
                        <w:jc w:val="both"/>
                        <w:rPr>
                          <w:sz w:val="16"/>
                          <w:szCs w:val="16"/>
                          <w:lang w:val="es-419"/>
                        </w:rPr>
                      </w:pPr>
                    </w:p>
                  </w:txbxContent>
                </v:textbox>
                <w10:wrap anchorx="margin"/>
              </v:shape>
            </w:pict>
          </mc:Fallback>
        </mc:AlternateContent>
      </w:r>
      <w:r w:rsidR="00813ECC">
        <w:rPr>
          <w:noProof/>
          <w:lang w:eastAsia="es-GT"/>
        </w:rPr>
        <mc:AlternateContent>
          <mc:Choice Requires="wps">
            <w:drawing>
              <wp:anchor distT="0" distB="0" distL="114300" distR="114300" simplePos="0" relativeHeight="251686400" behindDoc="0" locked="0" layoutInCell="1" allowOverlap="1" wp14:anchorId="3AB1328E" wp14:editId="3DE3A263">
                <wp:simplePos x="0" y="0"/>
                <wp:positionH relativeFrom="margin">
                  <wp:posOffset>424331</wp:posOffset>
                </wp:positionH>
                <wp:positionV relativeFrom="paragraph">
                  <wp:posOffset>2481003</wp:posOffset>
                </wp:positionV>
                <wp:extent cx="1259205" cy="1348740"/>
                <wp:effectExtent l="0" t="0" r="0" b="3810"/>
                <wp:wrapNone/>
                <wp:docPr id="49" name="Rectángulo: esquinas superiores cortadas 49"/>
                <wp:cNvGraphicFramePr/>
                <a:graphic xmlns:a="http://schemas.openxmlformats.org/drawingml/2006/main">
                  <a:graphicData uri="http://schemas.microsoft.com/office/word/2010/wordprocessingShape">
                    <wps:wsp>
                      <wps:cNvSpPr/>
                      <wps:spPr>
                        <a:xfrm>
                          <a:off x="0" y="0"/>
                          <a:ext cx="1259205" cy="1348740"/>
                        </a:xfrm>
                        <a:prstGeom prst="snip2SameRect">
                          <a:avLst>
                            <a:gd name="adj1" fmla="val 29569"/>
                            <a:gd name="adj2" fmla="val 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6A566" w14:textId="29DF6A58" w:rsidR="00D26A4D" w:rsidRPr="0021326E" w:rsidRDefault="00D26A4D" w:rsidP="0021326E">
                            <w:pPr>
                              <w:jc w:val="both"/>
                              <w:rPr>
                                <w:sz w:val="16"/>
                                <w:szCs w:val="16"/>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328E" id="Rectángulo: esquinas superiores cortadas 49" o:spid="_x0000_s1046" style="position:absolute;margin-left:33.4pt;margin-top:195.35pt;width:99.15pt;height:106.2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205,1348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" adj="-11796480,,5400" path="m372334,l886871,r372334,372334l1259205,1348740r,l,1348740r,l,372334,372334,xe" fillcolor="#a8d08d [1945]" stroked="f" strokeweight="1pt">
                <v:stroke joinstyle="miter"/>
                <v:formulas/>
                <v:path arrowok="t" o:connecttype="custom" o:connectlocs="372334,0;886871,0;1259205,372334;1259205,1348740;1259205,1348740;0,1348740;0,1348740;0,372334;372334,0" o:connectangles="0,0,0,0,0,0,0,0,0" textboxrect="0,0,1259205,1348740"/>
                <v:textbox>
                  <w:txbxContent>
                    <w:p w14:paraId="1826A566" w14:textId="29DF6A58" w:rsidR="00D26A4D" w:rsidRPr="0021326E" w:rsidRDefault="00D26A4D" w:rsidP="0021326E">
                      <w:pPr>
                        <w:jc w:val="both"/>
                        <w:rPr>
                          <w:sz w:val="16"/>
                          <w:szCs w:val="16"/>
                          <w:lang w:val="es-419"/>
                        </w:rPr>
                      </w:pPr>
                    </w:p>
                  </w:txbxContent>
                </v:textbox>
                <w10:wrap anchorx="margin"/>
              </v:shape>
            </w:pict>
          </mc:Fallback>
        </mc:AlternateContent>
      </w:r>
      <w:r w:rsidR="00813ECC">
        <w:rPr>
          <w:noProof/>
          <w:lang w:eastAsia="es-GT"/>
        </w:rPr>
        <mc:AlternateContent>
          <mc:Choice Requires="wps">
            <w:drawing>
              <wp:anchor distT="0" distB="0" distL="114300" distR="114300" simplePos="0" relativeHeight="251670016" behindDoc="0" locked="0" layoutInCell="1" allowOverlap="1" wp14:anchorId="1A0EF446" wp14:editId="6EB47832">
                <wp:simplePos x="0" y="0"/>
                <wp:positionH relativeFrom="margin">
                  <wp:posOffset>356870</wp:posOffset>
                </wp:positionH>
                <wp:positionV relativeFrom="paragraph">
                  <wp:posOffset>2449195</wp:posOffset>
                </wp:positionV>
                <wp:extent cx="6976110" cy="1700530"/>
                <wp:effectExtent l="0" t="0" r="15240" b="13970"/>
                <wp:wrapNone/>
                <wp:docPr id="41" name="Rectángulo: esquinas superiores cortadas 41"/>
                <wp:cNvGraphicFramePr/>
                <a:graphic xmlns:a="http://schemas.openxmlformats.org/drawingml/2006/main">
                  <a:graphicData uri="http://schemas.microsoft.com/office/word/2010/wordprocessingShape">
                    <wps:wsp>
                      <wps:cNvSpPr/>
                      <wps:spPr>
                        <a:xfrm>
                          <a:off x="0" y="0"/>
                          <a:ext cx="6976110" cy="1700530"/>
                        </a:xfrm>
                        <a:prstGeom prst="snip2SameRect">
                          <a:avLst>
                            <a:gd name="adj1" fmla="val 21155"/>
                            <a:gd name="adj2" fmla="val 0"/>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87AE" id="Rectángulo: esquinas superiores cortadas 41" o:spid="_x0000_s1026" style="position:absolute;margin-left:28.1pt;margin-top:192.85pt;width:549.3pt;height:133.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76110,170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" path="m359747,l6616363,r359747,359747l6976110,1700530r,l,1700530r,l,359747,359747,xe" fillcolor="#e2efd9 [665]" strokecolor="#1f3763 [1604]" strokeweight="1pt">
                <v:stroke joinstyle="miter"/>
                <v:path arrowok="t" o:connecttype="custom" o:connectlocs="359747,0;6616363,0;6976110,359747;6976110,1700530;6976110,1700530;0,1700530;0,1700530;0,359747;359747,0" o:connectangles="0,0,0,0,0,0,0,0,0"/>
                <w10:wrap anchorx="margin"/>
              </v:shape>
            </w:pict>
          </mc:Fallback>
        </mc:AlternateContent>
      </w:r>
      <w:r w:rsidR="00813ECC">
        <w:rPr>
          <w:noProof/>
          <w:lang w:eastAsia="es-GT"/>
        </w:rPr>
        <mc:AlternateContent>
          <mc:Choice Requires="wps">
            <w:drawing>
              <wp:anchor distT="45720" distB="45720" distL="114300" distR="114300" simplePos="0" relativeHeight="251718144" behindDoc="0" locked="0" layoutInCell="1" allowOverlap="1" wp14:anchorId="41E0BA0C" wp14:editId="55377B46">
                <wp:simplePos x="0" y="0"/>
                <wp:positionH relativeFrom="margin">
                  <wp:posOffset>2127885</wp:posOffset>
                </wp:positionH>
                <wp:positionV relativeFrom="paragraph">
                  <wp:posOffset>2148205</wp:posOffset>
                </wp:positionV>
                <wp:extent cx="3177540" cy="28765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87655"/>
                        </a:xfrm>
                        <a:prstGeom prst="rect">
                          <a:avLst/>
                        </a:prstGeom>
                        <a:noFill/>
                        <a:ln w="9525">
                          <a:noFill/>
                          <a:miter lim="800000"/>
                          <a:headEnd/>
                          <a:tailEnd/>
                        </a:ln>
                      </wps:spPr>
                      <wps:txbx>
                        <w:txbxContent>
                          <w:p w14:paraId="0A339ACA" w14:textId="4D6B9C8B" w:rsidR="00D26A4D" w:rsidRPr="00813ECC" w:rsidRDefault="00D26A4D" w:rsidP="00813ECC">
                            <w:pPr>
                              <w:jc w:val="center"/>
                              <w:rPr>
                                <w:color w:val="FFFFFF" w:themeColor="background1"/>
                                <w:lang w:val="es-419"/>
                              </w:rPr>
                            </w:pPr>
                            <w:r w:rsidRPr="00813ECC">
                              <w:rPr>
                                <w:color w:val="FFFFFF" w:themeColor="background1"/>
                                <w:lang w:val="es-419"/>
                              </w:rPr>
                              <w:t>Alcanzar potencial deseado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0BA0C" id="_x0000_s1047" type="#_x0000_t202" style="position:absolute;margin-left:167.55pt;margin-top:169.15pt;width:250.2pt;height:22.65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" filled="f" stroked="f">
                <v:textbox>
                  <w:txbxContent>
                    <w:p w14:paraId="0A339ACA" w14:textId="4D6B9C8B" w:rsidR="00D26A4D" w:rsidRPr="00813ECC" w:rsidRDefault="00D26A4D" w:rsidP="00813ECC">
                      <w:pPr>
                        <w:jc w:val="center"/>
                        <w:rPr>
                          <w:color w:val="FFFFFF" w:themeColor="background1"/>
                          <w:lang w:val="es-419"/>
                        </w:rPr>
                      </w:pPr>
                      <w:r w:rsidRPr="00813ECC">
                        <w:rPr>
                          <w:color w:val="FFFFFF" w:themeColor="background1"/>
                          <w:lang w:val="es-419"/>
                        </w:rPr>
                        <w:t>Alcanzar potencial deseado</w:t>
                      </w:r>
                    </w:p>
                  </w:txbxContent>
                </v:textbox>
                <w10:wrap anchorx="margin"/>
              </v:shape>
            </w:pict>
          </mc:Fallback>
        </mc:AlternateContent>
      </w:r>
      <w:r w:rsidR="00813ECC">
        <w:rPr>
          <w:noProof/>
          <w:lang w:eastAsia="es-GT"/>
        </w:rPr>
        <mc:AlternateContent>
          <mc:Choice Requires="wps">
            <w:drawing>
              <wp:anchor distT="0" distB="0" distL="114300" distR="114300" simplePos="0" relativeHeight="251667968" behindDoc="0" locked="0" layoutInCell="1" allowOverlap="1" wp14:anchorId="7B88B984" wp14:editId="66A1B3EE">
                <wp:simplePos x="0" y="0"/>
                <wp:positionH relativeFrom="column">
                  <wp:posOffset>273641</wp:posOffset>
                </wp:positionH>
                <wp:positionV relativeFrom="paragraph">
                  <wp:posOffset>2161966</wp:posOffset>
                </wp:positionV>
                <wp:extent cx="6976110" cy="274866"/>
                <wp:effectExtent l="0" t="0" r="15240" b="11430"/>
                <wp:wrapNone/>
                <wp:docPr id="40" name="Rectángulo: esquinas superiores cortadas 40"/>
                <wp:cNvGraphicFramePr/>
                <a:graphic xmlns:a="http://schemas.openxmlformats.org/drawingml/2006/main">
                  <a:graphicData uri="http://schemas.microsoft.com/office/word/2010/wordprocessingShape">
                    <wps:wsp>
                      <wps:cNvSpPr/>
                      <wps:spPr>
                        <a:xfrm>
                          <a:off x="0" y="0"/>
                          <a:ext cx="6976110" cy="274866"/>
                        </a:xfrm>
                        <a:prstGeom prst="snip2SameRect">
                          <a:avLst>
                            <a:gd name="adj1" fmla="val 50000"/>
                            <a:gd name="adj2" fmla="val 0"/>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0598BD" w14:textId="143FA52E" w:rsidR="00D26A4D" w:rsidRPr="0021326E" w:rsidRDefault="00D26A4D" w:rsidP="0021326E">
                            <w:pPr>
                              <w:jc w:val="cente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B984" id="Rectángulo: esquinas superiores cortadas 40" o:spid="_x0000_s1048" style="position:absolute;margin-left:21.55pt;margin-top:170.25pt;width:549.3pt;height:2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6110,2748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" adj="-11796480,,5400" path="m137433,l6838677,r137433,137433l6976110,274866r,l,274866r,l,137433,137433,xe" fillcolor="#c00000" strokecolor="#1f3763 [1604]" strokeweight="1pt">
                <v:stroke joinstyle="miter"/>
                <v:formulas/>
                <v:path arrowok="t" o:connecttype="custom" o:connectlocs="137433,0;6838677,0;6976110,137433;6976110,274866;6976110,274866;0,274866;0,274866;0,137433;137433,0" o:connectangles="0,0,0,0,0,0,0,0,0" textboxrect="0,0,6976110,274866"/>
                <v:textbox>
                  <w:txbxContent>
                    <w:p w14:paraId="020598BD" w14:textId="143FA52E" w:rsidR="00D26A4D" w:rsidRPr="0021326E" w:rsidRDefault="00D26A4D" w:rsidP="0021326E">
                      <w:pPr>
                        <w:jc w:val="center"/>
                        <w:rPr>
                          <w:lang w:val="es-419"/>
                        </w:rPr>
                      </w:pPr>
                    </w:p>
                  </w:txbxContent>
                </v:textbox>
              </v:shape>
            </w:pict>
          </mc:Fallback>
        </mc:AlternateContent>
      </w:r>
    </w:p>
    <w:p w14:paraId="3F95423A" w14:textId="360FD35E" w:rsidR="0097173A" w:rsidRDefault="0097173A" w:rsidP="005B59C7">
      <w:pPr>
        <w:autoSpaceDE w:val="0"/>
        <w:autoSpaceDN w:val="0"/>
        <w:adjustRightInd w:val="0"/>
        <w:spacing w:line="211" w:lineRule="atLeast"/>
        <w:jc w:val="both"/>
        <w:rPr>
          <w:rFonts w:ascii="Calibri" w:eastAsia="Calibri" w:hAnsi="Calibri" w:cs="Calibri"/>
          <w:noProof/>
          <w:lang w:val="es-MX" w:eastAsia="es-MX"/>
        </w:rPr>
      </w:pPr>
    </w:p>
    <w:p w14:paraId="0010400D" w14:textId="2DBE67C5" w:rsidR="00C6109C" w:rsidRDefault="002A207F" w:rsidP="005B59C7">
      <w:pPr>
        <w:autoSpaceDE w:val="0"/>
        <w:autoSpaceDN w:val="0"/>
        <w:adjustRightInd w:val="0"/>
        <w:spacing w:line="211" w:lineRule="atLeast"/>
        <w:jc w:val="both"/>
        <w:rPr>
          <w:rFonts w:ascii="Calibri" w:eastAsia="Calibri" w:hAnsi="Calibri" w:cs="Calibri"/>
          <w:noProof/>
          <w:lang w:val="es-MX" w:eastAsia="es-MX"/>
        </w:rPr>
      </w:pPr>
      <w:r>
        <w:rPr>
          <w:noProof/>
          <w:lang w:eastAsia="es-GT"/>
        </w:rPr>
        <mc:AlternateContent>
          <mc:Choice Requires="wps">
            <w:drawing>
              <wp:anchor distT="45720" distB="45720" distL="114300" distR="114300" simplePos="0" relativeHeight="251722240" behindDoc="0" locked="0" layoutInCell="1" allowOverlap="1" wp14:anchorId="534DF636" wp14:editId="7B4AD8D6">
                <wp:simplePos x="0" y="0"/>
                <wp:positionH relativeFrom="page">
                  <wp:posOffset>6488534</wp:posOffset>
                </wp:positionH>
                <wp:positionV relativeFrom="paragraph">
                  <wp:posOffset>1403117</wp:posOffset>
                </wp:positionV>
                <wp:extent cx="1890395" cy="341630"/>
                <wp:effectExtent l="0" t="0" r="0" b="12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341630"/>
                        </a:xfrm>
                        <a:prstGeom prst="rect">
                          <a:avLst/>
                        </a:prstGeom>
                        <a:noFill/>
                        <a:ln w="9525">
                          <a:noFill/>
                          <a:miter lim="800000"/>
                          <a:headEnd/>
                          <a:tailEnd/>
                        </a:ln>
                      </wps:spPr>
                      <wps:txbx>
                        <w:txbxContent>
                          <w:p w14:paraId="7E788601" w14:textId="58B1E9EB" w:rsidR="00D26A4D" w:rsidRPr="002A207F" w:rsidRDefault="00D26A4D" w:rsidP="002A207F">
                            <w:pPr>
                              <w:jc w:val="center"/>
                              <w:rPr>
                                <w:i/>
                                <w:iCs/>
                                <w:color w:val="44546A"/>
                                <w:sz w:val="18"/>
                                <w:szCs w:val="18"/>
                              </w:rPr>
                            </w:pPr>
                            <w:r w:rsidRPr="002A207F">
                              <w:rPr>
                                <w:i/>
                                <w:iCs/>
                                <w:color w:val="44546A"/>
                                <w:sz w:val="18"/>
                                <w:szCs w:val="18"/>
                              </w:rPr>
                              <w:t>Fuente: Documento Nivel de Educación Inicial - GpR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DF636" id="_x0000_s1049" type="#_x0000_t202" style="position:absolute;left:0;text-align:left;margin-left:510.9pt;margin-top:110.5pt;width:148.85pt;height:26.9pt;z-index:251722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" filled="f" stroked="f">
                <v:textbox>
                  <w:txbxContent>
                    <w:p w14:paraId="7E788601" w14:textId="58B1E9EB" w:rsidR="00D26A4D" w:rsidRPr="002A207F" w:rsidRDefault="00D26A4D" w:rsidP="002A207F">
                      <w:pPr>
                        <w:jc w:val="center"/>
                        <w:rPr>
                          <w:i/>
                          <w:iCs/>
                          <w:color w:val="44546A"/>
                          <w:sz w:val="18"/>
                          <w:szCs w:val="18"/>
                        </w:rPr>
                      </w:pPr>
                      <w:r w:rsidRPr="002A207F">
                        <w:rPr>
                          <w:i/>
                          <w:iCs/>
                          <w:color w:val="44546A"/>
                          <w:sz w:val="18"/>
                          <w:szCs w:val="18"/>
                        </w:rPr>
                        <w:t>Fuente: Documento Nivel de Educación Inicial - GpR</w:t>
                      </w:r>
                    </w:p>
                  </w:txbxContent>
                </v:textbox>
                <w10:wrap type="square" anchorx="page"/>
              </v:shape>
            </w:pict>
          </mc:Fallback>
        </mc:AlternateContent>
      </w:r>
    </w:p>
    <w:p w14:paraId="0C721A5A" w14:textId="30043DAA" w:rsidR="00C7006B" w:rsidRDefault="00C7006B" w:rsidP="005B59C7">
      <w:pPr>
        <w:autoSpaceDE w:val="0"/>
        <w:autoSpaceDN w:val="0"/>
        <w:adjustRightInd w:val="0"/>
        <w:spacing w:line="211" w:lineRule="atLeast"/>
        <w:jc w:val="both"/>
        <w:rPr>
          <w:rFonts w:ascii="Calibri" w:eastAsia="Calibri" w:hAnsi="Calibri" w:cs="Calibri"/>
          <w:noProof/>
          <w:lang w:val="es-MX" w:eastAsia="es-MX"/>
        </w:rPr>
        <w:sectPr w:rsidR="00C7006B" w:rsidSect="00C7006B">
          <w:pgSz w:w="15840" w:h="12240" w:orient="landscape"/>
          <w:pgMar w:top="1701" w:right="2127" w:bottom="1701" w:left="1985" w:header="708" w:footer="708" w:gutter="0"/>
          <w:cols w:space="708"/>
          <w:docGrid w:linePitch="360"/>
        </w:sectPr>
      </w:pPr>
    </w:p>
    <w:p w14:paraId="011CEECA" w14:textId="002E71DE" w:rsidR="00D23160" w:rsidRPr="001D2837" w:rsidRDefault="00D23160" w:rsidP="001D2837">
      <w:pPr>
        <w:pStyle w:val="Epgrafe1"/>
        <w:jc w:val="center"/>
      </w:pPr>
      <w:bookmarkStart w:id="32" w:name="_Toc43714838"/>
      <w:r>
        <w:lastRenderedPageBreak/>
        <w:t xml:space="preserve">Cuadro </w:t>
      </w:r>
      <w:r>
        <w:fldChar w:fldCharType="begin"/>
      </w:r>
      <w:r>
        <w:instrText xml:space="preserve"> SEQ Cuadro \* ARABIC </w:instrText>
      </w:r>
      <w:r>
        <w:fldChar w:fldCharType="separate"/>
      </w:r>
      <w:r w:rsidR="00E855F6">
        <w:rPr>
          <w:noProof/>
        </w:rPr>
        <w:t>7</w:t>
      </w:r>
      <w:r>
        <w:fldChar w:fldCharType="end"/>
      </w:r>
      <w:r>
        <w:br/>
      </w:r>
      <w:r w:rsidRPr="001D2837">
        <w:t>Etapas de crecimiento du</w:t>
      </w:r>
      <w:r w:rsidR="001137BC">
        <w:t>r</w:t>
      </w:r>
      <w:r w:rsidRPr="001D2837">
        <w:t>ante la primera infancia</w:t>
      </w:r>
      <w:bookmarkEnd w:id="32"/>
    </w:p>
    <w:tbl>
      <w:tblPr>
        <w:tblStyle w:val="Tablaconcuadrcula6concolores-nfasis12"/>
        <w:tblW w:w="9209" w:type="dxa"/>
        <w:tblLook w:val="04A0" w:firstRow="1" w:lastRow="0" w:firstColumn="1" w:lastColumn="0" w:noHBand="0" w:noVBand="1"/>
      </w:tblPr>
      <w:tblGrid>
        <w:gridCol w:w="1555"/>
        <w:gridCol w:w="7654"/>
      </w:tblGrid>
      <w:tr w:rsidR="00D23160" w14:paraId="2EF46C1C" w14:textId="77777777" w:rsidTr="001D2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BAC539" w14:textId="77777777" w:rsidR="00D23160" w:rsidRDefault="00D23160" w:rsidP="00B7483E">
            <w:pPr>
              <w:jc w:val="center"/>
              <w:rPr>
                <w:rFonts w:ascii="Calibri" w:eastAsia="Calibri" w:hAnsi="Calibri" w:cs="Calibri"/>
                <w:noProof/>
                <w:lang w:val="es-MX" w:eastAsia="es-MX"/>
              </w:rPr>
            </w:pPr>
            <w:r>
              <w:rPr>
                <w:rFonts w:ascii="Calibri" w:eastAsia="Calibri" w:hAnsi="Calibri" w:cs="Calibri"/>
                <w:noProof/>
                <w:lang w:val="es-MX" w:eastAsia="es-MX"/>
              </w:rPr>
              <w:t>Edad</w:t>
            </w:r>
          </w:p>
        </w:tc>
        <w:tc>
          <w:tcPr>
            <w:tcW w:w="7654" w:type="dxa"/>
          </w:tcPr>
          <w:p w14:paraId="432CF65F" w14:textId="77777777" w:rsidR="00D23160" w:rsidRDefault="00D23160" w:rsidP="00B7483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noProof/>
                <w:lang w:val="es-MX" w:eastAsia="es-MX"/>
              </w:rPr>
            </w:pPr>
            <w:r>
              <w:rPr>
                <w:rFonts w:ascii="Calibri" w:eastAsia="Calibri" w:hAnsi="Calibri" w:cs="Calibri"/>
                <w:noProof/>
                <w:lang w:val="es-MX" w:eastAsia="es-MX"/>
              </w:rPr>
              <w:t>Observaciones</w:t>
            </w:r>
          </w:p>
        </w:tc>
      </w:tr>
      <w:tr w:rsidR="00D23160" w14:paraId="6F3D5B20" w14:textId="77777777" w:rsidTr="001D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1E44097" w14:textId="77777777" w:rsidR="00D23160" w:rsidRDefault="00D23160" w:rsidP="00B7483E">
            <w:pPr>
              <w:rPr>
                <w:rFonts w:ascii="Calibri" w:eastAsia="Calibri" w:hAnsi="Calibri" w:cs="Calibri"/>
                <w:noProof/>
                <w:lang w:val="es-MX" w:eastAsia="es-MX"/>
              </w:rPr>
            </w:pPr>
            <w:r>
              <w:t>De la gestación al nacimiento</w:t>
            </w:r>
          </w:p>
        </w:tc>
        <w:tc>
          <w:tcPr>
            <w:tcW w:w="7654" w:type="dxa"/>
          </w:tcPr>
          <w:p w14:paraId="5C8ED990" w14:textId="77777777" w:rsidR="00D23160" w:rsidRDefault="00D23160" w:rsidP="001D283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noProof/>
                <w:lang w:val="es-MX" w:eastAsia="es-MX"/>
              </w:rPr>
            </w:pPr>
            <w:r>
              <w:t>La madre, en especial, necesita muchos cuidados: una nutrición ad hoc y muy balanceada, atención en salud, ambientes seguros y libres de violencias y un espacio afectivo sensible. La estimulación afectiva al niño(a) durante todo el embarazo es importante. El cuidado del embarazo con respecto a señales de riesgo y una adecuada atención en el parto son esenciales</w:t>
            </w:r>
          </w:p>
        </w:tc>
      </w:tr>
      <w:tr w:rsidR="00D23160" w14:paraId="2B6503FD" w14:textId="77777777" w:rsidTr="001D2837">
        <w:tc>
          <w:tcPr>
            <w:cnfStyle w:val="001000000000" w:firstRow="0" w:lastRow="0" w:firstColumn="1" w:lastColumn="0" w:oddVBand="0" w:evenVBand="0" w:oddHBand="0" w:evenHBand="0" w:firstRowFirstColumn="0" w:firstRowLastColumn="0" w:lastRowFirstColumn="0" w:lastRowLastColumn="0"/>
            <w:tcW w:w="1555" w:type="dxa"/>
          </w:tcPr>
          <w:p w14:paraId="1FDDD775" w14:textId="77777777" w:rsidR="00D23160" w:rsidRDefault="00D23160" w:rsidP="00B7483E">
            <w:pPr>
              <w:rPr>
                <w:rFonts w:ascii="Calibri" w:eastAsia="Calibri" w:hAnsi="Calibri" w:cs="Calibri"/>
                <w:noProof/>
                <w:lang w:val="es-MX" w:eastAsia="es-MX"/>
              </w:rPr>
            </w:pPr>
            <w:r>
              <w:t>Neonatal (7-28 días)</w:t>
            </w:r>
          </w:p>
        </w:tc>
        <w:tc>
          <w:tcPr>
            <w:tcW w:w="7654" w:type="dxa"/>
          </w:tcPr>
          <w:p w14:paraId="1C9F6EA9" w14:textId="77777777" w:rsidR="00D23160" w:rsidRDefault="00D23160" w:rsidP="001D283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lang w:val="es-MX" w:eastAsia="es-MX"/>
              </w:rPr>
            </w:pPr>
            <w:r>
              <w:t>Es un período muy sensible, en el cual se producen elevadas tasas de mortalidad. Las enfermedades en esta etapa pueden dejar secuelas neurológicas severas. El cuidado en salud, la lactancia materna, el afecto y la protección son esenciales</w:t>
            </w:r>
          </w:p>
        </w:tc>
      </w:tr>
      <w:tr w:rsidR="00D23160" w14:paraId="2DD32738" w14:textId="77777777" w:rsidTr="001D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56DC65" w14:textId="77777777" w:rsidR="00D23160" w:rsidRDefault="00D23160" w:rsidP="00B7483E">
            <w:pPr>
              <w:rPr>
                <w:rFonts w:ascii="Calibri" w:eastAsia="Calibri" w:hAnsi="Calibri" w:cs="Calibri"/>
                <w:noProof/>
                <w:lang w:val="es-MX" w:eastAsia="es-MX"/>
              </w:rPr>
            </w:pPr>
            <w:r>
              <w:t>1 a 6 meses</w:t>
            </w:r>
          </w:p>
        </w:tc>
        <w:tc>
          <w:tcPr>
            <w:tcW w:w="7654" w:type="dxa"/>
          </w:tcPr>
          <w:p w14:paraId="68520693" w14:textId="77777777" w:rsidR="00D23160" w:rsidRDefault="00D23160" w:rsidP="001D283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noProof/>
                <w:lang w:val="es-MX" w:eastAsia="es-MX"/>
              </w:rPr>
            </w:pPr>
            <w:r>
              <w:t>Es una fase de crecimiento y desarrollo rápidos. Se necesita protección frente a las violencias y el estrés, lactancia materna, adecuada nutrición de la madre, promoción de la salud en el hogar y, principalmente, el inicio de la estimulación temprana motora y sensitiva, estimulación del lenguaje y cuidados responsivos, afectivos y sensitivos</w:t>
            </w:r>
          </w:p>
        </w:tc>
      </w:tr>
      <w:tr w:rsidR="00D23160" w14:paraId="36B338B2" w14:textId="77777777" w:rsidTr="001D2837">
        <w:tc>
          <w:tcPr>
            <w:cnfStyle w:val="001000000000" w:firstRow="0" w:lastRow="0" w:firstColumn="1" w:lastColumn="0" w:oddVBand="0" w:evenVBand="0" w:oddHBand="0" w:evenHBand="0" w:firstRowFirstColumn="0" w:firstRowLastColumn="0" w:lastRowFirstColumn="0" w:lastRowLastColumn="0"/>
            <w:tcW w:w="1555" w:type="dxa"/>
          </w:tcPr>
          <w:p w14:paraId="189465D0" w14:textId="77777777" w:rsidR="00D23160" w:rsidRDefault="00D23160" w:rsidP="00B7483E">
            <w:pPr>
              <w:rPr>
                <w:rFonts w:ascii="Calibri" w:eastAsia="Calibri" w:hAnsi="Calibri" w:cs="Calibri"/>
                <w:noProof/>
                <w:lang w:val="es-MX" w:eastAsia="es-MX"/>
              </w:rPr>
            </w:pPr>
            <w:r>
              <w:t>7 a 12 meses</w:t>
            </w:r>
          </w:p>
        </w:tc>
        <w:tc>
          <w:tcPr>
            <w:tcW w:w="7654" w:type="dxa"/>
          </w:tcPr>
          <w:p w14:paraId="1012A792" w14:textId="77777777" w:rsidR="00D23160" w:rsidRDefault="00D23160" w:rsidP="001D283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lang w:val="es-MX" w:eastAsia="es-MX"/>
              </w:rPr>
            </w:pPr>
            <w:r>
              <w:t>El desarrollo sigue siendo exponencial; hay importantes cambios en las habilidades psicomotoras. Los niños y niñas inician a recordar cuestiones simples, comienza la autoidentificación a través de la comprensión de nombres, palabras y exploración de objetos; hay interacción sensible con extraños. La protección, la nutrición, salud y estimulación temprana (cuidado, afecto y estímulo) continúan siendo esenciales.</w:t>
            </w:r>
          </w:p>
        </w:tc>
      </w:tr>
      <w:tr w:rsidR="00D23160" w14:paraId="4EF816BA" w14:textId="77777777" w:rsidTr="001D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92E866" w14:textId="77777777" w:rsidR="00D23160" w:rsidRDefault="00D23160" w:rsidP="00B7483E">
            <w:pPr>
              <w:rPr>
                <w:rFonts w:ascii="Calibri" w:eastAsia="Calibri" w:hAnsi="Calibri" w:cs="Calibri"/>
                <w:noProof/>
                <w:lang w:val="es-MX" w:eastAsia="es-MX"/>
              </w:rPr>
            </w:pPr>
            <w:r>
              <w:t>1 a 2 años</w:t>
            </w:r>
          </w:p>
        </w:tc>
        <w:tc>
          <w:tcPr>
            <w:tcW w:w="7654" w:type="dxa"/>
          </w:tcPr>
          <w:p w14:paraId="62EA3B76" w14:textId="77777777" w:rsidR="00D23160" w:rsidRDefault="00D23160" w:rsidP="001D283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noProof/>
                <w:lang w:val="es-MX" w:eastAsia="es-MX"/>
              </w:rPr>
            </w:pPr>
            <w:r>
              <w:t>Las necesidades de cuidado se amplían, pues se requiere mayor estimulación motora, del lenguaje y cognitiva. Comienza la autonomía, autocontrol, el juego exploratorio y de aprendizaje. La interacción con otros infantes es importante. Se imita el ambiente, se entienden ideas y se comienza a caminar</w:t>
            </w:r>
          </w:p>
        </w:tc>
      </w:tr>
      <w:tr w:rsidR="00D23160" w14:paraId="16232E15" w14:textId="77777777" w:rsidTr="001D2837">
        <w:tc>
          <w:tcPr>
            <w:cnfStyle w:val="001000000000" w:firstRow="0" w:lastRow="0" w:firstColumn="1" w:lastColumn="0" w:oddVBand="0" w:evenVBand="0" w:oddHBand="0" w:evenHBand="0" w:firstRowFirstColumn="0" w:firstRowLastColumn="0" w:lastRowFirstColumn="0" w:lastRowLastColumn="0"/>
            <w:tcW w:w="1555" w:type="dxa"/>
          </w:tcPr>
          <w:p w14:paraId="1E8CB6E3" w14:textId="77777777" w:rsidR="00D23160" w:rsidRDefault="00D23160" w:rsidP="00B7483E">
            <w:r>
              <w:t>2 a 3 años</w:t>
            </w:r>
          </w:p>
        </w:tc>
        <w:tc>
          <w:tcPr>
            <w:tcW w:w="7654" w:type="dxa"/>
          </w:tcPr>
          <w:p w14:paraId="1750E9B9" w14:textId="77777777" w:rsidR="00D23160" w:rsidRDefault="00D23160" w:rsidP="001D2837">
            <w:pPr>
              <w:jc w:val="both"/>
              <w:cnfStyle w:val="000000000000" w:firstRow="0" w:lastRow="0" w:firstColumn="0" w:lastColumn="0" w:oddVBand="0" w:evenVBand="0" w:oddHBand="0" w:evenHBand="0" w:firstRowFirstColumn="0" w:firstRowLastColumn="0" w:lastRowFirstColumn="0" w:lastRowLastColumn="0"/>
            </w:pPr>
            <w:r>
              <w:t>Las capacidades superiores cognitivas se encuentran en pleno desarrollo. Los niños y niñas buscan apoyo para tomar decisiones propias, juegos dramáticos, les atraen visuales más complejos; cantan y resuelven problemas (rompecabezas). Es una fase en que niños y niñas aprenden lenguajes rápidamente y toman más control de sus cuerpos y espacios. Se comienzan a afirmar identidades, entre ellas la propia orientación sexual y de género</w:t>
            </w:r>
          </w:p>
        </w:tc>
      </w:tr>
      <w:tr w:rsidR="00D23160" w14:paraId="53E508DE" w14:textId="77777777" w:rsidTr="001D2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ABA73B" w14:textId="77777777" w:rsidR="00D23160" w:rsidRDefault="00D23160" w:rsidP="00B7483E">
            <w:r>
              <w:t>3 a 6 años</w:t>
            </w:r>
          </w:p>
        </w:tc>
        <w:tc>
          <w:tcPr>
            <w:tcW w:w="7654" w:type="dxa"/>
          </w:tcPr>
          <w:p w14:paraId="7A3B66D6" w14:textId="77777777" w:rsidR="00D23160" w:rsidRDefault="00D23160" w:rsidP="001D2837">
            <w:pPr>
              <w:jc w:val="both"/>
              <w:cnfStyle w:val="000000100000" w:firstRow="0" w:lastRow="0" w:firstColumn="0" w:lastColumn="0" w:oddVBand="0" w:evenVBand="0" w:oddHBand="1" w:evenHBand="0" w:firstRowFirstColumn="0" w:firstRowLastColumn="0" w:lastRowFirstColumn="0" w:lastRowLastColumn="0"/>
            </w:pPr>
            <w:r>
              <w:t>Se desarrolla la habilidad motora fina y el lenguaje se expande. Los niños y niñas cantan, juegan y bailan cooperativamente; aprenden a ayudar y compartir; inicia un nuevo aprendizaje con la prescritura y prelectura. Se internalizan roles e identidades sociales que marcarán sus relaciones y posiciones sociales futuras.</w:t>
            </w:r>
          </w:p>
        </w:tc>
      </w:tr>
    </w:tbl>
    <w:p w14:paraId="252F8051" w14:textId="77777777" w:rsidR="00D23160" w:rsidRDefault="00D23160">
      <w:pPr>
        <w:rPr>
          <w:rFonts w:ascii="Calibri" w:eastAsia="Calibri" w:hAnsi="Calibri" w:cs="Calibri"/>
          <w:noProof/>
          <w:lang w:val="es-MX" w:eastAsia="es-MX"/>
        </w:rPr>
      </w:pPr>
    </w:p>
    <w:p w14:paraId="0A75D9FD" w14:textId="4E015BE7" w:rsidR="005E01FE" w:rsidRDefault="005E01FE">
      <w:pPr>
        <w:rPr>
          <w:rFonts w:ascii="Calibri" w:eastAsia="Calibri" w:hAnsi="Calibri" w:cs="Calibri"/>
          <w:noProof/>
          <w:lang w:val="es-MX" w:eastAsia="es-MX"/>
        </w:rPr>
      </w:pPr>
      <w:r>
        <w:rPr>
          <w:rFonts w:ascii="Calibri" w:eastAsia="Calibri" w:hAnsi="Calibri" w:cs="Calibri"/>
          <w:noProof/>
          <w:lang w:val="es-MX" w:eastAsia="es-MX"/>
        </w:rPr>
        <w:br w:type="page"/>
      </w:r>
    </w:p>
    <w:p w14:paraId="04005D03" w14:textId="77777777" w:rsidR="00C6109C" w:rsidRDefault="00C6109C" w:rsidP="005B59C7">
      <w:pPr>
        <w:autoSpaceDE w:val="0"/>
        <w:autoSpaceDN w:val="0"/>
        <w:adjustRightInd w:val="0"/>
        <w:spacing w:line="211" w:lineRule="atLeast"/>
        <w:jc w:val="both"/>
        <w:rPr>
          <w:rFonts w:ascii="Calibri" w:eastAsia="Calibri" w:hAnsi="Calibri" w:cs="Calibri"/>
          <w:noProof/>
          <w:lang w:val="es-MX" w:eastAsia="es-MX"/>
        </w:rPr>
      </w:pPr>
    </w:p>
    <w:p w14:paraId="606EF063" w14:textId="77777777" w:rsidR="002A207F" w:rsidRDefault="002A207F" w:rsidP="005B59C7">
      <w:pPr>
        <w:autoSpaceDE w:val="0"/>
        <w:autoSpaceDN w:val="0"/>
        <w:adjustRightInd w:val="0"/>
        <w:spacing w:line="211" w:lineRule="atLeast"/>
        <w:jc w:val="both"/>
        <w:rPr>
          <w:rFonts w:ascii="Calibri" w:eastAsia="Calibri" w:hAnsi="Calibri" w:cs="Calibri"/>
          <w:noProof/>
          <w:lang w:val="es-MX" w:eastAsia="es-MX"/>
        </w:rPr>
      </w:pPr>
    </w:p>
    <w:p w14:paraId="3FBDD09E" w14:textId="77777777" w:rsidR="002A207F" w:rsidRDefault="002A207F" w:rsidP="005B59C7">
      <w:pPr>
        <w:autoSpaceDE w:val="0"/>
        <w:autoSpaceDN w:val="0"/>
        <w:adjustRightInd w:val="0"/>
        <w:spacing w:line="211" w:lineRule="atLeast"/>
        <w:jc w:val="both"/>
        <w:rPr>
          <w:rFonts w:ascii="Calibri" w:eastAsia="Calibri" w:hAnsi="Calibri" w:cs="Calibri"/>
          <w:noProof/>
          <w:lang w:val="es-MX" w:eastAsia="es-MX"/>
        </w:rPr>
      </w:pPr>
    </w:p>
    <w:p w14:paraId="41289A67" w14:textId="77777777" w:rsidR="002A207F" w:rsidRDefault="002A207F" w:rsidP="005B59C7">
      <w:pPr>
        <w:autoSpaceDE w:val="0"/>
        <w:autoSpaceDN w:val="0"/>
        <w:adjustRightInd w:val="0"/>
        <w:spacing w:line="211" w:lineRule="atLeast"/>
        <w:jc w:val="both"/>
        <w:rPr>
          <w:rFonts w:ascii="Calibri" w:eastAsia="Calibri" w:hAnsi="Calibri" w:cs="Calibri"/>
          <w:noProof/>
          <w:lang w:val="es-MX" w:eastAsia="es-MX"/>
        </w:rPr>
      </w:pPr>
    </w:p>
    <w:p w14:paraId="4F9F6AF3" w14:textId="6FF911B1" w:rsidR="00C6109C" w:rsidRDefault="0000378B" w:rsidP="005B59C7">
      <w:pPr>
        <w:autoSpaceDE w:val="0"/>
        <w:autoSpaceDN w:val="0"/>
        <w:adjustRightInd w:val="0"/>
        <w:spacing w:line="211" w:lineRule="atLeast"/>
        <w:jc w:val="both"/>
        <w:rPr>
          <w:rFonts w:ascii="Calibri" w:eastAsia="Calibri" w:hAnsi="Calibri" w:cs="Calibri"/>
          <w:noProof/>
          <w:lang w:val="es-MX" w:eastAsia="es-MX"/>
        </w:rPr>
      </w:pPr>
      <w:r w:rsidRPr="006A1B6C">
        <w:rPr>
          <w:rFonts w:ascii="Calibri" w:hAnsi="Calibri"/>
          <w:b/>
          <w:noProof/>
          <w:color w:val="1F3864"/>
          <w:lang w:eastAsia="es-GT"/>
        </w:rPr>
        <w:drawing>
          <wp:inline distT="0" distB="0" distL="0" distR="0" wp14:anchorId="67540FBF" wp14:editId="196C7EEE">
            <wp:extent cx="5425440" cy="2446020"/>
            <wp:effectExtent l="0" t="0" r="0" b="0"/>
            <wp:docPr id="221" name="Imagen 30" descr="Imagen que contiene persona, niño, joven,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persona, niño, joven, interior&#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5440" cy="2446020"/>
                    </a:xfrm>
                    <a:prstGeom prst="rect">
                      <a:avLst/>
                    </a:prstGeom>
                    <a:noFill/>
                    <a:ln>
                      <a:noFill/>
                    </a:ln>
                  </pic:spPr>
                </pic:pic>
              </a:graphicData>
            </a:graphic>
          </wp:inline>
        </w:drawing>
      </w:r>
    </w:p>
    <w:p w14:paraId="31D6D900" w14:textId="5FAF3673" w:rsidR="00C6109C" w:rsidRDefault="0000378B" w:rsidP="005B59C7">
      <w:pPr>
        <w:autoSpaceDE w:val="0"/>
        <w:autoSpaceDN w:val="0"/>
        <w:adjustRightInd w:val="0"/>
        <w:spacing w:line="211" w:lineRule="atLeast"/>
        <w:jc w:val="both"/>
        <w:rPr>
          <w:rFonts w:ascii="Calibri" w:eastAsia="Calibri" w:hAnsi="Calibri" w:cs="Calibri"/>
          <w:noProof/>
          <w:lang w:val="es-MX" w:eastAsia="es-MX"/>
        </w:rPr>
      </w:pPr>
      <w:r w:rsidRPr="00570E20">
        <w:rPr>
          <w:rFonts w:ascii="Gill Sans MT" w:eastAsia="Gill Sans MT" w:hAnsi="Gill Sans MT"/>
          <w:noProof/>
          <w:color w:val="000000"/>
          <w:sz w:val="20"/>
          <w:szCs w:val="20"/>
          <w:lang w:eastAsia="es-GT"/>
        </w:rPr>
        <mc:AlternateContent>
          <mc:Choice Requires="wps">
            <w:drawing>
              <wp:anchor distT="0" distB="0" distL="114300" distR="114300" simplePos="0" relativeHeight="251656704" behindDoc="0" locked="0" layoutInCell="0" allowOverlap="1" wp14:anchorId="5C5B948B" wp14:editId="39507BEE">
                <wp:simplePos x="0" y="0"/>
                <wp:positionH relativeFrom="margin">
                  <wp:posOffset>0</wp:posOffset>
                </wp:positionH>
                <wp:positionV relativeFrom="margin">
                  <wp:posOffset>3198495</wp:posOffset>
                </wp:positionV>
                <wp:extent cx="5612130" cy="1043940"/>
                <wp:effectExtent l="0" t="0" r="0" b="0"/>
                <wp:wrapNone/>
                <wp:docPr id="3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043940"/>
                        </a:xfrm>
                        <a:prstGeom prst="rect">
                          <a:avLst/>
                        </a:prstGeom>
                      </wps:spPr>
                      <wps:txb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89"/>
                            </w:tblGrid>
                            <w:tr w:rsidR="00D26A4D" w:rsidRPr="00D90C96" w14:paraId="7E14587E"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7B2EB6CF"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4A2810AB"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 xml:space="preserve">Diseño de la Estrategia </w:t>
                                  </w:r>
                                </w:p>
                              </w:tc>
                            </w:tr>
                            <w:tr w:rsidR="00D26A4D" w:rsidRPr="00D90C96" w14:paraId="23F1A4D2" w14:textId="77777777" w:rsidTr="002A02BB">
                              <w:trPr>
                                <w:jc w:val="center"/>
                              </w:trPr>
                              <w:tc>
                                <w:tcPr>
                                  <w:tcW w:w="360" w:type="dxa"/>
                                  <w:tcBorders>
                                    <w:top w:val="single" w:sz="6" w:space="0" w:color="9FB8CD"/>
                                    <w:left w:val="nil"/>
                                    <w:bottom w:val="single" w:sz="6" w:space="0" w:color="AAB0C7"/>
                                    <w:right w:val="nil"/>
                                  </w:tcBorders>
                                </w:tcPr>
                                <w:p w14:paraId="6D93DAF3"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5C437BCF" w14:textId="77777777" w:rsidR="00D26A4D" w:rsidRPr="00F63962" w:rsidRDefault="00D26A4D">
                                  <w:pPr>
                                    <w:pStyle w:val="Sinespaciado"/>
                                    <w:rPr>
                                      <w:sz w:val="16"/>
                                      <w:szCs w:val="16"/>
                                    </w:rPr>
                                  </w:pPr>
                                </w:p>
                              </w:tc>
                            </w:tr>
                            <w:tr w:rsidR="00D26A4D" w:rsidRPr="00D90C96" w14:paraId="35BA0F7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084CBFFE"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036E337E" w14:textId="77777777" w:rsidR="00D26A4D" w:rsidRPr="00F63962" w:rsidRDefault="00D26A4D">
                                  <w:pPr>
                                    <w:pStyle w:val="Sinespaciado"/>
                                    <w:rPr>
                                      <w:color w:val="727CA3"/>
                                    </w:rPr>
                                  </w:pPr>
                                </w:p>
                              </w:tc>
                            </w:tr>
                            <w:tr w:rsidR="00D26A4D" w:rsidRPr="00D90C96" w14:paraId="5DA8362D" w14:textId="77777777" w:rsidTr="002A02BB">
                              <w:trPr>
                                <w:jc w:val="center"/>
                              </w:trPr>
                              <w:tc>
                                <w:tcPr>
                                  <w:tcW w:w="360" w:type="dxa"/>
                                  <w:tcBorders>
                                    <w:top w:val="single" w:sz="6" w:space="0" w:color="AAB0C7"/>
                                    <w:left w:val="nil"/>
                                    <w:bottom w:val="dashed" w:sz="6" w:space="0" w:color="C5D4E1"/>
                                    <w:right w:val="nil"/>
                                  </w:tcBorders>
                                </w:tcPr>
                                <w:p w14:paraId="3DEF0B09"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16873FD3" w14:textId="77777777" w:rsidR="00D26A4D" w:rsidRPr="00F63962" w:rsidRDefault="00D26A4D">
                                  <w:pPr>
                                    <w:pStyle w:val="Sinespaciado"/>
                                    <w:rPr>
                                      <w:sz w:val="16"/>
                                      <w:szCs w:val="16"/>
                                    </w:rPr>
                                  </w:pPr>
                                </w:p>
                              </w:tc>
                            </w:tr>
                          </w:tbl>
                          <w:p w14:paraId="193342DA" w14:textId="77777777" w:rsidR="00D26A4D" w:rsidRPr="00D90C96" w:rsidRDefault="00D26A4D" w:rsidP="00840FFF">
                            <w:pPr>
                              <w:pStyle w:val="Sinespaciado"/>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5C5B948B" id="_x0000_s1050" style="position:absolute;left:0;text-align:left;margin-left:0;margin-top:251.85pt;width:441.9pt;height:82.2pt;z-index:25165670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" o:allowincell="f" filled="f" stroked="f">
                <v:textbo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89"/>
                      </w:tblGrid>
                      <w:tr w:rsidR="00D26A4D" w:rsidRPr="00D90C96" w14:paraId="7E14587E"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7B2EB6CF"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4A2810AB"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 xml:space="preserve">Diseño de la Estrategia </w:t>
                            </w:r>
                          </w:p>
                        </w:tc>
                      </w:tr>
                      <w:tr w:rsidR="00D26A4D" w:rsidRPr="00D90C96" w14:paraId="23F1A4D2" w14:textId="77777777" w:rsidTr="002A02BB">
                        <w:trPr>
                          <w:jc w:val="center"/>
                        </w:trPr>
                        <w:tc>
                          <w:tcPr>
                            <w:tcW w:w="360" w:type="dxa"/>
                            <w:tcBorders>
                              <w:top w:val="single" w:sz="6" w:space="0" w:color="9FB8CD"/>
                              <w:left w:val="nil"/>
                              <w:bottom w:val="single" w:sz="6" w:space="0" w:color="AAB0C7"/>
                              <w:right w:val="nil"/>
                            </w:tcBorders>
                          </w:tcPr>
                          <w:p w14:paraId="6D93DAF3"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5C437BCF" w14:textId="77777777" w:rsidR="00D26A4D" w:rsidRPr="00F63962" w:rsidRDefault="00D26A4D">
                            <w:pPr>
                              <w:pStyle w:val="Sinespaciado"/>
                              <w:rPr>
                                <w:sz w:val="16"/>
                                <w:szCs w:val="16"/>
                              </w:rPr>
                            </w:pPr>
                          </w:p>
                        </w:tc>
                      </w:tr>
                      <w:tr w:rsidR="00D26A4D" w:rsidRPr="00D90C96" w14:paraId="35BA0F7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084CBFFE"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036E337E" w14:textId="77777777" w:rsidR="00D26A4D" w:rsidRPr="00F63962" w:rsidRDefault="00D26A4D">
                            <w:pPr>
                              <w:pStyle w:val="Sinespaciado"/>
                              <w:rPr>
                                <w:color w:val="727CA3"/>
                              </w:rPr>
                            </w:pPr>
                          </w:p>
                        </w:tc>
                      </w:tr>
                      <w:tr w:rsidR="00D26A4D" w:rsidRPr="00D90C96" w14:paraId="5DA8362D" w14:textId="77777777" w:rsidTr="002A02BB">
                        <w:trPr>
                          <w:jc w:val="center"/>
                        </w:trPr>
                        <w:tc>
                          <w:tcPr>
                            <w:tcW w:w="360" w:type="dxa"/>
                            <w:tcBorders>
                              <w:top w:val="single" w:sz="6" w:space="0" w:color="AAB0C7"/>
                              <w:left w:val="nil"/>
                              <w:bottom w:val="dashed" w:sz="6" w:space="0" w:color="C5D4E1"/>
                              <w:right w:val="nil"/>
                            </w:tcBorders>
                          </w:tcPr>
                          <w:p w14:paraId="3DEF0B09"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16873FD3" w14:textId="77777777" w:rsidR="00D26A4D" w:rsidRPr="00F63962" w:rsidRDefault="00D26A4D">
                            <w:pPr>
                              <w:pStyle w:val="Sinespaciado"/>
                              <w:rPr>
                                <w:sz w:val="16"/>
                                <w:szCs w:val="16"/>
                              </w:rPr>
                            </w:pPr>
                          </w:p>
                        </w:tc>
                      </w:tr>
                    </w:tbl>
                    <w:p w14:paraId="193342DA" w14:textId="77777777" w:rsidR="00D26A4D" w:rsidRPr="00D90C96" w:rsidRDefault="00D26A4D" w:rsidP="00840FFF">
                      <w:pPr>
                        <w:pStyle w:val="Sinespaciado"/>
                      </w:pPr>
                    </w:p>
                  </w:txbxContent>
                </v:textbox>
                <w10:wrap anchorx="margin" anchory="margin"/>
              </v:rect>
            </w:pict>
          </mc:Fallback>
        </mc:AlternateContent>
      </w:r>
    </w:p>
    <w:p w14:paraId="1A4F9DFC" w14:textId="77777777" w:rsidR="00C6109C" w:rsidRDefault="00C6109C" w:rsidP="005B59C7">
      <w:pPr>
        <w:autoSpaceDE w:val="0"/>
        <w:autoSpaceDN w:val="0"/>
        <w:adjustRightInd w:val="0"/>
        <w:spacing w:line="211" w:lineRule="atLeast"/>
        <w:jc w:val="both"/>
        <w:rPr>
          <w:rFonts w:ascii="Calibri" w:eastAsia="Calibri" w:hAnsi="Calibri" w:cs="Calibri"/>
          <w:noProof/>
          <w:lang w:val="es-MX" w:eastAsia="es-MX"/>
        </w:rPr>
      </w:pPr>
    </w:p>
    <w:p w14:paraId="7B6C7CDF" w14:textId="77777777" w:rsidR="00C6109C" w:rsidRDefault="00C6109C" w:rsidP="005B59C7">
      <w:pPr>
        <w:autoSpaceDE w:val="0"/>
        <w:autoSpaceDN w:val="0"/>
        <w:adjustRightInd w:val="0"/>
        <w:spacing w:line="211" w:lineRule="atLeast"/>
        <w:jc w:val="both"/>
        <w:rPr>
          <w:rFonts w:ascii="Calibri" w:eastAsia="Calibri" w:hAnsi="Calibri" w:cs="Calibri"/>
          <w:noProof/>
          <w:lang w:val="es-MX" w:eastAsia="es-MX"/>
        </w:rPr>
      </w:pPr>
    </w:p>
    <w:p w14:paraId="0BFF7D49" w14:textId="77777777" w:rsidR="00C6109C" w:rsidRPr="005B59C7" w:rsidRDefault="00C6109C" w:rsidP="005B59C7">
      <w:pPr>
        <w:autoSpaceDE w:val="0"/>
        <w:autoSpaceDN w:val="0"/>
        <w:adjustRightInd w:val="0"/>
        <w:spacing w:line="211" w:lineRule="atLeast"/>
        <w:jc w:val="both"/>
        <w:rPr>
          <w:rFonts w:ascii="Calibri" w:eastAsia="Calibri" w:hAnsi="Calibri" w:cs="Calibri"/>
          <w:noProof/>
          <w:lang w:val="es-MX" w:eastAsia="es-MX"/>
        </w:rPr>
      </w:pPr>
    </w:p>
    <w:p w14:paraId="6376202D" w14:textId="77777777" w:rsidR="00840FFF" w:rsidRDefault="00840FFF">
      <w:pPr>
        <w:rPr>
          <w:rFonts w:ascii="Calibri" w:hAnsi="Calibri"/>
          <w:b/>
          <w:bCs/>
          <w:color w:val="1F3864"/>
        </w:rPr>
      </w:pPr>
    </w:p>
    <w:p w14:paraId="45BD4333" w14:textId="77777777" w:rsidR="00840FFF" w:rsidRDefault="00840FFF">
      <w:pPr>
        <w:rPr>
          <w:rFonts w:ascii="Calibri" w:hAnsi="Calibri"/>
          <w:b/>
          <w:bCs/>
          <w:color w:val="1F3864"/>
        </w:rPr>
      </w:pPr>
    </w:p>
    <w:p w14:paraId="08C7E81A" w14:textId="64AC0EF7" w:rsidR="00840FFF" w:rsidRDefault="0000378B">
      <w:pPr>
        <w:rPr>
          <w:rFonts w:ascii="Calibri" w:hAnsi="Calibri"/>
          <w:b/>
          <w:bCs/>
          <w:color w:val="1F3864"/>
        </w:rPr>
      </w:pPr>
      <w:r w:rsidRPr="006A1B6C">
        <w:rPr>
          <w:rFonts w:ascii="Gill Sans MT" w:eastAsia="Gill Sans MT" w:hAnsi="Gill Sans MT"/>
          <w:noProof/>
          <w:color w:val="000000"/>
          <w:sz w:val="20"/>
          <w:szCs w:val="20"/>
          <w:lang w:eastAsia="es-GT"/>
        </w:rPr>
        <w:lastRenderedPageBreak/>
        <w:drawing>
          <wp:inline distT="0" distB="0" distL="0" distR="0" wp14:anchorId="6F6A12B7" wp14:editId="742FB127">
            <wp:extent cx="5570220" cy="3093720"/>
            <wp:effectExtent l="0" t="0" r="0" b="0"/>
            <wp:docPr id="222" name="Imagen 32" descr="Imagen que contiene persona, tabla, interior,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agen que contiene persona, tabla, interior, niño&#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0220" cy="3093720"/>
                    </a:xfrm>
                    <a:prstGeom prst="rect">
                      <a:avLst/>
                    </a:prstGeom>
                    <a:noFill/>
                    <a:ln>
                      <a:noFill/>
                    </a:ln>
                  </pic:spPr>
                </pic:pic>
              </a:graphicData>
            </a:graphic>
          </wp:inline>
        </w:drawing>
      </w:r>
    </w:p>
    <w:p w14:paraId="163B6102" w14:textId="77777777" w:rsidR="00BC2D73" w:rsidRDefault="00BC2D73" w:rsidP="00244C16">
      <w:pPr>
        <w:pStyle w:val="Ttulo1"/>
        <w:numPr>
          <w:ilvl w:val="0"/>
          <w:numId w:val="5"/>
        </w:numPr>
        <w:rPr>
          <w:rFonts w:ascii="Calibri" w:hAnsi="Calibri"/>
          <w:b/>
          <w:bCs/>
          <w:color w:val="1F3864"/>
        </w:rPr>
      </w:pPr>
      <w:bookmarkStart w:id="33" w:name="_Toc43714792"/>
      <w:r>
        <w:rPr>
          <w:rFonts w:ascii="Calibri" w:hAnsi="Calibri"/>
          <w:b/>
          <w:bCs/>
          <w:color w:val="1F3864"/>
        </w:rPr>
        <w:t>Diseño de la Estrategia</w:t>
      </w:r>
      <w:bookmarkEnd w:id="33"/>
    </w:p>
    <w:p w14:paraId="7F053FF9" w14:textId="77777777" w:rsidR="00B25932" w:rsidRDefault="00B25932" w:rsidP="00B25932"/>
    <w:p w14:paraId="077420C8" w14:textId="77777777" w:rsidR="00F67DF4" w:rsidRDefault="00244C16" w:rsidP="00F67DF4">
      <w:pPr>
        <w:pStyle w:val="Sinespaciado"/>
        <w:jc w:val="both"/>
        <w:rPr>
          <w:rFonts w:cs="Calibri"/>
          <w:sz w:val="24"/>
          <w:szCs w:val="24"/>
        </w:rPr>
      </w:pPr>
      <w:r>
        <w:rPr>
          <w:rFonts w:cs="Calibri"/>
          <w:sz w:val="24"/>
          <w:szCs w:val="24"/>
        </w:rPr>
        <w:t>P</w:t>
      </w:r>
      <w:r w:rsidR="00F67DF4" w:rsidRPr="0052642F">
        <w:rPr>
          <w:rFonts w:cs="Calibri"/>
          <w:sz w:val="24"/>
          <w:szCs w:val="24"/>
        </w:rPr>
        <w:t xml:space="preserve">ara alcanzar el desarrollo social de la población, la </w:t>
      </w:r>
      <w:r>
        <w:rPr>
          <w:rFonts w:cs="Calibri"/>
          <w:sz w:val="24"/>
          <w:szCs w:val="24"/>
        </w:rPr>
        <w:t>PGG 2020-2024,</w:t>
      </w:r>
      <w:r w:rsidR="00F67DF4" w:rsidRPr="0052642F">
        <w:rPr>
          <w:rFonts w:cs="Calibri"/>
          <w:sz w:val="24"/>
          <w:szCs w:val="24"/>
        </w:rPr>
        <w:t xml:space="preserve"> </w:t>
      </w:r>
      <w:r w:rsidR="00C0214C">
        <w:rPr>
          <w:rFonts w:cs="Calibri"/>
          <w:sz w:val="24"/>
          <w:szCs w:val="24"/>
        </w:rPr>
        <w:t>establece</w:t>
      </w:r>
      <w:r w:rsidR="00F67DF4" w:rsidRPr="0052642F">
        <w:rPr>
          <w:rFonts w:cs="Calibri"/>
          <w:sz w:val="24"/>
          <w:szCs w:val="24"/>
        </w:rPr>
        <w:t xml:space="preserve"> </w:t>
      </w:r>
      <w:r w:rsidR="00C0214C">
        <w:rPr>
          <w:rFonts w:cs="Calibri"/>
          <w:sz w:val="24"/>
          <w:szCs w:val="24"/>
        </w:rPr>
        <w:t>la necesidad de formular</w:t>
      </w:r>
      <w:r w:rsidR="00631B13">
        <w:rPr>
          <w:rFonts w:cs="Calibri"/>
          <w:sz w:val="24"/>
          <w:szCs w:val="24"/>
        </w:rPr>
        <w:t xml:space="preserve"> </w:t>
      </w:r>
      <w:r w:rsidR="00F67DF4" w:rsidRPr="0052642F">
        <w:rPr>
          <w:rFonts w:cs="Calibri"/>
          <w:sz w:val="24"/>
          <w:szCs w:val="24"/>
        </w:rPr>
        <w:t xml:space="preserve">objetivos sectoriales </w:t>
      </w:r>
      <w:r w:rsidR="00631B13">
        <w:rPr>
          <w:rFonts w:cs="Calibri"/>
          <w:sz w:val="24"/>
          <w:szCs w:val="24"/>
        </w:rPr>
        <w:t xml:space="preserve">orientados a mejorar, en la población, las </w:t>
      </w:r>
      <w:r w:rsidR="00631B13" w:rsidRPr="00437E52">
        <w:rPr>
          <w:rFonts w:cs="Calibri"/>
          <w:sz w:val="24"/>
          <w:szCs w:val="24"/>
        </w:rPr>
        <w:t xml:space="preserve">condiciones de </w:t>
      </w:r>
      <w:r w:rsidR="00F67DF4" w:rsidRPr="00437E52">
        <w:rPr>
          <w:rFonts w:cs="Calibri"/>
          <w:sz w:val="24"/>
          <w:szCs w:val="24"/>
        </w:rPr>
        <w:t xml:space="preserve">seguridad alimentaria y nutricional, salud, educación y acceso a vivienda, mediante la implementación de programas subsidiarios y de </w:t>
      </w:r>
      <w:r w:rsidR="00CD54D7" w:rsidRPr="00437E52">
        <w:rPr>
          <w:rFonts w:cs="Calibri"/>
          <w:sz w:val="24"/>
          <w:szCs w:val="24"/>
        </w:rPr>
        <w:t>protección social</w:t>
      </w:r>
      <w:r w:rsidR="00C0214C">
        <w:rPr>
          <w:rFonts w:cs="Calibri"/>
          <w:sz w:val="24"/>
          <w:szCs w:val="24"/>
        </w:rPr>
        <w:t xml:space="preserve"> y</w:t>
      </w:r>
      <w:r w:rsidR="00CD54D7" w:rsidRPr="00437E52">
        <w:rPr>
          <w:rFonts w:cs="Calibri"/>
          <w:sz w:val="24"/>
          <w:szCs w:val="24"/>
        </w:rPr>
        <w:t xml:space="preserve"> </w:t>
      </w:r>
      <w:r w:rsidR="00F67DF4" w:rsidRPr="00437E52">
        <w:rPr>
          <w:rFonts w:cs="Calibri"/>
          <w:sz w:val="24"/>
          <w:szCs w:val="24"/>
        </w:rPr>
        <w:t>asistencia social</w:t>
      </w:r>
      <w:r w:rsidR="00631B13" w:rsidRPr="00437E52">
        <w:rPr>
          <w:rFonts w:cs="Calibri"/>
          <w:sz w:val="24"/>
          <w:szCs w:val="24"/>
        </w:rPr>
        <w:t>,</w:t>
      </w:r>
      <w:r w:rsidR="00F67DF4" w:rsidRPr="00437E52">
        <w:rPr>
          <w:rFonts w:cs="Calibri"/>
          <w:sz w:val="24"/>
          <w:szCs w:val="24"/>
        </w:rPr>
        <w:t xml:space="preserve"> con criterios de temporalidad </w:t>
      </w:r>
      <w:r w:rsidR="00C0214C">
        <w:rPr>
          <w:rFonts w:cs="Calibri"/>
          <w:sz w:val="24"/>
          <w:szCs w:val="24"/>
        </w:rPr>
        <w:t xml:space="preserve">y </w:t>
      </w:r>
      <w:r w:rsidR="00CD54D7" w:rsidRPr="00437E52">
        <w:rPr>
          <w:rFonts w:cs="Calibri"/>
          <w:sz w:val="24"/>
          <w:szCs w:val="24"/>
        </w:rPr>
        <w:t xml:space="preserve">de apoyo </w:t>
      </w:r>
      <w:r w:rsidR="00F67DF4" w:rsidRPr="00437E52">
        <w:rPr>
          <w:rFonts w:cs="Calibri"/>
          <w:sz w:val="24"/>
          <w:szCs w:val="24"/>
        </w:rPr>
        <w:t>condiciona</w:t>
      </w:r>
      <w:r w:rsidR="00CD54D7" w:rsidRPr="00437E52">
        <w:rPr>
          <w:rFonts w:cs="Calibri"/>
          <w:sz w:val="24"/>
          <w:szCs w:val="24"/>
        </w:rPr>
        <w:t xml:space="preserve">do, dirigidos </w:t>
      </w:r>
      <w:r w:rsidR="00F67DF4" w:rsidRPr="00437E52">
        <w:rPr>
          <w:rFonts w:cs="Calibri"/>
          <w:sz w:val="24"/>
          <w:szCs w:val="24"/>
        </w:rPr>
        <w:t xml:space="preserve"> a la población más vulnerable, sin que </w:t>
      </w:r>
      <w:r w:rsidR="00CD54D7" w:rsidRPr="00437E52">
        <w:rPr>
          <w:rFonts w:cs="Calibri"/>
          <w:sz w:val="24"/>
          <w:szCs w:val="24"/>
        </w:rPr>
        <w:t xml:space="preserve">los programas </w:t>
      </w:r>
      <w:r w:rsidR="00F67DF4" w:rsidRPr="00437E52">
        <w:rPr>
          <w:rFonts w:cs="Calibri"/>
          <w:sz w:val="24"/>
          <w:szCs w:val="24"/>
        </w:rPr>
        <w:t>lleguen a crear</w:t>
      </w:r>
      <w:r w:rsidR="00CD54D7" w:rsidRPr="00437E52">
        <w:rPr>
          <w:rFonts w:cs="Calibri"/>
          <w:sz w:val="24"/>
          <w:szCs w:val="24"/>
        </w:rPr>
        <w:t xml:space="preserve"> en la población sentido de </w:t>
      </w:r>
      <w:r w:rsidR="00F67DF4" w:rsidRPr="00437E52">
        <w:rPr>
          <w:rFonts w:cs="Calibri"/>
          <w:sz w:val="24"/>
          <w:szCs w:val="24"/>
        </w:rPr>
        <w:t xml:space="preserve"> dependencia.</w:t>
      </w:r>
    </w:p>
    <w:p w14:paraId="0D1A4CBC" w14:textId="77777777" w:rsidR="00F67DF4" w:rsidRDefault="00F67DF4" w:rsidP="00F67DF4">
      <w:pPr>
        <w:pStyle w:val="Sinespaciado"/>
        <w:jc w:val="both"/>
        <w:rPr>
          <w:rFonts w:cs="Calibri"/>
          <w:sz w:val="24"/>
          <w:szCs w:val="24"/>
        </w:rPr>
      </w:pPr>
    </w:p>
    <w:p w14:paraId="44FE84FD" w14:textId="65EAA73A" w:rsidR="00F67DF4" w:rsidRDefault="003F2693" w:rsidP="00244C16">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GT" w:eastAsia="en-US"/>
        </w:rPr>
        <w:t>En el área de educación, l</w:t>
      </w:r>
      <w:r w:rsidR="00F67DF4" w:rsidRPr="008F725D">
        <w:rPr>
          <w:rFonts w:ascii="Calibri" w:eastAsia="Calibri" w:hAnsi="Calibri" w:cs="Calibri"/>
          <w:sz w:val="24"/>
          <w:lang w:val="es-GT" w:eastAsia="en-US"/>
        </w:rPr>
        <w:t>as acciones estratégicas que se defin</w:t>
      </w:r>
      <w:r w:rsidR="00C82675">
        <w:rPr>
          <w:rFonts w:ascii="Calibri" w:eastAsia="Calibri" w:hAnsi="Calibri" w:cs="Calibri"/>
          <w:sz w:val="24"/>
          <w:lang w:val="es-GT" w:eastAsia="en-US"/>
        </w:rPr>
        <w:t>e</w:t>
      </w:r>
      <w:r w:rsidR="00F67DF4" w:rsidRPr="008F725D">
        <w:rPr>
          <w:rFonts w:ascii="Calibri" w:eastAsia="Calibri" w:hAnsi="Calibri" w:cs="Calibri"/>
          <w:sz w:val="24"/>
          <w:lang w:val="es-GT" w:eastAsia="en-US"/>
        </w:rPr>
        <w:t xml:space="preserve">n en </w:t>
      </w:r>
      <w:r w:rsidR="00244C16">
        <w:rPr>
          <w:rFonts w:ascii="Calibri" w:eastAsia="Calibri" w:hAnsi="Calibri" w:cs="Calibri"/>
          <w:sz w:val="24"/>
          <w:lang w:val="es-GT" w:eastAsia="en-US"/>
        </w:rPr>
        <w:t xml:space="preserve">dicha </w:t>
      </w:r>
      <w:r w:rsidR="00F67DF4" w:rsidRPr="008F725D">
        <w:rPr>
          <w:rFonts w:ascii="Calibri" w:eastAsia="Calibri" w:hAnsi="Calibri" w:cs="Calibri"/>
          <w:sz w:val="24"/>
          <w:lang w:val="es-GT" w:eastAsia="en-US"/>
        </w:rPr>
        <w:t>política buscan facilitar la demanda y acceso a los servicios educativos, mejora</w:t>
      </w:r>
      <w:r w:rsidR="00CD54D7">
        <w:rPr>
          <w:rFonts w:ascii="Calibri" w:eastAsia="Calibri" w:hAnsi="Calibri" w:cs="Calibri"/>
          <w:sz w:val="24"/>
          <w:lang w:val="es-GT" w:eastAsia="en-US"/>
        </w:rPr>
        <w:t>r</w:t>
      </w:r>
      <w:r w:rsidR="00F67DF4" w:rsidRPr="008F725D">
        <w:rPr>
          <w:rFonts w:ascii="Calibri" w:eastAsia="Calibri" w:hAnsi="Calibri" w:cs="Calibri"/>
          <w:sz w:val="24"/>
          <w:lang w:val="es-GT" w:eastAsia="en-US"/>
        </w:rPr>
        <w:t xml:space="preserve"> la infraestructura, </w:t>
      </w:r>
      <w:r w:rsidR="00CD54D7">
        <w:rPr>
          <w:rFonts w:ascii="Calibri" w:eastAsia="Calibri" w:hAnsi="Calibri" w:cs="Calibri"/>
          <w:sz w:val="24"/>
          <w:lang w:val="es-GT" w:eastAsia="en-US"/>
        </w:rPr>
        <w:t xml:space="preserve">aumentar las </w:t>
      </w:r>
      <w:r w:rsidR="00F67DF4" w:rsidRPr="008F725D">
        <w:rPr>
          <w:rFonts w:ascii="Calibri" w:eastAsia="Calibri" w:hAnsi="Calibri" w:cs="Calibri"/>
          <w:sz w:val="24"/>
          <w:lang w:val="es-GT" w:eastAsia="en-US"/>
        </w:rPr>
        <w:t xml:space="preserve">capacidades docentes, </w:t>
      </w:r>
      <w:r w:rsidR="00CD54D7">
        <w:rPr>
          <w:rFonts w:ascii="Calibri" w:eastAsia="Calibri" w:hAnsi="Calibri" w:cs="Calibri"/>
          <w:sz w:val="24"/>
          <w:lang w:val="es-GT" w:eastAsia="en-US"/>
        </w:rPr>
        <w:t xml:space="preserve">reforzar la aplicación del </w:t>
      </w:r>
      <w:r w:rsidR="00F67DF4" w:rsidRPr="008F725D">
        <w:rPr>
          <w:rFonts w:ascii="Calibri" w:eastAsia="Calibri" w:hAnsi="Calibri" w:cs="Calibri"/>
          <w:sz w:val="24"/>
          <w:lang w:val="es-GT" w:eastAsia="en-US"/>
        </w:rPr>
        <w:t xml:space="preserve">Currículo Nacional Base (CNB), y </w:t>
      </w:r>
      <w:r w:rsidR="00CD54D7">
        <w:rPr>
          <w:rFonts w:ascii="Calibri" w:eastAsia="Calibri" w:hAnsi="Calibri" w:cs="Calibri"/>
          <w:sz w:val="24"/>
          <w:lang w:val="es-GT" w:eastAsia="en-US"/>
        </w:rPr>
        <w:t xml:space="preserve">abarcar </w:t>
      </w:r>
      <w:r w:rsidR="00F67DF4" w:rsidRPr="008F725D">
        <w:rPr>
          <w:rFonts w:ascii="Calibri" w:eastAsia="Calibri" w:hAnsi="Calibri" w:cs="Calibri"/>
          <w:sz w:val="24"/>
          <w:lang w:val="es-GT" w:eastAsia="en-US"/>
        </w:rPr>
        <w:t>otras áreas formativas que faciliten el ingreso al mercado laboral.</w:t>
      </w:r>
    </w:p>
    <w:p w14:paraId="7340BCB1" w14:textId="77777777" w:rsidR="00C82675" w:rsidRDefault="00C82675" w:rsidP="00244C16">
      <w:pPr>
        <w:pStyle w:val="Textoindependiente"/>
        <w:spacing w:before="1"/>
        <w:jc w:val="both"/>
        <w:rPr>
          <w:rFonts w:ascii="Calibri" w:eastAsia="Calibri" w:hAnsi="Calibri" w:cs="Calibri"/>
          <w:sz w:val="24"/>
          <w:lang w:val="es-GT" w:eastAsia="en-US"/>
        </w:rPr>
      </w:pPr>
    </w:p>
    <w:p w14:paraId="1593C9E4" w14:textId="7FC5977E" w:rsidR="00565050" w:rsidRPr="00244C16" w:rsidRDefault="00CD54D7" w:rsidP="00244C16">
      <w:pPr>
        <w:pStyle w:val="Textoindependiente"/>
        <w:spacing w:before="1"/>
        <w:jc w:val="both"/>
        <w:rPr>
          <w:rFonts w:ascii="Calibri" w:eastAsia="Calibri" w:hAnsi="Calibri" w:cs="Calibri"/>
          <w:sz w:val="24"/>
          <w:lang w:val="es-GT" w:eastAsia="en-US"/>
        </w:rPr>
      </w:pPr>
      <w:r>
        <w:rPr>
          <w:rFonts w:ascii="Calibri" w:eastAsia="Calibri" w:hAnsi="Calibri" w:cs="Calibri"/>
          <w:sz w:val="24"/>
          <w:lang w:val="es-GT" w:eastAsia="en-US"/>
        </w:rPr>
        <w:t>L</w:t>
      </w:r>
      <w:r w:rsidR="00C82675">
        <w:rPr>
          <w:rFonts w:ascii="Calibri" w:eastAsia="Calibri" w:hAnsi="Calibri" w:cs="Calibri"/>
          <w:sz w:val="24"/>
          <w:lang w:val="es-GT" w:eastAsia="en-US"/>
        </w:rPr>
        <w:t xml:space="preserve">as </w:t>
      </w:r>
      <w:r w:rsidR="0092115E">
        <w:rPr>
          <w:rFonts w:ascii="Calibri" w:eastAsia="Calibri" w:hAnsi="Calibri" w:cs="Calibri"/>
          <w:sz w:val="24"/>
          <w:lang w:val="es-GT" w:eastAsia="en-US"/>
        </w:rPr>
        <w:t>m</w:t>
      </w:r>
      <w:r w:rsidR="00C82675">
        <w:rPr>
          <w:rFonts w:ascii="Calibri" w:eastAsia="Calibri" w:hAnsi="Calibri" w:cs="Calibri"/>
          <w:sz w:val="24"/>
          <w:lang w:val="es-GT" w:eastAsia="en-US"/>
        </w:rPr>
        <w:t>etas establecidas en la PGG 2020-2024, los Resultados Estratégicos de Desarrollo establecidos en el marco de las Metas Estratégicas de Desarrollo y los Resultados Institucionales</w:t>
      </w:r>
      <w:r>
        <w:rPr>
          <w:rFonts w:ascii="Calibri" w:eastAsia="Calibri" w:hAnsi="Calibri" w:cs="Calibri"/>
          <w:sz w:val="24"/>
          <w:lang w:val="es-GT" w:eastAsia="en-US"/>
        </w:rPr>
        <w:t>, que a continuación se presentan</w:t>
      </w:r>
      <w:r w:rsidR="00603E17">
        <w:rPr>
          <w:rFonts w:ascii="Calibri" w:eastAsia="Calibri" w:hAnsi="Calibri" w:cs="Calibri"/>
          <w:sz w:val="24"/>
          <w:lang w:val="es-GT" w:eastAsia="en-US"/>
        </w:rPr>
        <w:t>,</w:t>
      </w:r>
      <w:r>
        <w:rPr>
          <w:rFonts w:ascii="Calibri" w:eastAsia="Calibri" w:hAnsi="Calibri" w:cs="Calibri"/>
          <w:sz w:val="24"/>
          <w:lang w:val="es-GT" w:eastAsia="en-US"/>
        </w:rPr>
        <w:t xml:space="preserve"> está</w:t>
      </w:r>
      <w:r w:rsidR="00603E17">
        <w:rPr>
          <w:rFonts w:ascii="Calibri" w:eastAsia="Calibri" w:hAnsi="Calibri" w:cs="Calibri"/>
          <w:sz w:val="24"/>
          <w:lang w:val="es-GT" w:eastAsia="en-US"/>
        </w:rPr>
        <w:t>n</w:t>
      </w:r>
      <w:r>
        <w:rPr>
          <w:rFonts w:ascii="Calibri" w:eastAsia="Calibri" w:hAnsi="Calibri" w:cs="Calibri"/>
          <w:sz w:val="24"/>
          <w:lang w:val="es-GT" w:eastAsia="en-US"/>
        </w:rPr>
        <w:t xml:space="preserve"> alineados a las </w:t>
      </w:r>
      <w:r w:rsidR="00C82675">
        <w:rPr>
          <w:rFonts w:ascii="Calibri" w:eastAsia="Calibri" w:hAnsi="Calibri" w:cs="Calibri"/>
          <w:sz w:val="24"/>
          <w:lang w:val="es-GT" w:eastAsia="en-US"/>
        </w:rPr>
        <w:t xml:space="preserve">Líneas </w:t>
      </w:r>
      <w:r w:rsidR="00437E52">
        <w:rPr>
          <w:rFonts w:ascii="Calibri" w:eastAsia="Calibri" w:hAnsi="Calibri" w:cs="Calibri"/>
          <w:sz w:val="24"/>
          <w:lang w:val="es-GT" w:eastAsia="en-US"/>
        </w:rPr>
        <w:t>Estratégicas definidas</w:t>
      </w:r>
      <w:r>
        <w:rPr>
          <w:rFonts w:ascii="Calibri" w:eastAsia="Calibri" w:hAnsi="Calibri" w:cs="Calibri"/>
          <w:sz w:val="24"/>
          <w:lang w:val="es-GT" w:eastAsia="en-US"/>
        </w:rPr>
        <w:t xml:space="preserve"> por el </w:t>
      </w:r>
      <w:r w:rsidR="00C82675">
        <w:rPr>
          <w:rFonts w:ascii="Calibri" w:eastAsia="Calibri" w:hAnsi="Calibri" w:cs="Calibri"/>
          <w:sz w:val="24"/>
          <w:lang w:val="es-GT" w:eastAsia="en-US"/>
        </w:rPr>
        <w:t xml:space="preserve">Mineduc. </w:t>
      </w:r>
    </w:p>
    <w:p w14:paraId="61B4DF68" w14:textId="77777777" w:rsidR="0052642F" w:rsidRPr="002E54E0" w:rsidRDefault="00F67DF4" w:rsidP="00300CF7">
      <w:pPr>
        <w:pStyle w:val="Ttulo1"/>
        <w:numPr>
          <w:ilvl w:val="1"/>
          <w:numId w:val="5"/>
        </w:numPr>
        <w:rPr>
          <w:rFonts w:ascii="Calibri" w:hAnsi="Calibri"/>
          <w:b/>
          <w:bCs/>
          <w:color w:val="1F3864"/>
        </w:rPr>
      </w:pPr>
      <w:bookmarkStart w:id="34" w:name="_Toc43714793"/>
      <w:r>
        <w:rPr>
          <w:rFonts w:ascii="Calibri" w:hAnsi="Calibri"/>
          <w:b/>
          <w:bCs/>
          <w:color w:val="1F3864"/>
        </w:rPr>
        <w:lastRenderedPageBreak/>
        <w:t>Resultados Estratégicos</w:t>
      </w:r>
      <w:bookmarkEnd w:id="34"/>
    </w:p>
    <w:p w14:paraId="72EB7FBB" w14:textId="77777777" w:rsidR="007E56A5" w:rsidRPr="0058325D" w:rsidRDefault="007E56A5" w:rsidP="00300CF7">
      <w:pPr>
        <w:pStyle w:val="Ttulo1"/>
        <w:numPr>
          <w:ilvl w:val="2"/>
          <w:numId w:val="5"/>
        </w:numPr>
        <w:rPr>
          <w:rFonts w:ascii="Calibri" w:hAnsi="Calibri"/>
          <w:b/>
          <w:bCs/>
          <w:color w:val="1F3864"/>
        </w:rPr>
      </w:pPr>
      <w:bookmarkStart w:id="35" w:name="_Toc43714794"/>
      <w:r w:rsidRPr="0058325D">
        <w:rPr>
          <w:rFonts w:ascii="Calibri" w:hAnsi="Calibri"/>
          <w:b/>
          <w:bCs/>
          <w:color w:val="1F3864"/>
        </w:rPr>
        <w:t>Política General de Gobierno 2020-2024</w:t>
      </w:r>
      <w:bookmarkEnd w:id="35"/>
    </w:p>
    <w:p w14:paraId="4F9018CD" w14:textId="77777777" w:rsidR="007E56A5" w:rsidRPr="00573601" w:rsidRDefault="007E56A5" w:rsidP="007E56A5">
      <w:pPr>
        <w:pStyle w:val="Sinespaciado"/>
        <w:jc w:val="both"/>
        <w:rPr>
          <w:rFonts w:cs="Calibri"/>
          <w:color w:val="0070C0"/>
          <w:sz w:val="24"/>
          <w:szCs w:val="24"/>
        </w:rPr>
      </w:pPr>
    </w:p>
    <w:p w14:paraId="661451A7" w14:textId="55FF52EE" w:rsidR="007E56A5" w:rsidRDefault="00CD54D7" w:rsidP="007E56A5">
      <w:pPr>
        <w:pStyle w:val="Sinespaciado"/>
        <w:jc w:val="both"/>
        <w:rPr>
          <w:rFonts w:cs="Calibri"/>
          <w:b/>
          <w:bCs/>
          <w:sz w:val="24"/>
          <w:szCs w:val="24"/>
        </w:rPr>
      </w:pPr>
      <w:r>
        <w:rPr>
          <w:rFonts w:cs="Calibri"/>
          <w:sz w:val="24"/>
          <w:szCs w:val="24"/>
        </w:rPr>
        <w:t xml:space="preserve">La </w:t>
      </w:r>
      <w:r w:rsidR="007E56A5">
        <w:rPr>
          <w:rFonts w:cs="Calibri"/>
          <w:sz w:val="24"/>
          <w:szCs w:val="24"/>
        </w:rPr>
        <w:t>PGG</w:t>
      </w:r>
      <w:r w:rsidR="003F2693">
        <w:rPr>
          <w:rFonts w:cs="Calibri"/>
          <w:sz w:val="24"/>
          <w:szCs w:val="24"/>
        </w:rPr>
        <w:t xml:space="preserve"> </w:t>
      </w:r>
      <w:r w:rsidR="007E56A5">
        <w:rPr>
          <w:rFonts w:cs="Calibri"/>
          <w:sz w:val="24"/>
          <w:szCs w:val="24"/>
        </w:rPr>
        <w:t xml:space="preserve">2020-2024, en el Pilar Desarrollo </w:t>
      </w:r>
      <w:r w:rsidR="007E56A5" w:rsidRPr="005555E7">
        <w:rPr>
          <w:rFonts w:cs="Calibri"/>
          <w:sz w:val="24"/>
          <w:szCs w:val="24"/>
        </w:rPr>
        <w:t>Social</w:t>
      </w:r>
      <w:r w:rsidR="007E56A5">
        <w:rPr>
          <w:rFonts w:cs="Calibri"/>
          <w:sz w:val="24"/>
          <w:szCs w:val="24"/>
        </w:rPr>
        <w:t xml:space="preserve">, </w:t>
      </w:r>
      <w:r>
        <w:rPr>
          <w:rFonts w:cs="Calibri"/>
          <w:sz w:val="24"/>
          <w:szCs w:val="24"/>
        </w:rPr>
        <w:t xml:space="preserve">establece el </w:t>
      </w:r>
      <w:r w:rsidR="007E56A5" w:rsidRPr="005555E7">
        <w:rPr>
          <w:rFonts w:cs="Calibri"/>
          <w:sz w:val="24"/>
          <w:szCs w:val="24"/>
        </w:rPr>
        <w:t>objetivo</w:t>
      </w:r>
      <w:r w:rsidR="00603E17">
        <w:rPr>
          <w:rFonts w:cs="Calibri"/>
          <w:sz w:val="24"/>
          <w:szCs w:val="24"/>
        </w:rPr>
        <w:t xml:space="preserve"> </w:t>
      </w:r>
      <w:r w:rsidR="007E56A5" w:rsidRPr="005555E7">
        <w:rPr>
          <w:rFonts w:cs="Calibri"/>
          <w:sz w:val="24"/>
          <w:szCs w:val="24"/>
        </w:rPr>
        <w:t>de</w:t>
      </w:r>
      <w:r w:rsidR="00603E17">
        <w:rPr>
          <w:rFonts w:cs="Calibri"/>
          <w:sz w:val="24"/>
          <w:szCs w:val="24"/>
        </w:rPr>
        <w:t xml:space="preserve"> </w:t>
      </w:r>
      <w:r w:rsidR="007E56A5" w:rsidRPr="005555E7">
        <w:rPr>
          <w:rFonts w:cs="Calibri"/>
          <w:sz w:val="24"/>
          <w:szCs w:val="24"/>
        </w:rPr>
        <w:t>atender</w:t>
      </w:r>
      <w:r w:rsidR="00603E17">
        <w:rPr>
          <w:rFonts w:cs="Calibri"/>
          <w:sz w:val="24"/>
          <w:szCs w:val="24"/>
        </w:rPr>
        <w:t xml:space="preserve"> </w:t>
      </w:r>
      <w:r w:rsidR="007E56A5" w:rsidRPr="005555E7">
        <w:rPr>
          <w:rFonts w:cs="Calibri"/>
          <w:sz w:val="24"/>
          <w:szCs w:val="24"/>
        </w:rPr>
        <w:t>de</w:t>
      </w:r>
      <w:r w:rsidR="00364AD5">
        <w:rPr>
          <w:rFonts w:cs="Calibri"/>
          <w:sz w:val="24"/>
          <w:szCs w:val="24"/>
        </w:rPr>
        <w:t xml:space="preserve"> </w:t>
      </w:r>
      <w:r w:rsidR="007E56A5" w:rsidRPr="005555E7">
        <w:rPr>
          <w:rFonts w:cs="Calibri"/>
          <w:sz w:val="24"/>
          <w:szCs w:val="24"/>
        </w:rPr>
        <w:t>maner</w:t>
      </w:r>
      <w:r w:rsidR="00603E17">
        <w:rPr>
          <w:rFonts w:cs="Calibri"/>
          <w:sz w:val="24"/>
          <w:szCs w:val="24"/>
        </w:rPr>
        <w:t xml:space="preserve">a </w:t>
      </w:r>
      <w:r w:rsidR="007E56A5" w:rsidRPr="005555E7">
        <w:rPr>
          <w:rFonts w:cs="Calibri"/>
          <w:sz w:val="24"/>
          <w:szCs w:val="24"/>
        </w:rPr>
        <w:t>directa</w:t>
      </w:r>
      <w:r w:rsidR="00603E17">
        <w:rPr>
          <w:rFonts w:cs="Calibri"/>
          <w:sz w:val="24"/>
          <w:szCs w:val="24"/>
        </w:rPr>
        <w:t xml:space="preserve"> </w:t>
      </w:r>
      <w:r w:rsidR="007E56A5" w:rsidRPr="005555E7">
        <w:rPr>
          <w:rFonts w:cs="Calibri"/>
          <w:sz w:val="24"/>
          <w:szCs w:val="24"/>
        </w:rPr>
        <w:t>y</w:t>
      </w:r>
      <w:r w:rsidR="00603E17">
        <w:rPr>
          <w:rFonts w:cs="Calibri"/>
          <w:sz w:val="24"/>
          <w:szCs w:val="24"/>
        </w:rPr>
        <w:t xml:space="preserve"> </w:t>
      </w:r>
      <w:r w:rsidR="007E56A5" w:rsidRPr="005555E7">
        <w:rPr>
          <w:rFonts w:cs="Calibri"/>
          <w:sz w:val="24"/>
          <w:szCs w:val="24"/>
        </w:rPr>
        <w:t>efectiva</w:t>
      </w:r>
      <w:r w:rsidR="00603E17">
        <w:rPr>
          <w:rFonts w:cs="Calibri"/>
          <w:sz w:val="24"/>
          <w:szCs w:val="24"/>
        </w:rPr>
        <w:t xml:space="preserve"> </w:t>
      </w:r>
      <w:r w:rsidR="007E56A5" w:rsidRPr="005555E7">
        <w:rPr>
          <w:rFonts w:cs="Calibri"/>
          <w:sz w:val="24"/>
          <w:szCs w:val="24"/>
        </w:rPr>
        <w:t>a</w:t>
      </w:r>
      <w:r w:rsidR="00603E17">
        <w:rPr>
          <w:rFonts w:cs="Calibri"/>
          <w:sz w:val="24"/>
          <w:szCs w:val="24"/>
        </w:rPr>
        <w:t xml:space="preserve"> </w:t>
      </w:r>
      <w:r w:rsidR="007E56A5" w:rsidRPr="005555E7">
        <w:rPr>
          <w:rFonts w:cs="Calibri"/>
          <w:sz w:val="24"/>
          <w:szCs w:val="24"/>
        </w:rPr>
        <w:t>los</w:t>
      </w:r>
      <w:r w:rsidR="00603E17">
        <w:rPr>
          <w:rFonts w:cs="Calibri"/>
          <w:sz w:val="24"/>
          <w:szCs w:val="24"/>
        </w:rPr>
        <w:t xml:space="preserve"> </w:t>
      </w:r>
      <w:r w:rsidR="007E56A5" w:rsidRPr="005555E7">
        <w:rPr>
          <w:rFonts w:cs="Calibri"/>
          <w:sz w:val="24"/>
          <w:szCs w:val="24"/>
        </w:rPr>
        <w:t>más</w:t>
      </w:r>
      <w:r w:rsidR="00603E17">
        <w:rPr>
          <w:rFonts w:cs="Calibri"/>
          <w:sz w:val="24"/>
          <w:szCs w:val="24"/>
        </w:rPr>
        <w:t xml:space="preserve"> </w:t>
      </w:r>
      <w:r w:rsidR="007E56A5" w:rsidRPr="005555E7">
        <w:rPr>
          <w:rFonts w:cs="Calibri"/>
          <w:sz w:val="24"/>
          <w:szCs w:val="24"/>
        </w:rPr>
        <w:t>pobres,</w:t>
      </w:r>
      <w:r w:rsidR="00603E17">
        <w:rPr>
          <w:rFonts w:cs="Calibri"/>
          <w:sz w:val="24"/>
          <w:szCs w:val="24"/>
        </w:rPr>
        <w:t xml:space="preserve"> </w:t>
      </w:r>
      <w:r>
        <w:rPr>
          <w:rFonts w:cs="Calibri"/>
          <w:sz w:val="24"/>
          <w:szCs w:val="24"/>
        </w:rPr>
        <w:t xml:space="preserve">estableciendo </w:t>
      </w:r>
      <w:r w:rsidR="007E56A5" w:rsidRPr="005555E7">
        <w:rPr>
          <w:rFonts w:cs="Calibri"/>
          <w:sz w:val="24"/>
          <w:szCs w:val="24"/>
        </w:rPr>
        <w:t>compensadores</w:t>
      </w:r>
      <w:r w:rsidR="00603E17">
        <w:rPr>
          <w:rFonts w:cs="Calibri"/>
          <w:sz w:val="24"/>
          <w:szCs w:val="24"/>
        </w:rPr>
        <w:t xml:space="preserve"> </w:t>
      </w:r>
      <w:r w:rsidR="007E56A5" w:rsidRPr="005555E7">
        <w:rPr>
          <w:rFonts w:cs="Calibri"/>
          <w:sz w:val="24"/>
          <w:szCs w:val="24"/>
        </w:rPr>
        <w:t>sociales</w:t>
      </w:r>
      <w:r w:rsidR="00603E17">
        <w:rPr>
          <w:rFonts w:cs="Calibri"/>
          <w:sz w:val="24"/>
          <w:szCs w:val="24"/>
        </w:rPr>
        <w:t xml:space="preserve"> </w:t>
      </w:r>
      <w:r w:rsidR="007E56A5" w:rsidRPr="005555E7">
        <w:rPr>
          <w:rFonts w:cs="Calibri"/>
          <w:sz w:val="24"/>
          <w:szCs w:val="24"/>
        </w:rPr>
        <w:t>efectivos</w:t>
      </w:r>
      <w:r w:rsidR="00603E17">
        <w:rPr>
          <w:rFonts w:cs="Calibri"/>
          <w:sz w:val="24"/>
          <w:szCs w:val="24"/>
        </w:rPr>
        <w:t xml:space="preserve"> </w:t>
      </w:r>
      <w:r w:rsidR="007E56A5" w:rsidRPr="005555E7">
        <w:rPr>
          <w:rFonts w:cs="Calibri"/>
          <w:sz w:val="24"/>
          <w:szCs w:val="24"/>
        </w:rPr>
        <w:t>y</w:t>
      </w:r>
      <w:r w:rsidR="00603E17">
        <w:rPr>
          <w:rFonts w:cs="Calibri"/>
          <w:sz w:val="24"/>
          <w:szCs w:val="24"/>
        </w:rPr>
        <w:t xml:space="preserve"> </w:t>
      </w:r>
      <w:r w:rsidR="007E56A5" w:rsidRPr="005555E7">
        <w:rPr>
          <w:rFonts w:cs="Calibri"/>
          <w:sz w:val="24"/>
          <w:szCs w:val="24"/>
        </w:rPr>
        <w:t>focalizados</w:t>
      </w:r>
      <w:r w:rsidR="007E56A5">
        <w:rPr>
          <w:rFonts w:cs="Calibri"/>
          <w:sz w:val="24"/>
          <w:szCs w:val="24"/>
        </w:rPr>
        <w:t xml:space="preserve">, </w:t>
      </w:r>
      <w:r>
        <w:rPr>
          <w:rFonts w:cs="Calibri"/>
          <w:sz w:val="24"/>
          <w:szCs w:val="24"/>
        </w:rPr>
        <w:t xml:space="preserve">para lo cual </w:t>
      </w:r>
      <w:r w:rsidR="007E56A5">
        <w:rPr>
          <w:rFonts w:cs="Calibri"/>
          <w:sz w:val="24"/>
          <w:szCs w:val="24"/>
        </w:rPr>
        <w:t>defin</w:t>
      </w:r>
      <w:r>
        <w:rPr>
          <w:rFonts w:cs="Calibri"/>
          <w:sz w:val="24"/>
          <w:szCs w:val="24"/>
        </w:rPr>
        <w:t>e</w:t>
      </w:r>
      <w:r w:rsidR="007E56A5">
        <w:rPr>
          <w:rFonts w:cs="Calibri"/>
          <w:sz w:val="24"/>
          <w:szCs w:val="24"/>
        </w:rPr>
        <w:t xml:space="preserve"> 25 metas, de las cuales, diez, corresponden a</w:t>
      </w:r>
      <w:r w:rsidR="003F2693">
        <w:rPr>
          <w:rFonts w:cs="Calibri"/>
          <w:sz w:val="24"/>
          <w:szCs w:val="24"/>
        </w:rPr>
        <w:t>l área de educación</w:t>
      </w:r>
      <w:r w:rsidR="007E56A5">
        <w:rPr>
          <w:rFonts w:cs="Calibri"/>
          <w:sz w:val="24"/>
          <w:szCs w:val="24"/>
        </w:rPr>
        <w:t xml:space="preserve">, dichas metas se listan </w:t>
      </w:r>
      <w:r w:rsidR="007E56A5" w:rsidRPr="00573601">
        <w:rPr>
          <w:rFonts w:cs="Calibri"/>
          <w:sz w:val="24"/>
          <w:szCs w:val="24"/>
        </w:rPr>
        <w:t>a continuación</w:t>
      </w:r>
      <w:r w:rsidR="007E56A5">
        <w:rPr>
          <w:rFonts w:cs="Calibri"/>
          <w:sz w:val="24"/>
          <w:szCs w:val="24"/>
        </w:rPr>
        <w:t>:</w:t>
      </w:r>
    </w:p>
    <w:p w14:paraId="2F447EF9" w14:textId="6ED05EC8" w:rsidR="00840FFF" w:rsidRDefault="00840FFF">
      <w:pPr>
        <w:rPr>
          <w:i/>
          <w:iCs/>
          <w:color w:val="44546A"/>
          <w:sz w:val="18"/>
          <w:szCs w:val="18"/>
        </w:rPr>
      </w:pPr>
    </w:p>
    <w:p w14:paraId="71C7E308" w14:textId="414FFDCD" w:rsidR="007E56A5" w:rsidRDefault="007E56A5" w:rsidP="007E56A5">
      <w:pPr>
        <w:pStyle w:val="Epgrafe1"/>
        <w:jc w:val="center"/>
        <w:rPr>
          <w:rFonts w:cs="Calibri"/>
          <w:b/>
          <w:sz w:val="24"/>
          <w:szCs w:val="24"/>
        </w:rPr>
      </w:pPr>
      <w:bookmarkStart w:id="36" w:name="_Toc43714824"/>
      <w:r>
        <w:t xml:space="preserve">Ilustración </w:t>
      </w:r>
      <w:r w:rsidR="00570E20">
        <w:fldChar w:fldCharType="begin"/>
      </w:r>
      <w:r>
        <w:instrText xml:space="preserve"> SEQ Ilustración \* ARABIC </w:instrText>
      </w:r>
      <w:r w:rsidR="00570E20">
        <w:fldChar w:fldCharType="separate"/>
      </w:r>
      <w:r w:rsidR="00E855F6">
        <w:rPr>
          <w:noProof/>
        </w:rPr>
        <w:t>11</w:t>
      </w:r>
      <w:r w:rsidR="00570E20">
        <w:fldChar w:fldCharType="end"/>
      </w:r>
      <w:r>
        <w:br/>
        <w:t>Metas Estratégicas de la PGG2020-2024</w:t>
      </w:r>
      <w:bookmarkEnd w:id="36"/>
    </w:p>
    <w:p w14:paraId="1C5D9C2D" w14:textId="1159310F" w:rsidR="002218C1" w:rsidRPr="00573601" w:rsidRDefault="008D57F7" w:rsidP="007E56A5">
      <w:pPr>
        <w:pStyle w:val="Sinespaciado"/>
        <w:rPr>
          <w:rFonts w:cs="Calibri"/>
          <w:b/>
          <w:sz w:val="24"/>
          <w:szCs w:val="24"/>
        </w:rPr>
      </w:pPr>
      <w:r>
        <w:rPr>
          <w:rFonts w:cs="Calibri"/>
          <w:b/>
          <w:noProof/>
          <w:sz w:val="24"/>
          <w:szCs w:val="24"/>
          <w:lang w:eastAsia="es-GT"/>
        </w:rPr>
        <w:drawing>
          <wp:inline distT="0" distB="0" distL="0" distR="0" wp14:anchorId="66D48D57" wp14:editId="1F646322">
            <wp:extent cx="5447665" cy="32099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3913" cy="3266637"/>
                    </a:xfrm>
                    <a:prstGeom prst="rect">
                      <a:avLst/>
                    </a:prstGeom>
                    <a:noFill/>
                  </pic:spPr>
                </pic:pic>
              </a:graphicData>
            </a:graphic>
          </wp:inline>
        </w:drawing>
      </w:r>
    </w:p>
    <w:p w14:paraId="4E3D1DF9" w14:textId="77777777" w:rsidR="00E145AD" w:rsidRPr="0058325D" w:rsidRDefault="00E145AD" w:rsidP="00300CF7">
      <w:pPr>
        <w:pStyle w:val="Ttulo1"/>
        <w:numPr>
          <w:ilvl w:val="2"/>
          <w:numId w:val="5"/>
        </w:numPr>
        <w:rPr>
          <w:rFonts w:ascii="Calibri" w:hAnsi="Calibri"/>
          <w:b/>
          <w:bCs/>
          <w:color w:val="1F3864"/>
        </w:rPr>
      </w:pPr>
      <w:bookmarkStart w:id="37" w:name="_Toc43714795"/>
      <w:r w:rsidRPr="0058325D">
        <w:rPr>
          <w:rFonts w:ascii="Calibri" w:hAnsi="Calibri"/>
          <w:b/>
          <w:bCs/>
          <w:color w:val="1F3864"/>
        </w:rPr>
        <w:t>Resultados Estratégicos de Desarrollo -RED-</w:t>
      </w:r>
      <w:bookmarkEnd w:id="37"/>
    </w:p>
    <w:p w14:paraId="19B3B911" w14:textId="77777777" w:rsidR="006B5FB9" w:rsidRDefault="006B5FB9" w:rsidP="002E54E0">
      <w:pPr>
        <w:pStyle w:val="Sinespaciado"/>
        <w:jc w:val="both"/>
        <w:rPr>
          <w:rFonts w:cs="Calibri"/>
          <w:sz w:val="24"/>
          <w:szCs w:val="24"/>
        </w:rPr>
      </w:pPr>
    </w:p>
    <w:p w14:paraId="1C2D4921" w14:textId="693BCBBB" w:rsidR="002E54E0" w:rsidRDefault="002E5E86" w:rsidP="002E54E0">
      <w:pPr>
        <w:pStyle w:val="Sinespaciado"/>
        <w:jc w:val="both"/>
        <w:rPr>
          <w:rFonts w:cs="Calibri"/>
          <w:sz w:val="24"/>
          <w:szCs w:val="24"/>
        </w:rPr>
      </w:pPr>
      <w:r>
        <w:rPr>
          <w:rFonts w:cs="Calibri"/>
          <w:sz w:val="24"/>
          <w:szCs w:val="24"/>
        </w:rPr>
        <w:t>Entre las Metas E</w:t>
      </w:r>
      <w:r w:rsidR="00E145AD" w:rsidRPr="00573601">
        <w:rPr>
          <w:rFonts w:cs="Calibri"/>
          <w:sz w:val="24"/>
          <w:szCs w:val="24"/>
        </w:rPr>
        <w:t>stratégica</w:t>
      </w:r>
      <w:r>
        <w:rPr>
          <w:rFonts w:cs="Calibri"/>
          <w:sz w:val="24"/>
          <w:szCs w:val="24"/>
        </w:rPr>
        <w:t>s</w:t>
      </w:r>
      <w:r w:rsidR="00E145AD" w:rsidRPr="00573601">
        <w:rPr>
          <w:rFonts w:cs="Calibri"/>
          <w:sz w:val="24"/>
          <w:szCs w:val="24"/>
        </w:rPr>
        <w:t xml:space="preserve"> de Desarrollo</w:t>
      </w:r>
      <w:r w:rsidR="0003119F">
        <w:rPr>
          <w:rFonts w:cs="Calibri"/>
          <w:sz w:val="24"/>
          <w:szCs w:val="24"/>
        </w:rPr>
        <w:t xml:space="preserve"> (MED)</w:t>
      </w:r>
      <w:r>
        <w:rPr>
          <w:rFonts w:cs="Calibri"/>
          <w:sz w:val="24"/>
          <w:szCs w:val="24"/>
        </w:rPr>
        <w:t xml:space="preserve"> para la Educación, se prioriza la </w:t>
      </w:r>
      <w:r w:rsidR="006161E7" w:rsidRPr="00C81DD8">
        <w:rPr>
          <w:rFonts w:cs="Calibri"/>
          <w:sz w:val="24"/>
          <w:szCs w:val="24"/>
        </w:rPr>
        <w:t xml:space="preserve">Meta 4.1 </w:t>
      </w:r>
      <w:r>
        <w:rPr>
          <w:rFonts w:cs="Calibri"/>
          <w:sz w:val="24"/>
          <w:szCs w:val="24"/>
        </w:rPr>
        <w:t>que dicta “</w:t>
      </w:r>
      <w:r w:rsidR="006161E7" w:rsidRPr="00C81DD8">
        <w:rPr>
          <w:rFonts w:cs="Calibri"/>
          <w:sz w:val="24"/>
          <w:szCs w:val="24"/>
        </w:rPr>
        <w:t xml:space="preserve">Para 2030, velar por que todas las niñas y todos los niños tengan una enseñanza primaria y secundaria completa, gratuita, equitativa y de calidad que produzcan resultados de aprendizajes pertinentes y </w:t>
      </w:r>
      <w:r w:rsidR="001E2226" w:rsidRPr="00C81DD8">
        <w:rPr>
          <w:rFonts w:cs="Calibri"/>
          <w:sz w:val="24"/>
          <w:szCs w:val="24"/>
        </w:rPr>
        <w:t>efectivos</w:t>
      </w:r>
      <w:r w:rsidR="001E2226">
        <w:rPr>
          <w:rFonts w:cs="Calibri"/>
          <w:sz w:val="24"/>
          <w:szCs w:val="24"/>
        </w:rPr>
        <w:t>” y</w:t>
      </w:r>
      <w:r>
        <w:rPr>
          <w:rFonts w:cs="Calibri"/>
          <w:sz w:val="24"/>
          <w:szCs w:val="24"/>
        </w:rPr>
        <w:t xml:space="preserve"> en el marco de ella se</w:t>
      </w:r>
      <w:r w:rsidR="00E145AD" w:rsidRPr="00573601">
        <w:rPr>
          <w:rFonts w:cs="Calibri"/>
          <w:sz w:val="24"/>
          <w:szCs w:val="24"/>
        </w:rPr>
        <w:t xml:space="preserve"> formulan los Resultados Estratégicos de Desarrollo</w:t>
      </w:r>
      <w:r w:rsidR="0003119F">
        <w:rPr>
          <w:rFonts w:cs="Calibri"/>
          <w:sz w:val="24"/>
          <w:szCs w:val="24"/>
        </w:rPr>
        <w:t xml:space="preserve">, en los cuales, es el Mineduc el rector. </w:t>
      </w:r>
      <w:r w:rsidR="006D4AB6">
        <w:rPr>
          <w:rFonts w:cs="Calibri"/>
          <w:sz w:val="24"/>
          <w:szCs w:val="24"/>
        </w:rPr>
        <w:t xml:space="preserve">Estos resultados </w:t>
      </w:r>
      <w:r>
        <w:rPr>
          <w:rFonts w:cs="Calibri"/>
          <w:sz w:val="24"/>
          <w:szCs w:val="24"/>
        </w:rPr>
        <w:t xml:space="preserve">se orientan a mejorar la </w:t>
      </w:r>
      <w:r w:rsidR="006D4AB6">
        <w:rPr>
          <w:rFonts w:cs="Calibri"/>
          <w:sz w:val="24"/>
          <w:szCs w:val="24"/>
        </w:rPr>
        <w:t xml:space="preserve">Calidad Educativa, </w:t>
      </w:r>
      <w:r>
        <w:rPr>
          <w:rFonts w:cs="Calibri"/>
          <w:sz w:val="24"/>
          <w:szCs w:val="24"/>
        </w:rPr>
        <w:t xml:space="preserve">entre otras acciones, por medio de </w:t>
      </w:r>
      <w:r w:rsidR="006D4AB6">
        <w:rPr>
          <w:rFonts w:cs="Calibri"/>
          <w:sz w:val="24"/>
          <w:szCs w:val="24"/>
        </w:rPr>
        <w:t xml:space="preserve">incrementar los niveles de lectura y matemática para estudiantes de primaria y el nivel básico. </w:t>
      </w:r>
    </w:p>
    <w:p w14:paraId="105B3BB3" w14:textId="3E5370DC" w:rsidR="00E145AD" w:rsidRPr="002E54E0" w:rsidRDefault="00C6109C" w:rsidP="002E54E0">
      <w:pPr>
        <w:pStyle w:val="Epgrafe1"/>
        <w:jc w:val="center"/>
      </w:pPr>
      <w:r>
        <w:br w:type="page"/>
      </w:r>
      <w:bookmarkStart w:id="38" w:name="_Toc43714825"/>
      <w:r w:rsidR="00E145AD" w:rsidRPr="002E54E0">
        <w:lastRenderedPageBreak/>
        <w:t xml:space="preserve">Ilustración </w:t>
      </w:r>
      <w:r w:rsidR="00570E20" w:rsidRPr="002E54E0">
        <w:fldChar w:fldCharType="begin"/>
      </w:r>
      <w:r w:rsidR="00E145AD" w:rsidRPr="002E54E0">
        <w:instrText xml:space="preserve"> SEQ Ilustración \* ARABIC </w:instrText>
      </w:r>
      <w:r w:rsidR="00570E20" w:rsidRPr="002E54E0">
        <w:fldChar w:fldCharType="separate"/>
      </w:r>
      <w:r w:rsidR="00E855F6">
        <w:rPr>
          <w:noProof/>
        </w:rPr>
        <w:t>12</w:t>
      </w:r>
      <w:r w:rsidR="00570E20" w:rsidRPr="002E54E0">
        <w:fldChar w:fldCharType="end"/>
      </w:r>
      <w:r w:rsidR="00E145AD" w:rsidRPr="002E54E0">
        <w:br/>
        <w:t>Resultados Estratégicos de Desarrollo (RED)</w:t>
      </w:r>
      <w:bookmarkEnd w:id="38"/>
    </w:p>
    <w:p w14:paraId="170E0B29" w14:textId="5DE0ADC9" w:rsidR="00E145AD" w:rsidRPr="00573601" w:rsidRDefault="0000378B" w:rsidP="00E145AD">
      <w:pPr>
        <w:pStyle w:val="Sinespaciado"/>
        <w:rPr>
          <w:rFonts w:cs="Calibri"/>
          <w:sz w:val="24"/>
          <w:szCs w:val="24"/>
        </w:rPr>
      </w:pPr>
      <w:r w:rsidRPr="006A1B6C">
        <w:rPr>
          <w:rFonts w:cs="Calibri"/>
          <w:noProof/>
          <w:sz w:val="24"/>
          <w:szCs w:val="24"/>
          <w:lang w:eastAsia="es-GT"/>
        </w:rPr>
        <w:drawing>
          <wp:inline distT="0" distB="0" distL="0" distR="0" wp14:anchorId="7F06FF3A" wp14:editId="5EC24512">
            <wp:extent cx="5494020" cy="1469390"/>
            <wp:effectExtent l="0" t="19050" r="0" b="54610"/>
            <wp:docPr id="212"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0CEE22A" w14:textId="77777777" w:rsidR="00E145AD" w:rsidRDefault="00E145AD" w:rsidP="00E145AD">
      <w:pPr>
        <w:pStyle w:val="Sinespaciado"/>
        <w:rPr>
          <w:rFonts w:cs="Calibri"/>
          <w:b/>
          <w:sz w:val="24"/>
          <w:szCs w:val="24"/>
        </w:rPr>
      </w:pPr>
    </w:p>
    <w:p w14:paraId="6BC7168F" w14:textId="77777777" w:rsidR="004D5454" w:rsidRDefault="004D5454" w:rsidP="00300CF7">
      <w:pPr>
        <w:pStyle w:val="Ttulo1"/>
        <w:numPr>
          <w:ilvl w:val="2"/>
          <w:numId w:val="5"/>
        </w:numPr>
        <w:rPr>
          <w:rFonts w:ascii="Calibri" w:hAnsi="Calibri"/>
          <w:b/>
          <w:bCs/>
          <w:color w:val="1F3864"/>
        </w:rPr>
      </w:pPr>
      <w:bookmarkStart w:id="39" w:name="_Toc43714796"/>
      <w:r w:rsidRPr="004D5454">
        <w:rPr>
          <w:rFonts w:ascii="Calibri" w:hAnsi="Calibri"/>
          <w:b/>
          <w:bCs/>
          <w:color w:val="1F3864"/>
        </w:rPr>
        <w:t>Resultados Institucionales -RI-</w:t>
      </w:r>
      <w:bookmarkEnd w:id="39"/>
    </w:p>
    <w:p w14:paraId="4FB959B8" w14:textId="77777777" w:rsidR="00E91E7D" w:rsidRDefault="00E91E7D" w:rsidP="00E91E7D"/>
    <w:p w14:paraId="4FB56143" w14:textId="30F96E25" w:rsidR="006D4AB6" w:rsidRPr="00A86C38" w:rsidRDefault="006D4AB6" w:rsidP="00A86C38">
      <w:pPr>
        <w:pStyle w:val="Sinespaciado"/>
        <w:jc w:val="both"/>
        <w:rPr>
          <w:rFonts w:cs="Calibri"/>
          <w:sz w:val="24"/>
          <w:szCs w:val="24"/>
        </w:rPr>
      </w:pPr>
      <w:bookmarkStart w:id="40" w:name="_Hlk70427279"/>
      <w:r w:rsidRPr="00C81DD8">
        <w:rPr>
          <w:rFonts w:cs="Calibri"/>
          <w:sz w:val="24"/>
          <w:szCs w:val="24"/>
        </w:rPr>
        <w:t>E</w:t>
      </w:r>
      <w:r w:rsidR="00C35573" w:rsidRPr="00C81DD8">
        <w:rPr>
          <w:rFonts w:cs="Calibri"/>
          <w:sz w:val="24"/>
          <w:szCs w:val="24"/>
        </w:rPr>
        <w:t xml:space="preserve">l Mineduc </w:t>
      </w:r>
      <w:r w:rsidR="002E5E86">
        <w:rPr>
          <w:rFonts w:cs="Calibri"/>
          <w:sz w:val="24"/>
          <w:szCs w:val="24"/>
        </w:rPr>
        <w:t>define</w:t>
      </w:r>
      <w:r w:rsidR="00C35573" w:rsidRPr="00C81DD8">
        <w:rPr>
          <w:rFonts w:cs="Calibri"/>
          <w:sz w:val="24"/>
          <w:szCs w:val="24"/>
        </w:rPr>
        <w:t xml:space="preserve"> </w:t>
      </w:r>
      <w:r w:rsidR="00A86C38">
        <w:rPr>
          <w:rFonts w:cs="Calibri"/>
          <w:sz w:val="24"/>
          <w:szCs w:val="24"/>
        </w:rPr>
        <w:t>cinco</w:t>
      </w:r>
      <w:r w:rsidR="00C35573" w:rsidRPr="00C81DD8">
        <w:rPr>
          <w:rFonts w:cs="Calibri"/>
          <w:sz w:val="24"/>
          <w:szCs w:val="24"/>
        </w:rPr>
        <w:t xml:space="preserve"> resultados institucionales de mediano plazo, los cuales </w:t>
      </w:r>
      <w:r w:rsidR="00976CB4" w:rsidRPr="00C81DD8">
        <w:rPr>
          <w:rFonts w:cs="Calibri"/>
          <w:sz w:val="24"/>
          <w:szCs w:val="24"/>
        </w:rPr>
        <w:t xml:space="preserve">están </w:t>
      </w:r>
      <w:r w:rsidRPr="00C81DD8">
        <w:rPr>
          <w:rFonts w:cs="Calibri"/>
          <w:sz w:val="24"/>
          <w:szCs w:val="24"/>
        </w:rPr>
        <w:t xml:space="preserve">orientados a incrementar el número </w:t>
      </w:r>
      <w:r w:rsidR="002E5E86">
        <w:rPr>
          <w:rFonts w:cs="Calibri"/>
          <w:sz w:val="24"/>
          <w:szCs w:val="24"/>
        </w:rPr>
        <w:t xml:space="preserve">de </w:t>
      </w:r>
      <w:r w:rsidRPr="00C81DD8">
        <w:rPr>
          <w:rFonts w:cs="Calibri"/>
          <w:sz w:val="24"/>
          <w:szCs w:val="24"/>
        </w:rPr>
        <w:t xml:space="preserve">alumnos </w:t>
      </w:r>
      <w:r w:rsidR="00A86C38">
        <w:rPr>
          <w:rFonts w:cs="Calibri"/>
          <w:sz w:val="24"/>
          <w:szCs w:val="24"/>
        </w:rPr>
        <w:t xml:space="preserve">en extraescolar, así como </w:t>
      </w:r>
      <w:r w:rsidRPr="00C81DD8">
        <w:rPr>
          <w:rFonts w:cs="Calibri"/>
          <w:sz w:val="24"/>
          <w:szCs w:val="24"/>
        </w:rPr>
        <w:t xml:space="preserve">beneficiarios del </w:t>
      </w:r>
      <w:r w:rsidR="002E5E86">
        <w:rPr>
          <w:rFonts w:cs="Calibri"/>
          <w:sz w:val="24"/>
          <w:szCs w:val="24"/>
        </w:rPr>
        <w:t>Programa de A</w:t>
      </w:r>
      <w:r w:rsidRPr="00C81DD8">
        <w:rPr>
          <w:rFonts w:cs="Calibri"/>
          <w:sz w:val="24"/>
          <w:szCs w:val="24"/>
        </w:rPr>
        <w:t xml:space="preserve">limentación </w:t>
      </w:r>
      <w:r w:rsidR="002E5E86">
        <w:rPr>
          <w:rFonts w:cs="Calibri"/>
          <w:sz w:val="24"/>
          <w:szCs w:val="24"/>
        </w:rPr>
        <w:t>E</w:t>
      </w:r>
      <w:r w:rsidRPr="00C81DD8">
        <w:rPr>
          <w:rFonts w:cs="Calibri"/>
          <w:sz w:val="24"/>
          <w:szCs w:val="24"/>
        </w:rPr>
        <w:t>scolar</w:t>
      </w:r>
      <w:r w:rsidR="00A86C38">
        <w:rPr>
          <w:rFonts w:cs="Calibri"/>
          <w:sz w:val="24"/>
          <w:szCs w:val="24"/>
        </w:rPr>
        <w:t>.  Asimismo</w:t>
      </w:r>
      <w:r w:rsidRPr="00C81DD8">
        <w:rPr>
          <w:rFonts w:cs="Calibri"/>
          <w:sz w:val="24"/>
          <w:szCs w:val="24"/>
        </w:rPr>
        <w:t>,</w:t>
      </w:r>
      <w:r w:rsidR="00A86C38">
        <w:rPr>
          <w:rFonts w:cs="Calibri"/>
          <w:sz w:val="24"/>
          <w:szCs w:val="24"/>
        </w:rPr>
        <w:t xml:space="preserve"> se incluye </w:t>
      </w:r>
      <w:r w:rsidRPr="00C81DD8">
        <w:rPr>
          <w:rFonts w:cs="Calibri"/>
          <w:sz w:val="24"/>
          <w:szCs w:val="24"/>
        </w:rPr>
        <w:t xml:space="preserve">el desarrollo integral temprano </w:t>
      </w:r>
      <w:r w:rsidR="002E5E86">
        <w:rPr>
          <w:rFonts w:cs="Calibri"/>
          <w:sz w:val="24"/>
          <w:szCs w:val="24"/>
        </w:rPr>
        <w:t>y</w:t>
      </w:r>
      <w:r w:rsidRPr="00C81DD8">
        <w:rPr>
          <w:rFonts w:cs="Calibri"/>
          <w:sz w:val="24"/>
          <w:szCs w:val="24"/>
        </w:rPr>
        <w:t xml:space="preserve"> la matrícula de preprimaria</w:t>
      </w:r>
      <w:r w:rsidR="002E5E86">
        <w:rPr>
          <w:rFonts w:cs="Calibri"/>
          <w:sz w:val="24"/>
          <w:szCs w:val="24"/>
        </w:rPr>
        <w:t>. C</w:t>
      </w:r>
      <w:r w:rsidRPr="00C81DD8">
        <w:rPr>
          <w:rFonts w:cs="Calibri"/>
          <w:sz w:val="24"/>
          <w:szCs w:val="24"/>
        </w:rPr>
        <w:t xml:space="preserve">abe mencionar que la población de estos dos últimos resultados no ha </w:t>
      </w:r>
      <w:r w:rsidR="002E5E86">
        <w:rPr>
          <w:rFonts w:cs="Calibri"/>
          <w:sz w:val="24"/>
          <w:szCs w:val="24"/>
        </w:rPr>
        <w:t xml:space="preserve">sido </w:t>
      </w:r>
      <w:r w:rsidRPr="00C81DD8">
        <w:rPr>
          <w:rFonts w:cs="Calibri"/>
          <w:sz w:val="24"/>
          <w:szCs w:val="24"/>
        </w:rPr>
        <w:t xml:space="preserve">priorizada </w:t>
      </w:r>
      <w:r w:rsidR="002E5E86">
        <w:rPr>
          <w:rFonts w:cs="Calibri"/>
          <w:sz w:val="24"/>
          <w:szCs w:val="24"/>
        </w:rPr>
        <w:t>con anterioridad, por lo que el año base se establece en el 2020</w:t>
      </w:r>
      <w:r w:rsidR="00A86C38">
        <w:rPr>
          <w:rFonts w:cs="Calibri"/>
          <w:sz w:val="24"/>
          <w:szCs w:val="24"/>
        </w:rPr>
        <w:t>.</w:t>
      </w:r>
    </w:p>
    <w:p w14:paraId="7C61285E" w14:textId="015BB4EE" w:rsidR="006D4AB6" w:rsidRDefault="006D4AB6" w:rsidP="006D4AB6">
      <w:pPr>
        <w:pStyle w:val="Epgrafe1"/>
        <w:jc w:val="center"/>
      </w:pPr>
      <w:bookmarkStart w:id="41" w:name="_Toc43714826"/>
      <w:bookmarkEnd w:id="40"/>
      <w:r>
        <w:t xml:space="preserve">Ilustración </w:t>
      </w:r>
      <w:r w:rsidR="00570E20">
        <w:fldChar w:fldCharType="begin"/>
      </w:r>
      <w:r>
        <w:instrText xml:space="preserve"> SEQ Ilustración \* ARABIC </w:instrText>
      </w:r>
      <w:r w:rsidR="00570E20">
        <w:fldChar w:fldCharType="separate"/>
      </w:r>
      <w:r w:rsidR="00E855F6">
        <w:rPr>
          <w:noProof/>
        </w:rPr>
        <w:t>13</w:t>
      </w:r>
      <w:r w:rsidR="00570E20">
        <w:fldChar w:fldCharType="end"/>
      </w:r>
      <w:r>
        <w:br/>
        <w:t>Resultados Institucionales del Mineduc</w:t>
      </w:r>
      <w:bookmarkEnd w:id="41"/>
    </w:p>
    <w:p w14:paraId="3656A6F8" w14:textId="10B62823" w:rsidR="004D5454" w:rsidRPr="00573601" w:rsidRDefault="00D26A4D" w:rsidP="006D4AB6">
      <w:pPr>
        <w:rPr>
          <w:rFonts w:cs="Calibri"/>
        </w:rPr>
      </w:pPr>
      <w:r>
        <w:rPr>
          <w:rFonts w:cs="Calibri"/>
          <w:noProof/>
          <w:lang w:eastAsia="es-GT"/>
        </w:rPr>
        <w:drawing>
          <wp:inline distT="0" distB="0" distL="0" distR="0" wp14:anchorId="630202F6" wp14:editId="39647566">
            <wp:extent cx="5886450" cy="307441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8514" r="9656"/>
                    <a:stretch/>
                  </pic:blipFill>
                  <pic:spPr bwMode="auto">
                    <a:xfrm>
                      <a:off x="0" y="0"/>
                      <a:ext cx="5907020" cy="3085156"/>
                    </a:xfrm>
                    <a:prstGeom prst="rect">
                      <a:avLst/>
                    </a:prstGeom>
                    <a:noFill/>
                    <a:ln>
                      <a:noFill/>
                    </a:ln>
                    <a:extLst>
                      <a:ext uri="{53640926-AAD7-44D8-BBD7-CCE9431645EC}">
                        <a14:shadowObscured xmlns:a14="http://schemas.microsoft.com/office/drawing/2010/main"/>
                      </a:ext>
                    </a:extLst>
                  </pic:spPr>
                </pic:pic>
              </a:graphicData>
            </a:graphic>
          </wp:inline>
        </w:drawing>
      </w:r>
    </w:p>
    <w:p w14:paraId="355045A5" w14:textId="77777777" w:rsidR="00E145AD" w:rsidRPr="0058325D" w:rsidRDefault="00E145AD" w:rsidP="0058325D">
      <w:pPr>
        <w:pStyle w:val="Ttulo1"/>
        <w:numPr>
          <w:ilvl w:val="1"/>
          <w:numId w:val="5"/>
        </w:numPr>
        <w:rPr>
          <w:rFonts w:ascii="Calibri" w:hAnsi="Calibri"/>
          <w:b/>
          <w:bCs/>
          <w:color w:val="1F3864"/>
        </w:rPr>
      </w:pPr>
      <w:bookmarkStart w:id="42" w:name="_Toc43714797"/>
      <w:r w:rsidRPr="0058325D">
        <w:rPr>
          <w:rFonts w:ascii="Calibri" w:hAnsi="Calibri"/>
          <w:b/>
          <w:bCs/>
          <w:color w:val="1F3864"/>
        </w:rPr>
        <w:lastRenderedPageBreak/>
        <w:t>Líneas Estratégicas Institucional</w:t>
      </w:r>
      <w:r w:rsidR="006D4AB6">
        <w:rPr>
          <w:rFonts w:ascii="Calibri" w:hAnsi="Calibri"/>
          <w:b/>
          <w:bCs/>
          <w:color w:val="1F3864"/>
        </w:rPr>
        <w:t>es</w:t>
      </w:r>
      <w:bookmarkEnd w:id="42"/>
    </w:p>
    <w:p w14:paraId="638CA4B4" w14:textId="77777777" w:rsidR="0058325D" w:rsidRDefault="0058325D" w:rsidP="0058325D">
      <w:pPr>
        <w:pStyle w:val="Sinespaciado"/>
        <w:rPr>
          <w:rFonts w:cs="Calibri"/>
          <w:b/>
          <w:sz w:val="24"/>
          <w:szCs w:val="24"/>
        </w:rPr>
      </w:pPr>
    </w:p>
    <w:p w14:paraId="25977E76" w14:textId="77777777" w:rsidR="006B5FB9" w:rsidRDefault="00F264C6" w:rsidP="00C81DD8">
      <w:pPr>
        <w:pStyle w:val="Sinespaciado"/>
        <w:jc w:val="both"/>
        <w:rPr>
          <w:rFonts w:cs="Calibri"/>
          <w:sz w:val="24"/>
          <w:szCs w:val="24"/>
        </w:rPr>
      </w:pPr>
      <w:r>
        <w:rPr>
          <w:rFonts w:cs="Calibri"/>
          <w:sz w:val="24"/>
          <w:szCs w:val="24"/>
        </w:rPr>
        <w:t>E</w:t>
      </w:r>
      <w:r w:rsidRPr="00C81DD8">
        <w:rPr>
          <w:rFonts w:cs="Calibri"/>
          <w:sz w:val="24"/>
          <w:szCs w:val="24"/>
        </w:rPr>
        <w:t>l Mineduc</w:t>
      </w:r>
      <w:r>
        <w:rPr>
          <w:rFonts w:cs="Calibri"/>
          <w:sz w:val="24"/>
          <w:szCs w:val="24"/>
        </w:rPr>
        <w:t>, p</w:t>
      </w:r>
      <w:r w:rsidR="004D5454" w:rsidRPr="00C81DD8">
        <w:rPr>
          <w:rFonts w:cs="Calibri"/>
          <w:sz w:val="24"/>
          <w:szCs w:val="24"/>
        </w:rPr>
        <w:t xml:space="preserve">ara </w:t>
      </w:r>
      <w:r w:rsidR="006D4AB6" w:rsidRPr="00C81DD8">
        <w:rPr>
          <w:rFonts w:cs="Calibri"/>
          <w:sz w:val="24"/>
          <w:szCs w:val="24"/>
        </w:rPr>
        <w:t xml:space="preserve">dar cumplimiento a las </w:t>
      </w:r>
      <w:r w:rsidR="00437E52" w:rsidRPr="00C81DD8">
        <w:rPr>
          <w:rFonts w:cs="Calibri"/>
          <w:sz w:val="24"/>
          <w:szCs w:val="24"/>
        </w:rPr>
        <w:t>metas en</w:t>
      </w:r>
      <w:r w:rsidR="006D4AB6" w:rsidRPr="00C81DD8">
        <w:rPr>
          <w:rFonts w:cs="Calibri"/>
          <w:sz w:val="24"/>
          <w:szCs w:val="24"/>
        </w:rPr>
        <w:t xml:space="preserve"> la PGG 2020-2024, los Resultados Estratégicos de Desarrollo (RED)</w:t>
      </w:r>
      <w:r w:rsidR="001E2EE7">
        <w:rPr>
          <w:rFonts w:cs="Calibri"/>
          <w:sz w:val="24"/>
          <w:szCs w:val="24"/>
        </w:rPr>
        <w:t>,</w:t>
      </w:r>
      <w:r w:rsidR="006D4AB6" w:rsidRPr="00C81DD8">
        <w:rPr>
          <w:rFonts w:cs="Calibri"/>
          <w:sz w:val="24"/>
          <w:szCs w:val="24"/>
        </w:rPr>
        <w:t xml:space="preserve"> </w:t>
      </w:r>
      <w:r>
        <w:rPr>
          <w:rFonts w:cs="Calibri"/>
          <w:sz w:val="24"/>
          <w:szCs w:val="24"/>
        </w:rPr>
        <w:t xml:space="preserve">definidos </w:t>
      </w:r>
      <w:r w:rsidR="006D4AB6" w:rsidRPr="00C81DD8">
        <w:rPr>
          <w:rFonts w:cs="Calibri"/>
          <w:sz w:val="24"/>
          <w:szCs w:val="24"/>
        </w:rPr>
        <w:t>en el marco de las Metas Estratégicas de Desarrollo (MED)</w:t>
      </w:r>
      <w:r w:rsidR="00603E17">
        <w:rPr>
          <w:rFonts w:cs="Calibri"/>
          <w:sz w:val="24"/>
          <w:szCs w:val="24"/>
        </w:rPr>
        <w:t>,</w:t>
      </w:r>
      <w:r w:rsidR="006D4AB6" w:rsidRPr="00C81DD8">
        <w:rPr>
          <w:rFonts w:cs="Calibri"/>
          <w:sz w:val="24"/>
          <w:szCs w:val="24"/>
        </w:rPr>
        <w:t xml:space="preserve"> así como</w:t>
      </w:r>
      <w:r w:rsidR="00603E17">
        <w:rPr>
          <w:rFonts w:cs="Calibri"/>
          <w:sz w:val="24"/>
          <w:szCs w:val="24"/>
        </w:rPr>
        <w:t xml:space="preserve"> </w:t>
      </w:r>
      <w:r w:rsidR="006D4AB6" w:rsidRPr="00C81DD8">
        <w:rPr>
          <w:rFonts w:cs="Calibri"/>
          <w:sz w:val="24"/>
          <w:szCs w:val="24"/>
        </w:rPr>
        <w:t xml:space="preserve">los </w:t>
      </w:r>
      <w:r w:rsidR="00603E17">
        <w:rPr>
          <w:rFonts w:cs="Calibri"/>
          <w:sz w:val="24"/>
          <w:szCs w:val="24"/>
        </w:rPr>
        <w:t>R</w:t>
      </w:r>
      <w:r w:rsidR="006D4AB6" w:rsidRPr="00C81DD8">
        <w:rPr>
          <w:rFonts w:cs="Calibri"/>
          <w:sz w:val="24"/>
          <w:szCs w:val="24"/>
        </w:rPr>
        <w:t xml:space="preserve">esultados </w:t>
      </w:r>
      <w:r w:rsidR="00603E17">
        <w:rPr>
          <w:rFonts w:cs="Calibri"/>
          <w:sz w:val="24"/>
          <w:szCs w:val="24"/>
        </w:rPr>
        <w:t>I</w:t>
      </w:r>
      <w:r w:rsidR="006D4AB6" w:rsidRPr="00C81DD8">
        <w:rPr>
          <w:rFonts w:cs="Calibri"/>
          <w:sz w:val="24"/>
          <w:szCs w:val="24"/>
        </w:rPr>
        <w:t>nstitucionales</w:t>
      </w:r>
      <w:r>
        <w:rPr>
          <w:rFonts w:cs="Calibri"/>
          <w:sz w:val="24"/>
          <w:szCs w:val="24"/>
        </w:rPr>
        <w:t>,</w:t>
      </w:r>
      <w:r w:rsidR="006D4AB6" w:rsidRPr="00C81DD8">
        <w:rPr>
          <w:rFonts w:cs="Calibri"/>
          <w:sz w:val="24"/>
          <w:szCs w:val="24"/>
        </w:rPr>
        <w:t xml:space="preserve"> plantea 15 líneas estratégicas</w:t>
      </w:r>
      <w:r w:rsidR="00C81DD8" w:rsidRPr="00C81DD8">
        <w:rPr>
          <w:rFonts w:cs="Calibri"/>
          <w:sz w:val="24"/>
          <w:szCs w:val="24"/>
        </w:rPr>
        <w:t xml:space="preserve"> que permiten organizar las metas y los resultados (de desarrollo e institucionales) con las intervenciones estratégicas que el Ministerio debe prestar a la población. </w:t>
      </w:r>
    </w:p>
    <w:p w14:paraId="3FDB2C04" w14:textId="77777777" w:rsidR="006B5FB9" w:rsidRDefault="006B5FB9" w:rsidP="00C81DD8">
      <w:pPr>
        <w:pStyle w:val="Sinespaciado"/>
        <w:jc w:val="both"/>
        <w:rPr>
          <w:rFonts w:cs="Calibri"/>
          <w:sz w:val="24"/>
          <w:szCs w:val="24"/>
        </w:rPr>
      </w:pPr>
    </w:p>
    <w:p w14:paraId="5634634D" w14:textId="77777777" w:rsidR="0058325D" w:rsidRPr="00C81DD8" w:rsidRDefault="00C81DD8" w:rsidP="00C81DD8">
      <w:pPr>
        <w:pStyle w:val="Sinespaciado"/>
        <w:jc w:val="both"/>
        <w:rPr>
          <w:rFonts w:cs="Calibri"/>
          <w:sz w:val="24"/>
          <w:szCs w:val="24"/>
        </w:rPr>
      </w:pPr>
      <w:r w:rsidRPr="00C81DD8">
        <w:rPr>
          <w:rFonts w:cs="Calibri"/>
          <w:sz w:val="24"/>
          <w:szCs w:val="24"/>
        </w:rPr>
        <w:t xml:space="preserve">Dichas líneas estratégicas, se describen a continuación: </w:t>
      </w:r>
    </w:p>
    <w:p w14:paraId="32D2769C" w14:textId="77777777" w:rsidR="006D4AB6" w:rsidRPr="0058325D" w:rsidRDefault="006D4AB6" w:rsidP="0058325D">
      <w:pPr>
        <w:pStyle w:val="Sinespaciado"/>
        <w:rPr>
          <w:rFonts w:cs="Calibri"/>
          <w:color w:val="000000"/>
          <w:sz w:val="24"/>
          <w:szCs w:val="24"/>
        </w:rPr>
      </w:pPr>
    </w:p>
    <w:p w14:paraId="4F1D1F41"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Ampliación de cobertura</w:t>
      </w:r>
      <w:r w:rsidR="00021A99" w:rsidRPr="00021A99">
        <w:rPr>
          <w:rFonts w:cs="Calibri"/>
          <w:bCs/>
          <w:sz w:val="24"/>
          <w:szCs w:val="24"/>
        </w:rPr>
        <w:t xml:space="preserve">: </w:t>
      </w:r>
      <w:r w:rsidRPr="00021A99">
        <w:rPr>
          <w:rFonts w:cs="Calibri"/>
          <w:bCs/>
          <w:sz w:val="24"/>
          <w:szCs w:val="24"/>
        </w:rPr>
        <w:t>Matriculación, asistencia y permanencia de niños y jóvenes en los centros educativos públicos con el propósito de mejorar sus capacidades y lograr su desarrollo integral.</w:t>
      </w:r>
    </w:p>
    <w:p w14:paraId="2B44DFA0" w14:textId="77777777" w:rsidR="00E145AD" w:rsidRPr="00021A99" w:rsidRDefault="00E145AD" w:rsidP="00C81DD8">
      <w:pPr>
        <w:pStyle w:val="Sinespaciado"/>
        <w:jc w:val="both"/>
        <w:rPr>
          <w:rFonts w:cs="Calibri"/>
          <w:bCs/>
          <w:sz w:val="24"/>
          <w:szCs w:val="24"/>
        </w:rPr>
      </w:pPr>
    </w:p>
    <w:p w14:paraId="0C43BCE4" w14:textId="6629179C" w:rsidR="00E145AD" w:rsidRDefault="00E145AD" w:rsidP="00F4313E">
      <w:pPr>
        <w:pStyle w:val="Sinespaciado"/>
        <w:numPr>
          <w:ilvl w:val="0"/>
          <w:numId w:val="2"/>
        </w:numPr>
        <w:ind w:left="360"/>
        <w:jc w:val="both"/>
        <w:rPr>
          <w:rFonts w:cs="Calibri"/>
          <w:bCs/>
          <w:sz w:val="24"/>
          <w:szCs w:val="24"/>
        </w:rPr>
      </w:pPr>
      <w:r w:rsidRPr="00021A99">
        <w:rPr>
          <w:rFonts w:cs="Calibri"/>
          <w:b/>
          <w:sz w:val="24"/>
          <w:szCs w:val="24"/>
        </w:rPr>
        <w:t>Educación Inicial</w:t>
      </w:r>
      <w:r w:rsidR="00021A99" w:rsidRPr="00021A99">
        <w:rPr>
          <w:rFonts w:cs="Calibri"/>
          <w:bCs/>
          <w:sz w:val="24"/>
          <w:szCs w:val="24"/>
        </w:rPr>
        <w:t xml:space="preserve">: </w:t>
      </w:r>
      <w:r w:rsidRPr="00021A99">
        <w:rPr>
          <w:rFonts w:cs="Calibri"/>
          <w:bCs/>
          <w:sz w:val="24"/>
          <w:szCs w:val="24"/>
        </w:rPr>
        <w:t>Atención integral a niñez de 0 a 5 años con acciones en el área de salud, nutrición, apoyo a padres y estimulación temprana, para facilitar su acceso a la educación formal, así como, el proceso de socialización para aprender a convivir.</w:t>
      </w:r>
    </w:p>
    <w:p w14:paraId="1205FC02" w14:textId="77777777" w:rsidR="00A2359D" w:rsidRPr="00A2359D" w:rsidRDefault="00A2359D" w:rsidP="00A2359D">
      <w:pPr>
        <w:rPr>
          <w:rFonts w:cs="Calibri"/>
          <w:bCs/>
        </w:rPr>
      </w:pPr>
    </w:p>
    <w:p w14:paraId="3FB654F8" w14:textId="64D3B4BE" w:rsidR="00A2359D" w:rsidRDefault="00A2359D" w:rsidP="00A2359D">
      <w:pPr>
        <w:pStyle w:val="Sinespaciado"/>
        <w:ind w:left="360"/>
        <w:jc w:val="both"/>
        <w:rPr>
          <w:rFonts w:cs="Calibri"/>
          <w:bCs/>
          <w:sz w:val="24"/>
          <w:szCs w:val="24"/>
        </w:rPr>
      </w:pPr>
      <w:r w:rsidRPr="00AF4E6A">
        <w:rPr>
          <w:rFonts w:cs="Calibri"/>
          <w:bCs/>
          <w:sz w:val="24"/>
          <w:szCs w:val="24"/>
          <w:lang w:val="es-419"/>
        </w:rPr>
        <w:t xml:space="preserve">En este eje estratégico, se </w:t>
      </w:r>
      <w:r>
        <w:rPr>
          <w:rFonts w:cs="Calibri"/>
          <w:bCs/>
          <w:sz w:val="24"/>
          <w:szCs w:val="24"/>
        </w:rPr>
        <w:t xml:space="preserve">resalta la elaboración del documento de resultado para Educación Inicial, al mismo, se aplica la metodología de GpR, lo cual es determinante en cuanto </w:t>
      </w:r>
      <w:r w:rsidR="00E14937">
        <w:rPr>
          <w:rFonts w:cs="Calibri"/>
          <w:bCs/>
          <w:sz w:val="24"/>
          <w:szCs w:val="24"/>
        </w:rPr>
        <w:t xml:space="preserve">que </w:t>
      </w:r>
      <w:r>
        <w:rPr>
          <w:rFonts w:cs="Calibri"/>
          <w:bCs/>
          <w:sz w:val="24"/>
          <w:szCs w:val="24"/>
        </w:rPr>
        <w:t xml:space="preserve">plantea el análisis de la problemática (factores causales directos e indirectos) así como el planteamiento de la estrategia (intervenciones costo efectivas, responsables, indicadores para el seguimiento, entre otros). </w:t>
      </w:r>
      <w:r w:rsidRPr="00AF4E6A">
        <w:rPr>
          <w:rFonts w:cs="Calibri"/>
          <w:bCs/>
          <w:sz w:val="24"/>
          <w:szCs w:val="24"/>
          <w:lang w:val="es-419"/>
        </w:rPr>
        <w:t xml:space="preserve"> En el apartado </w:t>
      </w:r>
      <w:r w:rsidRPr="00A2359D">
        <w:rPr>
          <w:rFonts w:cs="Calibri"/>
          <w:bCs/>
          <w:sz w:val="24"/>
          <w:szCs w:val="24"/>
        </w:rPr>
        <w:t>1.1.</w:t>
      </w:r>
      <w:r>
        <w:rPr>
          <w:rFonts w:cs="Calibri"/>
          <w:bCs/>
          <w:sz w:val="24"/>
          <w:szCs w:val="24"/>
        </w:rPr>
        <w:t xml:space="preserve">: </w:t>
      </w:r>
      <w:r w:rsidRPr="00A2359D">
        <w:rPr>
          <w:rFonts w:cs="Calibri"/>
          <w:bCs/>
          <w:sz w:val="24"/>
          <w:szCs w:val="24"/>
        </w:rPr>
        <w:t>Identificación y priorización de la problemática</w:t>
      </w:r>
      <w:r>
        <w:rPr>
          <w:rFonts w:cs="Calibri"/>
          <w:bCs/>
          <w:sz w:val="24"/>
          <w:szCs w:val="24"/>
        </w:rPr>
        <w:t xml:space="preserve">, </w:t>
      </w:r>
      <w:r w:rsidRPr="00AF4E6A">
        <w:rPr>
          <w:rFonts w:cs="Calibri"/>
          <w:bCs/>
          <w:sz w:val="24"/>
          <w:szCs w:val="24"/>
          <w:lang w:val="es-419"/>
        </w:rPr>
        <w:t xml:space="preserve">se muestra el modelo conceptual adoptado. </w:t>
      </w:r>
    </w:p>
    <w:p w14:paraId="50E687A2" w14:textId="77777777" w:rsidR="00A2359D" w:rsidRDefault="00A2359D" w:rsidP="00A2359D">
      <w:pPr>
        <w:pStyle w:val="Sinespaciado"/>
        <w:ind w:left="360"/>
        <w:jc w:val="both"/>
        <w:rPr>
          <w:rFonts w:cs="Calibri"/>
          <w:bCs/>
          <w:sz w:val="24"/>
          <w:szCs w:val="24"/>
        </w:rPr>
      </w:pPr>
    </w:p>
    <w:p w14:paraId="36EE2E04" w14:textId="77777777" w:rsidR="00A2359D" w:rsidRPr="00AF4E6A" w:rsidRDefault="00A2359D" w:rsidP="00A2359D">
      <w:pPr>
        <w:pStyle w:val="Sinespaciado"/>
        <w:ind w:left="360"/>
        <w:jc w:val="both"/>
        <w:rPr>
          <w:rFonts w:cs="Calibri"/>
          <w:bCs/>
          <w:sz w:val="24"/>
          <w:szCs w:val="24"/>
          <w:lang w:val="es-419"/>
        </w:rPr>
      </w:pPr>
      <w:r w:rsidRPr="00AF4E6A">
        <w:rPr>
          <w:rFonts w:cs="Calibri"/>
          <w:bCs/>
          <w:sz w:val="24"/>
          <w:szCs w:val="24"/>
          <w:lang w:val="es-419"/>
        </w:rPr>
        <w:t>La educación inicial se caracteriza por complementar y potenciar la educación en el entorno familiar, entendida esta como crianza</w:t>
      </w:r>
      <w:r>
        <w:rPr>
          <w:rFonts w:cs="Calibri"/>
          <w:bCs/>
          <w:sz w:val="24"/>
          <w:szCs w:val="24"/>
          <w:lang w:val="es-419"/>
        </w:rPr>
        <w:t xml:space="preserve">. </w:t>
      </w:r>
      <w:r w:rsidRPr="00AF4E6A">
        <w:rPr>
          <w:rFonts w:cs="Calibri"/>
          <w:bCs/>
          <w:sz w:val="24"/>
          <w:szCs w:val="24"/>
          <w:lang w:val="es-419"/>
        </w:rPr>
        <w:t>A la edad de 3 años, un niño destina entre el 50 y 75 por ciento de su energía para desarrollar su cerebro y en esta edad el cerebro de un niño es dos veces más activo que el de un adulto, y al cumplir los 6 años, ya se ha formado la base de la red neuronal.</w:t>
      </w:r>
      <w:r>
        <w:rPr>
          <w:rFonts w:cs="Calibri"/>
          <w:bCs/>
          <w:sz w:val="24"/>
          <w:szCs w:val="24"/>
          <w:lang w:val="es-419"/>
        </w:rPr>
        <w:t xml:space="preserve">  S</w:t>
      </w:r>
      <w:r w:rsidRPr="00AF4E6A">
        <w:rPr>
          <w:rFonts w:cs="Calibri"/>
          <w:bCs/>
          <w:sz w:val="24"/>
          <w:szCs w:val="24"/>
          <w:lang w:val="es-419"/>
        </w:rPr>
        <w:t>ituaciones de desnutrición, pobreza, marginación y otras desventajas, cuyas consecuencias se traducen en alteraciones del desarrollo integral de los infantes, con repercusiones en el aprendizaje y en su futura escolaridad</w:t>
      </w:r>
      <w:r>
        <w:rPr>
          <w:rStyle w:val="Refdenotaalpie"/>
          <w:rFonts w:cs="Calibri"/>
          <w:bCs/>
          <w:sz w:val="24"/>
          <w:szCs w:val="24"/>
          <w:lang w:val="es-419"/>
        </w:rPr>
        <w:footnoteReference w:id="4"/>
      </w:r>
      <w:r w:rsidRPr="00AF4E6A">
        <w:rPr>
          <w:rFonts w:cs="Calibri"/>
          <w:bCs/>
          <w:sz w:val="24"/>
          <w:szCs w:val="24"/>
          <w:lang w:val="es-419"/>
        </w:rPr>
        <w:t>.</w:t>
      </w:r>
    </w:p>
    <w:p w14:paraId="6A6812F6" w14:textId="77777777" w:rsidR="00A2359D" w:rsidRPr="00021A99" w:rsidRDefault="00A2359D" w:rsidP="00A2359D">
      <w:pPr>
        <w:pStyle w:val="Sinespaciado"/>
        <w:rPr>
          <w:rFonts w:cs="Calibri"/>
          <w:bCs/>
          <w:sz w:val="24"/>
          <w:szCs w:val="24"/>
        </w:rPr>
      </w:pPr>
    </w:p>
    <w:p w14:paraId="517BB61B" w14:textId="77777777" w:rsidR="00A2359D" w:rsidRPr="00021A99" w:rsidRDefault="00A2359D" w:rsidP="00A2359D">
      <w:pPr>
        <w:pStyle w:val="Sinespaciado"/>
        <w:ind w:left="360"/>
        <w:jc w:val="both"/>
        <w:rPr>
          <w:rFonts w:cs="Calibri"/>
          <w:bCs/>
          <w:sz w:val="24"/>
          <w:szCs w:val="24"/>
        </w:rPr>
      </w:pPr>
    </w:p>
    <w:p w14:paraId="1DB24069" w14:textId="77777777" w:rsidR="00E145AD" w:rsidRPr="00021A99" w:rsidRDefault="00E145AD" w:rsidP="00C81DD8">
      <w:pPr>
        <w:pStyle w:val="Sinespaciado"/>
        <w:rPr>
          <w:rFonts w:cs="Calibri"/>
          <w:bCs/>
          <w:sz w:val="24"/>
          <w:szCs w:val="24"/>
        </w:rPr>
      </w:pPr>
    </w:p>
    <w:p w14:paraId="5A5DBDDB"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Calidad educativa en el aula</w:t>
      </w:r>
      <w:r w:rsidR="00021A99" w:rsidRPr="00021A99">
        <w:rPr>
          <w:rFonts w:cs="Calibri"/>
          <w:bCs/>
          <w:sz w:val="24"/>
          <w:szCs w:val="24"/>
        </w:rPr>
        <w:t xml:space="preserve">: </w:t>
      </w:r>
      <w:r w:rsidRPr="00021A99">
        <w:rPr>
          <w:rFonts w:cs="Calibri"/>
          <w:bCs/>
          <w:sz w:val="24"/>
          <w:szCs w:val="24"/>
        </w:rPr>
        <w:t xml:space="preserve">La calidad de la educación radica en que la misma es científica, crítica, participativa, democrática y dinámica. Para ello </w:t>
      </w:r>
      <w:r w:rsidR="00F264C6" w:rsidRPr="00021A99">
        <w:rPr>
          <w:rFonts w:cs="Calibri"/>
          <w:bCs/>
          <w:sz w:val="24"/>
          <w:szCs w:val="24"/>
        </w:rPr>
        <w:t>es</w:t>
      </w:r>
      <w:r w:rsidRPr="00021A99">
        <w:rPr>
          <w:rFonts w:cs="Calibri"/>
          <w:bCs/>
          <w:sz w:val="24"/>
          <w:szCs w:val="24"/>
        </w:rPr>
        <w:t xml:space="preserve"> necesario viabilizar y regular el desarrollo de procesos esenciales tales como la planificación, la evaluación, el seguimiento y supervisión de los programas educativos.</w:t>
      </w:r>
    </w:p>
    <w:p w14:paraId="59495FDC" w14:textId="77777777" w:rsidR="00E145AD" w:rsidRPr="00021A99" w:rsidRDefault="00E145AD" w:rsidP="00C81DD8">
      <w:pPr>
        <w:pStyle w:val="Sinespaciado"/>
        <w:rPr>
          <w:rFonts w:cs="Calibri"/>
          <w:bCs/>
          <w:sz w:val="24"/>
          <w:szCs w:val="24"/>
        </w:rPr>
      </w:pPr>
    </w:p>
    <w:p w14:paraId="6EEF6AF0"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Seguro médico escolar</w:t>
      </w:r>
      <w:r w:rsidR="00021A99" w:rsidRPr="00021A99">
        <w:rPr>
          <w:rFonts w:cs="Calibri"/>
          <w:bCs/>
          <w:sz w:val="24"/>
          <w:szCs w:val="24"/>
        </w:rPr>
        <w:t xml:space="preserve">: </w:t>
      </w:r>
      <w:r w:rsidR="00AA0011" w:rsidRPr="00021A99">
        <w:rPr>
          <w:rFonts w:cs="Calibri"/>
          <w:bCs/>
          <w:sz w:val="24"/>
          <w:szCs w:val="24"/>
        </w:rPr>
        <w:t xml:space="preserve">Es un programa </w:t>
      </w:r>
      <w:r w:rsidRPr="00021A99">
        <w:rPr>
          <w:rFonts w:cs="Calibri"/>
          <w:bCs/>
          <w:sz w:val="24"/>
          <w:szCs w:val="24"/>
        </w:rPr>
        <w:t>para estudiantes de nivel preprimaria y primaria de centros e</w:t>
      </w:r>
      <w:r w:rsidR="00F264C6" w:rsidRPr="00021A99">
        <w:rPr>
          <w:rFonts w:cs="Calibri"/>
          <w:bCs/>
          <w:sz w:val="24"/>
          <w:szCs w:val="24"/>
        </w:rPr>
        <w:t>ducativos públicos</w:t>
      </w:r>
      <w:r w:rsidR="00AA0011" w:rsidRPr="00021A99">
        <w:rPr>
          <w:rFonts w:cs="Calibri"/>
          <w:bCs/>
          <w:sz w:val="24"/>
          <w:szCs w:val="24"/>
        </w:rPr>
        <w:t xml:space="preserve">, que se tiene establecido ampliar en cobertura de atención y que </w:t>
      </w:r>
      <w:r w:rsidR="00F264C6" w:rsidRPr="00021A99">
        <w:rPr>
          <w:rFonts w:cs="Calibri"/>
          <w:bCs/>
          <w:sz w:val="24"/>
          <w:szCs w:val="24"/>
        </w:rPr>
        <w:t>contempla</w:t>
      </w:r>
      <w:r w:rsidRPr="00021A99">
        <w:rPr>
          <w:rFonts w:cs="Calibri"/>
          <w:bCs/>
          <w:sz w:val="24"/>
          <w:szCs w:val="24"/>
        </w:rPr>
        <w:t>, gastos médicos por accidente, atención médica por enfermedad común, suministro de medicamentos y asistencias de gastos funerarios</w:t>
      </w:r>
      <w:r w:rsidR="00F264C6" w:rsidRPr="00021A99">
        <w:rPr>
          <w:rFonts w:cs="Calibri"/>
          <w:bCs/>
          <w:sz w:val="24"/>
          <w:szCs w:val="24"/>
        </w:rPr>
        <w:t>. El</w:t>
      </w:r>
      <w:r w:rsidRPr="00021A99">
        <w:rPr>
          <w:rFonts w:cs="Calibri"/>
          <w:bCs/>
          <w:sz w:val="24"/>
          <w:szCs w:val="24"/>
        </w:rPr>
        <w:t xml:space="preserve"> objetivo </w:t>
      </w:r>
      <w:r w:rsidR="00F264C6" w:rsidRPr="00021A99">
        <w:rPr>
          <w:rFonts w:cs="Calibri"/>
          <w:bCs/>
          <w:sz w:val="24"/>
          <w:szCs w:val="24"/>
        </w:rPr>
        <w:t xml:space="preserve">es </w:t>
      </w:r>
      <w:r w:rsidRPr="00021A99">
        <w:rPr>
          <w:rFonts w:cs="Calibri"/>
          <w:bCs/>
          <w:sz w:val="24"/>
          <w:szCs w:val="24"/>
        </w:rPr>
        <w:t>garantizar la permanencia de los estudiantes en el proceso educativo.</w:t>
      </w:r>
    </w:p>
    <w:p w14:paraId="71E6683B" w14:textId="77777777" w:rsidR="00E145AD" w:rsidRPr="00021A99" w:rsidRDefault="00E145AD" w:rsidP="00C81DD8">
      <w:pPr>
        <w:pStyle w:val="Sinespaciado"/>
        <w:rPr>
          <w:rFonts w:cs="Calibri"/>
          <w:bCs/>
          <w:sz w:val="24"/>
          <w:szCs w:val="24"/>
        </w:rPr>
      </w:pPr>
    </w:p>
    <w:p w14:paraId="2F3980C4" w14:textId="05CFC72A" w:rsidR="00437E52"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Alimentación escolar</w:t>
      </w:r>
      <w:r w:rsidR="00021A99" w:rsidRPr="00021A99">
        <w:rPr>
          <w:rFonts w:cs="Calibri"/>
          <w:bCs/>
          <w:sz w:val="24"/>
          <w:szCs w:val="24"/>
        </w:rPr>
        <w:t xml:space="preserve">: </w:t>
      </w:r>
      <w:r w:rsidRPr="00021A99">
        <w:rPr>
          <w:rFonts w:cs="Calibri"/>
          <w:bCs/>
          <w:sz w:val="24"/>
          <w:szCs w:val="24"/>
        </w:rPr>
        <w:t xml:space="preserve">El </w:t>
      </w:r>
      <w:r w:rsidR="00F264C6" w:rsidRPr="00021A99">
        <w:rPr>
          <w:rFonts w:cs="Calibri"/>
          <w:bCs/>
          <w:sz w:val="24"/>
          <w:szCs w:val="24"/>
        </w:rPr>
        <w:t>Programa de Alimentación</w:t>
      </w:r>
      <w:r w:rsidRPr="00021A99">
        <w:rPr>
          <w:rFonts w:cs="Calibri"/>
          <w:bCs/>
          <w:sz w:val="24"/>
          <w:szCs w:val="24"/>
        </w:rPr>
        <w:t xml:space="preserve"> fue diseñado para fortalecer la política de acceso</w:t>
      </w:r>
      <w:r w:rsidR="00364AD5">
        <w:rPr>
          <w:rFonts w:cs="Calibri"/>
          <w:bCs/>
          <w:sz w:val="24"/>
          <w:szCs w:val="24"/>
        </w:rPr>
        <w:t xml:space="preserve"> </w:t>
      </w:r>
      <w:r w:rsidR="00AA0011" w:rsidRPr="00021A99">
        <w:rPr>
          <w:rFonts w:cs="Calibri"/>
          <w:bCs/>
          <w:sz w:val="24"/>
          <w:szCs w:val="24"/>
        </w:rPr>
        <w:t xml:space="preserve">y con ello </w:t>
      </w:r>
      <w:r w:rsidRPr="00021A99">
        <w:rPr>
          <w:rFonts w:cs="Calibri"/>
          <w:bCs/>
          <w:sz w:val="24"/>
          <w:szCs w:val="24"/>
        </w:rPr>
        <w:t>ampliar la cobertura educativa, lograr la permanencia y evitar la deserción escolar,</w:t>
      </w:r>
      <w:r w:rsidR="00F264C6" w:rsidRPr="00021A99">
        <w:rPr>
          <w:rFonts w:cs="Calibri"/>
          <w:bCs/>
          <w:sz w:val="24"/>
          <w:szCs w:val="24"/>
        </w:rPr>
        <w:t xml:space="preserve"> por medio de p</w:t>
      </w:r>
      <w:r w:rsidRPr="00021A99">
        <w:rPr>
          <w:rFonts w:cs="Calibri"/>
          <w:bCs/>
          <w:sz w:val="24"/>
          <w:szCs w:val="24"/>
        </w:rPr>
        <w:t>roporciona</w:t>
      </w:r>
      <w:r w:rsidR="00F264C6" w:rsidRPr="00021A99">
        <w:rPr>
          <w:rFonts w:cs="Calibri"/>
          <w:bCs/>
          <w:sz w:val="24"/>
          <w:szCs w:val="24"/>
        </w:rPr>
        <w:t>r</w:t>
      </w:r>
      <w:r w:rsidRPr="00021A99">
        <w:rPr>
          <w:rFonts w:cs="Calibri"/>
          <w:bCs/>
          <w:sz w:val="24"/>
          <w:szCs w:val="24"/>
        </w:rPr>
        <w:t xml:space="preserve"> un complemento alimentario, </w:t>
      </w:r>
      <w:r w:rsidR="00887D70" w:rsidRPr="00021A99">
        <w:rPr>
          <w:rFonts w:cs="Calibri"/>
          <w:bCs/>
          <w:sz w:val="24"/>
          <w:szCs w:val="24"/>
        </w:rPr>
        <w:t>con la finalidad de vigorizar la</w:t>
      </w:r>
      <w:r w:rsidRPr="00021A99">
        <w:rPr>
          <w:rFonts w:cs="Calibri"/>
          <w:bCs/>
          <w:sz w:val="24"/>
          <w:szCs w:val="24"/>
        </w:rPr>
        <w:t xml:space="preserve"> atención integral de los beneficiarios del sistema educativo.</w:t>
      </w:r>
    </w:p>
    <w:p w14:paraId="4C0DB73E" w14:textId="77777777" w:rsidR="00437E52" w:rsidRPr="00021A99" w:rsidRDefault="00437E52" w:rsidP="00C81DD8">
      <w:pPr>
        <w:pStyle w:val="Sinespaciado"/>
        <w:rPr>
          <w:rFonts w:cs="Calibri"/>
          <w:bCs/>
          <w:sz w:val="24"/>
          <w:szCs w:val="24"/>
        </w:rPr>
      </w:pPr>
    </w:p>
    <w:p w14:paraId="1DD30823" w14:textId="61C1C661" w:rsidR="00E145AD" w:rsidRDefault="00E145AD" w:rsidP="00C81DD8">
      <w:pPr>
        <w:pStyle w:val="Sinespaciado"/>
        <w:numPr>
          <w:ilvl w:val="0"/>
          <w:numId w:val="2"/>
        </w:numPr>
        <w:ind w:left="360"/>
        <w:jc w:val="both"/>
        <w:rPr>
          <w:rFonts w:cs="Calibri"/>
          <w:bCs/>
          <w:sz w:val="24"/>
          <w:szCs w:val="24"/>
        </w:rPr>
      </w:pPr>
      <w:r w:rsidRPr="00021A99">
        <w:rPr>
          <w:rFonts w:cs="Calibri"/>
          <w:b/>
          <w:sz w:val="24"/>
          <w:szCs w:val="24"/>
        </w:rPr>
        <w:t>Innovación tecnológica</w:t>
      </w:r>
      <w:r w:rsidR="00021A99" w:rsidRPr="00021A99">
        <w:rPr>
          <w:rFonts w:cs="Calibri"/>
          <w:b/>
          <w:sz w:val="24"/>
          <w:szCs w:val="24"/>
        </w:rPr>
        <w:t xml:space="preserve">: </w:t>
      </w:r>
      <w:r w:rsidRPr="00021A99">
        <w:rPr>
          <w:rFonts w:cs="Calibri"/>
          <w:bCs/>
          <w:sz w:val="24"/>
          <w:szCs w:val="24"/>
        </w:rPr>
        <w:t>La tecnología de la info</w:t>
      </w:r>
      <w:r w:rsidR="004945FD" w:rsidRPr="00021A99">
        <w:rPr>
          <w:rFonts w:cs="Calibri"/>
          <w:bCs/>
          <w:sz w:val="24"/>
          <w:szCs w:val="24"/>
        </w:rPr>
        <w:t xml:space="preserve">rmación y la comunicación -TIC- </w:t>
      </w:r>
      <w:r w:rsidRPr="00021A99">
        <w:rPr>
          <w:rFonts w:cs="Calibri"/>
          <w:bCs/>
          <w:sz w:val="24"/>
          <w:szCs w:val="24"/>
        </w:rPr>
        <w:t>permite</w:t>
      </w:r>
      <w:r w:rsidR="004945FD" w:rsidRPr="00021A99">
        <w:rPr>
          <w:rFonts w:cs="Calibri"/>
          <w:bCs/>
          <w:sz w:val="24"/>
          <w:szCs w:val="24"/>
        </w:rPr>
        <w:t>,</w:t>
      </w:r>
      <w:r w:rsidR="00603E17">
        <w:rPr>
          <w:rFonts w:cs="Calibri"/>
          <w:bCs/>
          <w:sz w:val="24"/>
          <w:szCs w:val="24"/>
        </w:rPr>
        <w:t xml:space="preserve"> </w:t>
      </w:r>
      <w:r w:rsidR="004945FD" w:rsidRPr="00021A99">
        <w:rPr>
          <w:rFonts w:cs="Calibri"/>
          <w:bCs/>
          <w:sz w:val="24"/>
          <w:szCs w:val="24"/>
        </w:rPr>
        <w:t xml:space="preserve">responder a los desafíos del nuevo milenio y del contexto. </w:t>
      </w:r>
      <w:r w:rsidRPr="00021A99">
        <w:rPr>
          <w:rFonts w:cs="Calibri"/>
          <w:bCs/>
          <w:sz w:val="24"/>
          <w:szCs w:val="24"/>
        </w:rPr>
        <w:t>el desarrollo de las competencias que hacen posible p</w:t>
      </w:r>
      <w:r w:rsidR="004945FD" w:rsidRPr="00021A99">
        <w:rPr>
          <w:rFonts w:cs="Calibri"/>
          <w:bCs/>
          <w:sz w:val="24"/>
          <w:szCs w:val="24"/>
        </w:rPr>
        <w:t>rocesar, administrar y compartir</w:t>
      </w:r>
      <w:r w:rsidRPr="00021A99">
        <w:rPr>
          <w:rFonts w:cs="Calibri"/>
          <w:bCs/>
          <w:sz w:val="24"/>
          <w:szCs w:val="24"/>
        </w:rPr>
        <w:t xml:space="preserve"> información de diversos soportes tecnológicos integrados</w:t>
      </w:r>
      <w:r w:rsidR="00603E17">
        <w:rPr>
          <w:rFonts w:cs="Calibri"/>
          <w:bCs/>
          <w:sz w:val="24"/>
          <w:szCs w:val="24"/>
        </w:rPr>
        <w:t xml:space="preserve"> </w:t>
      </w:r>
      <w:r w:rsidR="004945FD" w:rsidRPr="00021A99">
        <w:rPr>
          <w:rFonts w:cs="Calibri"/>
          <w:bCs/>
          <w:sz w:val="24"/>
          <w:szCs w:val="24"/>
        </w:rPr>
        <w:t>en los procesos de aprendizaje.</w:t>
      </w:r>
    </w:p>
    <w:p w14:paraId="28F2CAF3" w14:textId="77777777" w:rsidR="00A2359D" w:rsidRPr="00F27AA1" w:rsidRDefault="00A2359D" w:rsidP="00A2359D">
      <w:pPr>
        <w:pStyle w:val="Sinespaciado"/>
        <w:jc w:val="both"/>
        <w:rPr>
          <w:rFonts w:cs="Calibri"/>
          <w:bCs/>
          <w:sz w:val="24"/>
          <w:szCs w:val="24"/>
        </w:rPr>
      </w:pPr>
    </w:p>
    <w:p w14:paraId="43EBEBF3"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Becas y bolsas de estudio</w:t>
      </w:r>
      <w:r w:rsidR="00021A99" w:rsidRPr="00021A99">
        <w:rPr>
          <w:rFonts w:cs="Calibri"/>
          <w:bCs/>
          <w:sz w:val="24"/>
          <w:szCs w:val="24"/>
        </w:rPr>
        <w:t xml:space="preserve">: </w:t>
      </w:r>
      <w:r w:rsidRPr="00021A99">
        <w:rPr>
          <w:rFonts w:cs="Calibri"/>
          <w:bCs/>
          <w:sz w:val="24"/>
          <w:szCs w:val="24"/>
        </w:rPr>
        <w:t xml:space="preserve">Los programas de becas </w:t>
      </w:r>
      <w:r w:rsidR="00887D70" w:rsidRPr="00021A99">
        <w:rPr>
          <w:rFonts w:cs="Calibri"/>
          <w:bCs/>
          <w:sz w:val="24"/>
          <w:szCs w:val="24"/>
        </w:rPr>
        <w:t>tienen la f</w:t>
      </w:r>
      <w:r w:rsidRPr="00021A99">
        <w:rPr>
          <w:rFonts w:cs="Calibri"/>
          <w:bCs/>
          <w:sz w:val="24"/>
          <w:szCs w:val="24"/>
        </w:rPr>
        <w:t xml:space="preserve">unción primordial </w:t>
      </w:r>
      <w:r w:rsidR="00887D70" w:rsidRPr="00021A99">
        <w:rPr>
          <w:rFonts w:cs="Calibri"/>
          <w:bCs/>
          <w:sz w:val="24"/>
          <w:szCs w:val="24"/>
        </w:rPr>
        <w:t xml:space="preserve">de </w:t>
      </w:r>
      <w:r w:rsidRPr="00021A99">
        <w:rPr>
          <w:rFonts w:cs="Calibri"/>
          <w:bCs/>
          <w:sz w:val="24"/>
          <w:szCs w:val="24"/>
        </w:rPr>
        <w:t>brindar oportunidades a los jóvenes que</w:t>
      </w:r>
      <w:r w:rsidR="00887D70" w:rsidRPr="00021A99">
        <w:rPr>
          <w:rFonts w:cs="Calibri"/>
          <w:bCs/>
          <w:sz w:val="24"/>
          <w:szCs w:val="24"/>
        </w:rPr>
        <w:t>,</w:t>
      </w:r>
      <w:r w:rsidRPr="00021A99">
        <w:rPr>
          <w:rFonts w:cs="Calibri"/>
          <w:bCs/>
          <w:sz w:val="24"/>
          <w:szCs w:val="24"/>
        </w:rPr>
        <w:t xml:space="preserve"> por cualquier circunstancia</w:t>
      </w:r>
      <w:r w:rsidR="00887D70" w:rsidRPr="00021A99">
        <w:rPr>
          <w:rFonts w:cs="Calibri"/>
          <w:bCs/>
          <w:sz w:val="24"/>
          <w:szCs w:val="24"/>
        </w:rPr>
        <w:t>,</w:t>
      </w:r>
      <w:r w:rsidRPr="00021A99">
        <w:rPr>
          <w:rFonts w:cs="Calibri"/>
          <w:bCs/>
          <w:sz w:val="24"/>
          <w:szCs w:val="24"/>
        </w:rPr>
        <w:t xml:space="preserve"> no pueden continuar sus estudios. </w:t>
      </w:r>
    </w:p>
    <w:p w14:paraId="4CC79CD2" w14:textId="77777777" w:rsidR="00E145AD" w:rsidRPr="00021A99" w:rsidRDefault="00E145AD" w:rsidP="00C81DD8">
      <w:pPr>
        <w:pStyle w:val="Sinespaciado"/>
        <w:rPr>
          <w:rFonts w:cs="Calibri"/>
          <w:bCs/>
          <w:sz w:val="24"/>
          <w:szCs w:val="24"/>
        </w:rPr>
      </w:pPr>
    </w:p>
    <w:p w14:paraId="20D81270"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Infraestructura Escolar (Construcción, mantenimiento, ampliación, remozamiento, mobiliario y equipamiento)</w:t>
      </w:r>
      <w:r w:rsidR="00021A99" w:rsidRPr="00021A99">
        <w:rPr>
          <w:rFonts w:cs="Calibri"/>
          <w:b/>
          <w:sz w:val="24"/>
          <w:szCs w:val="24"/>
        </w:rPr>
        <w:t>:</w:t>
      </w:r>
      <w:r w:rsidR="001E2EE7">
        <w:rPr>
          <w:rFonts w:cs="Calibri"/>
          <w:b/>
          <w:sz w:val="24"/>
          <w:szCs w:val="24"/>
        </w:rPr>
        <w:t xml:space="preserve"> </w:t>
      </w:r>
      <w:r w:rsidRPr="00021A99">
        <w:rPr>
          <w:rFonts w:cs="Calibri"/>
          <w:bCs/>
          <w:sz w:val="24"/>
          <w:szCs w:val="24"/>
        </w:rPr>
        <w:t>Constru</w:t>
      </w:r>
      <w:r w:rsidR="00FF346F" w:rsidRPr="00021A99">
        <w:rPr>
          <w:rFonts w:cs="Calibri"/>
          <w:bCs/>
          <w:sz w:val="24"/>
          <w:szCs w:val="24"/>
        </w:rPr>
        <w:t>ir</w:t>
      </w:r>
      <w:r w:rsidRPr="00021A99">
        <w:rPr>
          <w:rFonts w:cs="Calibri"/>
          <w:bCs/>
          <w:sz w:val="24"/>
          <w:szCs w:val="24"/>
        </w:rPr>
        <w:t>, remoza</w:t>
      </w:r>
      <w:r w:rsidR="00FF346F" w:rsidRPr="00021A99">
        <w:rPr>
          <w:rFonts w:cs="Calibri"/>
          <w:bCs/>
          <w:sz w:val="24"/>
          <w:szCs w:val="24"/>
        </w:rPr>
        <w:t>r</w:t>
      </w:r>
      <w:r w:rsidRPr="00021A99">
        <w:rPr>
          <w:rFonts w:cs="Calibri"/>
          <w:bCs/>
          <w:sz w:val="24"/>
          <w:szCs w:val="24"/>
        </w:rPr>
        <w:t xml:space="preserve"> y amplia</w:t>
      </w:r>
      <w:r w:rsidR="00FF346F" w:rsidRPr="00021A99">
        <w:rPr>
          <w:rFonts w:cs="Calibri"/>
          <w:bCs/>
          <w:sz w:val="24"/>
          <w:szCs w:val="24"/>
        </w:rPr>
        <w:t>r</w:t>
      </w:r>
      <w:r w:rsidRPr="00021A99">
        <w:rPr>
          <w:rFonts w:cs="Calibri"/>
          <w:bCs/>
          <w:sz w:val="24"/>
          <w:szCs w:val="24"/>
        </w:rPr>
        <w:t xml:space="preserve"> edificios escolares, </w:t>
      </w:r>
      <w:r w:rsidR="00021A99" w:rsidRPr="00021A99">
        <w:rPr>
          <w:rFonts w:cs="Calibri"/>
          <w:bCs/>
          <w:sz w:val="24"/>
          <w:szCs w:val="24"/>
        </w:rPr>
        <w:t>de acuerdo con</w:t>
      </w:r>
      <w:r w:rsidRPr="00021A99">
        <w:rPr>
          <w:rFonts w:cs="Calibri"/>
          <w:bCs/>
          <w:sz w:val="24"/>
          <w:szCs w:val="24"/>
        </w:rPr>
        <w:t xml:space="preserve"> las características y el contexto de la población escolar, de conformidad con criterios técnicos y legales</w:t>
      </w:r>
      <w:r w:rsidR="00887D70" w:rsidRPr="00021A99">
        <w:rPr>
          <w:rFonts w:cs="Calibri"/>
          <w:bCs/>
          <w:sz w:val="24"/>
          <w:szCs w:val="24"/>
        </w:rPr>
        <w:t>,</w:t>
      </w:r>
      <w:r w:rsidRPr="00021A99">
        <w:rPr>
          <w:rFonts w:cs="Calibri"/>
          <w:bCs/>
          <w:sz w:val="24"/>
          <w:szCs w:val="24"/>
        </w:rPr>
        <w:t xml:space="preserve"> que garanticen </w:t>
      </w:r>
      <w:r w:rsidR="00887D70" w:rsidRPr="00021A99">
        <w:rPr>
          <w:rFonts w:cs="Calibri"/>
          <w:bCs/>
          <w:sz w:val="24"/>
          <w:szCs w:val="24"/>
        </w:rPr>
        <w:t xml:space="preserve">la </w:t>
      </w:r>
      <w:r w:rsidRPr="00021A99">
        <w:rPr>
          <w:rFonts w:cs="Calibri"/>
          <w:bCs/>
          <w:sz w:val="24"/>
          <w:szCs w:val="24"/>
        </w:rPr>
        <w:t>calidad educativa.</w:t>
      </w:r>
    </w:p>
    <w:p w14:paraId="1C48069E" w14:textId="77777777" w:rsidR="00E145AD" w:rsidRPr="00021A99" w:rsidRDefault="00E145AD" w:rsidP="00C81DD8">
      <w:pPr>
        <w:pStyle w:val="Sinespaciado"/>
        <w:ind w:left="360"/>
        <w:rPr>
          <w:rFonts w:cs="Calibri"/>
          <w:bCs/>
          <w:sz w:val="24"/>
          <w:szCs w:val="24"/>
        </w:rPr>
      </w:pPr>
    </w:p>
    <w:p w14:paraId="12328A28"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Formación docente</w:t>
      </w:r>
      <w:r w:rsidR="00021A99" w:rsidRPr="00021A99">
        <w:rPr>
          <w:rFonts w:cs="Calibri"/>
          <w:bCs/>
          <w:sz w:val="24"/>
          <w:szCs w:val="24"/>
        </w:rPr>
        <w:t xml:space="preserve">: </w:t>
      </w:r>
      <w:r w:rsidRPr="00021A99">
        <w:rPr>
          <w:rFonts w:cs="Calibri"/>
          <w:bCs/>
          <w:sz w:val="24"/>
          <w:szCs w:val="24"/>
        </w:rPr>
        <w:t xml:space="preserve">Establecer estrategias </w:t>
      </w:r>
      <w:r w:rsidR="00FF346F" w:rsidRPr="00021A99">
        <w:rPr>
          <w:rFonts w:cs="Calibri"/>
          <w:bCs/>
          <w:sz w:val="24"/>
          <w:szCs w:val="24"/>
        </w:rPr>
        <w:t xml:space="preserve">para </w:t>
      </w:r>
      <w:r w:rsidRPr="00021A99">
        <w:rPr>
          <w:rFonts w:cs="Calibri"/>
          <w:bCs/>
          <w:sz w:val="24"/>
          <w:szCs w:val="24"/>
        </w:rPr>
        <w:t>mejora</w:t>
      </w:r>
      <w:r w:rsidR="00FF346F" w:rsidRPr="00021A99">
        <w:rPr>
          <w:rFonts w:cs="Calibri"/>
          <w:bCs/>
          <w:sz w:val="24"/>
          <w:szCs w:val="24"/>
        </w:rPr>
        <w:t>r</w:t>
      </w:r>
      <w:r w:rsidRPr="00021A99">
        <w:rPr>
          <w:rFonts w:cs="Calibri"/>
          <w:bCs/>
          <w:sz w:val="24"/>
          <w:szCs w:val="24"/>
        </w:rPr>
        <w:t xml:space="preserve"> la formación inicial docente y en servicio, </w:t>
      </w:r>
      <w:r w:rsidR="004945FD" w:rsidRPr="00021A99">
        <w:rPr>
          <w:rFonts w:cs="Calibri"/>
          <w:bCs/>
          <w:sz w:val="24"/>
          <w:szCs w:val="24"/>
        </w:rPr>
        <w:t>por medio de</w:t>
      </w:r>
      <w:r w:rsidRPr="00021A99">
        <w:rPr>
          <w:rFonts w:cs="Calibri"/>
          <w:bCs/>
          <w:sz w:val="24"/>
          <w:szCs w:val="24"/>
        </w:rPr>
        <w:t xml:space="preserve"> la profesionalización y actualización continua</w:t>
      </w:r>
      <w:r w:rsidR="001E2EE7">
        <w:rPr>
          <w:rFonts w:cs="Calibri"/>
          <w:bCs/>
          <w:sz w:val="24"/>
          <w:szCs w:val="24"/>
        </w:rPr>
        <w:t>s</w:t>
      </w:r>
      <w:r w:rsidRPr="00021A99">
        <w:rPr>
          <w:rFonts w:cs="Calibri"/>
          <w:bCs/>
          <w:sz w:val="24"/>
          <w:szCs w:val="24"/>
        </w:rPr>
        <w:t xml:space="preserve">, </w:t>
      </w:r>
      <w:r w:rsidR="001E2EE7">
        <w:rPr>
          <w:rFonts w:cs="Calibri"/>
          <w:bCs/>
          <w:sz w:val="24"/>
          <w:szCs w:val="24"/>
        </w:rPr>
        <w:t xml:space="preserve">orientadas a </w:t>
      </w:r>
      <w:r w:rsidR="004945FD" w:rsidRPr="00021A99">
        <w:rPr>
          <w:rFonts w:cs="Calibri"/>
          <w:bCs/>
          <w:sz w:val="24"/>
          <w:szCs w:val="24"/>
        </w:rPr>
        <w:t>lograr</w:t>
      </w:r>
      <w:r w:rsidRPr="00021A99">
        <w:rPr>
          <w:rFonts w:cs="Calibri"/>
          <w:bCs/>
          <w:sz w:val="24"/>
          <w:szCs w:val="24"/>
        </w:rPr>
        <w:t xml:space="preserve"> calidad </w:t>
      </w:r>
      <w:r w:rsidR="004945FD" w:rsidRPr="00021A99">
        <w:rPr>
          <w:rFonts w:cs="Calibri"/>
          <w:bCs/>
          <w:sz w:val="24"/>
          <w:szCs w:val="24"/>
        </w:rPr>
        <w:t>en</w:t>
      </w:r>
      <w:r w:rsidRPr="00021A99">
        <w:rPr>
          <w:rFonts w:cs="Calibri"/>
          <w:bCs/>
          <w:sz w:val="24"/>
          <w:szCs w:val="24"/>
        </w:rPr>
        <w:t xml:space="preserve"> la Educación.</w:t>
      </w:r>
    </w:p>
    <w:p w14:paraId="37EAE132" w14:textId="77777777" w:rsidR="00E145AD" w:rsidRPr="00021A99" w:rsidRDefault="00E145AD" w:rsidP="00C81DD8">
      <w:pPr>
        <w:pStyle w:val="Sinespaciado"/>
        <w:ind w:left="360"/>
        <w:jc w:val="both"/>
        <w:rPr>
          <w:rFonts w:cs="Calibri"/>
          <w:bCs/>
          <w:sz w:val="24"/>
          <w:szCs w:val="24"/>
        </w:rPr>
      </w:pPr>
    </w:p>
    <w:p w14:paraId="48CE0BA3" w14:textId="57EF6E71" w:rsidR="00E145AD" w:rsidRDefault="00E145AD" w:rsidP="00F4313E">
      <w:pPr>
        <w:pStyle w:val="Sinespaciado"/>
        <w:numPr>
          <w:ilvl w:val="0"/>
          <w:numId w:val="2"/>
        </w:numPr>
        <w:ind w:left="360"/>
        <w:jc w:val="both"/>
        <w:rPr>
          <w:rFonts w:cs="Calibri"/>
          <w:bCs/>
          <w:sz w:val="24"/>
          <w:szCs w:val="24"/>
        </w:rPr>
      </w:pPr>
      <w:r w:rsidRPr="00021A99">
        <w:rPr>
          <w:rFonts w:cs="Calibri"/>
          <w:b/>
          <w:sz w:val="24"/>
          <w:szCs w:val="24"/>
        </w:rPr>
        <w:t>Educación Extraescolar</w:t>
      </w:r>
      <w:r w:rsidR="00021A99" w:rsidRPr="00021A99">
        <w:rPr>
          <w:rFonts w:cs="Calibri"/>
          <w:bCs/>
          <w:sz w:val="24"/>
          <w:szCs w:val="24"/>
        </w:rPr>
        <w:t xml:space="preserve">: </w:t>
      </w:r>
      <w:r w:rsidRPr="00021A99">
        <w:rPr>
          <w:rFonts w:cs="Calibri"/>
          <w:bCs/>
          <w:sz w:val="24"/>
          <w:szCs w:val="24"/>
        </w:rPr>
        <w:t xml:space="preserve">Es el proceso educativo que provee </w:t>
      </w:r>
      <w:r w:rsidR="00984320">
        <w:rPr>
          <w:rFonts w:cs="Calibri"/>
          <w:bCs/>
          <w:sz w:val="24"/>
          <w:szCs w:val="24"/>
        </w:rPr>
        <w:t xml:space="preserve">a adolescentes, jóvenes y adultos, formación a través de diferentes programas alternativos en la modalidad </w:t>
      </w:r>
      <w:r w:rsidR="00984320">
        <w:rPr>
          <w:rFonts w:cs="Calibri"/>
          <w:bCs/>
          <w:sz w:val="24"/>
          <w:szCs w:val="24"/>
        </w:rPr>
        <w:lastRenderedPageBreak/>
        <w:t xml:space="preserve">presencial, semipresencial, a distancia, y de manera virtual para la continuidad de sus aprendizajes. </w:t>
      </w:r>
    </w:p>
    <w:p w14:paraId="6AD005A6" w14:textId="77777777" w:rsidR="00A2359D" w:rsidRPr="00D26A4D" w:rsidRDefault="00A2359D" w:rsidP="00D26A4D">
      <w:pPr>
        <w:rPr>
          <w:rFonts w:cs="Calibri"/>
          <w:bCs/>
        </w:rPr>
      </w:pPr>
    </w:p>
    <w:p w14:paraId="7D821353"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Fortalecimiento del Nivel Medio</w:t>
      </w:r>
      <w:r w:rsidR="00021A99" w:rsidRPr="00021A99">
        <w:rPr>
          <w:rFonts w:cs="Calibri"/>
          <w:bCs/>
          <w:sz w:val="24"/>
          <w:szCs w:val="24"/>
        </w:rPr>
        <w:t xml:space="preserve">: </w:t>
      </w:r>
      <w:r w:rsidRPr="00021A99">
        <w:rPr>
          <w:rFonts w:cs="Calibri"/>
          <w:bCs/>
          <w:sz w:val="24"/>
          <w:szCs w:val="24"/>
        </w:rPr>
        <w:t>Procesos de educación formal y no formal que permitan atender a la población que está dentro como fuera del sistema escolar en los Ciclo</w:t>
      </w:r>
      <w:r w:rsidR="00F70300" w:rsidRPr="00021A99">
        <w:rPr>
          <w:rFonts w:cs="Calibri"/>
          <w:bCs/>
          <w:sz w:val="24"/>
          <w:szCs w:val="24"/>
        </w:rPr>
        <w:t>s</w:t>
      </w:r>
      <w:r w:rsidRPr="00021A99">
        <w:rPr>
          <w:rFonts w:cs="Calibri"/>
          <w:bCs/>
          <w:sz w:val="24"/>
          <w:szCs w:val="24"/>
        </w:rPr>
        <w:t xml:space="preserve"> de Educación Básica y Diversificada.</w:t>
      </w:r>
    </w:p>
    <w:p w14:paraId="022C4347" w14:textId="77777777" w:rsidR="00E145AD" w:rsidRPr="00021A99" w:rsidRDefault="00E145AD" w:rsidP="00C81DD8">
      <w:pPr>
        <w:pStyle w:val="Sinespaciado"/>
        <w:rPr>
          <w:rFonts w:cs="Calibri"/>
          <w:bCs/>
          <w:sz w:val="24"/>
          <w:szCs w:val="24"/>
        </w:rPr>
      </w:pPr>
    </w:p>
    <w:p w14:paraId="771DB276"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Educación Inclusiva</w:t>
      </w:r>
      <w:r w:rsidR="00021A99" w:rsidRPr="00021A99">
        <w:rPr>
          <w:rFonts w:cs="Calibri"/>
          <w:bCs/>
          <w:sz w:val="24"/>
          <w:szCs w:val="24"/>
        </w:rPr>
        <w:t xml:space="preserve">: </w:t>
      </w:r>
      <w:r w:rsidRPr="00021A99">
        <w:rPr>
          <w:rFonts w:cs="Calibri"/>
          <w:bCs/>
          <w:sz w:val="24"/>
          <w:szCs w:val="24"/>
        </w:rPr>
        <w:t>Modelo de abordaje</w:t>
      </w:r>
      <w:r w:rsidR="001E2EE7">
        <w:rPr>
          <w:rFonts w:cs="Calibri"/>
          <w:bCs/>
          <w:sz w:val="24"/>
          <w:szCs w:val="24"/>
        </w:rPr>
        <w:t xml:space="preserve">, </w:t>
      </w:r>
      <w:r w:rsidR="004945FD" w:rsidRPr="00021A99">
        <w:rPr>
          <w:rFonts w:cs="Calibri"/>
          <w:bCs/>
          <w:sz w:val="24"/>
          <w:szCs w:val="24"/>
        </w:rPr>
        <w:t>a partir de l</w:t>
      </w:r>
      <w:r w:rsidRPr="00021A99">
        <w:rPr>
          <w:rFonts w:cs="Calibri"/>
          <w:bCs/>
          <w:sz w:val="24"/>
          <w:szCs w:val="24"/>
        </w:rPr>
        <w:t>a Reforma E</w:t>
      </w:r>
      <w:r w:rsidR="00775A31" w:rsidRPr="00021A99">
        <w:rPr>
          <w:rFonts w:cs="Calibri"/>
          <w:bCs/>
          <w:sz w:val="24"/>
          <w:szCs w:val="24"/>
        </w:rPr>
        <w:t>ducativa</w:t>
      </w:r>
      <w:r w:rsidR="001E2EE7">
        <w:rPr>
          <w:rFonts w:cs="Calibri"/>
          <w:bCs/>
          <w:sz w:val="24"/>
          <w:szCs w:val="24"/>
        </w:rPr>
        <w:t>,</w:t>
      </w:r>
      <w:r w:rsidRPr="00021A99">
        <w:rPr>
          <w:rFonts w:cs="Calibri"/>
          <w:bCs/>
          <w:sz w:val="24"/>
          <w:szCs w:val="24"/>
        </w:rPr>
        <w:t xml:space="preserve"> con estrategias de aprendizaje en el aula</w:t>
      </w:r>
      <w:r w:rsidR="004945FD" w:rsidRPr="00021A99">
        <w:rPr>
          <w:rFonts w:cs="Calibri"/>
          <w:bCs/>
          <w:sz w:val="24"/>
          <w:szCs w:val="24"/>
        </w:rPr>
        <w:t>,</w:t>
      </w:r>
      <w:r w:rsidRPr="00021A99">
        <w:rPr>
          <w:rFonts w:cs="Calibri"/>
          <w:bCs/>
          <w:sz w:val="24"/>
          <w:szCs w:val="24"/>
        </w:rPr>
        <w:t xml:space="preserve"> para</w:t>
      </w:r>
      <w:r w:rsidR="004945FD" w:rsidRPr="00021A99">
        <w:rPr>
          <w:rFonts w:cs="Calibri"/>
          <w:bCs/>
          <w:sz w:val="24"/>
          <w:szCs w:val="24"/>
        </w:rPr>
        <w:t xml:space="preserve"> d</w:t>
      </w:r>
      <w:r w:rsidRPr="00021A99">
        <w:rPr>
          <w:rFonts w:cs="Calibri"/>
          <w:bCs/>
          <w:sz w:val="24"/>
          <w:szCs w:val="24"/>
        </w:rPr>
        <w:t>a</w:t>
      </w:r>
      <w:r w:rsidR="004945FD" w:rsidRPr="00021A99">
        <w:rPr>
          <w:rFonts w:cs="Calibri"/>
          <w:bCs/>
          <w:sz w:val="24"/>
          <w:szCs w:val="24"/>
        </w:rPr>
        <w:t>r</w:t>
      </w:r>
      <w:r w:rsidRPr="00021A99">
        <w:rPr>
          <w:rFonts w:cs="Calibri"/>
          <w:bCs/>
          <w:sz w:val="24"/>
          <w:szCs w:val="24"/>
        </w:rPr>
        <w:t xml:space="preserve"> atención con calidad y pertinencia cultural.</w:t>
      </w:r>
    </w:p>
    <w:p w14:paraId="49545780" w14:textId="77777777" w:rsidR="00E145AD" w:rsidRPr="00021A99" w:rsidRDefault="00E145AD" w:rsidP="00C81DD8">
      <w:pPr>
        <w:pStyle w:val="Sinespaciado"/>
        <w:rPr>
          <w:rFonts w:cs="Calibri"/>
          <w:bCs/>
          <w:sz w:val="24"/>
          <w:szCs w:val="24"/>
        </w:rPr>
      </w:pPr>
    </w:p>
    <w:p w14:paraId="43AD9301"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Transformación Curricular</w:t>
      </w:r>
      <w:r w:rsidR="00021A99" w:rsidRPr="00021A99">
        <w:rPr>
          <w:rFonts w:cs="Calibri"/>
          <w:bCs/>
          <w:sz w:val="24"/>
          <w:szCs w:val="24"/>
        </w:rPr>
        <w:t xml:space="preserve">: </w:t>
      </w:r>
      <w:r w:rsidRPr="00021A99">
        <w:rPr>
          <w:rFonts w:cs="Calibri"/>
          <w:bCs/>
          <w:sz w:val="24"/>
          <w:szCs w:val="24"/>
        </w:rPr>
        <w:t xml:space="preserve">Desarrollo curricular </w:t>
      </w:r>
      <w:r w:rsidR="00F60D59" w:rsidRPr="00021A99">
        <w:rPr>
          <w:rFonts w:cs="Calibri"/>
          <w:bCs/>
          <w:sz w:val="24"/>
          <w:szCs w:val="24"/>
        </w:rPr>
        <w:t>por medio</w:t>
      </w:r>
      <w:r w:rsidRPr="00021A99">
        <w:rPr>
          <w:rFonts w:cs="Calibri"/>
          <w:bCs/>
          <w:sz w:val="24"/>
          <w:szCs w:val="24"/>
        </w:rPr>
        <w:t xml:space="preserve"> de estrategias de aprendizaje en el aula, que respond</w:t>
      </w:r>
      <w:r w:rsidR="004945FD" w:rsidRPr="00021A99">
        <w:rPr>
          <w:rFonts w:cs="Calibri"/>
          <w:bCs/>
          <w:sz w:val="24"/>
          <w:szCs w:val="24"/>
        </w:rPr>
        <w:t>en</w:t>
      </w:r>
      <w:r w:rsidRPr="00021A99">
        <w:rPr>
          <w:rFonts w:cs="Calibri"/>
          <w:bCs/>
          <w:sz w:val="24"/>
          <w:szCs w:val="24"/>
        </w:rPr>
        <w:t xml:space="preserve"> a los contextos culturales</w:t>
      </w:r>
      <w:r w:rsidR="00F60D59" w:rsidRPr="00021A99">
        <w:rPr>
          <w:rFonts w:cs="Calibri"/>
          <w:bCs/>
          <w:sz w:val="24"/>
          <w:szCs w:val="24"/>
        </w:rPr>
        <w:t xml:space="preserve"> -</w:t>
      </w:r>
      <w:r w:rsidR="00F60D59" w:rsidRPr="00021A99">
        <w:rPr>
          <w:bCs/>
        </w:rPr>
        <w:t xml:space="preserve"> étnico, cultural y lingüístico-</w:t>
      </w:r>
      <w:r w:rsidRPr="00021A99">
        <w:rPr>
          <w:rFonts w:cs="Calibri"/>
          <w:bCs/>
          <w:sz w:val="24"/>
          <w:szCs w:val="24"/>
        </w:rPr>
        <w:t xml:space="preserve"> con un enfoque inclusivo.</w:t>
      </w:r>
    </w:p>
    <w:p w14:paraId="74ED6E78" w14:textId="77777777" w:rsidR="00E145AD" w:rsidRPr="00021A99" w:rsidRDefault="00E145AD" w:rsidP="00C81DD8">
      <w:pPr>
        <w:pStyle w:val="Sinespaciado"/>
        <w:rPr>
          <w:rFonts w:cs="Calibri"/>
          <w:bCs/>
          <w:sz w:val="24"/>
          <w:szCs w:val="24"/>
        </w:rPr>
      </w:pPr>
    </w:p>
    <w:p w14:paraId="53B3DB04" w14:textId="77777777" w:rsidR="00E145AD" w:rsidRPr="00021A99" w:rsidRDefault="00E145AD" w:rsidP="00F4313E">
      <w:pPr>
        <w:pStyle w:val="Sinespaciado"/>
        <w:numPr>
          <w:ilvl w:val="0"/>
          <w:numId w:val="2"/>
        </w:numPr>
        <w:ind w:left="360"/>
        <w:jc w:val="both"/>
        <w:rPr>
          <w:rFonts w:cs="Calibri"/>
          <w:bCs/>
          <w:sz w:val="24"/>
          <w:szCs w:val="24"/>
        </w:rPr>
      </w:pPr>
      <w:r w:rsidRPr="00021A99">
        <w:rPr>
          <w:rFonts w:cs="Calibri"/>
          <w:b/>
          <w:sz w:val="24"/>
          <w:szCs w:val="24"/>
        </w:rPr>
        <w:t>Gestión Educativa</w:t>
      </w:r>
      <w:r w:rsidR="00021A99" w:rsidRPr="00021A99">
        <w:rPr>
          <w:rFonts w:cs="Calibri"/>
          <w:bCs/>
          <w:sz w:val="24"/>
          <w:szCs w:val="24"/>
        </w:rPr>
        <w:t xml:space="preserve">: </w:t>
      </w:r>
      <w:r w:rsidRPr="00021A99">
        <w:rPr>
          <w:rFonts w:cs="Calibri"/>
          <w:bCs/>
          <w:sz w:val="24"/>
          <w:szCs w:val="24"/>
        </w:rPr>
        <w:t xml:space="preserve">Generar </w:t>
      </w:r>
      <w:r w:rsidR="00F70300" w:rsidRPr="00021A99">
        <w:rPr>
          <w:rFonts w:cs="Calibri"/>
          <w:bCs/>
          <w:sz w:val="24"/>
          <w:szCs w:val="24"/>
        </w:rPr>
        <w:t xml:space="preserve">el </w:t>
      </w:r>
      <w:r w:rsidRPr="00021A99">
        <w:rPr>
          <w:rFonts w:cs="Calibri"/>
          <w:bCs/>
          <w:sz w:val="24"/>
          <w:szCs w:val="24"/>
        </w:rPr>
        <w:t>diálogo entre centros educativos, comunidad y currículo</w:t>
      </w:r>
      <w:r w:rsidR="00B85E48">
        <w:rPr>
          <w:rFonts w:cs="Calibri"/>
          <w:bCs/>
          <w:sz w:val="24"/>
          <w:szCs w:val="24"/>
        </w:rPr>
        <w:t>,</w:t>
      </w:r>
      <w:r w:rsidRPr="00021A99">
        <w:rPr>
          <w:rFonts w:cs="Calibri"/>
          <w:bCs/>
          <w:sz w:val="24"/>
          <w:szCs w:val="24"/>
        </w:rPr>
        <w:t xml:space="preserve"> para lograr una comunidad educativa dinámica, en un proceso que promueve la gestión a favor de la población</w:t>
      </w:r>
      <w:r w:rsidR="00B85E48">
        <w:rPr>
          <w:rFonts w:cs="Calibri"/>
          <w:bCs/>
          <w:sz w:val="24"/>
          <w:szCs w:val="24"/>
        </w:rPr>
        <w:t xml:space="preserve"> y </w:t>
      </w:r>
      <w:r w:rsidRPr="00021A99">
        <w:rPr>
          <w:rFonts w:cs="Calibri"/>
          <w:bCs/>
          <w:sz w:val="24"/>
          <w:szCs w:val="24"/>
        </w:rPr>
        <w:t>el mejoramiento de los indicadores de eficiencia interna: (matrícula, retención y promoción).</w:t>
      </w:r>
    </w:p>
    <w:p w14:paraId="35E6182C" w14:textId="77777777" w:rsidR="00E145AD" w:rsidRPr="00021A99" w:rsidRDefault="00E145AD" w:rsidP="00C81DD8">
      <w:pPr>
        <w:pStyle w:val="Sinespaciado"/>
        <w:rPr>
          <w:rFonts w:cs="Calibri"/>
          <w:bCs/>
          <w:sz w:val="24"/>
          <w:szCs w:val="24"/>
        </w:rPr>
      </w:pPr>
    </w:p>
    <w:p w14:paraId="40525A46" w14:textId="77777777" w:rsidR="009532AB" w:rsidRDefault="001E4C41" w:rsidP="001E4C41">
      <w:pPr>
        <w:pStyle w:val="Sinespaciado"/>
        <w:jc w:val="both"/>
        <w:rPr>
          <w:rFonts w:cs="Calibri"/>
          <w:sz w:val="24"/>
          <w:szCs w:val="24"/>
        </w:rPr>
      </w:pPr>
      <w:r w:rsidRPr="00C6109C">
        <w:rPr>
          <w:rFonts w:cs="Calibri"/>
          <w:sz w:val="24"/>
          <w:szCs w:val="24"/>
        </w:rPr>
        <w:t>En la siguiente gráfica</w:t>
      </w:r>
      <w:r w:rsidR="001900F1">
        <w:rPr>
          <w:rFonts w:cs="Calibri"/>
          <w:sz w:val="24"/>
          <w:szCs w:val="24"/>
        </w:rPr>
        <w:t>,</w:t>
      </w:r>
      <w:r w:rsidRPr="00C6109C">
        <w:rPr>
          <w:rFonts w:cs="Calibri"/>
          <w:sz w:val="24"/>
          <w:szCs w:val="24"/>
        </w:rPr>
        <w:t xml:space="preserve"> se observa la correlación entre las 15 líneas estratégicas definidas por el Mineduc,</w:t>
      </w:r>
      <w:r w:rsidR="009532AB" w:rsidRPr="00C6109C">
        <w:rPr>
          <w:rFonts w:cs="Calibri"/>
          <w:sz w:val="24"/>
          <w:szCs w:val="24"/>
        </w:rPr>
        <w:t xml:space="preserve"> las cuales, mediante su implementación, permitirán alcanzar las metas establecidas en la PGG 2020-2024</w:t>
      </w:r>
      <w:r w:rsidR="001900F1">
        <w:rPr>
          <w:rFonts w:cs="Calibri"/>
          <w:sz w:val="24"/>
          <w:szCs w:val="24"/>
        </w:rPr>
        <w:t>,</w:t>
      </w:r>
      <w:r w:rsidR="009532AB" w:rsidRPr="00C6109C">
        <w:rPr>
          <w:rFonts w:cs="Calibri"/>
          <w:sz w:val="24"/>
          <w:szCs w:val="24"/>
        </w:rPr>
        <w:t xml:space="preserve"> así como los resultados estratégicos de </w:t>
      </w:r>
      <w:r w:rsidR="00BE701B" w:rsidRPr="00C6109C">
        <w:rPr>
          <w:rFonts w:cs="Calibri"/>
          <w:sz w:val="24"/>
          <w:szCs w:val="24"/>
        </w:rPr>
        <w:t>país y</w:t>
      </w:r>
      <w:r w:rsidR="009532AB" w:rsidRPr="00C6109C">
        <w:rPr>
          <w:rFonts w:cs="Calibri"/>
          <w:sz w:val="24"/>
          <w:szCs w:val="24"/>
        </w:rPr>
        <w:t xml:space="preserve"> los resultados institucionales.</w:t>
      </w:r>
    </w:p>
    <w:p w14:paraId="325E02AD" w14:textId="4AFCBB9D" w:rsidR="001E4C41" w:rsidRDefault="001E4C41" w:rsidP="001E4C41">
      <w:pPr>
        <w:pStyle w:val="Sinespaciado"/>
        <w:jc w:val="both"/>
        <w:rPr>
          <w:rFonts w:cs="Calibri"/>
          <w:sz w:val="24"/>
          <w:szCs w:val="24"/>
        </w:rPr>
      </w:pPr>
    </w:p>
    <w:p w14:paraId="5CB6430F" w14:textId="563AF5F4" w:rsidR="008E5A09" w:rsidRDefault="008E5A09" w:rsidP="001E4C41">
      <w:pPr>
        <w:pStyle w:val="Sinespaciado"/>
        <w:jc w:val="both"/>
        <w:rPr>
          <w:rFonts w:cs="Calibri"/>
          <w:sz w:val="24"/>
          <w:szCs w:val="24"/>
        </w:rPr>
      </w:pPr>
    </w:p>
    <w:p w14:paraId="2EFA706D" w14:textId="58B7D6D2" w:rsidR="00E14937" w:rsidRDefault="00E14937" w:rsidP="001E4C41">
      <w:pPr>
        <w:pStyle w:val="Sinespaciado"/>
        <w:jc w:val="both"/>
        <w:rPr>
          <w:rFonts w:cs="Calibri"/>
          <w:sz w:val="24"/>
          <w:szCs w:val="24"/>
        </w:rPr>
      </w:pPr>
    </w:p>
    <w:p w14:paraId="1FB90C3C" w14:textId="19171A63" w:rsidR="00E14937" w:rsidRDefault="00E14937" w:rsidP="001E4C41">
      <w:pPr>
        <w:pStyle w:val="Sinespaciado"/>
        <w:jc w:val="both"/>
        <w:rPr>
          <w:rFonts w:cs="Calibri"/>
          <w:sz w:val="24"/>
          <w:szCs w:val="24"/>
        </w:rPr>
      </w:pPr>
    </w:p>
    <w:p w14:paraId="265C1179" w14:textId="351709B4" w:rsidR="00E14937" w:rsidRDefault="00E14937" w:rsidP="001E4C41">
      <w:pPr>
        <w:pStyle w:val="Sinespaciado"/>
        <w:jc w:val="both"/>
        <w:rPr>
          <w:rFonts w:cs="Calibri"/>
          <w:sz w:val="24"/>
          <w:szCs w:val="24"/>
        </w:rPr>
      </w:pPr>
    </w:p>
    <w:p w14:paraId="4FDC0173" w14:textId="4630886C" w:rsidR="00E14937" w:rsidRDefault="00E14937" w:rsidP="001E4C41">
      <w:pPr>
        <w:pStyle w:val="Sinespaciado"/>
        <w:jc w:val="both"/>
        <w:rPr>
          <w:rFonts w:cs="Calibri"/>
          <w:sz w:val="24"/>
          <w:szCs w:val="24"/>
        </w:rPr>
      </w:pPr>
    </w:p>
    <w:p w14:paraId="4EEE6370" w14:textId="2A698F1D" w:rsidR="00E14937" w:rsidRDefault="00E14937" w:rsidP="001E4C41">
      <w:pPr>
        <w:pStyle w:val="Sinespaciado"/>
        <w:jc w:val="both"/>
        <w:rPr>
          <w:rFonts w:cs="Calibri"/>
          <w:sz w:val="24"/>
          <w:szCs w:val="24"/>
        </w:rPr>
      </w:pPr>
    </w:p>
    <w:p w14:paraId="2EA413B1" w14:textId="67944411" w:rsidR="00E14937" w:rsidRDefault="00E14937" w:rsidP="001E4C41">
      <w:pPr>
        <w:pStyle w:val="Sinespaciado"/>
        <w:jc w:val="both"/>
        <w:rPr>
          <w:rFonts w:cs="Calibri"/>
          <w:sz w:val="24"/>
          <w:szCs w:val="24"/>
        </w:rPr>
      </w:pPr>
    </w:p>
    <w:p w14:paraId="3E04270E" w14:textId="405B069F" w:rsidR="00E14937" w:rsidRDefault="00E14937" w:rsidP="001E4C41">
      <w:pPr>
        <w:pStyle w:val="Sinespaciado"/>
        <w:jc w:val="both"/>
        <w:rPr>
          <w:rFonts w:cs="Calibri"/>
          <w:sz w:val="24"/>
          <w:szCs w:val="24"/>
        </w:rPr>
      </w:pPr>
    </w:p>
    <w:p w14:paraId="7F19E6FC" w14:textId="1FBF60F6" w:rsidR="00E14937" w:rsidRDefault="00E14937" w:rsidP="001E4C41">
      <w:pPr>
        <w:pStyle w:val="Sinespaciado"/>
        <w:jc w:val="both"/>
        <w:rPr>
          <w:rFonts w:cs="Calibri"/>
          <w:sz w:val="24"/>
          <w:szCs w:val="24"/>
        </w:rPr>
      </w:pPr>
    </w:p>
    <w:p w14:paraId="0BF78A52" w14:textId="3282342C" w:rsidR="00E14937" w:rsidRDefault="00E14937" w:rsidP="001E4C41">
      <w:pPr>
        <w:pStyle w:val="Sinespaciado"/>
        <w:jc w:val="both"/>
        <w:rPr>
          <w:rFonts w:cs="Calibri"/>
          <w:sz w:val="24"/>
          <w:szCs w:val="24"/>
        </w:rPr>
      </w:pPr>
    </w:p>
    <w:p w14:paraId="4818414B" w14:textId="77777777" w:rsidR="00E14937" w:rsidRDefault="00E14937" w:rsidP="001E4C41">
      <w:pPr>
        <w:pStyle w:val="Sinespaciado"/>
        <w:jc w:val="both"/>
        <w:rPr>
          <w:rFonts w:cs="Calibri"/>
          <w:sz w:val="24"/>
          <w:szCs w:val="24"/>
        </w:rPr>
      </w:pPr>
    </w:p>
    <w:p w14:paraId="0908E873" w14:textId="62BDB660" w:rsidR="008E5A09" w:rsidRDefault="008E5A09" w:rsidP="001E4C41">
      <w:pPr>
        <w:pStyle w:val="Sinespaciado"/>
        <w:jc w:val="both"/>
        <w:rPr>
          <w:rFonts w:cs="Calibri"/>
          <w:sz w:val="24"/>
          <w:szCs w:val="24"/>
        </w:rPr>
      </w:pPr>
    </w:p>
    <w:p w14:paraId="230A7AB6" w14:textId="77777777" w:rsidR="008E5A09" w:rsidRDefault="008E5A09" w:rsidP="001E4C41">
      <w:pPr>
        <w:pStyle w:val="Sinespaciado"/>
        <w:jc w:val="both"/>
        <w:rPr>
          <w:rFonts w:cs="Calibri"/>
          <w:sz w:val="24"/>
          <w:szCs w:val="24"/>
        </w:rPr>
      </w:pPr>
    </w:p>
    <w:p w14:paraId="42CB1DBA" w14:textId="77777777" w:rsidR="008D57F7" w:rsidRDefault="008D57F7" w:rsidP="009532AB">
      <w:pPr>
        <w:pStyle w:val="Epgrafe3"/>
        <w:jc w:val="center"/>
      </w:pPr>
    </w:p>
    <w:p w14:paraId="0BEA7736" w14:textId="77777777" w:rsidR="008D57F7" w:rsidRDefault="008D57F7" w:rsidP="009532AB">
      <w:pPr>
        <w:pStyle w:val="Epgrafe3"/>
        <w:jc w:val="center"/>
      </w:pPr>
    </w:p>
    <w:p w14:paraId="44624786" w14:textId="77777777" w:rsidR="008D57F7" w:rsidRDefault="008D57F7" w:rsidP="009532AB">
      <w:pPr>
        <w:pStyle w:val="Epgrafe3"/>
        <w:jc w:val="center"/>
      </w:pPr>
    </w:p>
    <w:p w14:paraId="5B99791E" w14:textId="1C0863B2" w:rsidR="009532AB" w:rsidRDefault="001E4C41" w:rsidP="009532AB">
      <w:pPr>
        <w:pStyle w:val="Epgrafe3"/>
        <w:jc w:val="center"/>
      </w:pPr>
      <w:bookmarkStart w:id="43" w:name="_Toc43714827"/>
      <w:r>
        <w:t xml:space="preserve">Ilustración </w:t>
      </w:r>
      <w:r w:rsidR="00570E20">
        <w:fldChar w:fldCharType="begin"/>
      </w:r>
      <w:r>
        <w:instrText xml:space="preserve"> SEQ Ilustración \* ARABIC </w:instrText>
      </w:r>
      <w:r w:rsidR="00570E20">
        <w:fldChar w:fldCharType="separate"/>
      </w:r>
      <w:r w:rsidR="00E855F6">
        <w:rPr>
          <w:noProof/>
        </w:rPr>
        <w:t>14</w:t>
      </w:r>
      <w:r w:rsidR="00570E20">
        <w:fldChar w:fldCharType="end"/>
      </w:r>
      <w:r w:rsidR="009532AB">
        <w:br/>
        <w:t xml:space="preserve">Correlación entre las líneas </w:t>
      </w:r>
      <w:r w:rsidR="00BE701B">
        <w:t>estratégicas</w:t>
      </w:r>
      <w:bookmarkEnd w:id="43"/>
    </w:p>
    <w:p w14:paraId="29C85EAC" w14:textId="33E6C8B7" w:rsidR="001E4C41" w:rsidRDefault="008D57F7" w:rsidP="001E4C41">
      <w:pPr>
        <w:pStyle w:val="Epgrafe3"/>
        <w:rPr>
          <w:rFonts w:cs="Calibri"/>
          <w:sz w:val="24"/>
          <w:szCs w:val="24"/>
        </w:rPr>
      </w:pPr>
      <w:r>
        <w:rPr>
          <w:rFonts w:cs="Calibri"/>
          <w:noProof/>
          <w:sz w:val="24"/>
          <w:szCs w:val="24"/>
          <w:lang w:eastAsia="es-GT"/>
        </w:rPr>
        <w:drawing>
          <wp:inline distT="0" distB="0" distL="0" distR="0" wp14:anchorId="5AF6821E" wp14:editId="489564D5">
            <wp:extent cx="5807884" cy="3616383"/>
            <wp:effectExtent l="0" t="0" r="254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62114" cy="3650150"/>
                    </a:xfrm>
                    <a:prstGeom prst="rect">
                      <a:avLst/>
                    </a:prstGeom>
                    <a:noFill/>
                  </pic:spPr>
                </pic:pic>
              </a:graphicData>
            </a:graphic>
          </wp:inline>
        </w:drawing>
      </w:r>
    </w:p>
    <w:p w14:paraId="06E4C01C" w14:textId="77777777" w:rsidR="00C81DD8" w:rsidRPr="0058325D" w:rsidRDefault="00AB6524" w:rsidP="00C81DD8">
      <w:pPr>
        <w:pStyle w:val="Ttulo1"/>
        <w:numPr>
          <w:ilvl w:val="1"/>
          <w:numId w:val="5"/>
        </w:numPr>
        <w:rPr>
          <w:rFonts w:ascii="Calibri" w:hAnsi="Calibri"/>
          <w:b/>
          <w:bCs/>
          <w:color w:val="1F3864"/>
        </w:rPr>
      </w:pPr>
      <w:bookmarkStart w:id="44" w:name="_Toc43714798"/>
      <w:r>
        <w:rPr>
          <w:rFonts w:ascii="Calibri" w:hAnsi="Calibri"/>
          <w:b/>
          <w:bCs/>
          <w:color w:val="1F3864"/>
        </w:rPr>
        <w:t>Modelo de alineación de Líneas Estratégicas con Metas y Resultados</w:t>
      </w:r>
      <w:bookmarkEnd w:id="44"/>
    </w:p>
    <w:p w14:paraId="10AA9A90" w14:textId="77777777" w:rsidR="00B25932" w:rsidRPr="00991A46" w:rsidRDefault="00B25932" w:rsidP="00B25932">
      <w:pPr>
        <w:rPr>
          <w:sz w:val="2"/>
          <w:szCs w:val="2"/>
        </w:rPr>
      </w:pPr>
    </w:p>
    <w:p w14:paraId="7BF8361D" w14:textId="77777777" w:rsidR="00B25932" w:rsidRDefault="00AB6524" w:rsidP="00AB6524">
      <w:pPr>
        <w:pStyle w:val="Ttulo1"/>
        <w:numPr>
          <w:ilvl w:val="2"/>
          <w:numId w:val="5"/>
        </w:numPr>
        <w:rPr>
          <w:rFonts w:ascii="Calibri" w:hAnsi="Calibri"/>
          <w:b/>
          <w:bCs/>
          <w:color w:val="1F3864"/>
        </w:rPr>
      </w:pPr>
      <w:bookmarkStart w:id="45" w:name="_Toc43714799"/>
      <w:r w:rsidRPr="00AB6524">
        <w:rPr>
          <w:rFonts w:ascii="Calibri" w:hAnsi="Calibri"/>
          <w:b/>
          <w:bCs/>
          <w:color w:val="1F3864"/>
        </w:rPr>
        <w:t>Ampliación de Cobertura</w:t>
      </w:r>
      <w:bookmarkEnd w:id="45"/>
    </w:p>
    <w:p w14:paraId="085C6081" w14:textId="77777777" w:rsidR="00E14937" w:rsidRDefault="00E14937" w:rsidP="00E14937">
      <w:pPr>
        <w:pStyle w:val="Sinespaciado"/>
        <w:jc w:val="both"/>
        <w:rPr>
          <w:rFonts w:cs="Calibri"/>
          <w:sz w:val="24"/>
          <w:szCs w:val="24"/>
        </w:rPr>
      </w:pPr>
    </w:p>
    <w:p w14:paraId="629FC9E8" w14:textId="658DB4C2" w:rsidR="00EC233B" w:rsidRDefault="00AB6524" w:rsidP="00E14937">
      <w:pPr>
        <w:pStyle w:val="Sinespaciado"/>
        <w:jc w:val="both"/>
        <w:rPr>
          <w:rFonts w:cs="Calibri"/>
          <w:sz w:val="24"/>
          <w:szCs w:val="24"/>
        </w:rPr>
      </w:pPr>
      <w:r w:rsidRPr="00437E52">
        <w:rPr>
          <w:rFonts w:cs="Calibri"/>
          <w:sz w:val="24"/>
          <w:szCs w:val="24"/>
        </w:rPr>
        <w:t xml:space="preserve">Como se indicó, el Mineduc </w:t>
      </w:r>
      <w:r w:rsidR="00CD1659">
        <w:rPr>
          <w:rFonts w:cs="Calibri"/>
          <w:sz w:val="24"/>
          <w:szCs w:val="24"/>
        </w:rPr>
        <w:t>define</w:t>
      </w:r>
      <w:r w:rsidRPr="00437E52">
        <w:rPr>
          <w:rFonts w:cs="Calibri"/>
          <w:sz w:val="24"/>
          <w:szCs w:val="24"/>
        </w:rPr>
        <w:t xml:space="preserve"> </w:t>
      </w:r>
      <w:r w:rsidR="001900F1">
        <w:rPr>
          <w:rFonts w:cs="Calibri"/>
          <w:sz w:val="24"/>
          <w:szCs w:val="24"/>
        </w:rPr>
        <w:t>la Cobertura Educativa como la m</w:t>
      </w:r>
      <w:r w:rsidRPr="00437E52">
        <w:rPr>
          <w:rFonts w:cs="Calibri"/>
          <w:sz w:val="24"/>
          <w:szCs w:val="24"/>
        </w:rPr>
        <w:t xml:space="preserve">atriculación, </w:t>
      </w:r>
      <w:r w:rsidR="001900F1">
        <w:rPr>
          <w:rFonts w:cs="Calibri"/>
          <w:sz w:val="24"/>
          <w:szCs w:val="24"/>
        </w:rPr>
        <w:t xml:space="preserve">la </w:t>
      </w:r>
      <w:r w:rsidRPr="00437E52">
        <w:rPr>
          <w:rFonts w:cs="Calibri"/>
          <w:sz w:val="24"/>
          <w:szCs w:val="24"/>
        </w:rPr>
        <w:t xml:space="preserve">asistencia y </w:t>
      </w:r>
      <w:r w:rsidR="001900F1">
        <w:rPr>
          <w:rFonts w:cs="Calibri"/>
          <w:sz w:val="24"/>
          <w:szCs w:val="24"/>
        </w:rPr>
        <w:t xml:space="preserve">la </w:t>
      </w:r>
      <w:r w:rsidRPr="00437E52">
        <w:rPr>
          <w:rFonts w:cs="Calibri"/>
          <w:sz w:val="24"/>
          <w:szCs w:val="24"/>
        </w:rPr>
        <w:t>permanencia de niños y jóvenes en los centros educativos públicos</w:t>
      </w:r>
      <w:r w:rsidR="001900F1">
        <w:rPr>
          <w:rFonts w:cs="Calibri"/>
          <w:sz w:val="24"/>
          <w:szCs w:val="24"/>
        </w:rPr>
        <w:t>,</w:t>
      </w:r>
      <w:r w:rsidRPr="00437E52">
        <w:rPr>
          <w:rFonts w:cs="Calibri"/>
          <w:sz w:val="24"/>
          <w:szCs w:val="24"/>
        </w:rPr>
        <w:t xml:space="preserve"> con el propósito de mejorar sus capacidades y lograr su desarrollo integral. En el siguiente modelo, se observa la alineación </w:t>
      </w:r>
      <w:r w:rsidR="00F60D59">
        <w:rPr>
          <w:rFonts w:cs="Calibri"/>
          <w:sz w:val="24"/>
          <w:szCs w:val="24"/>
        </w:rPr>
        <w:t xml:space="preserve">de la línea de </w:t>
      </w:r>
      <w:r w:rsidR="005547A6" w:rsidRPr="00437E52">
        <w:rPr>
          <w:rFonts w:cs="Calibri"/>
          <w:sz w:val="24"/>
          <w:szCs w:val="24"/>
        </w:rPr>
        <w:t>Cobertura Educativa</w:t>
      </w:r>
      <w:r w:rsidR="00F60D59">
        <w:rPr>
          <w:rFonts w:cs="Calibri"/>
          <w:sz w:val="24"/>
          <w:szCs w:val="24"/>
        </w:rPr>
        <w:t>,</w:t>
      </w:r>
      <w:r w:rsidR="00CD1659">
        <w:rPr>
          <w:rFonts w:cs="Calibri"/>
          <w:sz w:val="24"/>
          <w:szCs w:val="24"/>
        </w:rPr>
        <w:t xml:space="preserve"> </w:t>
      </w:r>
      <w:r w:rsidR="00F60D59">
        <w:rPr>
          <w:rFonts w:cs="Calibri"/>
          <w:sz w:val="24"/>
          <w:szCs w:val="24"/>
        </w:rPr>
        <w:t xml:space="preserve">con </w:t>
      </w:r>
      <w:r w:rsidR="00495B3E">
        <w:rPr>
          <w:rFonts w:cs="Calibri"/>
          <w:sz w:val="24"/>
          <w:szCs w:val="24"/>
        </w:rPr>
        <w:t>seis</w:t>
      </w:r>
      <w:r w:rsidRPr="00437E52">
        <w:rPr>
          <w:rFonts w:cs="Calibri"/>
          <w:sz w:val="24"/>
          <w:szCs w:val="24"/>
        </w:rPr>
        <w:t xml:space="preserve"> líneas estratégic</w:t>
      </w:r>
      <w:r w:rsidR="005547A6" w:rsidRPr="00437E52">
        <w:rPr>
          <w:rFonts w:cs="Calibri"/>
          <w:sz w:val="24"/>
          <w:szCs w:val="24"/>
        </w:rPr>
        <w:t xml:space="preserve">as íntimamente vinculadas, las cuales son: </w:t>
      </w:r>
      <w:r w:rsidR="00495B3E" w:rsidRPr="00437E52">
        <w:rPr>
          <w:rFonts w:cs="Calibri"/>
          <w:sz w:val="24"/>
          <w:szCs w:val="24"/>
        </w:rPr>
        <w:t>Educación inicial, Educación Extraescolar</w:t>
      </w:r>
      <w:r w:rsidR="00495B3E">
        <w:rPr>
          <w:rFonts w:cs="Calibri"/>
          <w:sz w:val="24"/>
          <w:szCs w:val="24"/>
        </w:rPr>
        <w:t xml:space="preserve">, </w:t>
      </w:r>
      <w:r w:rsidR="001900F1">
        <w:rPr>
          <w:rFonts w:cs="Calibri"/>
          <w:sz w:val="24"/>
          <w:szCs w:val="24"/>
        </w:rPr>
        <w:t>A</w:t>
      </w:r>
      <w:r w:rsidR="00495B3E" w:rsidRPr="00495B3E">
        <w:rPr>
          <w:rFonts w:cs="Calibri"/>
          <w:sz w:val="24"/>
          <w:szCs w:val="24"/>
        </w:rPr>
        <w:t>limentación escolar</w:t>
      </w:r>
      <w:r w:rsidR="00495B3E">
        <w:rPr>
          <w:rFonts w:cs="Calibri"/>
          <w:sz w:val="24"/>
          <w:szCs w:val="24"/>
        </w:rPr>
        <w:t xml:space="preserve">, </w:t>
      </w:r>
      <w:r w:rsidR="001900F1">
        <w:rPr>
          <w:rFonts w:cs="Calibri"/>
          <w:sz w:val="24"/>
          <w:szCs w:val="24"/>
        </w:rPr>
        <w:t>S</w:t>
      </w:r>
      <w:r w:rsidR="00495B3E" w:rsidRPr="00495B3E">
        <w:rPr>
          <w:rFonts w:cs="Calibri"/>
          <w:sz w:val="24"/>
          <w:szCs w:val="24"/>
        </w:rPr>
        <w:t>eguro médico escolar</w:t>
      </w:r>
      <w:r w:rsidR="00495B3E">
        <w:rPr>
          <w:rFonts w:cs="Calibri"/>
          <w:sz w:val="24"/>
          <w:szCs w:val="24"/>
        </w:rPr>
        <w:t xml:space="preserve">, </w:t>
      </w:r>
      <w:r w:rsidR="001900F1">
        <w:rPr>
          <w:rFonts w:cs="Calibri"/>
          <w:sz w:val="24"/>
          <w:szCs w:val="24"/>
        </w:rPr>
        <w:t xml:space="preserve">Becas y </w:t>
      </w:r>
      <w:r w:rsidR="00495B3E">
        <w:rPr>
          <w:rFonts w:cs="Calibri"/>
          <w:sz w:val="24"/>
          <w:szCs w:val="24"/>
        </w:rPr>
        <w:t>bolsas de estudio y finalmente la</w:t>
      </w:r>
      <w:r w:rsidR="00CB25F3">
        <w:rPr>
          <w:rFonts w:cs="Calibri"/>
          <w:sz w:val="24"/>
          <w:szCs w:val="24"/>
        </w:rPr>
        <w:t xml:space="preserve"> </w:t>
      </w:r>
      <w:r w:rsidR="005547A6" w:rsidRPr="00437E52">
        <w:rPr>
          <w:rFonts w:cs="Calibri"/>
          <w:sz w:val="24"/>
          <w:szCs w:val="24"/>
        </w:rPr>
        <w:t xml:space="preserve">Infraestructura escolar.  </w:t>
      </w:r>
    </w:p>
    <w:p w14:paraId="08386682" w14:textId="77777777" w:rsidR="00A2359D" w:rsidRDefault="00A2359D" w:rsidP="00AF38E1">
      <w:pPr>
        <w:pStyle w:val="Sinespaciado"/>
        <w:ind w:left="360"/>
        <w:jc w:val="both"/>
        <w:rPr>
          <w:rFonts w:cs="Calibri"/>
          <w:sz w:val="24"/>
          <w:szCs w:val="24"/>
        </w:rPr>
      </w:pPr>
    </w:p>
    <w:p w14:paraId="6CFBD34A" w14:textId="782D76C6" w:rsidR="00AF38E1" w:rsidRPr="00EF27C0" w:rsidRDefault="005547A6" w:rsidP="00E14937">
      <w:pPr>
        <w:pStyle w:val="Sinespaciado"/>
        <w:jc w:val="both"/>
        <w:rPr>
          <w:rFonts w:cs="Calibri"/>
          <w:sz w:val="24"/>
          <w:szCs w:val="24"/>
        </w:rPr>
      </w:pPr>
      <w:r w:rsidRPr="00437E52">
        <w:rPr>
          <w:rFonts w:cs="Calibri"/>
          <w:sz w:val="24"/>
          <w:szCs w:val="24"/>
        </w:rPr>
        <w:lastRenderedPageBreak/>
        <w:t xml:space="preserve">En el marco de esas </w:t>
      </w:r>
      <w:r w:rsidR="00365AB2">
        <w:rPr>
          <w:rFonts w:cs="Calibri"/>
          <w:sz w:val="24"/>
          <w:szCs w:val="24"/>
        </w:rPr>
        <w:t>siete</w:t>
      </w:r>
      <w:r w:rsidRPr="00437E52">
        <w:rPr>
          <w:rFonts w:cs="Calibri"/>
          <w:sz w:val="24"/>
          <w:szCs w:val="24"/>
        </w:rPr>
        <w:t xml:space="preserve"> líneas estratégicas, se organizan </w:t>
      </w:r>
      <w:r w:rsidR="00F1561F">
        <w:rPr>
          <w:rFonts w:cs="Calibri"/>
          <w:sz w:val="24"/>
          <w:szCs w:val="24"/>
        </w:rPr>
        <w:t>siete</w:t>
      </w:r>
      <w:r w:rsidRPr="00437E52">
        <w:rPr>
          <w:rFonts w:cs="Calibri"/>
          <w:sz w:val="24"/>
          <w:szCs w:val="24"/>
        </w:rPr>
        <w:t xml:space="preserve"> metas estratégicas </w:t>
      </w:r>
      <w:r w:rsidR="006F1A25" w:rsidRPr="00437E52">
        <w:rPr>
          <w:rFonts w:cs="Calibri"/>
          <w:sz w:val="24"/>
          <w:szCs w:val="24"/>
        </w:rPr>
        <w:t xml:space="preserve">relacionadas </w:t>
      </w:r>
      <w:r w:rsidR="00CD1659">
        <w:rPr>
          <w:rFonts w:cs="Calibri"/>
          <w:sz w:val="24"/>
          <w:szCs w:val="24"/>
        </w:rPr>
        <w:t>con el</w:t>
      </w:r>
      <w:r w:rsidR="006F1A25" w:rsidRPr="00437E52">
        <w:rPr>
          <w:rFonts w:cs="Calibri"/>
          <w:sz w:val="24"/>
          <w:szCs w:val="24"/>
        </w:rPr>
        <w:t xml:space="preserve"> incremento de la </w:t>
      </w:r>
      <w:r w:rsidR="001900F1">
        <w:rPr>
          <w:rFonts w:cs="Calibri"/>
          <w:sz w:val="24"/>
          <w:szCs w:val="24"/>
        </w:rPr>
        <w:t>Tasa N</w:t>
      </w:r>
      <w:r w:rsidR="006F1A25" w:rsidRPr="00437E52">
        <w:rPr>
          <w:rFonts w:cs="Calibri"/>
          <w:sz w:val="24"/>
          <w:szCs w:val="24"/>
        </w:rPr>
        <w:t xml:space="preserve">eta en los diferentes niveles </w:t>
      </w:r>
      <w:r w:rsidR="00991A46" w:rsidRPr="00437E52">
        <w:rPr>
          <w:rFonts w:cs="Calibri"/>
          <w:sz w:val="24"/>
          <w:szCs w:val="24"/>
        </w:rPr>
        <w:t>educativos</w:t>
      </w:r>
      <w:r w:rsidR="00991A46">
        <w:rPr>
          <w:rFonts w:cs="Calibri"/>
          <w:sz w:val="24"/>
          <w:szCs w:val="24"/>
        </w:rPr>
        <w:t>, los</w:t>
      </w:r>
      <w:r w:rsidR="00F1561F">
        <w:rPr>
          <w:rFonts w:cs="Calibri"/>
          <w:sz w:val="24"/>
          <w:szCs w:val="24"/>
        </w:rPr>
        <w:t xml:space="preserve"> programas de apoyo de alimentación escolar, </w:t>
      </w:r>
      <w:r w:rsidR="00CD1659">
        <w:rPr>
          <w:rFonts w:cs="Calibri"/>
          <w:sz w:val="24"/>
          <w:szCs w:val="24"/>
        </w:rPr>
        <w:t xml:space="preserve">de </w:t>
      </w:r>
      <w:r w:rsidR="00F1561F">
        <w:rPr>
          <w:rFonts w:cs="Calibri"/>
          <w:sz w:val="24"/>
          <w:szCs w:val="24"/>
        </w:rPr>
        <w:t>becas</w:t>
      </w:r>
      <w:r w:rsidR="00CD1659">
        <w:rPr>
          <w:rFonts w:cs="Calibri"/>
          <w:sz w:val="24"/>
          <w:szCs w:val="24"/>
        </w:rPr>
        <w:t xml:space="preserve"> y</w:t>
      </w:r>
      <w:r w:rsidR="00F1561F">
        <w:rPr>
          <w:rFonts w:cs="Calibri"/>
          <w:sz w:val="24"/>
          <w:szCs w:val="24"/>
        </w:rPr>
        <w:t xml:space="preserve"> bolsas de útiles</w:t>
      </w:r>
      <w:r w:rsidR="00CD1659">
        <w:rPr>
          <w:rFonts w:cs="Calibri"/>
          <w:sz w:val="24"/>
          <w:szCs w:val="24"/>
        </w:rPr>
        <w:t xml:space="preserve">, así como con el programa de </w:t>
      </w:r>
      <w:r w:rsidR="00F1561F">
        <w:rPr>
          <w:rFonts w:cs="Calibri"/>
          <w:sz w:val="24"/>
          <w:szCs w:val="24"/>
        </w:rPr>
        <w:t>seguro escolar</w:t>
      </w:r>
      <w:r w:rsidR="00CD1659">
        <w:rPr>
          <w:rFonts w:cs="Calibri"/>
          <w:sz w:val="24"/>
          <w:szCs w:val="24"/>
        </w:rPr>
        <w:t>.</w:t>
      </w:r>
      <w:r w:rsidR="00F1561F">
        <w:rPr>
          <w:rFonts w:cs="Calibri"/>
          <w:sz w:val="24"/>
          <w:szCs w:val="24"/>
        </w:rPr>
        <w:t xml:space="preserve"> </w:t>
      </w:r>
      <w:r w:rsidR="00CD1659">
        <w:rPr>
          <w:rFonts w:cs="Calibri"/>
          <w:sz w:val="24"/>
          <w:szCs w:val="24"/>
        </w:rPr>
        <w:t>Todas estas estrategias</w:t>
      </w:r>
      <w:r w:rsidR="001900F1">
        <w:rPr>
          <w:rFonts w:cs="Calibri"/>
          <w:sz w:val="24"/>
          <w:szCs w:val="24"/>
        </w:rPr>
        <w:t>,</w:t>
      </w:r>
      <w:r w:rsidR="00CD1659">
        <w:rPr>
          <w:rFonts w:cs="Calibri"/>
          <w:sz w:val="24"/>
          <w:szCs w:val="24"/>
        </w:rPr>
        <w:t xml:space="preserve"> están</w:t>
      </w:r>
      <w:r w:rsidR="00F1561F">
        <w:rPr>
          <w:rFonts w:cs="Calibri"/>
          <w:sz w:val="24"/>
          <w:szCs w:val="24"/>
        </w:rPr>
        <w:t xml:space="preserve"> </w:t>
      </w:r>
      <w:r w:rsidRPr="00437E52">
        <w:rPr>
          <w:rFonts w:cs="Calibri"/>
          <w:sz w:val="24"/>
          <w:szCs w:val="24"/>
        </w:rPr>
        <w:t>establecidas en la PGG</w:t>
      </w:r>
      <w:r w:rsidR="003F2693">
        <w:rPr>
          <w:rFonts w:cs="Calibri"/>
          <w:sz w:val="24"/>
          <w:szCs w:val="24"/>
        </w:rPr>
        <w:t xml:space="preserve"> </w:t>
      </w:r>
      <w:r w:rsidRPr="00437E52">
        <w:rPr>
          <w:rFonts w:cs="Calibri"/>
          <w:sz w:val="24"/>
          <w:szCs w:val="24"/>
        </w:rPr>
        <w:t>2020-2024</w:t>
      </w:r>
      <w:r w:rsidR="001900F1">
        <w:rPr>
          <w:rFonts w:cs="Calibri"/>
          <w:sz w:val="24"/>
          <w:szCs w:val="24"/>
        </w:rPr>
        <w:t xml:space="preserve">. Estas líneas estratégicas también se relacionan </w:t>
      </w:r>
      <w:r w:rsidR="00CB25F3">
        <w:rPr>
          <w:rFonts w:cs="Calibri"/>
          <w:sz w:val="24"/>
          <w:szCs w:val="24"/>
        </w:rPr>
        <w:t xml:space="preserve">con </w:t>
      </w:r>
      <w:r w:rsidR="00A80197">
        <w:rPr>
          <w:rFonts w:cs="Calibri"/>
          <w:sz w:val="24"/>
          <w:szCs w:val="24"/>
        </w:rPr>
        <w:t>cuatro</w:t>
      </w:r>
      <w:r w:rsidR="00CB25F3">
        <w:rPr>
          <w:rFonts w:cs="Calibri"/>
          <w:sz w:val="24"/>
          <w:szCs w:val="24"/>
        </w:rPr>
        <w:t xml:space="preserve"> r</w:t>
      </w:r>
      <w:r w:rsidR="006F1A25" w:rsidRPr="00437E52">
        <w:rPr>
          <w:rFonts w:cs="Calibri"/>
          <w:sz w:val="24"/>
          <w:szCs w:val="24"/>
        </w:rPr>
        <w:t>esultados insti</w:t>
      </w:r>
      <w:r w:rsidR="00F60D59">
        <w:rPr>
          <w:rFonts w:cs="Calibri"/>
          <w:sz w:val="24"/>
          <w:szCs w:val="24"/>
        </w:rPr>
        <w:t xml:space="preserve">tucionales </w:t>
      </w:r>
      <w:r w:rsidR="00442260">
        <w:rPr>
          <w:rFonts w:cs="Calibri"/>
          <w:sz w:val="24"/>
          <w:szCs w:val="24"/>
        </w:rPr>
        <w:t>que son</w:t>
      </w:r>
      <w:r w:rsidR="00CB25F3">
        <w:rPr>
          <w:rFonts w:cs="Calibri"/>
          <w:sz w:val="24"/>
          <w:szCs w:val="24"/>
        </w:rPr>
        <w:t xml:space="preserve">: </w:t>
      </w:r>
      <w:r w:rsidR="001900F1">
        <w:rPr>
          <w:rFonts w:cs="Calibri"/>
          <w:sz w:val="24"/>
          <w:szCs w:val="24"/>
        </w:rPr>
        <w:t>I</w:t>
      </w:r>
      <w:r w:rsidR="00F60D59">
        <w:rPr>
          <w:rFonts w:cs="Calibri"/>
          <w:sz w:val="24"/>
          <w:szCs w:val="24"/>
        </w:rPr>
        <w:t xml:space="preserve">ncremento de </w:t>
      </w:r>
      <w:r w:rsidR="006F1A25" w:rsidRPr="00437E52">
        <w:rPr>
          <w:rFonts w:cs="Calibri"/>
          <w:sz w:val="24"/>
          <w:szCs w:val="24"/>
        </w:rPr>
        <w:t xml:space="preserve">la atención a niños con desarrollo integral </w:t>
      </w:r>
      <w:r w:rsidR="00584007" w:rsidRPr="00437E52">
        <w:rPr>
          <w:rFonts w:cs="Calibri"/>
          <w:sz w:val="24"/>
          <w:szCs w:val="24"/>
        </w:rPr>
        <w:t>temprano</w:t>
      </w:r>
      <w:r w:rsidR="003F2693">
        <w:rPr>
          <w:rFonts w:cs="Calibri"/>
          <w:sz w:val="24"/>
          <w:szCs w:val="24"/>
        </w:rPr>
        <w:t xml:space="preserve">, </w:t>
      </w:r>
      <w:r w:rsidR="00A80197">
        <w:rPr>
          <w:rFonts w:cs="Calibri"/>
          <w:sz w:val="24"/>
          <w:szCs w:val="24"/>
        </w:rPr>
        <w:t xml:space="preserve">incremento de la matrícula de los programas de atención extraescolar de todos los sectores, </w:t>
      </w:r>
      <w:r w:rsidR="003F2693">
        <w:rPr>
          <w:rFonts w:cs="Calibri"/>
          <w:sz w:val="24"/>
          <w:szCs w:val="24"/>
        </w:rPr>
        <w:t>la</w:t>
      </w:r>
      <w:r w:rsidR="00CD1659">
        <w:rPr>
          <w:rFonts w:cs="Calibri"/>
          <w:sz w:val="24"/>
          <w:szCs w:val="24"/>
        </w:rPr>
        <w:t xml:space="preserve"> </w:t>
      </w:r>
      <w:r w:rsidR="003F2693">
        <w:rPr>
          <w:rFonts w:cs="Calibri"/>
          <w:sz w:val="24"/>
          <w:szCs w:val="24"/>
        </w:rPr>
        <w:t>t</w:t>
      </w:r>
      <w:r w:rsidR="006F1A25" w:rsidRPr="00437E52">
        <w:rPr>
          <w:rFonts w:cs="Calibri"/>
          <w:sz w:val="24"/>
          <w:szCs w:val="24"/>
        </w:rPr>
        <w:t>asa de variación acumulada para preprimaria</w:t>
      </w:r>
      <w:r w:rsidR="003F2693">
        <w:rPr>
          <w:rFonts w:cs="Calibri"/>
          <w:sz w:val="24"/>
          <w:szCs w:val="24"/>
        </w:rPr>
        <w:t xml:space="preserve"> y el incremento de los alumnos beneficiados con el programa de alimentación escolar. </w:t>
      </w:r>
    </w:p>
    <w:p w14:paraId="13E5B8B1" w14:textId="77777777" w:rsidR="00EC233B" w:rsidRDefault="00EC233B" w:rsidP="006F1A25">
      <w:pPr>
        <w:pStyle w:val="Epgrafe2"/>
        <w:jc w:val="center"/>
      </w:pPr>
    </w:p>
    <w:p w14:paraId="6EEB2D0C" w14:textId="05E0B5EA" w:rsidR="006F1A25" w:rsidRPr="00AB6524" w:rsidRDefault="006F1A25" w:rsidP="006F1A25">
      <w:pPr>
        <w:pStyle w:val="Epgrafe2"/>
        <w:jc w:val="center"/>
      </w:pPr>
      <w:bookmarkStart w:id="46" w:name="_Toc43714828"/>
      <w:r>
        <w:t xml:space="preserve">Ilustración </w:t>
      </w:r>
      <w:r w:rsidR="00570E20">
        <w:fldChar w:fldCharType="begin"/>
      </w:r>
      <w:r>
        <w:instrText xml:space="preserve"> SEQ Ilustración \* ARABIC </w:instrText>
      </w:r>
      <w:r w:rsidR="00570E20">
        <w:fldChar w:fldCharType="separate"/>
      </w:r>
      <w:r w:rsidR="00E855F6">
        <w:rPr>
          <w:noProof/>
        </w:rPr>
        <w:t>15</w:t>
      </w:r>
      <w:r w:rsidR="00570E20">
        <w:fldChar w:fldCharType="end"/>
      </w:r>
      <w:r>
        <w:br/>
        <w:t>Líneas Estratégicas, Metas y Resultados Institucionales relacionados a la Cobertura Educativa</w:t>
      </w:r>
      <w:bookmarkEnd w:id="46"/>
    </w:p>
    <w:p w14:paraId="4F2C21E4" w14:textId="5FA78594" w:rsidR="00B25932" w:rsidRPr="00A42AEE" w:rsidRDefault="00A80197" w:rsidP="00B25932">
      <w:r>
        <w:rPr>
          <w:noProof/>
          <w:lang w:eastAsia="es-GT"/>
        </w:rPr>
        <w:drawing>
          <wp:inline distT="0" distB="0" distL="0" distR="0" wp14:anchorId="08731D42" wp14:editId="7B22558E">
            <wp:extent cx="5740397" cy="33963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3078"/>
                    <a:stretch/>
                  </pic:blipFill>
                  <pic:spPr bwMode="auto">
                    <a:xfrm>
                      <a:off x="0" y="0"/>
                      <a:ext cx="5787172" cy="3424018"/>
                    </a:xfrm>
                    <a:prstGeom prst="rect">
                      <a:avLst/>
                    </a:prstGeom>
                    <a:noFill/>
                    <a:ln>
                      <a:noFill/>
                    </a:ln>
                    <a:extLst>
                      <a:ext uri="{53640926-AAD7-44D8-BBD7-CCE9431645EC}">
                        <a14:shadowObscured xmlns:a14="http://schemas.microsoft.com/office/drawing/2010/main"/>
                      </a:ext>
                    </a:extLst>
                  </pic:spPr>
                </pic:pic>
              </a:graphicData>
            </a:graphic>
          </wp:inline>
        </w:drawing>
      </w:r>
    </w:p>
    <w:p w14:paraId="4EEF39A9" w14:textId="1D4E57E6" w:rsidR="008E5A09" w:rsidRDefault="002218C1" w:rsidP="00B25932">
      <w:pPr>
        <w:rPr>
          <w:sz w:val="20"/>
          <w:szCs w:val="20"/>
        </w:rPr>
      </w:pPr>
      <w:r w:rsidRPr="002218C1">
        <w:rPr>
          <w:sz w:val="20"/>
          <w:szCs w:val="20"/>
        </w:rPr>
        <w:t>Fuente: Elaboración propia</w:t>
      </w:r>
    </w:p>
    <w:p w14:paraId="5234D609" w14:textId="77777777" w:rsidR="002218C1" w:rsidRDefault="002218C1" w:rsidP="00D653C4">
      <w:pPr>
        <w:pStyle w:val="Ttulo1"/>
        <w:numPr>
          <w:ilvl w:val="0"/>
          <w:numId w:val="32"/>
        </w:numPr>
        <w:rPr>
          <w:rFonts w:ascii="Calibri" w:hAnsi="Calibri"/>
          <w:b/>
          <w:bCs/>
          <w:color w:val="1F3864"/>
        </w:rPr>
      </w:pPr>
      <w:bookmarkStart w:id="47" w:name="_Toc43714800"/>
      <w:r w:rsidRPr="002218C1">
        <w:rPr>
          <w:rFonts w:ascii="Calibri" w:hAnsi="Calibri"/>
          <w:b/>
          <w:bCs/>
          <w:color w:val="1F3864"/>
        </w:rPr>
        <w:t xml:space="preserve">Acciones estratégicas </w:t>
      </w:r>
      <w:r w:rsidR="00A91157">
        <w:rPr>
          <w:rFonts w:ascii="Calibri" w:hAnsi="Calibri"/>
          <w:b/>
          <w:bCs/>
          <w:color w:val="1F3864"/>
          <w:lang w:val="es-419"/>
        </w:rPr>
        <w:t>y producción</w:t>
      </w:r>
      <w:bookmarkEnd w:id="47"/>
    </w:p>
    <w:p w14:paraId="1C11F238" w14:textId="77777777" w:rsidR="00991A46" w:rsidRDefault="00991A46" w:rsidP="00A91157">
      <w:pPr>
        <w:jc w:val="both"/>
        <w:rPr>
          <w:rFonts w:ascii="Calibri" w:eastAsia="Calibri" w:hAnsi="Calibri" w:cs="Calibri"/>
        </w:rPr>
      </w:pPr>
    </w:p>
    <w:p w14:paraId="5003F168" w14:textId="6AEF1962" w:rsidR="007239A4" w:rsidRDefault="00A91157" w:rsidP="00A91157">
      <w:pPr>
        <w:jc w:val="both"/>
        <w:rPr>
          <w:rFonts w:ascii="Calibri" w:eastAsia="Calibri" w:hAnsi="Calibri" w:cs="Calibri"/>
        </w:rPr>
      </w:pPr>
      <w:r>
        <w:rPr>
          <w:rFonts w:ascii="Calibri" w:eastAsia="Calibri" w:hAnsi="Calibri" w:cs="Calibri"/>
        </w:rPr>
        <w:t>Tomando en cuenta que las intervenciones (productos)</w:t>
      </w:r>
      <w:r w:rsidRPr="00A91157">
        <w:rPr>
          <w:rFonts w:ascii="Calibri" w:eastAsia="Calibri" w:hAnsi="Calibri" w:cs="Calibri"/>
        </w:rPr>
        <w:t xml:space="preserve"> </w:t>
      </w:r>
      <w:r w:rsidR="00CB25F3">
        <w:rPr>
          <w:rFonts w:ascii="Calibri" w:eastAsia="Calibri" w:hAnsi="Calibri" w:cs="Calibri"/>
        </w:rPr>
        <w:t xml:space="preserve">son </w:t>
      </w:r>
      <w:r w:rsidRPr="00A91157">
        <w:rPr>
          <w:rFonts w:ascii="Calibri" w:eastAsia="Calibri" w:hAnsi="Calibri" w:cs="Calibri"/>
        </w:rPr>
        <w:t>un conjunto estandarizado de bienes y servicios</w:t>
      </w:r>
      <w:r w:rsidR="00CB25F3">
        <w:rPr>
          <w:rFonts w:ascii="Calibri" w:eastAsia="Calibri" w:hAnsi="Calibri" w:cs="Calibri"/>
        </w:rPr>
        <w:t>,</w:t>
      </w:r>
      <w:r w:rsidRPr="00A91157">
        <w:rPr>
          <w:rFonts w:ascii="Calibri" w:eastAsia="Calibri" w:hAnsi="Calibri" w:cs="Calibri"/>
        </w:rPr>
        <w:t xml:space="preserve"> que contribu</w:t>
      </w:r>
      <w:r>
        <w:rPr>
          <w:rFonts w:ascii="Calibri" w:eastAsia="Calibri" w:hAnsi="Calibri" w:cs="Calibri"/>
        </w:rPr>
        <w:t>yen</w:t>
      </w:r>
      <w:r w:rsidRPr="00A91157">
        <w:rPr>
          <w:rFonts w:ascii="Calibri" w:eastAsia="Calibri" w:hAnsi="Calibri" w:cs="Calibri"/>
        </w:rPr>
        <w:t xml:space="preserve"> al logro de los resultados estratégicos al ser entregados </w:t>
      </w:r>
      <w:r w:rsidRPr="00A91157">
        <w:rPr>
          <w:rFonts w:ascii="Calibri" w:eastAsia="Calibri" w:hAnsi="Calibri" w:cs="Calibri"/>
        </w:rPr>
        <w:lastRenderedPageBreak/>
        <w:t>a la población</w:t>
      </w:r>
      <w:r>
        <w:rPr>
          <w:rStyle w:val="Refdenotaalpie"/>
          <w:rFonts w:ascii="Calibri" w:eastAsia="Calibri" w:hAnsi="Calibri" w:cs="Calibri"/>
        </w:rPr>
        <w:footnoteReference w:id="5"/>
      </w:r>
      <w:r w:rsidR="007239A4">
        <w:rPr>
          <w:rFonts w:ascii="Calibri" w:eastAsia="Calibri" w:hAnsi="Calibri" w:cs="Calibri"/>
        </w:rPr>
        <w:t xml:space="preserve">, en este apartado se incluyen aquellas intervenciones (productos) y acciones estratégicas que permitirán el logro de las metas y los resultados establecidos, organizadas </w:t>
      </w:r>
      <w:r w:rsidR="00CB25F3">
        <w:rPr>
          <w:rFonts w:ascii="Calibri" w:eastAsia="Calibri" w:hAnsi="Calibri" w:cs="Calibri"/>
        </w:rPr>
        <w:t xml:space="preserve">según el modelo y </w:t>
      </w:r>
      <w:r w:rsidR="007239A4">
        <w:rPr>
          <w:rFonts w:ascii="Calibri" w:eastAsia="Calibri" w:hAnsi="Calibri" w:cs="Calibri"/>
        </w:rPr>
        <w:t>de acuerdo con las líneas estratégicas relacionadas</w:t>
      </w:r>
      <w:r w:rsidR="00991A46">
        <w:rPr>
          <w:rFonts w:ascii="Calibri" w:eastAsia="Calibri" w:hAnsi="Calibri" w:cs="Calibri"/>
        </w:rPr>
        <w:t>.</w:t>
      </w:r>
    </w:p>
    <w:p w14:paraId="71ADB584" w14:textId="77777777" w:rsidR="00624690" w:rsidRDefault="00624690" w:rsidP="00A91157">
      <w:pPr>
        <w:jc w:val="both"/>
        <w:rPr>
          <w:rFonts w:ascii="Calibri" w:eastAsia="Calibri" w:hAnsi="Calibri" w:cs="Calibri"/>
        </w:rPr>
      </w:pPr>
    </w:p>
    <w:p w14:paraId="42511054"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Ampliación de Cobertura</w:t>
      </w:r>
    </w:p>
    <w:p w14:paraId="3AEC2F6C" w14:textId="77777777" w:rsidR="007239A4"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Mapeo escolar</w:t>
      </w:r>
      <w:r w:rsidR="00592657">
        <w:rPr>
          <w:rFonts w:ascii="Calibri" w:hAnsi="Calibri" w:cs="Calibri"/>
        </w:rPr>
        <w:t>,</w:t>
      </w:r>
      <w:r w:rsidRPr="0095248B">
        <w:rPr>
          <w:rFonts w:ascii="Calibri" w:hAnsi="Calibri" w:cs="Calibri"/>
          <w:lang w:val="es-419"/>
        </w:rPr>
        <w:t xml:space="preserve"> para identificar necesidades de cobertura por nivel y modalidad en área urbana y rural. </w:t>
      </w:r>
    </w:p>
    <w:p w14:paraId="11E411F6"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Educación inicial</w:t>
      </w:r>
    </w:p>
    <w:p w14:paraId="7591C808" w14:textId="77777777" w:rsidR="00AD14E6" w:rsidRPr="0095248B" w:rsidRDefault="00AD14E6" w:rsidP="00AD14E6">
      <w:pPr>
        <w:numPr>
          <w:ilvl w:val="1"/>
          <w:numId w:val="20"/>
        </w:numPr>
        <w:jc w:val="both"/>
        <w:rPr>
          <w:rFonts w:ascii="Calibri" w:hAnsi="Calibri" w:cs="Calibri"/>
          <w:lang w:val="es-419"/>
        </w:rPr>
      </w:pPr>
      <w:r w:rsidRPr="0095248B">
        <w:rPr>
          <w:rFonts w:ascii="Calibri" w:hAnsi="Calibri" w:cs="Calibri"/>
          <w:lang w:val="es-419"/>
        </w:rPr>
        <w:t xml:space="preserve">Establecer línea base en comunidades priorizadas. </w:t>
      </w:r>
    </w:p>
    <w:p w14:paraId="74B3C78D" w14:textId="77777777" w:rsidR="00AD14E6" w:rsidRPr="0095248B" w:rsidRDefault="00AD14E6" w:rsidP="00AD14E6">
      <w:pPr>
        <w:numPr>
          <w:ilvl w:val="1"/>
          <w:numId w:val="20"/>
        </w:numPr>
        <w:jc w:val="both"/>
        <w:rPr>
          <w:rFonts w:ascii="Calibri" w:hAnsi="Calibri" w:cs="Calibri"/>
          <w:lang w:val="es-419"/>
        </w:rPr>
      </w:pPr>
      <w:r w:rsidRPr="0095248B">
        <w:rPr>
          <w:rFonts w:ascii="Calibri" w:hAnsi="Calibri" w:cs="Calibri"/>
          <w:lang w:val="es-419"/>
        </w:rPr>
        <w:t>Apertura de centros de educación inicial</w:t>
      </w:r>
    </w:p>
    <w:p w14:paraId="2FFB54C0" w14:textId="77777777" w:rsidR="00AD14E6" w:rsidRPr="0095248B" w:rsidRDefault="00AD14E6" w:rsidP="003F3950">
      <w:pPr>
        <w:numPr>
          <w:ilvl w:val="1"/>
          <w:numId w:val="20"/>
        </w:numPr>
        <w:ind w:left="709" w:hanging="349"/>
        <w:jc w:val="both"/>
        <w:rPr>
          <w:rFonts w:ascii="Calibri" w:hAnsi="Calibri" w:cs="Calibri"/>
          <w:lang w:val="es-419"/>
        </w:rPr>
      </w:pPr>
      <w:r w:rsidRPr="0095248B">
        <w:rPr>
          <w:rFonts w:ascii="Calibri" w:hAnsi="Calibri" w:cs="Calibri"/>
          <w:lang w:val="es-419"/>
        </w:rPr>
        <w:t xml:space="preserve">Control de talla y peso, alimentación, vacunas, estimulación temprana, apoyo a la familia, fortalecimiento al proceso de socialización y facilitar el acceso a la educación formal. </w:t>
      </w:r>
    </w:p>
    <w:p w14:paraId="57EF0C36" w14:textId="77777777" w:rsidR="007239A4" w:rsidRPr="0095248B" w:rsidRDefault="007239A4" w:rsidP="003F3950">
      <w:pPr>
        <w:numPr>
          <w:ilvl w:val="1"/>
          <w:numId w:val="20"/>
        </w:numPr>
        <w:ind w:left="709" w:hanging="349"/>
        <w:jc w:val="both"/>
        <w:rPr>
          <w:rFonts w:ascii="Calibri" w:hAnsi="Calibri" w:cs="Calibri"/>
          <w:lang w:val="es-419"/>
        </w:rPr>
      </w:pPr>
      <w:r w:rsidRPr="0095248B">
        <w:rPr>
          <w:rFonts w:ascii="Calibri" w:hAnsi="Calibri" w:cs="Calibri"/>
          <w:lang w:val="es-419"/>
        </w:rPr>
        <w:t>Alianzas estratégicas MINEDUC, MSPAS, Municipalidades, SBS y la cooperación nacional e internacional, entre otros</w:t>
      </w:r>
    </w:p>
    <w:p w14:paraId="08B451E1"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Educación Extraescolar</w:t>
      </w:r>
    </w:p>
    <w:p w14:paraId="2EC3ED98" w14:textId="1BAEFD88" w:rsidR="006F50E8" w:rsidRPr="00442260" w:rsidRDefault="007239A4" w:rsidP="00442260">
      <w:pPr>
        <w:numPr>
          <w:ilvl w:val="1"/>
          <w:numId w:val="20"/>
        </w:numPr>
        <w:ind w:left="709" w:hanging="349"/>
        <w:jc w:val="both"/>
        <w:rPr>
          <w:rFonts w:ascii="Calibri" w:hAnsi="Calibri" w:cs="Calibri"/>
          <w:lang w:val="es-419"/>
        </w:rPr>
      </w:pPr>
      <w:r w:rsidRPr="0095248B">
        <w:rPr>
          <w:rFonts w:ascii="Calibri" w:hAnsi="Calibri" w:cs="Calibri"/>
          <w:lang w:val="es-419"/>
        </w:rPr>
        <w:t>Educación extra escolar</w:t>
      </w:r>
      <w:r w:rsidR="008B747F">
        <w:rPr>
          <w:rFonts w:ascii="Calibri" w:hAnsi="Calibri" w:cs="Calibri"/>
        </w:rPr>
        <w:t>,</w:t>
      </w:r>
      <w:r w:rsidRPr="0095248B">
        <w:rPr>
          <w:rFonts w:ascii="Calibri" w:hAnsi="Calibri" w:cs="Calibri"/>
          <w:lang w:val="es-419"/>
        </w:rPr>
        <w:t xml:space="preserve"> atendida </w:t>
      </w:r>
      <w:r w:rsidR="00F10EE7" w:rsidRPr="0095248B">
        <w:rPr>
          <w:rFonts w:ascii="Calibri" w:hAnsi="Calibri" w:cs="Calibri"/>
          <w:lang w:val="es-419"/>
        </w:rPr>
        <w:t xml:space="preserve">por medio </w:t>
      </w:r>
      <w:r w:rsidRPr="0095248B">
        <w:rPr>
          <w:rFonts w:ascii="Calibri" w:hAnsi="Calibri" w:cs="Calibri"/>
          <w:lang w:val="es-419"/>
        </w:rPr>
        <w:t>de estrategias de enseñanza</w:t>
      </w:r>
      <w:r w:rsidR="008B747F">
        <w:rPr>
          <w:rFonts w:ascii="Calibri" w:hAnsi="Calibri" w:cs="Calibri"/>
        </w:rPr>
        <w:t>-</w:t>
      </w:r>
      <w:r w:rsidRPr="0095248B">
        <w:rPr>
          <w:rFonts w:ascii="Calibri" w:hAnsi="Calibri" w:cs="Calibri"/>
          <w:lang w:val="es-419"/>
        </w:rPr>
        <w:t>aprendizaje innovador</w:t>
      </w:r>
      <w:r w:rsidR="008B747F">
        <w:rPr>
          <w:rFonts w:ascii="Calibri" w:hAnsi="Calibri" w:cs="Calibri"/>
        </w:rPr>
        <w:t xml:space="preserve">as, </w:t>
      </w:r>
      <w:r w:rsidRPr="0095248B">
        <w:rPr>
          <w:rFonts w:ascii="Calibri" w:hAnsi="Calibri" w:cs="Calibri"/>
          <w:lang w:val="es-419"/>
        </w:rPr>
        <w:t>adecuad</w:t>
      </w:r>
      <w:r w:rsidR="008B747F">
        <w:rPr>
          <w:rFonts w:ascii="Calibri" w:hAnsi="Calibri" w:cs="Calibri"/>
        </w:rPr>
        <w:t>as</w:t>
      </w:r>
      <w:r w:rsidR="008B747F">
        <w:rPr>
          <w:rFonts w:ascii="Calibri" w:hAnsi="Calibri" w:cs="Calibri"/>
          <w:lang w:val="es-419"/>
        </w:rPr>
        <w:t xml:space="preserve"> al contexto</w:t>
      </w:r>
      <w:r w:rsidR="008B747F">
        <w:rPr>
          <w:rFonts w:ascii="Calibri" w:hAnsi="Calibri" w:cs="Calibri"/>
        </w:rPr>
        <w:t xml:space="preserve">, que promuevan </w:t>
      </w:r>
      <w:r w:rsidR="003F3950">
        <w:rPr>
          <w:rFonts w:ascii="Calibri" w:hAnsi="Calibri" w:cs="Calibri"/>
        </w:rPr>
        <w:t xml:space="preserve">el </w:t>
      </w:r>
      <w:r w:rsidR="003F3950" w:rsidRPr="0095248B">
        <w:rPr>
          <w:rFonts w:ascii="Calibri" w:hAnsi="Calibri" w:cs="Calibri"/>
          <w:lang w:val="es-419"/>
        </w:rPr>
        <w:t>emprendimiento</w:t>
      </w:r>
      <w:r w:rsidRPr="0095248B">
        <w:rPr>
          <w:rFonts w:ascii="Calibri" w:hAnsi="Calibri" w:cs="Calibri"/>
          <w:lang w:val="es-419"/>
        </w:rPr>
        <w:t xml:space="preserve"> y orientación ocupacional.  </w:t>
      </w:r>
    </w:p>
    <w:p w14:paraId="461A2649"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Programas de apoyo</w:t>
      </w:r>
    </w:p>
    <w:p w14:paraId="743BA2D8" w14:textId="77777777" w:rsidR="007239A4"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Alimentación Escolar</w:t>
      </w:r>
    </w:p>
    <w:p w14:paraId="2EE340FD" w14:textId="021DC37D" w:rsidR="007239A4"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Seguro Médico Escolar</w:t>
      </w:r>
      <w:r w:rsidR="009E1BBB">
        <w:rPr>
          <w:rFonts w:ascii="Calibri" w:hAnsi="Calibri" w:cs="Calibri"/>
          <w:lang w:val="es-419"/>
        </w:rPr>
        <w:t>*</w:t>
      </w:r>
    </w:p>
    <w:p w14:paraId="5F4101F3" w14:textId="07C4F971" w:rsidR="007239A4"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Becas y Bolsas de estudio</w:t>
      </w:r>
    </w:p>
    <w:p w14:paraId="5BF4B186" w14:textId="77777777" w:rsidR="007239A4" w:rsidRPr="0095248B" w:rsidRDefault="007239A4" w:rsidP="007239A4">
      <w:pPr>
        <w:numPr>
          <w:ilvl w:val="0"/>
          <w:numId w:val="20"/>
        </w:numPr>
        <w:jc w:val="both"/>
        <w:rPr>
          <w:rFonts w:ascii="Calibri" w:hAnsi="Calibri" w:cs="Calibri"/>
          <w:b/>
          <w:bCs/>
        </w:rPr>
      </w:pPr>
      <w:r w:rsidRPr="0095248B">
        <w:rPr>
          <w:rFonts w:ascii="Calibri" w:hAnsi="Calibri" w:cs="Calibri"/>
          <w:b/>
          <w:bCs/>
        </w:rPr>
        <w:t xml:space="preserve">Infraestructura Escolar </w:t>
      </w:r>
    </w:p>
    <w:p w14:paraId="554B513F" w14:textId="77777777" w:rsidR="00F10EE7" w:rsidRPr="0095248B" w:rsidRDefault="007239A4" w:rsidP="007239A4">
      <w:pPr>
        <w:numPr>
          <w:ilvl w:val="1"/>
          <w:numId w:val="20"/>
        </w:numPr>
        <w:jc w:val="both"/>
        <w:rPr>
          <w:rFonts w:ascii="Calibri" w:hAnsi="Calibri" w:cs="Calibri"/>
          <w:lang w:val="es-419"/>
        </w:rPr>
      </w:pPr>
      <w:r w:rsidRPr="0095248B">
        <w:rPr>
          <w:rFonts w:ascii="Calibri" w:hAnsi="Calibri" w:cs="Calibri"/>
          <w:lang w:val="es-419"/>
        </w:rPr>
        <w:t xml:space="preserve">Censo: </w:t>
      </w:r>
    </w:p>
    <w:p w14:paraId="4578C97C" w14:textId="77777777" w:rsidR="00F10EE7" w:rsidRPr="0095248B" w:rsidRDefault="00AD14E6" w:rsidP="00F10EE7">
      <w:pPr>
        <w:numPr>
          <w:ilvl w:val="2"/>
          <w:numId w:val="20"/>
        </w:numPr>
        <w:jc w:val="both"/>
        <w:rPr>
          <w:rFonts w:ascii="Calibri" w:hAnsi="Calibri" w:cs="Calibri"/>
          <w:lang w:val="es-419"/>
        </w:rPr>
      </w:pPr>
      <w:r>
        <w:rPr>
          <w:rFonts w:ascii="Calibri" w:hAnsi="Calibri" w:cs="Calibri"/>
          <w:lang w:val="es-419"/>
        </w:rPr>
        <w:t>I</w:t>
      </w:r>
      <w:r w:rsidR="007239A4" w:rsidRPr="0095248B">
        <w:rPr>
          <w:rFonts w:ascii="Calibri" w:hAnsi="Calibri" w:cs="Calibri"/>
          <w:lang w:val="es-419"/>
        </w:rPr>
        <w:t>nfraestructura escolar</w:t>
      </w:r>
    </w:p>
    <w:p w14:paraId="45D66D98" w14:textId="77777777" w:rsidR="007239A4" w:rsidRPr="0095248B" w:rsidRDefault="00AD14E6" w:rsidP="00F10EE7">
      <w:pPr>
        <w:numPr>
          <w:ilvl w:val="2"/>
          <w:numId w:val="20"/>
        </w:numPr>
        <w:jc w:val="both"/>
        <w:rPr>
          <w:rFonts w:ascii="Calibri" w:hAnsi="Calibri" w:cs="Calibri"/>
          <w:lang w:val="es-419"/>
        </w:rPr>
      </w:pPr>
      <w:r>
        <w:rPr>
          <w:rFonts w:ascii="Calibri" w:hAnsi="Calibri" w:cs="Calibri"/>
          <w:lang w:val="es-419"/>
        </w:rPr>
        <w:t>M</w:t>
      </w:r>
      <w:r w:rsidR="007239A4" w:rsidRPr="0095248B">
        <w:rPr>
          <w:rFonts w:ascii="Calibri" w:hAnsi="Calibri" w:cs="Calibri"/>
          <w:lang w:val="es-419"/>
        </w:rPr>
        <w:t xml:space="preserve">obiliario y equipo.                                       </w:t>
      </w:r>
    </w:p>
    <w:p w14:paraId="4E372800" w14:textId="618EE007" w:rsidR="007239A4" w:rsidRPr="0095248B" w:rsidRDefault="007239A4" w:rsidP="003F3950">
      <w:pPr>
        <w:numPr>
          <w:ilvl w:val="1"/>
          <w:numId w:val="20"/>
        </w:numPr>
        <w:ind w:left="709" w:hanging="349"/>
        <w:jc w:val="both"/>
        <w:rPr>
          <w:rFonts w:ascii="Calibri" w:hAnsi="Calibri" w:cs="Calibri"/>
          <w:lang w:val="es-419"/>
        </w:rPr>
      </w:pPr>
      <w:r w:rsidRPr="0095248B">
        <w:rPr>
          <w:rFonts w:ascii="Calibri" w:hAnsi="Calibri" w:cs="Calibri"/>
          <w:lang w:val="es-419"/>
        </w:rPr>
        <w:t xml:space="preserve"> Priorizar los centros educativos que serán intervenidos, según datos recopilados en el censo</w:t>
      </w:r>
      <w:r w:rsidR="003F2693">
        <w:rPr>
          <w:rFonts w:ascii="Calibri" w:hAnsi="Calibri" w:cs="Calibri"/>
          <w:lang w:val="es-419"/>
        </w:rPr>
        <w:t>.</w:t>
      </w:r>
    </w:p>
    <w:p w14:paraId="3506624A" w14:textId="388B7937" w:rsidR="00D71E7B" w:rsidRPr="0095248B" w:rsidRDefault="00D71E7B" w:rsidP="00D71E7B">
      <w:pPr>
        <w:numPr>
          <w:ilvl w:val="1"/>
          <w:numId w:val="20"/>
        </w:numPr>
        <w:jc w:val="both"/>
        <w:rPr>
          <w:rFonts w:ascii="Calibri" w:hAnsi="Calibri" w:cs="Calibri"/>
          <w:lang w:val="es-419"/>
        </w:rPr>
      </w:pPr>
      <w:r w:rsidRPr="0095248B">
        <w:rPr>
          <w:rFonts w:ascii="Calibri" w:hAnsi="Calibri" w:cs="Calibri"/>
          <w:lang w:val="es-419"/>
        </w:rPr>
        <w:t>Actualización del catastro escolar y gestión de la certeza jurídica de predios</w:t>
      </w:r>
      <w:r w:rsidR="003F2693">
        <w:rPr>
          <w:rFonts w:ascii="Calibri" w:hAnsi="Calibri" w:cs="Calibri"/>
          <w:lang w:val="es-419"/>
        </w:rPr>
        <w:t>.</w:t>
      </w:r>
    </w:p>
    <w:p w14:paraId="76229506" w14:textId="0CF91ABD" w:rsidR="007239A4" w:rsidRPr="00984320" w:rsidRDefault="007239A4" w:rsidP="00984320">
      <w:pPr>
        <w:numPr>
          <w:ilvl w:val="1"/>
          <w:numId w:val="20"/>
        </w:numPr>
        <w:ind w:left="709" w:hanging="349"/>
        <w:jc w:val="both"/>
        <w:rPr>
          <w:rFonts w:ascii="Calibri" w:hAnsi="Calibri" w:cs="Calibri"/>
          <w:lang w:val="es-419"/>
        </w:rPr>
      </w:pPr>
      <w:r w:rsidRPr="0095248B">
        <w:rPr>
          <w:rFonts w:ascii="Calibri" w:hAnsi="Calibri" w:cs="Calibri"/>
          <w:lang w:val="es-419"/>
        </w:rPr>
        <w:t>Coordinación con municipalidades, organismos donantes y comunidad organizada, para realizar las intervenciones respectivas y la dotación de los recursos</w:t>
      </w:r>
      <w:r w:rsidR="003F2693">
        <w:rPr>
          <w:rFonts w:ascii="Calibri" w:hAnsi="Calibri" w:cs="Calibri"/>
          <w:lang w:val="es-419"/>
        </w:rPr>
        <w:t>.</w:t>
      </w:r>
    </w:p>
    <w:p w14:paraId="3FAD425B" w14:textId="359ED90D" w:rsidR="009E1BBB" w:rsidRDefault="009E1BBB" w:rsidP="009E1BBB">
      <w:pPr>
        <w:jc w:val="both"/>
        <w:rPr>
          <w:rFonts w:ascii="Calibri" w:hAnsi="Calibri" w:cs="Calibri"/>
          <w:lang w:val="es-419"/>
        </w:rPr>
      </w:pPr>
    </w:p>
    <w:p w14:paraId="29F99D25" w14:textId="1E350640" w:rsidR="009E1BBB" w:rsidRDefault="009E1BBB" w:rsidP="009E1BBB">
      <w:pPr>
        <w:jc w:val="both"/>
        <w:rPr>
          <w:rFonts w:ascii="Calibri" w:hAnsi="Calibri" w:cs="Calibri"/>
          <w:i/>
          <w:iCs/>
          <w:lang w:val="es-419"/>
        </w:rPr>
      </w:pPr>
      <w:r>
        <w:rPr>
          <w:rFonts w:ascii="Calibri" w:hAnsi="Calibri" w:cs="Calibri"/>
          <w:lang w:val="es-419"/>
        </w:rPr>
        <w:t>*</w:t>
      </w:r>
      <w:r w:rsidR="000B090C">
        <w:rPr>
          <w:rFonts w:ascii="Calibri" w:hAnsi="Calibri" w:cs="Calibri"/>
          <w:lang w:val="es-419"/>
        </w:rPr>
        <w:t xml:space="preserve">Nota: </w:t>
      </w:r>
      <w:r>
        <w:rPr>
          <w:rFonts w:ascii="Calibri" w:hAnsi="Calibri" w:cs="Calibri"/>
          <w:lang w:val="es-419"/>
        </w:rPr>
        <w:t xml:space="preserve"> En el marco de lo que establecen los “Lineamientos Generales de Planificación 2021-2025”, </w:t>
      </w:r>
      <w:r w:rsidR="000B090C">
        <w:rPr>
          <w:rFonts w:ascii="Calibri" w:hAnsi="Calibri" w:cs="Calibri"/>
          <w:lang w:val="es-419"/>
        </w:rPr>
        <w:t>específicamente en los “</w:t>
      </w:r>
      <w:r w:rsidR="000B090C" w:rsidRPr="000B090C">
        <w:rPr>
          <w:rFonts w:ascii="Calibri" w:hAnsi="Calibri" w:cs="Calibri"/>
          <w:lang w:val="es-419"/>
        </w:rPr>
        <w:t>Lineamientos específicos para la intensificación de esfuerzos y generación de impacto</w:t>
      </w:r>
      <w:r w:rsidR="000B090C">
        <w:rPr>
          <w:rFonts w:ascii="Calibri" w:hAnsi="Calibri" w:cs="Calibri"/>
          <w:lang w:val="es-419"/>
        </w:rPr>
        <w:t>”:</w:t>
      </w:r>
      <w:r w:rsidR="000B090C" w:rsidRPr="000B090C">
        <w:rPr>
          <w:rFonts w:ascii="Calibri" w:hAnsi="Calibri" w:cs="Calibri"/>
          <w:lang w:val="es-419"/>
        </w:rPr>
        <w:t xml:space="preserve"> </w:t>
      </w:r>
      <w:r w:rsidR="000B090C" w:rsidRPr="000B090C">
        <w:rPr>
          <w:rFonts w:ascii="Calibri" w:hAnsi="Calibri" w:cs="Calibri"/>
          <w:i/>
          <w:iCs/>
          <w:lang w:val="es-419"/>
        </w:rPr>
        <w:t xml:space="preserve">Las instituciones deberán garantizar la focalización de las acciones en el territorio y la coordinación de las acciones institucionales, así como la </w:t>
      </w:r>
      <w:r w:rsidR="000B090C" w:rsidRPr="000B090C">
        <w:rPr>
          <w:rFonts w:ascii="Calibri" w:hAnsi="Calibri" w:cs="Calibri"/>
          <w:i/>
          <w:iCs/>
          <w:lang w:val="es-419"/>
        </w:rPr>
        <w:lastRenderedPageBreak/>
        <w:t>participación de los diferentes sectores y actores en los distintos niveles de gestión (nacional, regional, departamental y municipal); evitando la dispersión y duplicidad de esfuerzos. Las instituciones deberán programar y asignar recursos a las intervenciones orientadas por el principio de equidad en los territorios, que facilite la atención</w:t>
      </w:r>
      <w:r w:rsidR="000B090C">
        <w:rPr>
          <w:rFonts w:ascii="Calibri" w:hAnsi="Calibri" w:cs="Calibri"/>
          <w:i/>
          <w:iCs/>
          <w:lang w:val="es-419"/>
        </w:rPr>
        <w:t>.</w:t>
      </w:r>
    </w:p>
    <w:p w14:paraId="3984BC56" w14:textId="19CA8C81" w:rsidR="00752844" w:rsidRDefault="00752844" w:rsidP="009E1BBB">
      <w:pPr>
        <w:jc w:val="both"/>
        <w:rPr>
          <w:rFonts w:ascii="Calibri" w:eastAsia="Calibri" w:hAnsi="Calibri" w:cs="Calibri"/>
        </w:rPr>
      </w:pPr>
      <w:r w:rsidRPr="00752844">
        <w:rPr>
          <w:rFonts w:ascii="Calibri" w:eastAsia="Calibri" w:hAnsi="Calibri" w:cs="Calibri"/>
        </w:rPr>
        <w:t xml:space="preserve">En ese sentido, a continuación, </w:t>
      </w:r>
      <w:r>
        <w:rPr>
          <w:rFonts w:ascii="Calibri" w:eastAsia="Calibri" w:hAnsi="Calibri" w:cs="Calibri"/>
        </w:rPr>
        <w:t xml:space="preserve">se muestra el territorio priorizado para la primera fase del Bono Escolar que inició en el 2020.  En esta fase, son 138 municipios priorizados de los 22 departamentos del país. </w:t>
      </w:r>
    </w:p>
    <w:p w14:paraId="0A7CE817" w14:textId="74E068CF" w:rsidR="00752844" w:rsidRDefault="00752844" w:rsidP="009E1BBB">
      <w:pPr>
        <w:jc w:val="both"/>
        <w:rPr>
          <w:rFonts w:ascii="Calibri" w:eastAsia="Calibri" w:hAnsi="Calibri" w:cs="Calibri"/>
        </w:rPr>
      </w:pPr>
    </w:p>
    <w:p w14:paraId="6021BEB7" w14:textId="535ADF00" w:rsidR="00752844" w:rsidRPr="00752844" w:rsidRDefault="00752844" w:rsidP="00752844">
      <w:pPr>
        <w:pStyle w:val="Descripcin"/>
        <w:jc w:val="center"/>
        <w:rPr>
          <w:b w:val="0"/>
          <w:bCs w:val="0"/>
          <w:i/>
          <w:iCs/>
        </w:rPr>
      </w:pPr>
      <w:r w:rsidRPr="00752844">
        <w:rPr>
          <w:b w:val="0"/>
          <w:bCs w:val="0"/>
          <w:i/>
          <w:iCs/>
        </w:rPr>
        <w:t xml:space="preserve">Figura </w:t>
      </w:r>
      <w:r w:rsidRPr="00752844">
        <w:rPr>
          <w:b w:val="0"/>
          <w:bCs w:val="0"/>
          <w:i/>
          <w:iCs/>
        </w:rPr>
        <w:fldChar w:fldCharType="begin"/>
      </w:r>
      <w:r w:rsidRPr="00752844">
        <w:rPr>
          <w:b w:val="0"/>
          <w:bCs w:val="0"/>
          <w:i/>
          <w:iCs/>
        </w:rPr>
        <w:instrText xml:space="preserve"> SEQ Figura \* ARABIC </w:instrText>
      </w:r>
      <w:r w:rsidRPr="00752844">
        <w:rPr>
          <w:b w:val="0"/>
          <w:bCs w:val="0"/>
          <w:i/>
          <w:iCs/>
        </w:rPr>
        <w:fldChar w:fldCharType="separate"/>
      </w:r>
      <w:r w:rsidR="00E855F6">
        <w:rPr>
          <w:b w:val="0"/>
          <w:bCs w:val="0"/>
          <w:i/>
          <w:iCs/>
          <w:noProof/>
        </w:rPr>
        <w:t>1</w:t>
      </w:r>
      <w:r w:rsidRPr="00752844">
        <w:rPr>
          <w:b w:val="0"/>
          <w:bCs w:val="0"/>
          <w:i/>
          <w:iCs/>
        </w:rPr>
        <w:fldChar w:fldCharType="end"/>
      </w:r>
      <w:r w:rsidRPr="00752844">
        <w:rPr>
          <w:b w:val="0"/>
          <w:bCs w:val="0"/>
          <w:i/>
          <w:iCs/>
        </w:rPr>
        <w:br/>
        <w:t>Cobertura Nacional del Seguro Escolar</w:t>
      </w:r>
    </w:p>
    <w:p w14:paraId="28ED062A" w14:textId="77777777" w:rsidR="00752844" w:rsidRPr="00752844" w:rsidRDefault="00752844" w:rsidP="00752844">
      <w:pPr>
        <w:rPr>
          <w:rFonts w:eastAsia="Calibri"/>
        </w:rPr>
      </w:pPr>
    </w:p>
    <w:p w14:paraId="54F907B2" w14:textId="56119A91" w:rsidR="00752844" w:rsidRDefault="0000378B" w:rsidP="009E1BBB">
      <w:pPr>
        <w:jc w:val="both"/>
        <w:rPr>
          <w:rFonts w:ascii="Calibri" w:eastAsia="Calibri" w:hAnsi="Calibri" w:cs="Calibri"/>
        </w:rPr>
      </w:pPr>
      <w:r>
        <w:rPr>
          <w:rFonts w:ascii="Calibri" w:eastAsia="Calibri" w:hAnsi="Calibri" w:cs="Calibri"/>
          <w:noProof/>
          <w:lang w:eastAsia="es-GT"/>
        </w:rPr>
        <w:drawing>
          <wp:inline distT="0" distB="0" distL="0" distR="0" wp14:anchorId="1FCC8227" wp14:editId="37DA8AF5">
            <wp:extent cx="5608320" cy="433578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8320" cy="4335780"/>
                    </a:xfrm>
                    <a:prstGeom prst="rect">
                      <a:avLst/>
                    </a:prstGeom>
                    <a:noFill/>
                    <a:ln>
                      <a:noFill/>
                    </a:ln>
                  </pic:spPr>
                </pic:pic>
              </a:graphicData>
            </a:graphic>
          </wp:inline>
        </w:drawing>
      </w:r>
    </w:p>
    <w:p w14:paraId="77B37D84" w14:textId="2D7EA202" w:rsidR="000B090C" w:rsidRPr="006F50E8" w:rsidRDefault="00752844" w:rsidP="009E1BBB">
      <w:pPr>
        <w:jc w:val="both"/>
        <w:rPr>
          <w:rFonts w:ascii="Calibri" w:eastAsia="Calibri" w:hAnsi="Calibri" w:cs="Calibri"/>
          <w:sz w:val="18"/>
          <w:szCs w:val="18"/>
        </w:rPr>
      </w:pPr>
      <w:r w:rsidRPr="006F50E8">
        <w:rPr>
          <w:rFonts w:ascii="Calibri" w:eastAsia="Calibri" w:hAnsi="Calibri" w:cs="Calibri"/>
          <w:sz w:val="18"/>
          <w:szCs w:val="18"/>
        </w:rPr>
        <w:t xml:space="preserve">Fuente: Mineduc </w:t>
      </w:r>
    </w:p>
    <w:p w14:paraId="27BBFE05" w14:textId="77777777" w:rsidR="00F10EE7" w:rsidRPr="00F10EE7" w:rsidRDefault="00F10EE7" w:rsidP="00D653C4">
      <w:pPr>
        <w:pStyle w:val="Ttulo1"/>
        <w:numPr>
          <w:ilvl w:val="0"/>
          <w:numId w:val="32"/>
        </w:numPr>
        <w:rPr>
          <w:rFonts w:ascii="Calibri" w:hAnsi="Calibri"/>
          <w:b/>
          <w:bCs/>
          <w:color w:val="1F3864"/>
        </w:rPr>
      </w:pPr>
      <w:bookmarkStart w:id="48" w:name="_Toc43714801"/>
      <w:r w:rsidRPr="00F10EE7">
        <w:rPr>
          <w:rFonts w:ascii="Calibri" w:hAnsi="Calibri"/>
          <w:b/>
          <w:bCs/>
          <w:color w:val="1F3864"/>
        </w:rPr>
        <w:t>Indicadores</w:t>
      </w:r>
      <w:bookmarkEnd w:id="48"/>
      <w:r w:rsidRPr="00F10EE7">
        <w:rPr>
          <w:rFonts w:ascii="Calibri" w:hAnsi="Calibri"/>
          <w:b/>
          <w:bCs/>
          <w:color w:val="1F3864"/>
        </w:rPr>
        <w:t xml:space="preserve"> </w:t>
      </w:r>
    </w:p>
    <w:p w14:paraId="42D94E1E" w14:textId="77777777" w:rsidR="005F4EEE" w:rsidRDefault="005F4EEE" w:rsidP="00800F35">
      <w:pPr>
        <w:jc w:val="both"/>
        <w:rPr>
          <w:rFonts w:ascii="Calibri" w:eastAsia="Calibri" w:hAnsi="Calibri" w:cs="Calibri"/>
        </w:rPr>
      </w:pPr>
    </w:p>
    <w:p w14:paraId="720CBC96" w14:textId="153E2E35" w:rsidR="00800F35" w:rsidRDefault="004560D4" w:rsidP="00800F35">
      <w:pPr>
        <w:jc w:val="both"/>
        <w:rPr>
          <w:rFonts w:ascii="Calibri" w:eastAsia="Calibri" w:hAnsi="Calibri" w:cs="Calibri"/>
        </w:rPr>
      </w:pPr>
      <w:r>
        <w:rPr>
          <w:rFonts w:ascii="Calibri" w:eastAsia="Calibri" w:hAnsi="Calibri" w:cs="Calibri"/>
        </w:rPr>
        <w:lastRenderedPageBreak/>
        <w:t>Los i</w:t>
      </w:r>
      <w:r w:rsidRPr="004560D4">
        <w:rPr>
          <w:rFonts w:ascii="Calibri" w:eastAsia="Calibri" w:hAnsi="Calibri" w:cs="Calibri"/>
        </w:rPr>
        <w:t xml:space="preserve">ndicadores, son una herramienta que </w:t>
      </w:r>
      <w:r w:rsidR="00D71E7B">
        <w:rPr>
          <w:rFonts w:ascii="Calibri" w:eastAsia="Calibri" w:hAnsi="Calibri" w:cs="Calibri"/>
        </w:rPr>
        <w:t>brindan</w:t>
      </w:r>
      <w:r w:rsidRPr="004560D4">
        <w:rPr>
          <w:rFonts w:ascii="Calibri" w:eastAsia="Calibri" w:hAnsi="Calibri" w:cs="Calibri"/>
        </w:rPr>
        <w:t xml:space="preserve"> información cuantitativa respecto al logro o resultado en la entrega de los productos (bienes o servicios) generados por la institución, pudiendo cubrir aspectos cuantitativos o cualitativos de este logro (ILPES</w:t>
      </w:r>
      <w:r w:rsidR="00800F35">
        <w:rPr>
          <w:rFonts w:ascii="Calibri" w:eastAsia="Calibri" w:hAnsi="Calibri" w:cs="Calibri"/>
        </w:rPr>
        <w:t>/</w:t>
      </w:r>
      <w:r w:rsidRPr="004560D4">
        <w:rPr>
          <w:rFonts w:ascii="Calibri" w:eastAsia="Calibri" w:hAnsi="Calibri" w:cs="Calibri"/>
        </w:rPr>
        <w:t>CEPAL, 2005).</w:t>
      </w:r>
      <w:r w:rsidR="00800F35">
        <w:rPr>
          <w:rFonts w:ascii="Calibri" w:eastAsia="Calibri" w:hAnsi="Calibri" w:cs="Calibri"/>
        </w:rPr>
        <w:t xml:space="preserve">  El Mineduc, se ha caracterizado por cuidar la definición, registro y seguimiento </w:t>
      </w:r>
      <w:r w:rsidR="00D71E7B">
        <w:rPr>
          <w:rFonts w:ascii="Calibri" w:eastAsia="Calibri" w:hAnsi="Calibri" w:cs="Calibri"/>
        </w:rPr>
        <w:t>de</w:t>
      </w:r>
      <w:r w:rsidR="00800F35">
        <w:rPr>
          <w:rFonts w:ascii="Calibri" w:eastAsia="Calibri" w:hAnsi="Calibri" w:cs="Calibri"/>
        </w:rPr>
        <w:t xml:space="preserve"> los principales indicadores que dan cuenta sobre sus acciones, productos y resultados. </w:t>
      </w:r>
    </w:p>
    <w:p w14:paraId="70AD9B19" w14:textId="77777777" w:rsidR="00800F35" w:rsidRDefault="00800F35" w:rsidP="00800F35">
      <w:pPr>
        <w:jc w:val="both"/>
        <w:rPr>
          <w:rFonts w:ascii="Calibri" w:eastAsia="Calibri" w:hAnsi="Calibri" w:cs="Calibri"/>
        </w:rPr>
      </w:pPr>
      <w:r>
        <w:rPr>
          <w:rFonts w:ascii="Calibri" w:eastAsia="Calibri" w:hAnsi="Calibri" w:cs="Calibri"/>
        </w:rPr>
        <w:t xml:space="preserve">Como se observa en las metas y los resultados establecidos, se han definido los indicadores en el enunciado mismo, los cuales son: </w:t>
      </w:r>
    </w:p>
    <w:p w14:paraId="4F23FACD" w14:textId="77777777" w:rsidR="00800F35" w:rsidRDefault="00800F35" w:rsidP="00800F35">
      <w:pPr>
        <w:jc w:val="both"/>
        <w:rPr>
          <w:rFonts w:ascii="Calibri" w:eastAsia="Calibri" w:hAnsi="Calibri" w:cs="Calibri"/>
        </w:rPr>
      </w:pPr>
    </w:p>
    <w:p w14:paraId="325979E4" w14:textId="77777777" w:rsidR="00800F35" w:rsidRDefault="00800F35" w:rsidP="00800F35">
      <w:pPr>
        <w:numPr>
          <w:ilvl w:val="0"/>
          <w:numId w:val="20"/>
        </w:numPr>
        <w:jc w:val="both"/>
        <w:rPr>
          <w:rFonts w:ascii="Calibri" w:hAnsi="Calibri" w:cs="Calibri"/>
          <w:b/>
          <w:bCs/>
        </w:rPr>
      </w:pPr>
      <w:r>
        <w:rPr>
          <w:rFonts w:ascii="Calibri" w:hAnsi="Calibri" w:cs="Calibri"/>
          <w:b/>
          <w:bCs/>
        </w:rPr>
        <w:t>Tasa Neta de Cobertura para el nivel Preprimario</w:t>
      </w:r>
    </w:p>
    <w:p w14:paraId="2DA5FD7D" w14:textId="77777777" w:rsidR="00800F35" w:rsidRDefault="00800F35" w:rsidP="00800F35">
      <w:pPr>
        <w:numPr>
          <w:ilvl w:val="0"/>
          <w:numId w:val="20"/>
        </w:numPr>
        <w:jc w:val="both"/>
        <w:rPr>
          <w:rFonts w:ascii="Calibri" w:hAnsi="Calibri" w:cs="Calibri"/>
          <w:b/>
          <w:bCs/>
        </w:rPr>
      </w:pPr>
      <w:r>
        <w:rPr>
          <w:rFonts w:ascii="Calibri" w:hAnsi="Calibri" w:cs="Calibri"/>
          <w:b/>
          <w:bCs/>
        </w:rPr>
        <w:t xml:space="preserve">Tasa Variación </w:t>
      </w:r>
      <w:r w:rsidR="00D71E7B">
        <w:rPr>
          <w:rFonts w:ascii="Calibri" w:hAnsi="Calibri" w:cs="Calibri"/>
          <w:b/>
          <w:bCs/>
        </w:rPr>
        <w:t>A</w:t>
      </w:r>
      <w:r>
        <w:rPr>
          <w:rFonts w:ascii="Calibri" w:hAnsi="Calibri" w:cs="Calibri"/>
          <w:b/>
          <w:bCs/>
        </w:rPr>
        <w:t xml:space="preserve">cumulada de la matrícula del nivel Preprimario </w:t>
      </w:r>
    </w:p>
    <w:p w14:paraId="53FA8032" w14:textId="77777777" w:rsidR="00800F35" w:rsidRDefault="00800F35" w:rsidP="00800F35">
      <w:pPr>
        <w:numPr>
          <w:ilvl w:val="0"/>
          <w:numId w:val="20"/>
        </w:numPr>
        <w:jc w:val="both"/>
        <w:rPr>
          <w:rFonts w:ascii="Calibri" w:hAnsi="Calibri" w:cs="Calibri"/>
          <w:b/>
          <w:bCs/>
        </w:rPr>
      </w:pPr>
      <w:r>
        <w:rPr>
          <w:rFonts w:ascii="Calibri" w:hAnsi="Calibri" w:cs="Calibri"/>
          <w:b/>
          <w:bCs/>
        </w:rPr>
        <w:t xml:space="preserve">Tasa Neta de Cobertura para el nivel Primario </w:t>
      </w:r>
    </w:p>
    <w:p w14:paraId="4C14EB8F" w14:textId="77777777" w:rsidR="00800F35" w:rsidRDefault="00800F35" w:rsidP="00800F35">
      <w:pPr>
        <w:numPr>
          <w:ilvl w:val="0"/>
          <w:numId w:val="20"/>
        </w:numPr>
        <w:jc w:val="both"/>
        <w:rPr>
          <w:rFonts w:ascii="Calibri" w:hAnsi="Calibri" w:cs="Calibri"/>
          <w:b/>
          <w:bCs/>
        </w:rPr>
      </w:pPr>
      <w:r>
        <w:rPr>
          <w:rFonts w:ascii="Calibri" w:hAnsi="Calibri" w:cs="Calibri"/>
          <w:b/>
          <w:bCs/>
        </w:rPr>
        <w:t xml:space="preserve">Tasa Neta de Cobertura para el nivel Básico </w:t>
      </w:r>
    </w:p>
    <w:p w14:paraId="21D40DA9" w14:textId="3CFF7244" w:rsidR="005F4EEE" w:rsidRPr="005F4EEE" w:rsidRDefault="00800F35" w:rsidP="005F4EEE">
      <w:pPr>
        <w:numPr>
          <w:ilvl w:val="0"/>
          <w:numId w:val="20"/>
        </w:numPr>
        <w:jc w:val="both"/>
        <w:rPr>
          <w:rFonts w:ascii="Calibri" w:hAnsi="Calibri" w:cs="Calibri"/>
          <w:b/>
          <w:bCs/>
        </w:rPr>
      </w:pPr>
      <w:r>
        <w:rPr>
          <w:rFonts w:ascii="Calibri" w:hAnsi="Calibri" w:cs="Calibri"/>
          <w:b/>
          <w:bCs/>
        </w:rPr>
        <w:t xml:space="preserve">Tasa Neta de Cobertura para el nivel Diversificado </w:t>
      </w:r>
    </w:p>
    <w:p w14:paraId="1133D820" w14:textId="77777777" w:rsidR="00800F35" w:rsidRDefault="00800F35" w:rsidP="00800F35">
      <w:pPr>
        <w:jc w:val="both"/>
        <w:rPr>
          <w:rFonts w:ascii="Calibri" w:eastAsia="Calibri" w:hAnsi="Calibri" w:cs="Calibri"/>
        </w:rPr>
      </w:pPr>
    </w:p>
    <w:p w14:paraId="0CF7008C" w14:textId="2ECF69AE" w:rsidR="00800F35" w:rsidRDefault="00800F35" w:rsidP="00800F35">
      <w:pPr>
        <w:jc w:val="both"/>
        <w:rPr>
          <w:rFonts w:ascii="Calibri" w:eastAsia="Calibri" w:hAnsi="Calibri" w:cs="Calibri"/>
        </w:rPr>
      </w:pPr>
      <w:r>
        <w:rPr>
          <w:rFonts w:ascii="Calibri" w:eastAsia="Calibri" w:hAnsi="Calibri" w:cs="Calibri"/>
        </w:rPr>
        <w:t>Cabe resaltar</w:t>
      </w:r>
      <w:r w:rsidR="00D71E7B">
        <w:rPr>
          <w:rFonts w:ascii="Calibri" w:eastAsia="Calibri" w:hAnsi="Calibri" w:cs="Calibri"/>
        </w:rPr>
        <w:t>,</w:t>
      </w:r>
      <w:r>
        <w:rPr>
          <w:rFonts w:ascii="Calibri" w:eastAsia="Calibri" w:hAnsi="Calibri" w:cs="Calibri"/>
        </w:rPr>
        <w:t xml:space="preserve"> que </w:t>
      </w:r>
      <w:r w:rsidR="00D71E7B">
        <w:rPr>
          <w:rFonts w:ascii="Calibri" w:eastAsia="Calibri" w:hAnsi="Calibri" w:cs="Calibri"/>
        </w:rPr>
        <w:t>por</w:t>
      </w:r>
      <w:r>
        <w:rPr>
          <w:rFonts w:ascii="Calibri" w:eastAsia="Calibri" w:hAnsi="Calibri" w:cs="Calibri"/>
        </w:rPr>
        <w:t xml:space="preserve"> los cambios esperados en </w:t>
      </w:r>
      <w:r w:rsidR="00D71E7B">
        <w:rPr>
          <w:rFonts w:ascii="Calibri" w:eastAsia="Calibri" w:hAnsi="Calibri" w:cs="Calibri"/>
        </w:rPr>
        <w:t>lo</w:t>
      </w:r>
      <w:r>
        <w:rPr>
          <w:rFonts w:ascii="Calibri" w:eastAsia="Calibri" w:hAnsi="Calibri" w:cs="Calibri"/>
        </w:rPr>
        <w:t xml:space="preserve"> que corresponde a la p</w:t>
      </w:r>
      <w:r w:rsidRPr="00800F35">
        <w:rPr>
          <w:rFonts w:ascii="Calibri" w:eastAsia="Calibri" w:hAnsi="Calibri" w:cs="Calibri"/>
        </w:rPr>
        <w:t>ermanencia y culminación de estudiantes matriculados</w:t>
      </w:r>
      <w:r w:rsidR="00D71E7B">
        <w:rPr>
          <w:rFonts w:ascii="Calibri" w:eastAsia="Calibri" w:hAnsi="Calibri" w:cs="Calibri"/>
        </w:rPr>
        <w:t>,</w:t>
      </w:r>
      <w:r w:rsidRPr="00800F35">
        <w:rPr>
          <w:rFonts w:ascii="Calibri" w:eastAsia="Calibri" w:hAnsi="Calibri" w:cs="Calibri"/>
        </w:rPr>
        <w:t xml:space="preserve"> en las etapas, grados, ciclos, niveles y modalidades de los subsistemas de educación escolar y extra escolar</w:t>
      </w:r>
      <w:r>
        <w:rPr>
          <w:rFonts w:ascii="Calibri" w:eastAsia="Calibri" w:hAnsi="Calibri" w:cs="Calibri"/>
        </w:rPr>
        <w:t xml:space="preserve">, </w:t>
      </w:r>
      <w:r w:rsidR="00D71E7B">
        <w:rPr>
          <w:rFonts w:ascii="Calibri" w:eastAsia="Calibri" w:hAnsi="Calibri" w:cs="Calibri"/>
        </w:rPr>
        <w:t xml:space="preserve">se hace </w:t>
      </w:r>
      <w:r>
        <w:rPr>
          <w:rFonts w:ascii="Calibri" w:eastAsia="Calibri" w:hAnsi="Calibri" w:cs="Calibri"/>
        </w:rPr>
        <w:t xml:space="preserve">necesario </w:t>
      </w:r>
      <w:r w:rsidR="00D71E7B">
        <w:rPr>
          <w:rFonts w:ascii="Calibri" w:eastAsia="Calibri" w:hAnsi="Calibri" w:cs="Calibri"/>
        </w:rPr>
        <w:t xml:space="preserve">dar </w:t>
      </w:r>
      <w:r>
        <w:rPr>
          <w:rFonts w:ascii="Calibri" w:eastAsia="Calibri" w:hAnsi="Calibri" w:cs="Calibri"/>
        </w:rPr>
        <w:t>seguimiento a otros indicadores por nivel educativo</w:t>
      </w:r>
      <w:r w:rsidR="00D71E7B">
        <w:rPr>
          <w:rFonts w:ascii="Calibri" w:eastAsia="Calibri" w:hAnsi="Calibri" w:cs="Calibri"/>
        </w:rPr>
        <w:t xml:space="preserve"> y</w:t>
      </w:r>
      <w:r>
        <w:rPr>
          <w:rFonts w:ascii="Calibri" w:eastAsia="Calibri" w:hAnsi="Calibri" w:cs="Calibri"/>
        </w:rPr>
        <w:t xml:space="preserve"> </w:t>
      </w:r>
      <w:r w:rsidR="00B43AB7">
        <w:rPr>
          <w:rFonts w:ascii="Calibri" w:eastAsia="Calibri" w:hAnsi="Calibri" w:cs="Calibri"/>
        </w:rPr>
        <w:t>entre otros</w:t>
      </w:r>
      <w:r w:rsidR="00D71E7B">
        <w:rPr>
          <w:rFonts w:ascii="Calibri" w:eastAsia="Calibri" w:hAnsi="Calibri" w:cs="Calibri"/>
        </w:rPr>
        <w:t xml:space="preserve">, </w:t>
      </w:r>
      <w:r w:rsidR="00B43AB7">
        <w:rPr>
          <w:rFonts w:ascii="Calibri" w:eastAsia="Calibri" w:hAnsi="Calibri" w:cs="Calibri"/>
        </w:rPr>
        <w:t>se pueden mencionar los siguientes</w:t>
      </w:r>
      <w:r>
        <w:rPr>
          <w:rFonts w:ascii="Calibri" w:eastAsia="Calibri" w:hAnsi="Calibri" w:cs="Calibri"/>
        </w:rPr>
        <w:t xml:space="preserve">: </w:t>
      </w:r>
    </w:p>
    <w:p w14:paraId="7ADCA1D2" w14:textId="77777777" w:rsidR="00800F35" w:rsidRDefault="00800F35" w:rsidP="00800F35">
      <w:pPr>
        <w:jc w:val="both"/>
        <w:rPr>
          <w:rFonts w:ascii="Calibri" w:eastAsia="Calibri" w:hAnsi="Calibri" w:cs="Calibri"/>
        </w:rPr>
      </w:pPr>
    </w:p>
    <w:p w14:paraId="7D38E082" w14:textId="77777777" w:rsidR="00B43AB7" w:rsidRDefault="00B43AB7" w:rsidP="00800F35">
      <w:pPr>
        <w:numPr>
          <w:ilvl w:val="0"/>
          <w:numId w:val="20"/>
        </w:numPr>
        <w:jc w:val="both"/>
        <w:rPr>
          <w:rFonts w:ascii="Calibri" w:hAnsi="Calibri" w:cs="Calibri"/>
          <w:b/>
          <w:bCs/>
        </w:rPr>
      </w:pPr>
      <w:r>
        <w:rPr>
          <w:rFonts w:ascii="Calibri" w:hAnsi="Calibri" w:cs="Calibri"/>
          <w:b/>
          <w:bCs/>
        </w:rPr>
        <w:t xml:space="preserve">Tasa bruta de escolaridad (por nivel educativo) </w:t>
      </w:r>
    </w:p>
    <w:p w14:paraId="0A09D8BC" w14:textId="77777777" w:rsidR="00800F35" w:rsidRDefault="00800F35" w:rsidP="00800F35">
      <w:pPr>
        <w:numPr>
          <w:ilvl w:val="0"/>
          <w:numId w:val="20"/>
        </w:numPr>
        <w:jc w:val="both"/>
        <w:rPr>
          <w:rFonts w:ascii="Calibri" w:hAnsi="Calibri" w:cs="Calibri"/>
          <w:b/>
          <w:bCs/>
        </w:rPr>
      </w:pPr>
      <w:r>
        <w:rPr>
          <w:rFonts w:ascii="Calibri" w:hAnsi="Calibri" w:cs="Calibri"/>
          <w:b/>
          <w:bCs/>
        </w:rPr>
        <w:t xml:space="preserve">Registro de matriculados en Extraescolar </w:t>
      </w:r>
    </w:p>
    <w:p w14:paraId="36CC615D" w14:textId="6615FCEB" w:rsidR="00800F35" w:rsidRDefault="00F1561F" w:rsidP="00800F35">
      <w:pPr>
        <w:numPr>
          <w:ilvl w:val="0"/>
          <w:numId w:val="20"/>
        </w:numPr>
        <w:jc w:val="both"/>
        <w:rPr>
          <w:rFonts w:ascii="Calibri" w:hAnsi="Calibri" w:cs="Calibri"/>
          <w:b/>
          <w:bCs/>
        </w:rPr>
      </w:pPr>
      <w:r>
        <w:rPr>
          <w:rFonts w:ascii="Calibri" w:hAnsi="Calibri" w:cs="Calibri"/>
          <w:b/>
          <w:bCs/>
        </w:rPr>
        <w:t>Cobertura de</w:t>
      </w:r>
      <w:r w:rsidR="00800F35">
        <w:rPr>
          <w:rFonts w:ascii="Calibri" w:hAnsi="Calibri" w:cs="Calibri"/>
          <w:b/>
          <w:bCs/>
        </w:rPr>
        <w:t xml:space="preserve"> Alimentación Escolar </w:t>
      </w:r>
    </w:p>
    <w:p w14:paraId="7494B2DD" w14:textId="659EF84A" w:rsidR="005F4EEE" w:rsidRDefault="005F4EEE" w:rsidP="00800F35">
      <w:pPr>
        <w:numPr>
          <w:ilvl w:val="0"/>
          <w:numId w:val="20"/>
        </w:numPr>
        <w:jc w:val="both"/>
        <w:rPr>
          <w:rFonts w:ascii="Calibri" w:hAnsi="Calibri" w:cs="Calibri"/>
          <w:b/>
          <w:bCs/>
        </w:rPr>
      </w:pPr>
      <w:r>
        <w:rPr>
          <w:rFonts w:ascii="Calibri" w:hAnsi="Calibri" w:cs="Calibri"/>
          <w:b/>
          <w:bCs/>
        </w:rPr>
        <w:t xml:space="preserve">Inversión en Alimentación Escolar </w:t>
      </w:r>
    </w:p>
    <w:p w14:paraId="59C0080C" w14:textId="3323053A" w:rsidR="00F1561F" w:rsidRDefault="00F1561F" w:rsidP="00800F35">
      <w:pPr>
        <w:numPr>
          <w:ilvl w:val="0"/>
          <w:numId w:val="20"/>
        </w:numPr>
        <w:jc w:val="both"/>
        <w:rPr>
          <w:rFonts w:ascii="Calibri" w:hAnsi="Calibri" w:cs="Calibri"/>
          <w:b/>
          <w:bCs/>
        </w:rPr>
      </w:pPr>
      <w:r>
        <w:rPr>
          <w:rFonts w:ascii="Calibri" w:hAnsi="Calibri" w:cs="Calibri"/>
          <w:b/>
          <w:bCs/>
        </w:rPr>
        <w:t>Cobertura de</w:t>
      </w:r>
      <w:r w:rsidR="00800F35">
        <w:rPr>
          <w:rFonts w:ascii="Calibri" w:hAnsi="Calibri" w:cs="Calibri"/>
          <w:b/>
          <w:bCs/>
        </w:rPr>
        <w:t xml:space="preserve"> Bolsas</w:t>
      </w:r>
      <w:r>
        <w:rPr>
          <w:rFonts w:ascii="Calibri" w:hAnsi="Calibri" w:cs="Calibri"/>
          <w:b/>
          <w:bCs/>
        </w:rPr>
        <w:t xml:space="preserve"> de </w:t>
      </w:r>
      <w:r w:rsidR="00AE6637">
        <w:rPr>
          <w:rFonts w:ascii="Calibri" w:hAnsi="Calibri" w:cs="Calibri"/>
          <w:b/>
          <w:bCs/>
        </w:rPr>
        <w:t>estudio</w:t>
      </w:r>
    </w:p>
    <w:p w14:paraId="37019757" w14:textId="6AE067C0" w:rsidR="00800F35" w:rsidRDefault="00F1561F" w:rsidP="00800F35">
      <w:pPr>
        <w:numPr>
          <w:ilvl w:val="0"/>
          <w:numId w:val="20"/>
        </w:numPr>
        <w:jc w:val="both"/>
        <w:rPr>
          <w:rFonts w:ascii="Calibri" w:hAnsi="Calibri" w:cs="Calibri"/>
          <w:b/>
          <w:bCs/>
        </w:rPr>
      </w:pPr>
      <w:r>
        <w:rPr>
          <w:rFonts w:ascii="Calibri" w:hAnsi="Calibri" w:cs="Calibri"/>
          <w:b/>
          <w:bCs/>
        </w:rPr>
        <w:t>Cobertura de</w:t>
      </w:r>
      <w:r w:rsidR="00800F35">
        <w:rPr>
          <w:rFonts w:ascii="Calibri" w:hAnsi="Calibri" w:cs="Calibri"/>
          <w:b/>
          <w:bCs/>
        </w:rPr>
        <w:t xml:space="preserve"> Becas de E</w:t>
      </w:r>
      <w:r w:rsidR="005F4EEE">
        <w:rPr>
          <w:rFonts w:ascii="Calibri" w:hAnsi="Calibri" w:cs="Calibri"/>
          <w:b/>
          <w:bCs/>
        </w:rPr>
        <w:t xml:space="preserve">scolares (Básico y Diversificado) </w:t>
      </w:r>
    </w:p>
    <w:p w14:paraId="5317BC6C" w14:textId="77777777" w:rsidR="00800F35" w:rsidRDefault="00F1561F" w:rsidP="00800F35">
      <w:pPr>
        <w:numPr>
          <w:ilvl w:val="0"/>
          <w:numId w:val="20"/>
        </w:numPr>
        <w:jc w:val="both"/>
        <w:rPr>
          <w:rFonts w:ascii="Calibri" w:hAnsi="Calibri" w:cs="Calibri"/>
          <w:b/>
          <w:bCs/>
        </w:rPr>
      </w:pPr>
      <w:r>
        <w:rPr>
          <w:rFonts w:ascii="Calibri" w:hAnsi="Calibri" w:cs="Calibri"/>
          <w:b/>
          <w:bCs/>
        </w:rPr>
        <w:t xml:space="preserve">Cobertura de </w:t>
      </w:r>
      <w:r w:rsidR="00B43AB7">
        <w:rPr>
          <w:rFonts w:ascii="Calibri" w:hAnsi="Calibri" w:cs="Calibri"/>
          <w:b/>
          <w:bCs/>
        </w:rPr>
        <w:t>Seguro Escolar</w:t>
      </w:r>
    </w:p>
    <w:p w14:paraId="50A45094" w14:textId="77777777" w:rsidR="00B43AB7" w:rsidRDefault="00B43AB7" w:rsidP="00800F35">
      <w:pPr>
        <w:numPr>
          <w:ilvl w:val="0"/>
          <w:numId w:val="20"/>
        </w:numPr>
        <w:jc w:val="both"/>
        <w:rPr>
          <w:rFonts w:ascii="Calibri" w:hAnsi="Calibri" w:cs="Calibri"/>
          <w:b/>
          <w:bCs/>
        </w:rPr>
      </w:pPr>
      <w:r>
        <w:rPr>
          <w:rFonts w:ascii="Calibri" w:hAnsi="Calibri" w:cs="Calibri"/>
          <w:b/>
          <w:bCs/>
        </w:rPr>
        <w:t xml:space="preserve">Número de centros de atención temprana </w:t>
      </w:r>
    </w:p>
    <w:p w14:paraId="765DABD3" w14:textId="6E1FD1D7" w:rsidR="009E1BBB" w:rsidRPr="005734DE" w:rsidRDefault="00B43AB7" w:rsidP="009E1BBB">
      <w:pPr>
        <w:numPr>
          <w:ilvl w:val="0"/>
          <w:numId w:val="20"/>
        </w:numPr>
        <w:jc w:val="both"/>
        <w:rPr>
          <w:rFonts w:ascii="Calibri" w:hAnsi="Calibri" w:cs="Calibri"/>
          <w:b/>
          <w:bCs/>
        </w:rPr>
      </w:pPr>
      <w:r>
        <w:rPr>
          <w:rFonts w:ascii="Calibri" w:hAnsi="Calibri" w:cs="Calibri"/>
          <w:b/>
          <w:bCs/>
        </w:rPr>
        <w:t xml:space="preserve">Personas formadas para el cuidado oportuno de niñez de 0 a 5 años </w:t>
      </w:r>
    </w:p>
    <w:p w14:paraId="79568E59" w14:textId="77777777" w:rsidR="006F1A25" w:rsidRDefault="006F1A25" w:rsidP="00FD0E00">
      <w:pPr>
        <w:pStyle w:val="Ttulo1"/>
        <w:numPr>
          <w:ilvl w:val="2"/>
          <w:numId w:val="5"/>
        </w:numPr>
        <w:rPr>
          <w:rFonts w:ascii="Calibri" w:hAnsi="Calibri"/>
          <w:b/>
          <w:bCs/>
          <w:color w:val="1F3864"/>
        </w:rPr>
      </w:pPr>
      <w:bookmarkStart w:id="49" w:name="_Toc43714802"/>
      <w:r>
        <w:rPr>
          <w:rFonts w:ascii="Calibri" w:hAnsi="Calibri"/>
          <w:b/>
          <w:bCs/>
          <w:color w:val="1F3864"/>
        </w:rPr>
        <w:t>Calidad Educativa</w:t>
      </w:r>
      <w:bookmarkEnd w:id="49"/>
    </w:p>
    <w:p w14:paraId="089FF0CF" w14:textId="77777777" w:rsidR="006F1A25" w:rsidRDefault="006F1A25" w:rsidP="006F1A25"/>
    <w:p w14:paraId="7AE5EE11" w14:textId="21154F6B" w:rsidR="006F1A25" w:rsidRDefault="006F1A25" w:rsidP="006F1A25">
      <w:pPr>
        <w:jc w:val="both"/>
        <w:rPr>
          <w:rFonts w:ascii="Calibri" w:eastAsia="Calibri" w:hAnsi="Calibri" w:cs="Calibri"/>
        </w:rPr>
      </w:pPr>
      <w:r w:rsidRPr="007A3EA2">
        <w:rPr>
          <w:rFonts w:ascii="Calibri" w:eastAsia="Calibri" w:hAnsi="Calibri" w:cs="Calibri"/>
        </w:rPr>
        <w:t>El Mineduc establece que la Calidad</w:t>
      </w:r>
      <w:r w:rsidR="00E62772" w:rsidRPr="007A3EA2">
        <w:rPr>
          <w:rFonts w:ascii="Calibri" w:eastAsia="Calibri" w:hAnsi="Calibri" w:cs="Calibri"/>
        </w:rPr>
        <w:t xml:space="preserve"> Educativa</w:t>
      </w:r>
      <w:r w:rsidR="00D71E7B">
        <w:rPr>
          <w:rFonts w:ascii="Calibri" w:eastAsia="Calibri" w:hAnsi="Calibri" w:cs="Calibri"/>
        </w:rPr>
        <w:t xml:space="preserve"> </w:t>
      </w:r>
      <w:r w:rsidR="00E62772" w:rsidRPr="007A3EA2">
        <w:rPr>
          <w:rFonts w:ascii="Calibri" w:eastAsia="Calibri" w:hAnsi="Calibri" w:cs="Calibri"/>
        </w:rPr>
        <w:t>debe ser</w:t>
      </w:r>
      <w:r w:rsidRPr="007A3EA2">
        <w:rPr>
          <w:rFonts w:ascii="Calibri" w:eastAsia="Calibri" w:hAnsi="Calibri" w:cs="Calibri"/>
        </w:rPr>
        <w:t xml:space="preserve"> científica, crítica, participativa, democrática y dinámica</w:t>
      </w:r>
      <w:r w:rsidR="00E62772" w:rsidRPr="007A3EA2">
        <w:rPr>
          <w:rFonts w:ascii="Calibri" w:eastAsia="Calibri" w:hAnsi="Calibri" w:cs="Calibri"/>
        </w:rPr>
        <w:t xml:space="preserve"> y </w:t>
      </w:r>
      <w:r w:rsidR="00C6109C" w:rsidRPr="007A3EA2">
        <w:rPr>
          <w:rFonts w:ascii="Calibri" w:eastAsia="Calibri" w:hAnsi="Calibri" w:cs="Calibri"/>
        </w:rPr>
        <w:t>que,</w:t>
      </w:r>
      <w:r w:rsidR="00E62772" w:rsidRPr="007A3EA2">
        <w:rPr>
          <w:rFonts w:ascii="Calibri" w:eastAsia="Calibri" w:hAnsi="Calibri" w:cs="Calibri"/>
        </w:rPr>
        <w:t xml:space="preserve"> para avanzar en ello,</w:t>
      </w:r>
      <w:r w:rsidR="00D71E7B">
        <w:rPr>
          <w:rFonts w:ascii="Calibri" w:eastAsia="Calibri" w:hAnsi="Calibri" w:cs="Calibri"/>
        </w:rPr>
        <w:t xml:space="preserve"> </w:t>
      </w:r>
      <w:r w:rsidR="00E62772" w:rsidRPr="007A3EA2">
        <w:rPr>
          <w:rFonts w:ascii="Calibri" w:eastAsia="Calibri" w:hAnsi="Calibri" w:cs="Calibri"/>
        </w:rPr>
        <w:t>es</w:t>
      </w:r>
      <w:r w:rsidRPr="007A3EA2">
        <w:rPr>
          <w:rFonts w:ascii="Calibri" w:eastAsia="Calibri" w:hAnsi="Calibri" w:cs="Calibri"/>
        </w:rPr>
        <w:t xml:space="preserve"> necesario viabilizar y regular el desarrollo de procesos esenciales tales como</w:t>
      </w:r>
      <w:r w:rsidR="00E62772" w:rsidRPr="007A3EA2">
        <w:rPr>
          <w:rFonts w:ascii="Calibri" w:eastAsia="Calibri" w:hAnsi="Calibri" w:cs="Calibri"/>
        </w:rPr>
        <w:t>:</w:t>
      </w:r>
      <w:r w:rsidRPr="007A3EA2">
        <w:rPr>
          <w:rFonts w:ascii="Calibri" w:eastAsia="Calibri" w:hAnsi="Calibri" w:cs="Calibri"/>
        </w:rPr>
        <w:t xml:space="preserve"> la planificación, la evaluación, el seguimiento y supervisión de los programas educativos.  Todo esto implica un proceso complejo</w:t>
      </w:r>
      <w:r w:rsidR="00E62772" w:rsidRPr="007A3EA2">
        <w:rPr>
          <w:rFonts w:ascii="Calibri" w:eastAsia="Calibri" w:hAnsi="Calibri" w:cs="Calibri"/>
        </w:rPr>
        <w:t xml:space="preserve"> y para lograrlo</w:t>
      </w:r>
      <w:r w:rsidRPr="007A3EA2">
        <w:rPr>
          <w:rFonts w:ascii="Calibri" w:eastAsia="Calibri" w:hAnsi="Calibri" w:cs="Calibri"/>
        </w:rPr>
        <w:t xml:space="preserve">, se organizan </w:t>
      </w:r>
      <w:r w:rsidR="00D71E7B">
        <w:rPr>
          <w:rFonts w:ascii="Calibri" w:eastAsia="Calibri" w:hAnsi="Calibri" w:cs="Calibri"/>
        </w:rPr>
        <w:t xml:space="preserve">en </w:t>
      </w:r>
      <w:r w:rsidR="00C730C3">
        <w:rPr>
          <w:rFonts w:ascii="Calibri" w:eastAsia="Calibri" w:hAnsi="Calibri" w:cs="Calibri"/>
        </w:rPr>
        <w:t>seis</w:t>
      </w:r>
      <w:r w:rsidRPr="007A3EA2">
        <w:rPr>
          <w:rFonts w:ascii="Calibri" w:eastAsia="Calibri" w:hAnsi="Calibri" w:cs="Calibri"/>
        </w:rPr>
        <w:t xml:space="preserve"> líneas estratégicas que se alinean</w:t>
      </w:r>
      <w:r w:rsidR="00153DF6">
        <w:rPr>
          <w:rFonts w:ascii="Calibri" w:eastAsia="Calibri" w:hAnsi="Calibri" w:cs="Calibri"/>
        </w:rPr>
        <w:t xml:space="preserve"> a fin de</w:t>
      </w:r>
      <w:r w:rsidRPr="007A3EA2">
        <w:rPr>
          <w:rFonts w:ascii="Calibri" w:eastAsia="Calibri" w:hAnsi="Calibri" w:cs="Calibri"/>
        </w:rPr>
        <w:t xml:space="preserve"> </w:t>
      </w:r>
      <w:r w:rsidR="00E62772" w:rsidRPr="007A3EA2">
        <w:rPr>
          <w:rFonts w:ascii="Calibri" w:eastAsia="Calibri" w:hAnsi="Calibri" w:cs="Calibri"/>
        </w:rPr>
        <w:t>alcanzar l</w:t>
      </w:r>
      <w:r w:rsidRPr="007A3EA2">
        <w:rPr>
          <w:rFonts w:ascii="Calibri" w:eastAsia="Calibri" w:hAnsi="Calibri" w:cs="Calibri"/>
        </w:rPr>
        <w:t xml:space="preserve">os </w:t>
      </w:r>
      <w:r w:rsidRPr="007A3EA2">
        <w:rPr>
          <w:rFonts w:ascii="Calibri" w:eastAsia="Calibri" w:hAnsi="Calibri" w:cs="Calibri"/>
        </w:rPr>
        <w:lastRenderedPageBreak/>
        <w:t>resultados esperados</w:t>
      </w:r>
      <w:r w:rsidR="00E62772" w:rsidRPr="007A3EA2">
        <w:rPr>
          <w:rFonts w:ascii="Calibri" w:eastAsia="Calibri" w:hAnsi="Calibri" w:cs="Calibri"/>
        </w:rPr>
        <w:t>. E</w:t>
      </w:r>
      <w:r w:rsidRPr="007A3EA2">
        <w:rPr>
          <w:rFonts w:ascii="Calibri" w:eastAsia="Calibri" w:hAnsi="Calibri" w:cs="Calibri"/>
        </w:rPr>
        <w:t>stas líneas son</w:t>
      </w:r>
      <w:r w:rsidR="00153DF6">
        <w:rPr>
          <w:rFonts w:ascii="Calibri" w:eastAsia="Calibri" w:hAnsi="Calibri" w:cs="Calibri"/>
        </w:rPr>
        <w:t xml:space="preserve">: </w:t>
      </w:r>
      <w:r w:rsidR="00C730C3" w:rsidRPr="007A3EA2">
        <w:rPr>
          <w:rFonts w:ascii="Calibri" w:eastAsia="Calibri" w:hAnsi="Calibri" w:cs="Calibri"/>
        </w:rPr>
        <w:t>la transformación curricular, la educación inclusiva</w:t>
      </w:r>
      <w:r w:rsidR="00C730C3">
        <w:rPr>
          <w:rFonts w:ascii="Calibri" w:eastAsia="Calibri" w:hAnsi="Calibri" w:cs="Calibri"/>
        </w:rPr>
        <w:t>, fortalecimiento del nivel medio,</w:t>
      </w:r>
      <w:r w:rsidR="00C730C3" w:rsidRPr="007A3EA2">
        <w:rPr>
          <w:rFonts w:ascii="Calibri" w:eastAsia="Calibri" w:hAnsi="Calibri" w:cs="Calibri"/>
        </w:rPr>
        <w:t xml:space="preserve"> </w:t>
      </w:r>
      <w:r w:rsidRPr="007A3EA2">
        <w:rPr>
          <w:rFonts w:ascii="Calibri" w:eastAsia="Calibri" w:hAnsi="Calibri" w:cs="Calibri"/>
        </w:rPr>
        <w:t xml:space="preserve">la innovación tecnológica y la formación docente.  </w:t>
      </w:r>
    </w:p>
    <w:p w14:paraId="61EAFD35" w14:textId="77777777" w:rsidR="00A80BE8" w:rsidRDefault="00A80BE8" w:rsidP="006F1A25">
      <w:pPr>
        <w:jc w:val="both"/>
        <w:rPr>
          <w:rFonts w:ascii="Calibri" w:eastAsia="Calibri" w:hAnsi="Calibri" w:cs="Calibri"/>
        </w:rPr>
      </w:pPr>
    </w:p>
    <w:p w14:paraId="0F00BDFD" w14:textId="75EB5E6F" w:rsidR="006F1A25" w:rsidRDefault="006F1A25" w:rsidP="006F1A25">
      <w:pPr>
        <w:jc w:val="both"/>
        <w:rPr>
          <w:rFonts w:ascii="Calibri" w:eastAsia="Calibri" w:hAnsi="Calibri" w:cs="Calibri"/>
        </w:rPr>
      </w:pPr>
      <w:r w:rsidRPr="007A3EA2">
        <w:rPr>
          <w:rFonts w:ascii="Calibri" w:eastAsia="Calibri" w:hAnsi="Calibri" w:cs="Calibri"/>
        </w:rPr>
        <w:t>A estas líneas estratégicas, se vincula</w:t>
      </w:r>
      <w:r w:rsidR="00AD14E6">
        <w:rPr>
          <w:rFonts w:ascii="Calibri" w:eastAsia="Calibri" w:hAnsi="Calibri" w:cs="Calibri"/>
        </w:rPr>
        <w:t xml:space="preserve"> </w:t>
      </w:r>
      <w:r w:rsidR="00153DF6">
        <w:rPr>
          <w:rFonts w:ascii="Calibri" w:eastAsia="Calibri" w:hAnsi="Calibri" w:cs="Calibri"/>
        </w:rPr>
        <w:t>la</w:t>
      </w:r>
      <w:r w:rsidRPr="007A3EA2">
        <w:rPr>
          <w:rFonts w:ascii="Calibri" w:eastAsia="Calibri" w:hAnsi="Calibri" w:cs="Calibri"/>
        </w:rPr>
        <w:t xml:space="preserve"> meta de la PGG</w:t>
      </w:r>
      <w:r w:rsidR="00C730C3">
        <w:rPr>
          <w:rFonts w:ascii="Calibri" w:eastAsia="Calibri" w:hAnsi="Calibri" w:cs="Calibri"/>
        </w:rPr>
        <w:t xml:space="preserve"> </w:t>
      </w:r>
      <w:r w:rsidRPr="007A3EA2">
        <w:rPr>
          <w:rFonts w:ascii="Calibri" w:eastAsia="Calibri" w:hAnsi="Calibri" w:cs="Calibri"/>
        </w:rPr>
        <w:t>2020-2024</w:t>
      </w:r>
      <w:r w:rsidR="00153DF6">
        <w:rPr>
          <w:rFonts w:ascii="Calibri" w:eastAsia="Calibri" w:hAnsi="Calibri" w:cs="Calibri"/>
        </w:rPr>
        <w:t xml:space="preserve"> </w:t>
      </w:r>
      <w:r w:rsidR="00A80BE8">
        <w:rPr>
          <w:rFonts w:ascii="Calibri" w:eastAsia="Calibri" w:hAnsi="Calibri" w:cs="Calibri"/>
        </w:rPr>
        <w:t xml:space="preserve">sobre el incremento del número de maestros graduados de licenciatura, </w:t>
      </w:r>
      <w:r w:rsidR="00153DF6">
        <w:rPr>
          <w:rFonts w:ascii="Calibri" w:eastAsia="Calibri" w:hAnsi="Calibri" w:cs="Calibri"/>
        </w:rPr>
        <w:t xml:space="preserve">que </w:t>
      </w:r>
      <w:r w:rsidR="00AD14E6">
        <w:rPr>
          <w:rFonts w:ascii="Calibri" w:eastAsia="Calibri" w:hAnsi="Calibri" w:cs="Calibri"/>
        </w:rPr>
        <w:t>está directamente relacionad</w:t>
      </w:r>
      <w:r w:rsidR="00A80BE8">
        <w:rPr>
          <w:rFonts w:ascii="Calibri" w:eastAsia="Calibri" w:hAnsi="Calibri" w:cs="Calibri"/>
        </w:rPr>
        <w:t>a</w:t>
      </w:r>
      <w:r w:rsidR="00AD14E6">
        <w:rPr>
          <w:rFonts w:ascii="Calibri" w:eastAsia="Calibri" w:hAnsi="Calibri" w:cs="Calibri"/>
        </w:rPr>
        <w:t xml:space="preserve"> con </w:t>
      </w:r>
      <w:r w:rsidRPr="007A3EA2">
        <w:rPr>
          <w:rFonts w:ascii="Calibri" w:eastAsia="Calibri" w:hAnsi="Calibri" w:cs="Calibri"/>
        </w:rPr>
        <w:t xml:space="preserve">dos resultados estratégicos de desarrollo </w:t>
      </w:r>
      <w:r w:rsidR="00153DF6">
        <w:rPr>
          <w:rFonts w:ascii="Calibri" w:eastAsia="Calibri" w:hAnsi="Calibri" w:cs="Calibri"/>
        </w:rPr>
        <w:t>referentes al</w:t>
      </w:r>
      <w:r w:rsidR="00E62772" w:rsidRPr="007A3EA2">
        <w:rPr>
          <w:rFonts w:ascii="Calibri" w:eastAsia="Calibri" w:hAnsi="Calibri" w:cs="Calibri"/>
        </w:rPr>
        <w:t xml:space="preserve"> </w:t>
      </w:r>
      <w:r w:rsidRPr="007A3EA2">
        <w:rPr>
          <w:rFonts w:ascii="Calibri" w:eastAsia="Calibri" w:hAnsi="Calibri" w:cs="Calibri"/>
        </w:rPr>
        <w:t>increment</w:t>
      </w:r>
      <w:r w:rsidR="00E62772" w:rsidRPr="007A3EA2">
        <w:rPr>
          <w:rFonts w:ascii="Calibri" w:eastAsia="Calibri" w:hAnsi="Calibri" w:cs="Calibri"/>
        </w:rPr>
        <w:t>o de</w:t>
      </w:r>
      <w:r w:rsidRPr="007A3EA2">
        <w:rPr>
          <w:rFonts w:ascii="Calibri" w:eastAsia="Calibri" w:hAnsi="Calibri" w:cs="Calibri"/>
        </w:rPr>
        <w:t xml:space="preserve"> los niveles de lecto – escritura y matemáticas</w:t>
      </w:r>
      <w:r w:rsidR="00E62772" w:rsidRPr="007A3EA2">
        <w:rPr>
          <w:rFonts w:ascii="Calibri" w:eastAsia="Calibri" w:hAnsi="Calibri" w:cs="Calibri"/>
        </w:rPr>
        <w:t>, en</w:t>
      </w:r>
      <w:r w:rsidRPr="007A3EA2">
        <w:rPr>
          <w:rFonts w:ascii="Calibri" w:eastAsia="Calibri" w:hAnsi="Calibri" w:cs="Calibri"/>
        </w:rPr>
        <w:t xml:space="preserve"> niños de primaria y adolescentes del nivel básico</w:t>
      </w:r>
      <w:r w:rsidR="00A80197">
        <w:rPr>
          <w:rFonts w:ascii="Calibri" w:eastAsia="Calibri" w:hAnsi="Calibri" w:cs="Calibri"/>
        </w:rPr>
        <w:t>, así como, a un resultado institucional sobre el incremento de la tasa de promoción de estudiantes de nivel medio del sector oficial.</w:t>
      </w:r>
    </w:p>
    <w:p w14:paraId="7B533EE9" w14:textId="49F2C4BA" w:rsidR="00A80197" w:rsidRDefault="00A80197" w:rsidP="006F1A25">
      <w:pPr>
        <w:jc w:val="both"/>
        <w:rPr>
          <w:rFonts w:ascii="Calibri" w:eastAsia="Calibri" w:hAnsi="Calibri" w:cs="Calibri"/>
        </w:rPr>
      </w:pPr>
    </w:p>
    <w:p w14:paraId="548E4549" w14:textId="00CEFBB1" w:rsidR="006F1A25" w:rsidRPr="008626B8" w:rsidRDefault="006F1A25" w:rsidP="008626B8">
      <w:pPr>
        <w:pStyle w:val="Epgrafe2"/>
        <w:jc w:val="center"/>
      </w:pPr>
      <w:bookmarkStart w:id="50" w:name="_Toc43714829"/>
      <w:r>
        <w:t xml:space="preserve">Ilustración </w:t>
      </w:r>
      <w:r w:rsidR="00570E20">
        <w:fldChar w:fldCharType="begin"/>
      </w:r>
      <w:r>
        <w:instrText xml:space="preserve"> SEQ Ilustración \* ARABIC </w:instrText>
      </w:r>
      <w:r w:rsidR="00570E20">
        <w:fldChar w:fldCharType="separate"/>
      </w:r>
      <w:r w:rsidR="00E855F6">
        <w:rPr>
          <w:noProof/>
        </w:rPr>
        <w:t>16</w:t>
      </w:r>
      <w:r w:rsidR="00570E20">
        <w:fldChar w:fldCharType="end"/>
      </w:r>
      <w:r w:rsidR="00584007">
        <w:br/>
        <w:t>Líneas Estratégicas, Metas y Resultados Estratégicos relacionados a la Calidad Educativa</w:t>
      </w:r>
      <w:bookmarkEnd w:id="50"/>
    </w:p>
    <w:p w14:paraId="7104DAD5" w14:textId="08A6326A" w:rsidR="00B25932" w:rsidRDefault="00A80197" w:rsidP="00B25932">
      <w:r>
        <w:rPr>
          <w:noProof/>
          <w:lang w:eastAsia="es-GT"/>
        </w:rPr>
        <w:drawing>
          <wp:inline distT="0" distB="0" distL="0" distR="0" wp14:anchorId="182D372D" wp14:editId="04D6121D">
            <wp:extent cx="5628436" cy="251214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1862"/>
                    <a:stretch/>
                  </pic:blipFill>
                  <pic:spPr bwMode="auto">
                    <a:xfrm>
                      <a:off x="0" y="0"/>
                      <a:ext cx="5638928" cy="2516829"/>
                    </a:xfrm>
                    <a:prstGeom prst="rect">
                      <a:avLst/>
                    </a:prstGeom>
                    <a:noFill/>
                    <a:ln>
                      <a:noFill/>
                    </a:ln>
                    <a:extLst>
                      <a:ext uri="{53640926-AAD7-44D8-BBD7-CCE9431645EC}">
                        <a14:shadowObscured xmlns:a14="http://schemas.microsoft.com/office/drawing/2010/main"/>
                      </a:ext>
                    </a:extLst>
                  </pic:spPr>
                </pic:pic>
              </a:graphicData>
            </a:graphic>
          </wp:inline>
        </w:drawing>
      </w:r>
    </w:p>
    <w:p w14:paraId="3166D05B" w14:textId="764D6C9C" w:rsidR="00624690" w:rsidRPr="00442260" w:rsidRDefault="00624690" w:rsidP="00B25932">
      <w:pPr>
        <w:rPr>
          <w:sz w:val="20"/>
          <w:szCs w:val="20"/>
        </w:rPr>
      </w:pPr>
      <w:r w:rsidRPr="002218C1">
        <w:rPr>
          <w:sz w:val="20"/>
          <w:szCs w:val="20"/>
        </w:rPr>
        <w:t>Fuente: Elaboración propia</w:t>
      </w:r>
    </w:p>
    <w:p w14:paraId="624C0AFF" w14:textId="39AA9E56" w:rsidR="00B43AB7" w:rsidRDefault="00B43AB7" w:rsidP="00D653C4">
      <w:pPr>
        <w:pStyle w:val="Ttulo1"/>
        <w:numPr>
          <w:ilvl w:val="3"/>
          <w:numId w:val="33"/>
        </w:numPr>
        <w:rPr>
          <w:rFonts w:ascii="Calibri" w:hAnsi="Calibri"/>
          <w:b/>
          <w:bCs/>
          <w:color w:val="1F3864"/>
        </w:rPr>
      </w:pPr>
      <w:bookmarkStart w:id="51" w:name="_Toc43714803"/>
      <w:r w:rsidRPr="002218C1">
        <w:rPr>
          <w:rFonts w:ascii="Calibri" w:hAnsi="Calibri"/>
          <w:b/>
          <w:bCs/>
          <w:color w:val="1F3864"/>
        </w:rPr>
        <w:t xml:space="preserve">Acciones estratégicas </w:t>
      </w:r>
      <w:r>
        <w:rPr>
          <w:rFonts w:ascii="Calibri" w:hAnsi="Calibri"/>
          <w:b/>
          <w:bCs/>
          <w:color w:val="1F3864"/>
          <w:lang w:val="es-419"/>
        </w:rPr>
        <w:t>y producción</w:t>
      </w:r>
      <w:bookmarkEnd w:id="51"/>
    </w:p>
    <w:p w14:paraId="1A4ECEF3" w14:textId="77777777" w:rsidR="008626B8" w:rsidRDefault="008626B8" w:rsidP="008626B8">
      <w:pPr>
        <w:rPr>
          <w:rFonts w:ascii="Calibri" w:hAnsi="Calibri" w:cs="Calibri"/>
          <w:b/>
          <w:bCs/>
          <w:sz w:val="22"/>
          <w:szCs w:val="22"/>
          <w:lang w:val="es-419"/>
        </w:rPr>
      </w:pPr>
    </w:p>
    <w:p w14:paraId="5C6612D9" w14:textId="77777777" w:rsidR="008626B8" w:rsidRPr="0095248B" w:rsidRDefault="008626B8" w:rsidP="008626B8">
      <w:pPr>
        <w:numPr>
          <w:ilvl w:val="0"/>
          <w:numId w:val="20"/>
        </w:numPr>
        <w:jc w:val="both"/>
        <w:rPr>
          <w:rFonts w:ascii="Calibri" w:hAnsi="Calibri" w:cs="Calibri"/>
          <w:b/>
          <w:bCs/>
        </w:rPr>
      </w:pPr>
      <w:r w:rsidRPr="0095248B">
        <w:rPr>
          <w:rFonts w:ascii="Calibri" w:hAnsi="Calibri" w:cs="Calibri"/>
          <w:b/>
          <w:bCs/>
        </w:rPr>
        <w:t>Calidad Educativa en el Aula</w:t>
      </w:r>
    </w:p>
    <w:p w14:paraId="52EDEF1D" w14:textId="58B521D5"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Transformación y concreción curricular</w:t>
      </w:r>
      <w:r w:rsidR="00C730C3">
        <w:rPr>
          <w:rFonts w:ascii="Calibri" w:hAnsi="Calibri" w:cs="Calibri"/>
          <w:lang w:val="es-419"/>
        </w:rPr>
        <w:t>.</w:t>
      </w:r>
    </w:p>
    <w:p w14:paraId="0CFB150A" w14:textId="37DFC18B"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 xml:space="preserve">Fortalecimiento </w:t>
      </w:r>
      <w:r w:rsidR="00153DF6">
        <w:rPr>
          <w:rFonts w:ascii="Calibri" w:hAnsi="Calibri" w:cs="Calibri"/>
        </w:rPr>
        <w:t>de</w:t>
      </w:r>
      <w:r w:rsidRPr="009E4890">
        <w:rPr>
          <w:rFonts w:ascii="Calibri" w:hAnsi="Calibri" w:cs="Calibri"/>
          <w:lang w:val="es-419"/>
        </w:rPr>
        <w:t xml:space="preserve"> la formación </w:t>
      </w:r>
      <w:r w:rsidR="00A80BE8" w:rsidRPr="009E4890">
        <w:rPr>
          <w:rFonts w:ascii="Calibri" w:hAnsi="Calibri" w:cs="Calibri"/>
          <w:lang w:val="es-419"/>
        </w:rPr>
        <w:t>i</w:t>
      </w:r>
      <w:r w:rsidRPr="009E4890">
        <w:rPr>
          <w:rFonts w:ascii="Calibri" w:hAnsi="Calibri" w:cs="Calibri"/>
          <w:lang w:val="es-419"/>
        </w:rPr>
        <w:t>nicial docente y la formación continua</w:t>
      </w:r>
      <w:r w:rsidR="00C730C3">
        <w:rPr>
          <w:rFonts w:ascii="Calibri" w:hAnsi="Calibri" w:cs="Calibri"/>
          <w:lang w:val="es-419"/>
        </w:rPr>
        <w:t>.</w:t>
      </w:r>
    </w:p>
    <w:p w14:paraId="1762CA85" w14:textId="77777777"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 xml:space="preserve">Materiales educativos. (textos y útiles escolares; valija didáctica). </w:t>
      </w:r>
    </w:p>
    <w:p w14:paraId="44001866" w14:textId="77777777"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 xml:space="preserve">Implementación del modelo de educación inicial de 0 a 5 años.                                                       </w:t>
      </w:r>
    </w:p>
    <w:p w14:paraId="52B4D0DA" w14:textId="1E10D12F"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Programa nacional de educación cívica y valores</w:t>
      </w:r>
      <w:r w:rsidR="00C730C3">
        <w:rPr>
          <w:rFonts w:ascii="Calibri" w:hAnsi="Calibri" w:cs="Calibri"/>
          <w:lang w:val="es-419"/>
        </w:rPr>
        <w:t>.</w:t>
      </w:r>
    </w:p>
    <w:p w14:paraId="7DBD2631" w14:textId="77777777"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t xml:space="preserve">Institucionalización de la lectura como modelo de la construcción del pensamiento,                                                                          </w:t>
      </w:r>
    </w:p>
    <w:p w14:paraId="5C6F0E53" w14:textId="0635A9D5" w:rsidR="00A80BE8" w:rsidRPr="009E4890" w:rsidRDefault="00A80BE8" w:rsidP="005C7D1B">
      <w:pPr>
        <w:numPr>
          <w:ilvl w:val="1"/>
          <w:numId w:val="20"/>
        </w:numPr>
        <w:jc w:val="both"/>
        <w:rPr>
          <w:rFonts w:ascii="Calibri" w:hAnsi="Calibri" w:cs="Calibri"/>
          <w:lang w:val="es-419"/>
        </w:rPr>
      </w:pPr>
      <w:r w:rsidRPr="009E4890">
        <w:rPr>
          <w:rFonts w:ascii="Calibri" w:hAnsi="Calibri" w:cs="Calibri"/>
          <w:lang w:val="es-419"/>
        </w:rPr>
        <w:t>Caracterización e inclusión de niños, niñas y adolescentes que se encuentran fuera del sistema educativo</w:t>
      </w:r>
      <w:r w:rsidR="00C730C3">
        <w:rPr>
          <w:rFonts w:ascii="Calibri" w:hAnsi="Calibri" w:cs="Calibri"/>
          <w:lang w:val="es-419"/>
        </w:rPr>
        <w:t>.</w:t>
      </w:r>
    </w:p>
    <w:p w14:paraId="2B856EFB" w14:textId="77777777" w:rsidR="008626B8" w:rsidRPr="009E4890" w:rsidRDefault="008626B8" w:rsidP="005C7D1B">
      <w:pPr>
        <w:numPr>
          <w:ilvl w:val="1"/>
          <w:numId w:val="20"/>
        </w:numPr>
        <w:jc w:val="both"/>
        <w:rPr>
          <w:rFonts w:ascii="Calibri" w:hAnsi="Calibri" w:cs="Calibri"/>
          <w:lang w:val="es-419"/>
        </w:rPr>
      </w:pPr>
      <w:r w:rsidRPr="009E4890">
        <w:rPr>
          <w:rFonts w:ascii="Calibri" w:hAnsi="Calibri" w:cs="Calibri"/>
          <w:lang w:val="es-419"/>
        </w:rPr>
        <w:lastRenderedPageBreak/>
        <w:t>Alianzas estratégicas con universidades, organismos nacionales e internacionales</w:t>
      </w:r>
    </w:p>
    <w:p w14:paraId="38FF4B15" w14:textId="77777777" w:rsidR="008626B8" w:rsidRPr="009E4890" w:rsidRDefault="008626B8" w:rsidP="00873D99">
      <w:pPr>
        <w:numPr>
          <w:ilvl w:val="0"/>
          <w:numId w:val="20"/>
        </w:numPr>
        <w:jc w:val="both"/>
        <w:rPr>
          <w:rFonts w:ascii="Calibri" w:hAnsi="Calibri" w:cs="Calibri"/>
          <w:b/>
          <w:bCs/>
        </w:rPr>
      </w:pPr>
      <w:r w:rsidRPr="009E4890">
        <w:rPr>
          <w:rFonts w:ascii="Calibri" w:hAnsi="Calibri" w:cs="Calibri"/>
          <w:b/>
          <w:bCs/>
        </w:rPr>
        <w:t>Transformación Curricular</w:t>
      </w:r>
    </w:p>
    <w:p w14:paraId="34F02B70" w14:textId="53C0F4DE" w:rsidR="00873D99" w:rsidRPr="009E4890" w:rsidRDefault="008626B8" w:rsidP="008626B8">
      <w:pPr>
        <w:numPr>
          <w:ilvl w:val="0"/>
          <w:numId w:val="21"/>
        </w:numPr>
        <w:rPr>
          <w:rFonts w:ascii="Calibri" w:hAnsi="Calibri" w:cs="Calibri"/>
          <w:lang w:val="es-419"/>
        </w:rPr>
      </w:pPr>
      <w:r w:rsidRPr="009E4890">
        <w:rPr>
          <w:rFonts w:ascii="Calibri" w:hAnsi="Calibri" w:cs="Calibri"/>
          <w:lang w:val="es-419"/>
        </w:rPr>
        <w:t>Lineamientos curriculares por niveles y modalidades</w:t>
      </w:r>
      <w:r w:rsidR="00C730C3">
        <w:rPr>
          <w:rFonts w:ascii="Calibri" w:hAnsi="Calibri" w:cs="Calibri"/>
          <w:lang w:val="es-419"/>
        </w:rPr>
        <w:t>.</w:t>
      </w:r>
    </w:p>
    <w:p w14:paraId="7CBF341C" w14:textId="77777777" w:rsidR="00873D99" w:rsidRPr="009E4890" w:rsidRDefault="00873D99" w:rsidP="00873D99">
      <w:pPr>
        <w:numPr>
          <w:ilvl w:val="0"/>
          <w:numId w:val="27"/>
        </w:numPr>
        <w:rPr>
          <w:rFonts w:ascii="Calibri" w:hAnsi="Calibri" w:cs="Calibri"/>
          <w:lang w:val="es-419"/>
        </w:rPr>
      </w:pPr>
      <w:r w:rsidRPr="009E4890">
        <w:rPr>
          <w:rFonts w:ascii="Calibri" w:hAnsi="Calibri" w:cs="Calibri"/>
          <w:lang w:val="es-419"/>
        </w:rPr>
        <w:t>C</w:t>
      </w:r>
      <w:r w:rsidR="008626B8" w:rsidRPr="009E4890">
        <w:rPr>
          <w:rFonts w:ascii="Calibri" w:hAnsi="Calibri" w:cs="Calibri"/>
          <w:lang w:val="es-419"/>
        </w:rPr>
        <w:t xml:space="preserve">onformación de equipo de especialistas. </w:t>
      </w:r>
    </w:p>
    <w:p w14:paraId="4E3F20DD" w14:textId="2C7ED419" w:rsidR="00873D99" w:rsidRPr="009E4890" w:rsidRDefault="00A80BE8" w:rsidP="00873D99">
      <w:pPr>
        <w:numPr>
          <w:ilvl w:val="0"/>
          <w:numId w:val="27"/>
        </w:numPr>
        <w:rPr>
          <w:rFonts w:ascii="Calibri" w:hAnsi="Calibri" w:cs="Calibri"/>
          <w:lang w:val="es-419"/>
        </w:rPr>
      </w:pPr>
      <w:r w:rsidRPr="009E4890">
        <w:rPr>
          <w:rFonts w:ascii="Calibri" w:hAnsi="Calibri" w:cs="Calibri"/>
          <w:lang w:val="es-419"/>
        </w:rPr>
        <w:t>R</w:t>
      </w:r>
      <w:r w:rsidR="008626B8" w:rsidRPr="009E4890">
        <w:rPr>
          <w:rFonts w:ascii="Calibri" w:hAnsi="Calibri" w:cs="Calibri"/>
          <w:lang w:val="es-419"/>
        </w:rPr>
        <w:t>evisión curricular</w:t>
      </w:r>
      <w:r w:rsidR="00C730C3">
        <w:rPr>
          <w:rFonts w:ascii="Calibri" w:hAnsi="Calibri" w:cs="Calibri"/>
          <w:lang w:val="es-419"/>
        </w:rPr>
        <w:t>.</w:t>
      </w:r>
    </w:p>
    <w:p w14:paraId="66DCA084" w14:textId="189B88B1" w:rsidR="008626B8" w:rsidRPr="009E4890" w:rsidRDefault="00873D99" w:rsidP="00873D99">
      <w:pPr>
        <w:numPr>
          <w:ilvl w:val="0"/>
          <w:numId w:val="27"/>
        </w:numPr>
        <w:rPr>
          <w:rFonts w:ascii="Calibri" w:hAnsi="Calibri" w:cs="Calibri"/>
          <w:lang w:val="es-419"/>
        </w:rPr>
      </w:pPr>
      <w:r w:rsidRPr="009E4890">
        <w:rPr>
          <w:rFonts w:ascii="Calibri" w:hAnsi="Calibri" w:cs="Calibri"/>
          <w:lang w:val="es-419"/>
        </w:rPr>
        <w:t>G</w:t>
      </w:r>
      <w:r w:rsidR="008626B8" w:rsidRPr="009E4890">
        <w:rPr>
          <w:rFonts w:ascii="Calibri" w:hAnsi="Calibri" w:cs="Calibri"/>
          <w:lang w:val="es-419"/>
        </w:rPr>
        <w:t>eneración de lineamientos para la aplicación de las estrategias de aprendizaje en el aula</w:t>
      </w:r>
      <w:r w:rsidR="00C730C3">
        <w:rPr>
          <w:rFonts w:ascii="Calibri" w:hAnsi="Calibri" w:cs="Calibri"/>
          <w:lang w:val="es-419"/>
        </w:rPr>
        <w:t>.</w:t>
      </w:r>
    </w:p>
    <w:p w14:paraId="3906C6D0" w14:textId="77777777" w:rsidR="008626B8" w:rsidRPr="009E4890" w:rsidRDefault="008626B8" w:rsidP="00873D99">
      <w:pPr>
        <w:numPr>
          <w:ilvl w:val="0"/>
          <w:numId w:val="20"/>
        </w:numPr>
        <w:jc w:val="both"/>
        <w:rPr>
          <w:rFonts w:ascii="Calibri" w:hAnsi="Calibri" w:cs="Calibri"/>
          <w:b/>
          <w:bCs/>
        </w:rPr>
      </w:pPr>
      <w:r w:rsidRPr="009E4890">
        <w:rPr>
          <w:rFonts w:ascii="Calibri" w:hAnsi="Calibri" w:cs="Calibri"/>
          <w:b/>
          <w:bCs/>
        </w:rPr>
        <w:t>Educación Inclusiva</w:t>
      </w:r>
    </w:p>
    <w:p w14:paraId="5405F1C1" w14:textId="3F3CBC8E"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Modificar la estructura del currículo en su funcionamiento pedagógico y administrativo, para lograr la pertinencia cultural, atención a las discapacidades, los talentos y grupos vulnerables</w:t>
      </w:r>
      <w:r w:rsidR="00B15C7B">
        <w:rPr>
          <w:rFonts w:ascii="Calibri" w:hAnsi="Calibri" w:cs="Calibri"/>
          <w:lang w:val="es-419"/>
        </w:rPr>
        <w:t>**</w:t>
      </w:r>
    </w:p>
    <w:p w14:paraId="03184AF0" w14:textId="21D7BE54"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Desarrollo curricular interdisciplinario en el aula</w:t>
      </w:r>
      <w:r w:rsidR="001459DD">
        <w:rPr>
          <w:rFonts w:ascii="Calibri" w:hAnsi="Calibri" w:cs="Calibri"/>
        </w:rPr>
        <w:t>,</w:t>
      </w:r>
      <w:r w:rsidRPr="009E4890">
        <w:rPr>
          <w:rFonts w:ascii="Calibri" w:hAnsi="Calibri" w:cs="Calibri"/>
          <w:lang w:val="es-419"/>
        </w:rPr>
        <w:t xml:space="preserve"> para responder a las necesidades educativas según el contexto</w:t>
      </w:r>
      <w:r w:rsidR="00C730C3">
        <w:rPr>
          <w:rFonts w:ascii="Calibri" w:hAnsi="Calibri" w:cs="Calibri"/>
          <w:lang w:val="es-419"/>
        </w:rPr>
        <w:t>.</w:t>
      </w:r>
    </w:p>
    <w:p w14:paraId="55FF9A26" w14:textId="6CAD4FB0" w:rsidR="008626B8" w:rsidRDefault="008626B8" w:rsidP="005C7D1B">
      <w:pPr>
        <w:numPr>
          <w:ilvl w:val="0"/>
          <w:numId w:val="22"/>
        </w:numPr>
        <w:jc w:val="both"/>
        <w:rPr>
          <w:rFonts w:ascii="Calibri" w:hAnsi="Calibri" w:cs="Calibri"/>
          <w:lang w:val="es-419"/>
        </w:rPr>
      </w:pPr>
      <w:r w:rsidRPr="009E4890">
        <w:rPr>
          <w:rFonts w:ascii="Calibri" w:hAnsi="Calibri" w:cs="Calibri"/>
          <w:lang w:val="es-419"/>
        </w:rPr>
        <w:t xml:space="preserve">Reestructurar las metas y productos de la </w:t>
      </w:r>
      <w:r w:rsidR="00873D99" w:rsidRPr="009E4890">
        <w:rPr>
          <w:rFonts w:ascii="Calibri" w:hAnsi="Calibri" w:cs="Calibri"/>
          <w:lang w:val="es-419"/>
        </w:rPr>
        <w:t>planificación</w:t>
      </w:r>
      <w:r w:rsidRPr="009E4890">
        <w:rPr>
          <w:rFonts w:ascii="Calibri" w:hAnsi="Calibri" w:cs="Calibri"/>
          <w:lang w:val="es-419"/>
        </w:rPr>
        <w:t xml:space="preserve"> estratégica y los POA</w:t>
      </w:r>
      <w:r w:rsidR="001459DD">
        <w:rPr>
          <w:rFonts w:ascii="Calibri" w:hAnsi="Calibri" w:cs="Calibri"/>
        </w:rPr>
        <w:t>,</w:t>
      </w:r>
      <w:r w:rsidRPr="009E4890">
        <w:rPr>
          <w:rFonts w:ascii="Calibri" w:hAnsi="Calibri" w:cs="Calibri"/>
          <w:lang w:val="es-419"/>
        </w:rPr>
        <w:t xml:space="preserve"> para evidenciar la inversión en las diferentes poblaciones</w:t>
      </w:r>
      <w:r w:rsidR="00C730C3">
        <w:rPr>
          <w:rFonts w:ascii="Calibri" w:hAnsi="Calibri" w:cs="Calibri"/>
          <w:lang w:val="es-419"/>
        </w:rPr>
        <w:t>.</w:t>
      </w:r>
    </w:p>
    <w:p w14:paraId="4ABC2B0F" w14:textId="2FCCC687" w:rsidR="00B15C7B" w:rsidRDefault="00B15C7B" w:rsidP="00B15C7B">
      <w:pPr>
        <w:rPr>
          <w:rFonts w:ascii="Calibri" w:hAnsi="Calibri" w:cs="Calibri"/>
          <w:lang w:val="es-419"/>
        </w:rPr>
      </w:pPr>
    </w:p>
    <w:p w14:paraId="665F0ED5" w14:textId="25FA595E" w:rsidR="00B15C7B" w:rsidRDefault="00B15C7B" w:rsidP="00B15C7B">
      <w:pPr>
        <w:ind w:left="708"/>
        <w:jc w:val="both"/>
        <w:rPr>
          <w:rFonts w:ascii="Calibri" w:hAnsi="Calibri" w:cs="Calibri"/>
          <w:lang w:val="es-419"/>
        </w:rPr>
      </w:pPr>
      <w:r>
        <w:rPr>
          <w:rFonts w:ascii="Calibri" w:hAnsi="Calibri" w:cs="Calibri"/>
          <w:lang w:val="es-419"/>
        </w:rPr>
        <w:t xml:space="preserve">**Nota: </w:t>
      </w:r>
      <w:r w:rsidRPr="00B15C7B">
        <w:rPr>
          <w:rFonts w:ascii="Calibri" w:hAnsi="Calibri" w:cs="Calibri"/>
          <w:lang w:val="es-419"/>
        </w:rPr>
        <w:t xml:space="preserve">El Mineduc, establece procesos pedagógicos para la atención más adecuada de la niñez y adolescencia que padece alguna discapacidad o minusvalía, asegurando su formación, en cada nivel y la continuidad de ésta entre los niveles educativos, lo cual realiza  con base a lo que establece el artículo 53 de la Constitución Política, que garantiza la protección de las personas minusválidas y de las que adolecen de limitaciones físicas, psíquicas o sensoriales, declarando de interés nacional su atención en la salud y en lo social, así como los servicios que  permiten su rehabilitación e incorporación integral a la sociedad. Según el Informe de la II Encuesta Nacional de la Discapacidad en Guatemala (ENDIS 2016), aproximadamente el 10% de la población tiene algún grado de discapacidad. </w:t>
      </w:r>
    </w:p>
    <w:p w14:paraId="5C5F0D19" w14:textId="77777777" w:rsidR="00B15C7B" w:rsidRPr="00B15C7B" w:rsidRDefault="00B15C7B" w:rsidP="00B15C7B">
      <w:pPr>
        <w:jc w:val="both"/>
        <w:rPr>
          <w:rFonts w:ascii="Calibri" w:hAnsi="Calibri" w:cs="Calibri"/>
          <w:lang w:val="es-419"/>
        </w:rPr>
      </w:pPr>
    </w:p>
    <w:p w14:paraId="5DE8E7FB" w14:textId="7E726462" w:rsidR="00B15C7B" w:rsidRDefault="00B15C7B" w:rsidP="00B15C7B">
      <w:pPr>
        <w:ind w:left="708"/>
        <w:jc w:val="both"/>
        <w:rPr>
          <w:rFonts w:ascii="Calibri" w:hAnsi="Calibri" w:cs="Calibri"/>
          <w:lang w:val="es-419"/>
        </w:rPr>
      </w:pPr>
      <w:r w:rsidRPr="00B15C7B">
        <w:rPr>
          <w:rFonts w:ascii="Calibri" w:hAnsi="Calibri" w:cs="Calibri"/>
          <w:lang w:val="es-419"/>
        </w:rPr>
        <w:t>En ese sentido, bajo un concepto integrador e inclusivo, garantiza la igualdad de oportunidades a la niñez y adolescencia con discapacidad  dándole prioridad al desarrollo personal, apoyándose fundamentalmente en la concepción de la propia capacidad del individuo, en sus destrezas personales y, en la posibilidad de desarrollar actividades de manera independiente, partiendo de sus intereses y de la capacidad de elegir, porque el proceso de educación integral debe ser la inclusión social, y no sólo la rehabilitación médico funcional. Se busca desarrollar la capacidad para el trabajo, la integración al aula escolar, la participación en grupos representativos, culturales y deportivos, así como el entrenamiento en habilidades sociales, y los ambientes normalizados como las empresas, las universidades, las entidades públicas y privadas, como elementos parte del sistema educativo.</w:t>
      </w:r>
    </w:p>
    <w:p w14:paraId="058210D8" w14:textId="69CCF114" w:rsidR="00B15C7B" w:rsidRDefault="00B15C7B" w:rsidP="00B15C7B">
      <w:pPr>
        <w:ind w:left="708"/>
        <w:jc w:val="both"/>
        <w:rPr>
          <w:rFonts w:ascii="Calibri" w:hAnsi="Calibri" w:cs="Calibri"/>
          <w:lang w:val="es-419"/>
        </w:rPr>
      </w:pPr>
    </w:p>
    <w:p w14:paraId="2A758839" w14:textId="692709DD" w:rsidR="0040755B" w:rsidRDefault="0040755B" w:rsidP="0040755B">
      <w:pPr>
        <w:ind w:left="708"/>
        <w:jc w:val="both"/>
        <w:rPr>
          <w:rFonts w:ascii="Calibri" w:hAnsi="Calibri" w:cs="Calibri"/>
          <w:lang w:val="es-419"/>
        </w:rPr>
      </w:pPr>
      <w:r>
        <w:rPr>
          <w:rFonts w:ascii="Calibri" w:hAnsi="Calibri" w:cs="Calibri"/>
          <w:lang w:val="es-419"/>
        </w:rPr>
        <w:lastRenderedPageBreak/>
        <w:t>Con respecto a la equidad de género en la educación, a</w:t>
      </w:r>
      <w:r w:rsidRPr="0040755B">
        <w:rPr>
          <w:rFonts w:ascii="Calibri" w:hAnsi="Calibri" w:cs="Calibri"/>
          <w:lang w:val="es-419"/>
        </w:rPr>
        <w:t xml:space="preserve">ctualmente el Mineduc </w:t>
      </w:r>
      <w:r>
        <w:rPr>
          <w:rFonts w:ascii="Calibri" w:hAnsi="Calibri" w:cs="Calibri"/>
          <w:lang w:val="es-419"/>
        </w:rPr>
        <w:t xml:space="preserve">realiza </w:t>
      </w:r>
      <w:r w:rsidRPr="0040755B">
        <w:rPr>
          <w:rFonts w:ascii="Calibri" w:hAnsi="Calibri" w:cs="Calibri"/>
          <w:lang w:val="es-419"/>
        </w:rPr>
        <w:t>los esfuerzos por posibilitar que niñas y niños y adolescentes de ambos sexos adquieran conocimientos y desarrollen sus habilidade</w:t>
      </w:r>
      <w:r>
        <w:rPr>
          <w:rFonts w:ascii="Calibri" w:hAnsi="Calibri" w:cs="Calibri"/>
          <w:lang w:val="es-419"/>
        </w:rPr>
        <w:t>s</w:t>
      </w:r>
      <w:r w:rsidRPr="0040755B">
        <w:rPr>
          <w:rFonts w:ascii="Calibri" w:hAnsi="Calibri" w:cs="Calibri"/>
          <w:lang w:val="es-419"/>
        </w:rPr>
        <w:t xml:space="preserve">, actitudes y hábitos que contribuyan a su bienestar mental y social y a su crecimiento individual, bajo el principio de acceso con igualdad a la educación y bajo la promoción de oportunidades de aprendizaje a lo largo de la vida para todos. </w:t>
      </w:r>
    </w:p>
    <w:p w14:paraId="19A3D6D0" w14:textId="77777777" w:rsidR="0040755B" w:rsidRPr="0040755B" w:rsidRDefault="0040755B" w:rsidP="0040755B">
      <w:pPr>
        <w:ind w:left="708"/>
        <w:jc w:val="both"/>
        <w:rPr>
          <w:rFonts w:ascii="Calibri" w:hAnsi="Calibri" w:cs="Calibri"/>
          <w:lang w:val="es-419"/>
        </w:rPr>
      </w:pPr>
    </w:p>
    <w:p w14:paraId="5131CC2B" w14:textId="5C0BD105" w:rsidR="00B15C7B" w:rsidRDefault="0040755B" w:rsidP="0040755B">
      <w:pPr>
        <w:ind w:left="708"/>
        <w:jc w:val="both"/>
        <w:rPr>
          <w:rFonts w:ascii="Calibri" w:hAnsi="Calibri" w:cs="Calibri"/>
        </w:rPr>
      </w:pPr>
      <w:r w:rsidRPr="0040755B">
        <w:rPr>
          <w:rFonts w:ascii="Calibri" w:hAnsi="Calibri" w:cs="Calibri"/>
          <w:lang w:val="es-419"/>
        </w:rPr>
        <w:t>Sin embargo, en el ámbito nacional de la educación esto representa un gran esfuerzo al  considerar que esa igualdad no se da, debido a que existen grandes desigualdades de género en el acceso, al logro y a la continuación de la educación, como consecuencia de que las niñas, en general, son las más desfavorecidas y entre los numerosos obstáculos que impiden a las niñas ejercer su derecho a estudiar y beneficiarse de la educación, se encuentran la pobreza, el aislamiento geográfico, la pertenencia a una minoría, la discapacidad, el matrimonio y el embarazo precoces, la violencia de género y las actitudes tradicionales relacionadas con el papel de las mujeres. Por lo anterior se busca, por medio de las estrategias y los programas sociales que se impulsan lograr la incorporación de la</w:t>
      </w:r>
      <w:r>
        <w:rPr>
          <w:rFonts w:ascii="Calibri" w:hAnsi="Calibri" w:cs="Calibri"/>
          <w:lang w:val="es-419"/>
        </w:rPr>
        <w:t>s</w:t>
      </w:r>
      <w:r w:rsidRPr="0040755B">
        <w:rPr>
          <w:rFonts w:ascii="Calibri" w:hAnsi="Calibri" w:cs="Calibri"/>
          <w:lang w:val="es-419"/>
        </w:rPr>
        <w:t xml:space="preserve"> niñas a la escuela.  </w:t>
      </w:r>
    </w:p>
    <w:p w14:paraId="4C5E99FD" w14:textId="77777777" w:rsidR="0040755B" w:rsidRPr="00B15C7B" w:rsidRDefault="0040755B" w:rsidP="0040755B">
      <w:pPr>
        <w:ind w:left="708"/>
        <w:jc w:val="both"/>
        <w:rPr>
          <w:rFonts w:ascii="Calibri" w:hAnsi="Calibri" w:cs="Calibri"/>
        </w:rPr>
      </w:pPr>
    </w:p>
    <w:p w14:paraId="49C99027" w14:textId="77777777" w:rsidR="008626B8" w:rsidRPr="009E4890" w:rsidRDefault="008626B8" w:rsidP="00873D99">
      <w:pPr>
        <w:numPr>
          <w:ilvl w:val="0"/>
          <w:numId w:val="20"/>
        </w:numPr>
        <w:jc w:val="both"/>
        <w:rPr>
          <w:rFonts w:ascii="Calibri" w:hAnsi="Calibri" w:cs="Calibri"/>
          <w:b/>
          <w:bCs/>
        </w:rPr>
      </w:pPr>
      <w:r w:rsidRPr="009E4890">
        <w:rPr>
          <w:rFonts w:ascii="Calibri" w:hAnsi="Calibri" w:cs="Calibri"/>
          <w:b/>
          <w:bCs/>
        </w:rPr>
        <w:t>Fortalecimiento del Nivel Medio</w:t>
      </w:r>
    </w:p>
    <w:p w14:paraId="7598184E" w14:textId="77777777" w:rsidR="00984320" w:rsidRPr="00984320" w:rsidRDefault="00984320" w:rsidP="00984320">
      <w:pPr>
        <w:numPr>
          <w:ilvl w:val="1"/>
          <w:numId w:val="20"/>
        </w:numPr>
        <w:jc w:val="both"/>
        <w:rPr>
          <w:rFonts w:ascii="Calibri" w:hAnsi="Calibri" w:cs="Calibri"/>
          <w:lang w:val="es-419"/>
        </w:rPr>
      </w:pPr>
      <w:r w:rsidRPr="00984320">
        <w:rPr>
          <w:rFonts w:ascii="Calibri" w:hAnsi="Calibri" w:cs="Calibri"/>
          <w:lang w:val="es-419"/>
        </w:rPr>
        <w:t>Fortalecimiento de la formación dual en institutos tecnológicos</w:t>
      </w:r>
    </w:p>
    <w:p w14:paraId="66E97187" w14:textId="77777777" w:rsidR="00984320" w:rsidRPr="00984320" w:rsidRDefault="00984320" w:rsidP="00984320">
      <w:pPr>
        <w:numPr>
          <w:ilvl w:val="1"/>
          <w:numId w:val="20"/>
        </w:numPr>
        <w:jc w:val="both"/>
        <w:rPr>
          <w:rFonts w:ascii="Calibri" w:hAnsi="Calibri" w:cs="Calibri"/>
          <w:lang w:val="es-419"/>
        </w:rPr>
      </w:pPr>
      <w:r w:rsidRPr="00984320">
        <w:rPr>
          <w:rFonts w:ascii="Calibri" w:hAnsi="Calibri" w:cs="Calibri"/>
          <w:lang w:val="es-419"/>
        </w:rPr>
        <w:t>Fortalecimiento de Institutos de Educación Diversificado con orientación laboral</w:t>
      </w:r>
    </w:p>
    <w:p w14:paraId="24B5385D" w14:textId="77777777" w:rsidR="00984320" w:rsidRPr="00984320" w:rsidRDefault="00984320" w:rsidP="00984320">
      <w:pPr>
        <w:numPr>
          <w:ilvl w:val="1"/>
          <w:numId w:val="20"/>
        </w:numPr>
        <w:jc w:val="both"/>
        <w:rPr>
          <w:rFonts w:ascii="Calibri" w:hAnsi="Calibri" w:cs="Calibri"/>
          <w:lang w:val="es-419"/>
        </w:rPr>
      </w:pPr>
      <w:r w:rsidRPr="00984320">
        <w:rPr>
          <w:rFonts w:ascii="Calibri" w:hAnsi="Calibri" w:cs="Calibri"/>
          <w:lang w:val="es-419"/>
        </w:rPr>
        <w:t>Fortalecimiento de los Institutos Experimentales</w:t>
      </w:r>
    </w:p>
    <w:p w14:paraId="574005F9" w14:textId="6AF73DB4" w:rsidR="00984320" w:rsidRPr="00984320" w:rsidRDefault="00984320" w:rsidP="00984320">
      <w:pPr>
        <w:numPr>
          <w:ilvl w:val="1"/>
          <w:numId w:val="20"/>
        </w:numPr>
        <w:jc w:val="both"/>
        <w:rPr>
          <w:rFonts w:ascii="Calibri" w:hAnsi="Calibri" w:cs="Calibri"/>
          <w:lang w:val="es-419"/>
        </w:rPr>
      </w:pPr>
      <w:r w:rsidRPr="00984320">
        <w:rPr>
          <w:rFonts w:ascii="Calibri" w:hAnsi="Calibri" w:cs="Calibri"/>
          <w:lang w:val="es-419"/>
        </w:rPr>
        <w:t xml:space="preserve">Implementación de carreras que promuevan el desarrollo de competencias laborales asociadas a familias ocupacionales priorizadas </w:t>
      </w:r>
    </w:p>
    <w:p w14:paraId="54AC0BAC" w14:textId="095F39E5" w:rsidR="00A80BE8" w:rsidRPr="00A80BE8" w:rsidRDefault="00A80BE8" w:rsidP="005C7D1B">
      <w:pPr>
        <w:numPr>
          <w:ilvl w:val="1"/>
          <w:numId w:val="20"/>
        </w:numPr>
        <w:jc w:val="both"/>
        <w:rPr>
          <w:rFonts w:ascii="Calibri" w:hAnsi="Calibri" w:cs="Calibri"/>
          <w:lang w:val="es-419"/>
        </w:rPr>
      </w:pPr>
      <w:r w:rsidRPr="00A80BE8">
        <w:rPr>
          <w:rFonts w:ascii="Calibri" w:hAnsi="Calibri" w:cs="Calibri"/>
          <w:lang w:val="es-419"/>
        </w:rPr>
        <w:t>Fortalecimiento al desarrollo de competencias del idioma inglés en el nivel medio (Diversificado)</w:t>
      </w:r>
      <w:r w:rsidR="00C730C3">
        <w:rPr>
          <w:rFonts w:ascii="Calibri" w:hAnsi="Calibri" w:cs="Calibri"/>
          <w:lang w:val="es-419"/>
        </w:rPr>
        <w:t>.</w:t>
      </w:r>
    </w:p>
    <w:p w14:paraId="6748A7B7" w14:textId="77777777" w:rsidR="008626B8" w:rsidRPr="009E4890" w:rsidRDefault="008626B8" w:rsidP="005C7D1B">
      <w:pPr>
        <w:numPr>
          <w:ilvl w:val="0"/>
          <w:numId w:val="20"/>
        </w:numPr>
        <w:jc w:val="both"/>
        <w:rPr>
          <w:rFonts w:ascii="Calibri" w:hAnsi="Calibri" w:cs="Calibri"/>
          <w:b/>
          <w:bCs/>
        </w:rPr>
      </w:pPr>
      <w:r w:rsidRPr="009E4890">
        <w:rPr>
          <w:rFonts w:ascii="Calibri" w:hAnsi="Calibri" w:cs="Calibri"/>
          <w:b/>
          <w:bCs/>
        </w:rPr>
        <w:t>Innovación Tecnológica</w:t>
      </w:r>
    </w:p>
    <w:p w14:paraId="6956F656" w14:textId="253CBA7E"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 xml:space="preserve">Inventario de la dotación de equipo de </w:t>
      </w:r>
      <w:r w:rsidR="0065557C" w:rsidRPr="009E4890">
        <w:rPr>
          <w:rFonts w:ascii="Calibri" w:hAnsi="Calibri" w:cs="Calibri"/>
          <w:lang w:val="es-419"/>
        </w:rPr>
        <w:t>cómputo</w:t>
      </w:r>
      <w:r w:rsidRPr="009E4890">
        <w:rPr>
          <w:rFonts w:ascii="Calibri" w:hAnsi="Calibri" w:cs="Calibri"/>
          <w:lang w:val="es-419"/>
        </w:rPr>
        <w:t xml:space="preserve"> a los centros educativos de todos los niveles y modalidades</w:t>
      </w:r>
      <w:r w:rsidR="00C730C3">
        <w:rPr>
          <w:rFonts w:ascii="Calibri" w:hAnsi="Calibri" w:cs="Calibri"/>
          <w:lang w:val="es-419"/>
        </w:rPr>
        <w:t>.</w:t>
      </w:r>
    </w:p>
    <w:p w14:paraId="48353FCC" w14:textId="77777777"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 xml:space="preserve">Priorizar los centros educativos que serán intervenidos, según datos recopilados (en el inventario y censo). </w:t>
      </w:r>
    </w:p>
    <w:p w14:paraId="3DDD46EE" w14:textId="77777777"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Establecer alianzas estratégicas para</w:t>
      </w:r>
      <w:r w:rsidR="001459DD">
        <w:rPr>
          <w:rFonts w:ascii="Calibri" w:hAnsi="Calibri" w:cs="Calibri"/>
        </w:rPr>
        <w:t>:</w:t>
      </w:r>
      <w:r w:rsidRPr="009E4890">
        <w:rPr>
          <w:rFonts w:ascii="Calibri" w:hAnsi="Calibri" w:cs="Calibri"/>
          <w:lang w:val="es-419"/>
        </w:rPr>
        <w:t xml:space="preserve"> la dotación de equipo, </w:t>
      </w:r>
      <w:r w:rsidR="001459DD">
        <w:rPr>
          <w:rFonts w:ascii="Calibri" w:hAnsi="Calibri" w:cs="Calibri"/>
        </w:rPr>
        <w:t xml:space="preserve">los </w:t>
      </w:r>
      <w:r w:rsidRPr="009E4890">
        <w:rPr>
          <w:rFonts w:ascii="Calibri" w:hAnsi="Calibri" w:cs="Calibri"/>
          <w:lang w:val="es-419"/>
        </w:rPr>
        <w:t>programas,</w:t>
      </w:r>
      <w:r w:rsidR="001459DD">
        <w:rPr>
          <w:rFonts w:ascii="Calibri" w:hAnsi="Calibri" w:cs="Calibri"/>
        </w:rPr>
        <w:t xml:space="preserve"> la</w:t>
      </w:r>
      <w:r w:rsidRPr="009E4890">
        <w:rPr>
          <w:rFonts w:ascii="Calibri" w:hAnsi="Calibri" w:cs="Calibri"/>
          <w:lang w:val="es-419"/>
        </w:rPr>
        <w:t xml:space="preserve"> formación de técnicos y docentes. </w:t>
      </w:r>
    </w:p>
    <w:p w14:paraId="6CF6FFC9" w14:textId="77777777" w:rsidR="008626B8" w:rsidRPr="009E4890" w:rsidRDefault="008626B8" w:rsidP="005C7D1B">
      <w:pPr>
        <w:numPr>
          <w:ilvl w:val="0"/>
          <w:numId w:val="20"/>
        </w:numPr>
        <w:jc w:val="both"/>
        <w:rPr>
          <w:rFonts w:ascii="Calibri" w:hAnsi="Calibri" w:cs="Calibri"/>
          <w:b/>
          <w:bCs/>
        </w:rPr>
      </w:pPr>
      <w:r w:rsidRPr="009E4890">
        <w:rPr>
          <w:rFonts w:ascii="Calibri" w:hAnsi="Calibri" w:cs="Calibri"/>
          <w:b/>
          <w:bCs/>
        </w:rPr>
        <w:t xml:space="preserve">Formación docente </w:t>
      </w:r>
    </w:p>
    <w:p w14:paraId="5ABFAE5D" w14:textId="25CB455F"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Revisión y análisis de los resultados de las evaluaciones aplicadas a los procesos de formación docente PADEP (D) y (CB)</w:t>
      </w:r>
      <w:r w:rsidR="00C730C3">
        <w:rPr>
          <w:rFonts w:ascii="Calibri" w:hAnsi="Calibri" w:cs="Calibri"/>
          <w:lang w:val="es-419"/>
        </w:rPr>
        <w:t>.</w:t>
      </w:r>
    </w:p>
    <w:p w14:paraId="069118CE" w14:textId="77777777"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Revisión y rediseño curricular de Formación Inicial Docente -FID- y PADEP (D y CB)</w:t>
      </w:r>
    </w:p>
    <w:p w14:paraId="07714359" w14:textId="02311FF0"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t>Implementación de los programas con las adecuaciones necesarias, que permitan el logro de la calidad educativa</w:t>
      </w:r>
      <w:r w:rsidR="00C730C3">
        <w:rPr>
          <w:rFonts w:ascii="Calibri" w:hAnsi="Calibri" w:cs="Calibri"/>
          <w:lang w:val="es-419"/>
        </w:rPr>
        <w:t>.</w:t>
      </w:r>
    </w:p>
    <w:p w14:paraId="1F315CC4" w14:textId="0322F9F9" w:rsidR="008626B8" w:rsidRPr="009E4890" w:rsidRDefault="008626B8" w:rsidP="005C7D1B">
      <w:pPr>
        <w:numPr>
          <w:ilvl w:val="0"/>
          <w:numId w:val="22"/>
        </w:numPr>
        <w:jc w:val="both"/>
        <w:rPr>
          <w:rFonts w:ascii="Calibri" w:hAnsi="Calibri" w:cs="Calibri"/>
          <w:lang w:val="es-419"/>
        </w:rPr>
      </w:pPr>
      <w:r w:rsidRPr="009E4890">
        <w:rPr>
          <w:rFonts w:ascii="Calibri" w:hAnsi="Calibri" w:cs="Calibri"/>
          <w:lang w:val="es-419"/>
        </w:rPr>
        <w:lastRenderedPageBreak/>
        <w:t>Apoyar a los docentes con un proceso de homologación para incorporarlos a los beneficios de la carrera docente</w:t>
      </w:r>
      <w:r w:rsidR="00C730C3">
        <w:rPr>
          <w:rFonts w:ascii="Calibri" w:hAnsi="Calibri" w:cs="Calibri"/>
          <w:lang w:val="es-419"/>
        </w:rPr>
        <w:t>.</w:t>
      </w:r>
    </w:p>
    <w:p w14:paraId="43C07DDB" w14:textId="31A2E62C" w:rsidR="0065557C" w:rsidRPr="0065557C" w:rsidRDefault="008626B8" w:rsidP="005C7D1B">
      <w:pPr>
        <w:numPr>
          <w:ilvl w:val="0"/>
          <w:numId w:val="22"/>
        </w:numPr>
        <w:jc w:val="both"/>
        <w:rPr>
          <w:rFonts w:ascii="Calibri" w:hAnsi="Calibri" w:cs="Calibri"/>
          <w:lang w:val="es-419"/>
        </w:rPr>
      </w:pPr>
      <w:r w:rsidRPr="009E4890">
        <w:rPr>
          <w:rFonts w:ascii="Calibri" w:hAnsi="Calibri" w:cs="Calibri"/>
          <w:lang w:val="es-419"/>
        </w:rPr>
        <w:t>Beneficiar a los docentes por contrato</w:t>
      </w:r>
      <w:r w:rsidR="00E81B8A">
        <w:rPr>
          <w:rFonts w:ascii="Calibri" w:hAnsi="Calibri" w:cs="Calibri"/>
        </w:rPr>
        <w:t>,</w:t>
      </w:r>
      <w:r w:rsidRPr="009E4890">
        <w:rPr>
          <w:rFonts w:ascii="Calibri" w:hAnsi="Calibri" w:cs="Calibri"/>
          <w:lang w:val="es-419"/>
        </w:rPr>
        <w:t xml:space="preserve"> según criterios técnicos y administrativos, con los procesos de formación continua y profesionalización</w:t>
      </w:r>
      <w:r w:rsidR="00C730C3">
        <w:rPr>
          <w:rFonts w:ascii="Calibri" w:hAnsi="Calibri" w:cs="Calibri"/>
          <w:lang w:val="es-419"/>
        </w:rPr>
        <w:t>.</w:t>
      </w:r>
    </w:p>
    <w:p w14:paraId="4605CA4D" w14:textId="7FC24DF3" w:rsidR="00C94057" w:rsidRPr="006F5DF0" w:rsidRDefault="0065557C" w:rsidP="008D57F7">
      <w:pPr>
        <w:numPr>
          <w:ilvl w:val="0"/>
          <w:numId w:val="22"/>
        </w:numPr>
        <w:jc w:val="both"/>
        <w:rPr>
          <w:rFonts w:ascii="Calibri" w:hAnsi="Calibri" w:cs="Calibri"/>
          <w:lang w:val="es-419"/>
        </w:rPr>
      </w:pPr>
      <w:r w:rsidRPr="006F5DF0">
        <w:rPr>
          <w:rFonts w:ascii="Calibri" w:hAnsi="Calibri" w:cs="Calibri"/>
          <w:lang w:val="es-419"/>
        </w:rPr>
        <w:t>Alianzas estratégicas y convenios con las</w:t>
      </w:r>
      <w:r w:rsidR="00E81B8A" w:rsidRPr="006F5DF0">
        <w:rPr>
          <w:rFonts w:ascii="Calibri" w:hAnsi="Calibri" w:cs="Calibri"/>
        </w:rPr>
        <w:t xml:space="preserve"> universidades que tengan</w:t>
      </w:r>
      <w:r w:rsidRPr="006F5DF0">
        <w:rPr>
          <w:rFonts w:ascii="Calibri" w:hAnsi="Calibri" w:cs="Calibri"/>
          <w:lang w:val="es-419"/>
        </w:rPr>
        <w:t xml:space="preserve"> facultades de </w:t>
      </w:r>
      <w:r w:rsidR="00364AD5" w:rsidRPr="006F5DF0">
        <w:rPr>
          <w:rFonts w:ascii="Calibri" w:hAnsi="Calibri" w:cs="Calibri"/>
          <w:lang w:val="es-419"/>
        </w:rPr>
        <w:t>Educación y Humanidades</w:t>
      </w:r>
      <w:r w:rsidRPr="006F5DF0">
        <w:rPr>
          <w:rFonts w:ascii="Calibri" w:hAnsi="Calibri" w:cs="Calibri"/>
          <w:lang w:val="es-419"/>
        </w:rPr>
        <w:t xml:space="preserve">. </w:t>
      </w:r>
    </w:p>
    <w:p w14:paraId="5249ECB1" w14:textId="77777777" w:rsidR="00873D99" w:rsidRPr="009E4890" w:rsidRDefault="008626B8" w:rsidP="005C7D1B">
      <w:pPr>
        <w:numPr>
          <w:ilvl w:val="0"/>
          <w:numId w:val="25"/>
        </w:numPr>
        <w:jc w:val="both"/>
        <w:rPr>
          <w:rFonts w:ascii="Calibri" w:hAnsi="Calibri" w:cs="Calibri"/>
          <w:lang w:val="es-419"/>
        </w:rPr>
      </w:pPr>
      <w:r w:rsidRPr="009E4890">
        <w:rPr>
          <w:rFonts w:ascii="Calibri" w:hAnsi="Calibri" w:cs="Calibri"/>
          <w:b/>
          <w:bCs/>
        </w:rPr>
        <w:t>Fortalecimiento al sistema de supervisión educativa</w:t>
      </w:r>
    </w:p>
    <w:p w14:paraId="790A32C4" w14:textId="57D8DEFE" w:rsidR="00873D99" w:rsidRPr="009E4890" w:rsidRDefault="00873D99" w:rsidP="005C7D1B">
      <w:pPr>
        <w:numPr>
          <w:ilvl w:val="0"/>
          <w:numId w:val="26"/>
        </w:numPr>
        <w:jc w:val="both"/>
        <w:rPr>
          <w:rFonts w:ascii="Calibri" w:hAnsi="Calibri" w:cs="Calibri"/>
          <w:lang w:val="es-419"/>
        </w:rPr>
      </w:pPr>
      <w:r w:rsidRPr="009E4890">
        <w:rPr>
          <w:rFonts w:ascii="Calibri" w:hAnsi="Calibri" w:cs="Calibri"/>
          <w:lang w:val="es-419"/>
        </w:rPr>
        <w:t>D</w:t>
      </w:r>
      <w:r w:rsidR="008626B8" w:rsidRPr="009E4890">
        <w:rPr>
          <w:rFonts w:ascii="Calibri" w:hAnsi="Calibri" w:cs="Calibri"/>
          <w:lang w:val="es-419"/>
        </w:rPr>
        <w:t>istribución equitativa del personal</w:t>
      </w:r>
      <w:r w:rsidR="00E81B8A">
        <w:rPr>
          <w:rFonts w:ascii="Calibri" w:hAnsi="Calibri" w:cs="Calibri"/>
        </w:rPr>
        <w:t>,</w:t>
      </w:r>
      <w:r w:rsidR="008626B8" w:rsidRPr="009E4890">
        <w:rPr>
          <w:rFonts w:ascii="Calibri" w:hAnsi="Calibri" w:cs="Calibri"/>
          <w:lang w:val="es-419"/>
        </w:rPr>
        <w:t xml:space="preserve"> en función de la cantidad de centros educativos</w:t>
      </w:r>
      <w:r w:rsidR="00E81B8A">
        <w:rPr>
          <w:rFonts w:ascii="Calibri" w:hAnsi="Calibri" w:cs="Calibri"/>
        </w:rPr>
        <w:t>,</w:t>
      </w:r>
      <w:r w:rsidR="008626B8" w:rsidRPr="009E4890">
        <w:rPr>
          <w:rFonts w:ascii="Calibri" w:hAnsi="Calibri" w:cs="Calibri"/>
          <w:lang w:val="es-419"/>
        </w:rPr>
        <w:t xml:space="preserve"> según ubicación</w:t>
      </w:r>
      <w:r w:rsidR="00C730C3">
        <w:rPr>
          <w:rFonts w:ascii="Calibri" w:hAnsi="Calibri" w:cs="Calibri"/>
          <w:lang w:val="es-419"/>
        </w:rPr>
        <w:t>.</w:t>
      </w:r>
    </w:p>
    <w:p w14:paraId="174A7BB2" w14:textId="77777777" w:rsidR="00873D99" w:rsidRPr="009E4890" w:rsidRDefault="00873D99" w:rsidP="005C7D1B">
      <w:pPr>
        <w:numPr>
          <w:ilvl w:val="0"/>
          <w:numId w:val="26"/>
        </w:numPr>
        <w:jc w:val="both"/>
        <w:rPr>
          <w:rFonts w:ascii="Calibri" w:hAnsi="Calibri" w:cs="Calibri"/>
          <w:lang w:val="es-419"/>
        </w:rPr>
      </w:pPr>
      <w:r w:rsidRPr="009E4890">
        <w:rPr>
          <w:rFonts w:ascii="Calibri" w:hAnsi="Calibri" w:cs="Calibri"/>
          <w:lang w:val="es-419"/>
        </w:rPr>
        <w:t>D</w:t>
      </w:r>
      <w:r w:rsidR="008626B8" w:rsidRPr="009E4890">
        <w:rPr>
          <w:rFonts w:ascii="Calibri" w:hAnsi="Calibri" w:cs="Calibri"/>
          <w:lang w:val="es-419"/>
        </w:rPr>
        <w:t xml:space="preserve">otación de mobiliario, equipo y recursos (conectividad, entre otros). </w:t>
      </w:r>
    </w:p>
    <w:p w14:paraId="1F78241F" w14:textId="35EF94AF" w:rsidR="008626B8" w:rsidRPr="009E4890" w:rsidRDefault="00873D99" w:rsidP="005C7D1B">
      <w:pPr>
        <w:numPr>
          <w:ilvl w:val="0"/>
          <w:numId w:val="26"/>
        </w:numPr>
        <w:jc w:val="both"/>
        <w:rPr>
          <w:rFonts w:ascii="Calibri" w:hAnsi="Calibri" w:cs="Calibri"/>
          <w:lang w:val="es-419"/>
        </w:rPr>
      </w:pPr>
      <w:r w:rsidRPr="009E4890">
        <w:rPr>
          <w:rFonts w:ascii="Calibri" w:hAnsi="Calibri" w:cs="Calibri"/>
          <w:lang w:val="es-419"/>
        </w:rPr>
        <w:t>A</w:t>
      </w:r>
      <w:r w:rsidR="008626B8" w:rsidRPr="009E4890">
        <w:rPr>
          <w:rFonts w:ascii="Calibri" w:hAnsi="Calibri" w:cs="Calibri"/>
          <w:lang w:val="es-419"/>
        </w:rPr>
        <w:t>signación de recursos para movilización</w:t>
      </w:r>
      <w:r w:rsidR="00C730C3">
        <w:rPr>
          <w:rFonts w:ascii="Calibri" w:hAnsi="Calibri" w:cs="Calibri"/>
          <w:lang w:val="es-419"/>
        </w:rPr>
        <w:t>.</w:t>
      </w:r>
    </w:p>
    <w:p w14:paraId="5F0E858A" w14:textId="77777777" w:rsidR="00640AAF" w:rsidRPr="00640AAF" w:rsidRDefault="00640AAF" w:rsidP="005C7D1B">
      <w:pPr>
        <w:pStyle w:val="Ttulo1"/>
        <w:numPr>
          <w:ilvl w:val="0"/>
          <w:numId w:val="33"/>
        </w:numPr>
        <w:jc w:val="both"/>
        <w:rPr>
          <w:rFonts w:ascii="Calibri" w:hAnsi="Calibri"/>
          <w:b/>
          <w:bCs/>
          <w:color w:val="1F3864"/>
        </w:rPr>
      </w:pPr>
      <w:bookmarkStart w:id="52" w:name="_Toc43714804"/>
      <w:r w:rsidRPr="00640AAF">
        <w:rPr>
          <w:rFonts w:ascii="Calibri" w:hAnsi="Calibri"/>
          <w:b/>
          <w:bCs/>
          <w:color w:val="1F3864"/>
        </w:rPr>
        <w:t>Indicadores</w:t>
      </w:r>
      <w:bookmarkEnd w:id="52"/>
      <w:r w:rsidRPr="00640AAF">
        <w:rPr>
          <w:rFonts w:ascii="Calibri" w:hAnsi="Calibri"/>
          <w:b/>
          <w:bCs/>
          <w:color w:val="1F3864"/>
        </w:rPr>
        <w:t xml:space="preserve"> </w:t>
      </w:r>
    </w:p>
    <w:p w14:paraId="7CDF523E" w14:textId="77777777" w:rsidR="0096167F" w:rsidRDefault="0096167F" w:rsidP="005C7D1B">
      <w:pPr>
        <w:jc w:val="both"/>
        <w:rPr>
          <w:rFonts w:ascii="Calibri" w:hAnsi="Calibri" w:cs="Calibri"/>
          <w:lang w:val="es-419"/>
        </w:rPr>
      </w:pPr>
    </w:p>
    <w:p w14:paraId="4B25D586" w14:textId="73A43056" w:rsidR="00640AAF" w:rsidRDefault="00640AAF" w:rsidP="005C7D1B">
      <w:pPr>
        <w:jc w:val="both"/>
        <w:rPr>
          <w:rFonts w:ascii="Calibri" w:hAnsi="Calibri" w:cs="Calibri"/>
          <w:lang w:val="es-419"/>
        </w:rPr>
      </w:pPr>
      <w:r w:rsidRPr="009E4890">
        <w:rPr>
          <w:rFonts w:ascii="Calibri" w:hAnsi="Calibri" w:cs="Calibri"/>
          <w:lang w:val="es-419"/>
        </w:rPr>
        <w:t xml:space="preserve">En este apartado, resalta el establecimiento y seguimiento a los indicadores de eficiencia interna, entre ellos resaltan los siguientes: </w:t>
      </w:r>
    </w:p>
    <w:p w14:paraId="74EAED72" w14:textId="77777777" w:rsidR="0096167F" w:rsidRPr="009E4890" w:rsidRDefault="0096167F" w:rsidP="005C7D1B">
      <w:pPr>
        <w:jc w:val="both"/>
        <w:rPr>
          <w:rFonts w:ascii="Calibri" w:hAnsi="Calibri" w:cs="Calibri"/>
          <w:lang w:val="es-419"/>
        </w:rPr>
      </w:pPr>
    </w:p>
    <w:p w14:paraId="057D6015" w14:textId="69BC57F9" w:rsidR="00640AAF" w:rsidRPr="00800F35" w:rsidRDefault="00640AAF" w:rsidP="005C7D1B">
      <w:pPr>
        <w:numPr>
          <w:ilvl w:val="0"/>
          <w:numId w:val="20"/>
        </w:numPr>
        <w:jc w:val="both"/>
        <w:rPr>
          <w:rFonts w:ascii="Calibri" w:hAnsi="Calibri" w:cs="Calibri"/>
          <w:b/>
          <w:bCs/>
        </w:rPr>
      </w:pPr>
      <w:r w:rsidRPr="00800F35">
        <w:rPr>
          <w:rFonts w:ascii="Calibri" w:hAnsi="Calibri" w:cs="Calibri"/>
          <w:b/>
          <w:bCs/>
        </w:rPr>
        <w:t>Tasa de Repitencia</w:t>
      </w:r>
      <w:r w:rsidR="00C730C3">
        <w:rPr>
          <w:rFonts w:ascii="Calibri" w:hAnsi="Calibri" w:cs="Calibri"/>
          <w:b/>
          <w:bCs/>
        </w:rPr>
        <w:t>.</w:t>
      </w:r>
    </w:p>
    <w:p w14:paraId="35DBB668" w14:textId="6A57F2E1" w:rsidR="00640AAF" w:rsidRPr="00800F35" w:rsidRDefault="00640AAF" w:rsidP="005C7D1B">
      <w:pPr>
        <w:numPr>
          <w:ilvl w:val="0"/>
          <w:numId w:val="20"/>
        </w:numPr>
        <w:jc w:val="both"/>
        <w:rPr>
          <w:rFonts w:ascii="Calibri" w:hAnsi="Calibri" w:cs="Calibri"/>
          <w:b/>
          <w:bCs/>
        </w:rPr>
      </w:pPr>
      <w:r w:rsidRPr="00800F35">
        <w:rPr>
          <w:rFonts w:ascii="Calibri" w:hAnsi="Calibri" w:cs="Calibri"/>
          <w:b/>
          <w:bCs/>
        </w:rPr>
        <w:t>Tasa de Deserción</w:t>
      </w:r>
      <w:r w:rsidR="00C730C3">
        <w:rPr>
          <w:rFonts w:ascii="Calibri" w:hAnsi="Calibri" w:cs="Calibri"/>
          <w:b/>
          <w:bCs/>
        </w:rPr>
        <w:t>.</w:t>
      </w:r>
    </w:p>
    <w:p w14:paraId="48F19723" w14:textId="4B0D9D25" w:rsidR="00640AAF" w:rsidRPr="00800F35" w:rsidRDefault="00640AAF" w:rsidP="005C7D1B">
      <w:pPr>
        <w:numPr>
          <w:ilvl w:val="0"/>
          <w:numId w:val="20"/>
        </w:numPr>
        <w:jc w:val="both"/>
        <w:rPr>
          <w:rFonts w:ascii="Calibri" w:hAnsi="Calibri" w:cs="Calibri"/>
          <w:b/>
          <w:bCs/>
        </w:rPr>
      </w:pPr>
      <w:r w:rsidRPr="00800F35">
        <w:rPr>
          <w:rFonts w:ascii="Calibri" w:hAnsi="Calibri" w:cs="Calibri"/>
          <w:b/>
          <w:bCs/>
        </w:rPr>
        <w:t>Tasa de Promoción</w:t>
      </w:r>
      <w:r w:rsidR="00C730C3">
        <w:rPr>
          <w:rFonts w:ascii="Calibri" w:hAnsi="Calibri" w:cs="Calibri"/>
          <w:b/>
          <w:bCs/>
        </w:rPr>
        <w:t>.</w:t>
      </w:r>
    </w:p>
    <w:p w14:paraId="773FEE02" w14:textId="6452747F" w:rsidR="00640AAF" w:rsidRDefault="00640AAF" w:rsidP="005C7D1B">
      <w:pPr>
        <w:numPr>
          <w:ilvl w:val="0"/>
          <w:numId w:val="20"/>
        </w:numPr>
        <w:jc w:val="both"/>
        <w:rPr>
          <w:rFonts w:ascii="Calibri" w:hAnsi="Calibri" w:cs="Calibri"/>
          <w:b/>
          <w:bCs/>
        </w:rPr>
      </w:pPr>
      <w:r w:rsidRPr="00800F35">
        <w:rPr>
          <w:rFonts w:ascii="Calibri" w:hAnsi="Calibri" w:cs="Calibri"/>
          <w:b/>
          <w:bCs/>
        </w:rPr>
        <w:t>Tasa de Finalización</w:t>
      </w:r>
      <w:r w:rsidR="00C730C3">
        <w:rPr>
          <w:rFonts w:ascii="Calibri" w:hAnsi="Calibri" w:cs="Calibri"/>
          <w:b/>
          <w:bCs/>
        </w:rPr>
        <w:t>.</w:t>
      </w:r>
      <w:r w:rsidRPr="00800F35">
        <w:rPr>
          <w:rFonts w:ascii="Calibri" w:hAnsi="Calibri" w:cs="Calibri"/>
          <w:b/>
          <w:bCs/>
        </w:rPr>
        <w:t xml:space="preserve"> </w:t>
      </w:r>
    </w:p>
    <w:p w14:paraId="6A9AA9D3" w14:textId="77777777" w:rsidR="00640AAF" w:rsidRPr="00640AAF" w:rsidRDefault="00640AAF" w:rsidP="005C7D1B">
      <w:pPr>
        <w:numPr>
          <w:ilvl w:val="0"/>
          <w:numId w:val="20"/>
        </w:numPr>
        <w:jc w:val="both"/>
        <w:rPr>
          <w:rFonts w:ascii="Calibri" w:hAnsi="Calibri" w:cs="Calibri"/>
          <w:b/>
          <w:bCs/>
        </w:rPr>
      </w:pPr>
      <w:r>
        <w:rPr>
          <w:rFonts w:ascii="Calibri" w:hAnsi="Calibri" w:cs="Calibri"/>
          <w:b/>
          <w:bCs/>
        </w:rPr>
        <w:t>Indicador sobre</w:t>
      </w:r>
      <w:r w:rsidRPr="00640AAF">
        <w:rPr>
          <w:rFonts w:ascii="Calibri" w:hAnsi="Calibri" w:cs="Calibri"/>
          <w:b/>
          <w:bCs/>
        </w:rPr>
        <w:t xml:space="preserve"> comportamiento de la matrícula escolar.                                      </w:t>
      </w:r>
    </w:p>
    <w:p w14:paraId="4A720175" w14:textId="4A4C2718" w:rsidR="00640AAF" w:rsidRPr="00640AAF" w:rsidRDefault="00640AAF" w:rsidP="005C7D1B">
      <w:pPr>
        <w:numPr>
          <w:ilvl w:val="0"/>
          <w:numId w:val="20"/>
        </w:numPr>
        <w:jc w:val="both"/>
        <w:rPr>
          <w:rFonts w:ascii="Calibri" w:hAnsi="Calibri" w:cs="Calibri"/>
          <w:b/>
          <w:bCs/>
        </w:rPr>
      </w:pPr>
      <w:r>
        <w:rPr>
          <w:rFonts w:ascii="Calibri" w:hAnsi="Calibri" w:cs="Calibri"/>
          <w:b/>
          <w:bCs/>
        </w:rPr>
        <w:t xml:space="preserve">Indicador sobre </w:t>
      </w:r>
      <w:r w:rsidRPr="00640AAF">
        <w:rPr>
          <w:rFonts w:ascii="Calibri" w:hAnsi="Calibri" w:cs="Calibri"/>
          <w:b/>
          <w:bCs/>
        </w:rPr>
        <w:t>la caracterización lingüística de los centros</w:t>
      </w:r>
      <w:r w:rsidR="00C730C3">
        <w:rPr>
          <w:rFonts w:ascii="Calibri" w:hAnsi="Calibri" w:cs="Calibri"/>
          <w:b/>
          <w:bCs/>
        </w:rPr>
        <w:t>.</w:t>
      </w:r>
      <w:r w:rsidRPr="00640AAF">
        <w:rPr>
          <w:rFonts w:ascii="Calibri" w:hAnsi="Calibri" w:cs="Calibri"/>
          <w:b/>
          <w:bCs/>
        </w:rPr>
        <w:t xml:space="preserve"> </w:t>
      </w:r>
    </w:p>
    <w:p w14:paraId="12AEBE5F" w14:textId="77777777" w:rsidR="00640AAF" w:rsidRPr="00640AAF" w:rsidRDefault="00640AAF" w:rsidP="005C7D1B">
      <w:pPr>
        <w:jc w:val="both"/>
        <w:rPr>
          <w:rFonts w:ascii="Calibri" w:hAnsi="Calibri" w:cs="Calibri"/>
          <w:b/>
          <w:bCs/>
        </w:rPr>
      </w:pPr>
      <w:r w:rsidRPr="00640AAF">
        <w:rPr>
          <w:rFonts w:ascii="Calibri" w:hAnsi="Calibri" w:cs="Calibri"/>
          <w:b/>
          <w:bCs/>
        </w:rPr>
        <w:t xml:space="preserve">Contexto (idioma materno de </w:t>
      </w:r>
      <w:r w:rsidR="00E81B8A">
        <w:rPr>
          <w:rFonts w:ascii="Calibri" w:hAnsi="Calibri" w:cs="Calibri"/>
          <w:b/>
          <w:bCs/>
        </w:rPr>
        <w:t xml:space="preserve">los </w:t>
      </w:r>
      <w:r w:rsidRPr="00640AAF">
        <w:rPr>
          <w:rFonts w:ascii="Calibri" w:hAnsi="Calibri" w:cs="Calibri"/>
          <w:b/>
          <w:bCs/>
        </w:rPr>
        <w:t xml:space="preserve">padres, modalidad de entrega de la escuela, etnicidad de los estudiantes, idiomas de aprendizaje de la lectura y escritura en los estudiantes, idiomas de uso en el aula, modalidad, tipo). </w:t>
      </w:r>
    </w:p>
    <w:p w14:paraId="54CA0652" w14:textId="77777777" w:rsidR="00640AAF" w:rsidRDefault="00640AAF" w:rsidP="005C7D1B">
      <w:pPr>
        <w:numPr>
          <w:ilvl w:val="0"/>
          <w:numId w:val="20"/>
        </w:numPr>
        <w:jc w:val="both"/>
        <w:rPr>
          <w:rFonts w:ascii="Calibri" w:hAnsi="Calibri" w:cs="Calibri"/>
          <w:b/>
          <w:bCs/>
        </w:rPr>
      </w:pPr>
      <w:r w:rsidRPr="00640AAF">
        <w:rPr>
          <w:rFonts w:ascii="Calibri" w:hAnsi="Calibri" w:cs="Calibri"/>
          <w:b/>
          <w:bCs/>
        </w:rPr>
        <w:t xml:space="preserve">Proceso (formación y experiencia docente, desempeño, desarrollo curricular).    </w:t>
      </w:r>
    </w:p>
    <w:p w14:paraId="65616063" w14:textId="77777777" w:rsidR="00640AAF" w:rsidRDefault="00640AAF" w:rsidP="005C7D1B">
      <w:pPr>
        <w:jc w:val="both"/>
        <w:rPr>
          <w:rFonts w:ascii="Calibri" w:hAnsi="Calibri" w:cs="Calibri"/>
          <w:b/>
          <w:bCs/>
        </w:rPr>
      </w:pPr>
    </w:p>
    <w:p w14:paraId="4A4E3209" w14:textId="672EC955" w:rsidR="000B090C" w:rsidRPr="00A64FA9" w:rsidRDefault="00640AAF" w:rsidP="005C7D1B">
      <w:pPr>
        <w:jc w:val="both"/>
        <w:rPr>
          <w:rFonts w:ascii="Calibri" w:eastAsia="Calibri" w:hAnsi="Calibri" w:cs="Calibri"/>
        </w:rPr>
      </w:pPr>
      <w:r w:rsidRPr="00A64FA9">
        <w:rPr>
          <w:rFonts w:ascii="Calibri" w:eastAsia="Calibri" w:hAnsi="Calibri" w:cs="Calibri"/>
        </w:rPr>
        <w:t xml:space="preserve">En este apartado, destacan los indicadores sobre los resultados de las pruebas nacionales e internacionales (PISA D) que se aplican a los estudiantes de sexto y tercero básico, principalmente. </w:t>
      </w:r>
    </w:p>
    <w:p w14:paraId="36DD6A2B" w14:textId="77777777" w:rsidR="00C94057" w:rsidRDefault="00C94057">
      <w:pPr>
        <w:rPr>
          <w:rFonts w:ascii="Calibri" w:hAnsi="Calibri"/>
          <w:b/>
          <w:bCs/>
          <w:color w:val="1F3864"/>
          <w:sz w:val="32"/>
          <w:szCs w:val="32"/>
          <w:lang w:val="x-none" w:eastAsia="x-none"/>
        </w:rPr>
      </w:pPr>
      <w:r>
        <w:rPr>
          <w:rFonts w:ascii="Calibri" w:hAnsi="Calibri"/>
          <w:b/>
          <w:bCs/>
          <w:color w:val="1F3864"/>
        </w:rPr>
        <w:br w:type="page"/>
      </w:r>
    </w:p>
    <w:p w14:paraId="05917FA4" w14:textId="101B6241" w:rsidR="00243384" w:rsidRDefault="007A3EA2" w:rsidP="007A3EA2">
      <w:pPr>
        <w:pStyle w:val="Ttulo1"/>
        <w:numPr>
          <w:ilvl w:val="2"/>
          <w:numId w:val="5"/>
        </w:numPr>
        <w:rPr>
          <w:rFonts w:ascii="Calibri" w:hAnsi="Calibri"/>
          <w:b/>
          <w:bCs/>
          <w:color w:val="1F3864"/>
        </w:rPr>
      </w:pPr>
      <w:bookmarkStart w:id="53" w:name="_Toc43714805"/>
      <w:r>
        <w:rPr>
          <w:rFonts w:ascii="Calibri" w:hAnsi="Calibri"/>
          <w:b/>
          <w:bCs/>
          <w:color w:val="1F3864"/>
        </w:rPr>
        <w:lastRenderedPageBreak/>
        <w:t>Gestión Educativa</w:t>
      </w:r>
      <w:bookmarkEnd w:id="53"/>
    </w:p>
    <w:p w14:paraId="0E495DD0" w14:textId="059519EE" w:rsidR="0066699F" w:rsidRDefault="00B15C7B" w:rsidP="00243384">
      <w:pPr>
        <w:jc w:val="both"/>
        <w:rPr>
          <w:rFonts w:ascii="Calibri" w:eastAsia="Calibri" w:hAnsi="Calibri" w:cs="Calibri"/>
        </w:rPr>
      </w:pPr>
      <w:r>
        <w:rPr>
          <w:noProof/>
          <w:lang w:eastAsia="es-GT"/>
        </w:rPr>
        <w:drawing>
          <wp:anchor distT="0" distB="0" distL="114300" distR="114300" simplePos="0" relativeHeight="251664896" behindDoc="0" locked="0" layoutInCell="1" allowOverlap="1" wp14:anchorId="1D6600BD" wp14:editId="5DA67CFD">
            <wp:simplePos x="0" y="0"/>
            <wp:positionH relativeFrom="column">
              <wp:posOffset>2205355</wp:posOffset>
            </wp:positionH>
            <wp:positionV relativeFrom="paragraph">
              <wp:posOffset>66040</wp:posOffset>
            </wp:positionV>
            <wp:extent cx="3477260" cy="1717040"/>
            <wp:effectExtent l="0" t="0" r="0" b="0"/>
            <wp:wrapSquare wrapText="bothSides"/>
            <wp:docPr id="18"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rrowheads="1"/>
                    </pic:cNvPicPr>
                  </pic:nvPicPr>
                  <pic:blipFill>
                    <a:blip r:embed="rId52">
                      <a:extLst>
                        <a:ext uri="{28A0092B-C50C-407E-A947-70E740481C1C}">
                          <a14:useLocalDpi xmlns:a14="http://schemas.microsoft.com/office/drawing/2010/main" val="0"/>
                        </a:ext>
                      </a:extLst>
                    </a:blip>
                    <a:srcRect l="-5621" r="-11987" b="-55"/>
                    <a:stretch>
                      <a:fillRect/>
                    </a:stretch>
                  </pic:blipFill>
                  <pic:spPr bwMode="auto">
                    <a:xfrm>
                      <a:off x="0" y="0"/>
                      <a:ext cx="3477260"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BCF6F" w14:textId="7B80B4A4" w:rsidR="00B15C7B" w:rsidRDefault="00243384" w:rsidP="00243384">
      <w:pPr>
        <w:jc w:val="both"/>
        <w:rPr>
          <w:rFonts w:ascii="Calibri" w:eastAsia="Calibri" w:hAnsi="Calibri" w:cs="Calibri"/>
        </w:rPr>
      </w:pPr>
      <w:r w:rsidRPr="00243384">
        <w:rPr>
          <w:rFonts w:ascii="Calibri" w:eastAsia="Calibri" w:hAnsi="Calibri" w:cs="Calibri"/>
        </w:rPr>
        <w:t>Generar el diálogo entre centros educativos, comunidad y currículo</w:t>
      </w:r>
      <w:r w:rsidR="00E81B8A">
        <w:rPr>
          <w:rFonts w:ascii="Calibri" w:eastAsia="Calibri" w:hAnsi="Calibri" w:cs="Calibri"/>
        </w:rPr>
        <w:t>,</w:t>
      </w:r>
      <w:r w:rsidRPr="00243384">
        <w:rPr>
          <w:rFonts w:ascii="Calibri" w:eastAsia="Calibri" w:hAnsi="Calibri" w:cs="Calibri"/>
        </w:rPr>
        <w:t xml:space="preserve"> para lograr una comunidad educativa dinámica, en un proceso que promueve la gestión a favor de la población y el mejoramiento de los indicadores de eficiencia interna: (matrícula, retención y promoción.</w:t>
      </w:r>
    </w:p>
    <w:p w14:paraId="1DF3A62C" w14:textId="77777777" w:rsidR="003B3631" w:rsidRDefault="003B3631" w:rsidP="00D653C4">
      <w:pPr>
        <w:pStyle w:val="Ttulo1"/>
        <w:numPr>
          <w:ilvl w:val="3"/>
          <w:numId w:val="36"/>
        </w:numPr>
        <w:rPr>
          <w:rFonts w:ascii="Calibri" w:hAnsi="Calibri"/>
          <w:b/>
          <w:bCs/>
          <w:color w:val="1F3864"/>
        </w:rPr>
      </w:pPr>
      <w:bookmarkStart w:id="54" w:name="_Toc43714806"/>
      <w:r w:rsidRPr="003B3631">
        <w:rPr>
          <w:rFonts w:ascii="Calibri" w:hAnsi="Calibri"/>
          <w:b/>
          <w:bCs/>
          <w:color w:val="1F3864"/>
        </w:rPr>
        <w:t>Acciones estratégicas</w:t>
      </w:r>
      <w:bookmarkEnd w:id="54"/>
    </w:p>
    <w:p w14:paraId="273AA693" w14:textId="77777777" w:rsidR="003B3631" w:rsidRPr="003B3631" w:rsidRDefault="003B3631" w:rsidP="003B3631">
      <w:pPr>
        <w:rPr>
          <w:lang w:val="x-none" w:eastAsia="x-none"/>
        </w:rPr>
      </w:pPr>
    </w:p>
    <w:p w14:paraId="154F8B64" w14:textId="49D99DB2" w:rsidR="005E2A1D" w:rsidRPr="009E4890" w:rsidRDefault="003B3631" w:rsidP="005E2A1D">
      <w:pPr>
        <w:jc w:val="both"/>
        <w:rPr>
          <w:rFonts w:ascii="Calibri" w:hAnsi="Calibri" w:cs="Calibri"/>
          <w:lang w:val="es-419"/>
        </w:rPr>
      </w:pPr>
      <w:r w:rsidRPr="009E4890">
        <w:rPr>
          <w:rFonts w:ascii="Calibri" w:hAnsi="Calibri" w:cs="Calibri"/>
          <w:lang w:val="es-419"/>
        </w:rPr>
        <w:t>Este apartado establece acciones de gestión de tipo administrativo financiero</w:t>
      </w:r>
      <w:r w:rsidR="005E2A1D" w:rsidRPr="009E4890">
        <w:rPr>
          <w:rFonts w:ascii="Calibri" w:hAnsi="Calibri" w:cs="Calibri"/>
          <w:lang w:val="es-419"/>
        </w:rPr>
        <w:t xml:space="preserve">, las cuales son determinantes para lograr los resultados de cobertura mediante los programas de apoyo, dado que están relacionadas, principalmente, con las Organizaciones de Padres de Familia (OPF). </w:t>
      </w:r>
    </w:p>
    <w:p w14:paraId="27A33E64" w14:textId="77777777" w:rsidR="005E2A1D" w:rsidRPr="009E4890" w:rsidRDefault="003B3631" w:rsidP="005C7D1B">
      <w:pPr>
        <w:numPr>
          <w:ilvl w:val="0"/>
          <w:numId w:val="29"/>
        </w:numPr>
        <w:jc w:val="both"/>
        <w:rPr>
          <w:rFonts w:ascii="Calibri" w:hAnsi="Calibri" w:cs="Calibri"/>
          <w:lang w:val="es-419"/>
        </w:rPr>
      </w:pPr>
      <w:r w:rsidRPr="009E4890">
        <w:rPr>
          <w:rFonts w:ascii="Calibri" w:hAnsi="Calibri" w:cs="Calibri"/>
          <w:lang w:val="es-419"/>
        </w:rPr>
        <w:t xml:space="preserve">Desarrollo de capacidades de gestión dirigido a las OPF: </w:t>
      </w:r>
    </w:p>
    <w:p w14:paraId="3C9D4B9C" w14:textId="77777777" w:rsidR="005E2A1D" w:rsidRPr="009E4890" w:rsidRDefault="003B3631" w:rsidP="005C7D1B">
      <w:pPr>
        <w:numPr>
          <w:ilvl w:val="1"/>
          <w:numId w:val="29"/>
        </w:numPr>
        <w:jc w:val="both"/>
        <w:rPr>
          <w:rFonts w:ascii="Calibri" w:hAnsi="Calibri" w:cs="Calibri"/>
          <w:lang w:val="es-419"/>
        </w:rPr>
      </w:pPr>
      <w:r w:rsidRPr="009E4890">
        <w:rPr>
          <w:rFonts w:ascii="Calibri" w:hAnsi="Calibri" w:cs="Calibri"/>
          <w:lang w:val="es-419"/>
        </w:rPr>
        <w:t xml:space="preserve">Gestión de riesgo social. </w:t>
      </w:r>
    </w:p>
    <w:p w14:paraId="796A6BDF" w14:textId="77777777" w:rsidR="005E2A1D" w:rsidRPr="009E4890" w:rsidRDefault="003B3631" w:rsidP="005C7D1B">
      <w:pPr>
        <w:numPr>
          <w:ilvl w:val="1"/>
          <w:numId w:val="29"/>
        </w:numPr>
        <w:jc w:val="both"/>
        <w:rPr>
          <w:rFonts w:ascii="Calibri" w:hAnsi="Calibri" w:cs="Calibri"/>
          <w:lang w:val="es-419"/>
        </w:rPr>
      </w:pPr>
      <w:r w:rsidRPr="009E4890">
        <w:rPr>
          <w:rFonts w:ascii="Calibri" w:hAnsi="Calibri" w:cs="Calibri"/>
          <w:lang w:val="es-419"/>
        </w:rPr>
        <w:t xml:space="preserve">Gestión integral de riesgos a desastres. </w:t>
      </w:r>
    </w:p>
    <w:p w14:paraId="02B93FCE" w14:textId="77777777" w:rsidR="003B3631" w:rsidRPr="009E4890" w:rsidRDefault="003B3631" w:rsidP="005C7D1B">
      <w:pPr>
        <w:numPr>
          <w:ilvl w:val="1"/>
          <w:numId w:val="29"/>
        </w:numPr>
        <w:jc w:val="both"/>
        <w:rPr>
          <w:rFonts w:ascii="Calibri" w:hAnsi="Calibri" w:cs="Calibri"/>
          <w:lang w:val="es-419"/>
        </w:rPr>
      </w:pPr>
      <w:r w:rsidRPr="009E4890">
        <w:rPr>
          <w:rFonts w:ascii="Calibri" w:hAnsi="Calibri" w:cs="Calibri"/>
          <w:lang w:val="es-419"/>
        </w:rPr>
        <w:t>Aliados estratégicos en la formación de sus hijos</w:t>
      </w:r>
    </w:p>
    <w:p w14:paraId="17D163A2" w14:textId="77777777" w:rsidR="003B3631" w:rsidRPr="009E4890" w:rsidRDefault="003B3631" w:rsidP="005C7D1B">
      <w:pPr>
        <w:numPr>
          <w:ilvl w:val="0"/>
          <w:numId w:val="29"/>
        </w:numPr>
        <w:jc w:val="both"/>
        <w:rPr>
          <w:rFonts w:ascii="Calibri" w:hAnsi="Calibri" w:cs="Calibri"/>
          <w:lang w:val="es-419"/>
        </w:rPr>
      </w:pPr>
      <w:r w:rsidRPr="009E4890">
        <w:rPr>
          <w:rFonts w:ascii="Calibri" w:hAnsi="Calibri" w:cs="Calibri"/>
          <w:lang w:val="es-419"/>
        </w:rPr>
        <w:t xml:space="preserve">Gestionar la creación de aproximadamente 2,350 OPF que están pendientes de ser </w:t>
      </w:r>
      <w:r w:rsidR="005E2A1D" w:rsidRPr="009E4890">
        <w:rPr>
          <w:rFonts w:ascii="Calibri" w:hAnsi="Calibri" w:cs="Calibri"/>
          <w:lang w:val="es-419"/>
        </w:rPr>
        <w:t>organizadas</w:t>
      </w:r>
      <w:r w:rsidRPr="009E4890">
        <w:rPr>
          <w:rFonts w:ascii="Calibri" w:hAnsi="Calibri" w:cs="Calibri"/>
          <w:lang w:val="es-419"/>
        </w:rPr>
        <w:t xml:space="preserve"> en centros educativos del sector público. </w:t>
      </w:r>
    </w:p>
    <w:p w14:paraId="56E7EE42" w14:textId="77777777" w:rsidR="003B3631" w:rsidRPr="009E4890" w:rsidRDefault="003B3631" w:rsidP="005C7D1B">
      <w:pPr>
        <w:numPr>
          <w:ilvl w:val="0"/>
          <w:numId w:val="29"/>
        </w:numPr>
        <w:jc w:val="both"/>
        <w:rPr>
          <w:rFonts w:ascii="Calibri" w:hAnsi="Calibri" w:cs="Calibri"/>
          <w:lang w:val="es-419"/>
        </w:rPr>
      </w:pPr>
      <w:r w:rsidRPr="009E4890">
        <w:rPr>
          <w:rFonts w:ascii="Calibri" w:hAnsi="Calibri" w:cs="Calibri"/>
          <w:lang w:val="es-419"/>
        </w:rPr>
        <w:t>Revisión del proceso que utilizan las OPF para la gestión, con el fin de fortalecerlas</w:t>
      </w:r>
    </w:p>
    <w:p w14:paraId="1AAC317F" w14:textId="77777777" w:rsidR="005E2A1D" w:rsidRPr="009E4890" w:rsidRDefault="005E2A1D" w:rsidP="005C7D1B">
      <w:pPr>
        <w:ind w:left="720"/>
        <w:jc w:val="both"/>
        <w:rPr>
          <w:rFonts w:ascii="Calibri" w:hAnsi="Calibri" w:cs="Calibri"/>
          <w:lang w:val="es-419"/>
        </w:rPr>
      </w:pPr>
    </w:p>
    <w:p w14:paraId="5AF38E9B" w14:textId="77777777" w:rsidR="005E2A1D" w:rsidRPr="009E4890" w:rsidRDefault="005E2A1D" w:rsidP="005E2A1D">
      <w:pPr>
        <w:jc w:val="both"/>
        <w:rPr>
          <w:rFonts w:ascii="Calibri" w:hAnsi="Calibri" w:cs="Calibri"/>
          <w:lang w:val="es-419"/>
        </w:rPr>
      </w:pPr>
      <w:r w:rsidRPr="009E4890">
        <w:rPr>
          <w:rFonts w:ascii="Calibri" w:hAnsi="Calibri" w:cs="Calibri"/>
          <w:lang w:val="es-419"/>
        </w:rPr>
        <w:t>También, se ha tomado la decisión de revisar aspectos de tipo operativo</w:t>
      </w:r>
      <w:r w:rsidR="00E81B8A">
        <w:rPr>
          <w:rFonts w:ascii="Calibri" w:hAnsi="Calibri" w:cs="Calibri"/>
        </w:rPr>
        <w:t>,</w:t>
      </w:r>
      <w:r w:rsidRPr="009E4890">
        <w:rPr>
          <w:rFonts w:ascii="Calibri" w:hAnsi="Calibri" w:cs="Calibri"/>
          <w:lang w:val="es-419"/>
        </w:rPr>
        <w:t xml:space="preserve"> determinantes para lograr una buena gestión institucional</w:t>
      </w:r>
      <w:r w:rsidR="00E81B8A">
        <w:rPr>
          <w:rFonts w:ascii="Calibri" w:hAnsi="Calibri" w:cs="Calibri"/>
        </w:rPr>
        <w:t xml:space="preserve"> y</w:t>
      </w:r>
      <w:r w:rsidRPr="009E4890">
        <w:rPr>
          <w:rFonts w:ascii="Calibri" w:hAnsi="Calibri" w:cs="Calibri"/>
          <w:lang w:val="es-419"/>
        </w:rPr>
        <w:t xml:space="preserve"> entre ellos</w:t>
      </w:r>
      <w:r w:rsidR="00E81B8A">
        <w:rPr>
          <w:rFonts w:ascii="Calibri" w:hAnsi="Calibri" w:cs="Calibri"/>
        </w:rPr>
        <w:t xml:space="preserve"> están</w:t>
      </w:r>
      <w:r w:rsidRPr="009E4890">
        <w:rPr>
          <w:rFonts w:ascii="Calibri" w:hAnsi="Calibri" w:cs="Calibri"/>
          <w:lang w:val="es-419"/>
        </w:rPr>
        <w:t xml:space="preserve">: a) </w:t>
      </w:r>
      <w:r w:rsidR="003B3631" w:rsidRPr="009E4890">
        <w:rPr>
          <w:rFonts w:ascii="Calibri" w:hAnsi="Calibri" w:cs="Calibri"/>
          <w:lang w:val="es-419"/>
        </w:rPr>
        <w:t>Replantear el plan operativo multianual</w:t>
      </w:r>
      <w:r w:rsidRPr="009E4890">
        <w:rPr>
          <w:rFonts w:ascii="Calibri" w:hAnsi="Calibri" w:cs="Calibri"/>
          <w:lang w:val="es-419"/>
        </w:rPr>
        <w:t xml:space="preserve">; b) </w:t>
      </w:r>
      <w:r w:rsidR="003B3631" w:rsidRPr="009E4890">
        <w:rPr>
          <w:rFonts w:ascii="Calibri" w:hAnsi="Calibri" w:cs="Calibri"/>
          <w:lang w:val="es-419"/>
        </w:rPr>
        <w:t>Replantear el plan operativo anual</w:t>
      </w:r>
      <w:r w:rsidRPr="009E4890">
        <w:rPr>
          <w:rFonts w:ascii="Calibri" w:hAnsi="Calibri" w:cs="Calibri"/>
          <w:lang w:val="es-419"/>
        </w:rPr>
        <w:t xml:space="preserve">; c) </w:t>
      </w:r>
      <w:r w:rsidR="003B3631" w:rsidRPr="009E4890">
        <w:rPr>
          <w:rFonts w:ascii="Calibri" w:hAnsi="Calibri" w:cs="Calibri"/>
          <w:lang w:val="es-419"/>
        </w:rPr>
        <w:t>Modificación presupuestaria</w:t>
      </w:r>
      <w:r w:rsidRPr="009E4890">
        <w:rPr>
          <w:rFonts w:ascii="Calibri" w:hAnsi="Calibri" w:cs="Calibri"/>
          <w:lang w:val="es-419"/>
        </w:rPr>
        <w:t xml:space="preserve"> y d) </w:t>
      </w:r>
      <w:r w:rsidR="003B3631" w:rsidRPr="009E4890">
        <w:rPr>
          <w:rFonts w:ascii="Calibri" w:hAnsi="Calibri" w:cs="Calibri"/>
          <w:lang w:val="es-419"/>
        </w:rPr>
        <w:t>Replantear la programación anual de compras y contrataciones</w:t>
      </w:r>
      <w:r w:rsidRPr="009E4890">
        <w:rPr>
          <w:rFonts w:ascii="Calibri" w:hAnsi="Calibri" w:cs="Calibri"/>
          <w:lang w:val="es-419"/>
        </w:rPr>
        <w:t>.</w:t>
      </w:r>
    </w:p>
    <w:p w14:paraId="4CB2B65C" w14:textId="77777777" w:rsidR="005E2A1D" w:rsidRDefault="005E2A1D" w:rsidP="00D653C4">
      <w:pPr>
        <w:pStyle w:val="Ttulo1"/>
        <w:numPr>
          <w:ilvl w:val="3"/>
          <w:numId w:val="36"/>
        </w:numPr>
        <w:rPr>
          <w:rFonts w:ascii="Calibri" w:hAnsi="Calibri"/>
          <w:b/>
          <w:bCs/>
          <w:color w:val="1F3864"/>
        </w:rPr>
      </w:pPr>
      <w:bookmarkStart w:id="55" w:name="_Toc43714807"/>
      <w:r w:rsidRPr="00CD0854">
        <w:rPr>
          <w:rFonts w:ascii="Calibri" w:hAnsi="Calibri"/>
          <w:b/>
          <w:bCs/>
          <w:color w:val="1F3864"/>
        </w:rPr>
        <w:t>Indicadores</w:t>
      </w:r>
      <w:bookmarkEnd w:id="55"/>
      <w:r w:rsidRPr="00CD0854">
        <w:rPr>
          <w:rFonts w:ascii="Calibri" w:hAnsi="Calibri"/>
          <w:b/>
          <w:bCs/>
          <w:color w:val="1F3864"/>
        </w:rPr>
        <w:t xml:space="preserve"> </w:t>
      </w:r>
    </w:p>
    <w:p w14:paraId="5CE99EE3" w14:textId="77777777" w:rsidR="005E2A1D" w:rsidRPr="00D653C4" w:rsidRDefault="005E2A1D" w:rsidP="00D653C4">
      <w:pPr>
        <w:jc w:val="both"/>
        <w:rPr>
          <w:rFonts w:ascii="Calibri" w:hAnsi="Calibri" w:cs="Calibri"/>
          <w:lang w:val="es-419" w:eastAsia="x-none"/>
        </w:rPr>
      </w:pPr>
      <w:r w:rsidRPr="00D653C4">
        <w:rPr>
          <w:rFonts w:ascii="Calibri" w:hAnsi="Calibri" w:cs="Calibri"/>
          <w:lang w:val="es-419" w:eastAsia="x-none"/>
        </w:rPr>
        <w:t xml:space="preserve">Este apartado se medirá por un indicador, el cual, se ha establecido en el marco de la meta PGG sobre la contratación de maestros, el cual se detalla a continuación: </w:t>
      </w:r>
    </w:p>
    <w:p w14:paraId="09814F66" w14:textId="77777777" w:rsidR="005E2A1D" w:rsidRPr="005E2A1D" w:rsidRDefault="005E2A1D" w:rsidP="005E2A1D">
      <w:pPr>
        <w:rPr>
          <w:lang w:val="es-419" w:eastAsia="x-none"/>
        </w:rPr>
      </w:pPr>
    </w:p>
    <w:p w14:paraId="78A7FBEE" w14:textId="081560EE" w:rsidR="005E2A1D" w:rsidRPr="00B15C7B" w:rsidRDefault="005E2A1D" w:rsidP="004E23AD">
      <w:pPr>
        <w:numPr>
          <w:ilvl w:val="0"/>
          <w:numId w:val="20"/>
        </w:numPr>
        <w:jc w:val="both"/>
        <w:rPr>
          <w:rFonts w:ascii="Calibri" w:hAnsi="Calibri" w:cs="Calibri"/>
        </w:rPr>
      </w:pPr>
      <w:r w:rsidRPr="0066699F">
        <w:rPr>
          <w:rFonts w:ascii="Calibri" w:hAnsi="Calibri" w:cs="Calibri"/>
          <w:b/>
          <w:bCs/>
        </w:rPr>
        <w:t>Número de Maestros</w:t>
      </w:r>
      <w:r w:rsidR="00C730C3">
        <w:rPr>
          <w:rFonts w:ascii="Calibri" w:hAnsi="Calibri" w:cs="Calibri"/>
          <w:b/>
          <w:bCs/>
        </w:rPr>
        <w:t>.</w:t>
      </w:r>
      <w:r w:rsidRPr="0066699F">
        <w:rPr>
          <w:rFonts w:ascii="Calibri" w:hAnsi="Calibri" w:cs="Calibri"/>
          <w:b/>
          <w:bCs/>
        </w:rPr>
        <w:t xml:space="preserve"> </w:t>
      </w:r>
    </w:p>
    <w:p w14:paraId="0261931D" w14:textId="3AEA84B7" w:rsidR="00B15C7B" w:rsidRPr="00B15C7B" w:rsidRDefault="00B15C7B" w:rsidP="004E23AD">
      <w:pPr>
        <w:numPr>
          <w:ilvl w:val="0"/>
          <w:numId w:val="20"/>
        </w:numPr>
        <w:jc w:val="both"/>
        <w:rPr>
          <w:rFonts w:ascii="Calibri" w:hAnsi="Calibri" w:cs="Calibri"/>
        </w:rPr>
      </w:pPr>
      <w:r>
        <w:rPr>
          <w:rFonts w:ascii="Calibri" w:hAnsi="Calibri" w:cs="Calibri"/>
          <w:b/>
          <w:bCs/>
        </w:rPr>
        <w:t>Calidad del gasto (Metas de producción programadas – ejecutadas)</w:t>
      </w:r>
      <w:r w:rsidR="00C730C3">
        <w:rPr>
          <w:rFonts w:ascii="Calibri" w:hAnsi="Calibri" w:cs="Calibri"/>
          <w:b/>
          <w:bCs/>
        </w:rPr>
        <w:t>.</w:t>
      </w:r>
    </w:p>
    <w:p w14:paraId="06EC08B3" w14:textId="569717BC" w:rsidR="00B15C7B" w:rsidRPr="0066699F" w:rsidRDefault="00B15C7B" w:rsidP="004E23AD">
      <w:pPr>
        <w:numPr>
          <w:ilvl w:val="0"/>
          <w:numId w:val="20"/>
        </w:numPr>
        <w:jc w:val="both"/>
        <w:rPr>
          <w:rFonts w:ascii="Calibri" w:hAnsi="Calibri" w:cs="Calibri"/>
        </w:rPr>
      </w:pPr>
      <w:r>
        <w:rPr>
          <w:rFonts w:ascii="Calibri" w:hAnsi="Calibri" w:cs="Calibri"/>
          <w:b/>
          <w:bCs/>
        </w:rPr>
        <w:t>Presupuesto (asignado – ejecutado)</w:t>
      </w:r>
      <w:r w:rsidR="00C730C3">
        <w:rPr>
          <w:rFonts w:ascii="Calibri" w:hAnsi="Calibri" w:cs="Calibri"/>
          <w:b/>
          <w:bCs/>
        </w:rPr>
        <w:t>.</w:t>
      </w:r>
    </w:p>
    <w:p w14:paraId="3B14F6FD" w14:textId="79777F05" w:rsidR="00EF4AA5" w:rsidRPr="00243384" w:rsidRDefault="00EF4AA5" w:rsidP="00243384">
      <w:pPr>
        <w:jc w:val="both"/>
        <w:rPr>
          <w:rFonts w:ascii="Calibri" w:eastAsia="Calibri" w:hAnsi="Calibri" w:cs="Calibri"/>
        </w:rPr>
      </w:pPr>
    </w:p>
    <w:p w14:paraId="2E54275F" w14:textId="5D85F9E2" w:rsidR="00C528F8" w:rsidRDefault="0000378B">
      <w:pPr>
        <w:rPr>
          <w:rFonts w:ascii="Calibri" w:hAnsi="Calibri"/>
          <w:b/>
          <w:bCs/>
          <w:color w:val="1F3864"/>
          <w:sz w:val="32"/>
          <w:szCs w:val="32"/>
        </w:rPr>
      </w:pPr>
      <w:r w:rsidRPr="00570E20">
        <w:rPr>
          <w:rFonts w:ascii="Gill Sans MT" w:eastAsia="Gill Sans MT" w:hAnsi="Gill Sans MT"/>
          <w:noProof/>
          <w:color w:val="000000"/>
          <w:sz w:val="20"/>
          <w:szCs w:val="20"/>
          <w:lang w:eastAsia="es-GT"/>
        </w:rPr>
        <mc:AlternateContent>
          <mc:Choice Requires="wps">
            <w:drawing>
              <wp:anchor distT="0" distB="0" distL="114300" distR="114300" simplePos="0" relativeHeight="251657728" behindDoc="0" locked="0" layoutInCell="0" allowOverlap="1" wp14:anchorId="405E89F0" wp14:editId="4F7BDACE">
                <wp:simplePos x="0" y="0"/>
                <wp:positionH relativeFrom="margin">
                  <wp:posOffset>-59055</wp:posOffset>
                </wp:positionH>
                <wp:positionV relativeFrom="margin">
                  <wp:posOffset>3952875</wp:posOffset>
                </wp:positionV>
                <wp:extent cx="5612130" cy="1729740"/>
                <wp:effectExtent l="0" t="0" r="0" b="0"/>
                <wp:wrapNone/>
                <wp:docPr id="3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729740"/>
                        </a:xfrm>
                        <a:prstGeom prst="rect">
                          <a:avLst/>
                        </a:prstGeom>
                      </wps:spPr>
                      <wps:txb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89"/>
                            </w:tblGrid>
                            <w:tr w:rsidR="00D26A4D" w:rsidRPr="00D90C96" w14:paraId="0C1F0940"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18577016"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6D73BCCD"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Marco Estratégico Institucional</w:t>
                                  </w:r>
                                </w:p>
                              </w:tc>
                            </w:tr>
                            <w:tr w:rsidR="00D26A4D" w:rsidRPr="00D90C96" w14:paraId="0E35975A" w14:textId="77777777" w:rsidTr="002A02BB">
                              <w:trPr>
                                <w:jc w:val="center"/>
                              </w:trPr>
                              <w:tc>
                                <w:tcPr>
                                  <w:tcW w:w="360" w:type="dxa"/>
                                  <w:tcBorders>
                                    <w:top w:val="single" w:sz="6" w:space="0" w:color="9FB8CD"/>
                                    <w:left w:val="nil"/>
                                    <w:bottom w:val="single" w:sz="6" w:space="0" w:color="AAB0C7"/>
                                    <w:right w:val="nil"/>
                                  </w:tcBorders>
                                </w:tcPr>
                                <w:p w14:paraId="1DB28AA2"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657D2D09" w14:textId="77777777" w:rsidR="00D26A4D" w:rsidRPr="00F63962" w:rsidRDefault="00D26A4D">
                                  <w:pPr>
                                    <w:pStyle w:val="Sinespaciado"/>
                                    <w:rPr>
                                      <w:sz w:val="16"/>
                                      <w:szCs w:val="16"/>
                                    </w:rPr>
                                  </w:pPr>
                                </w:p>
                              </w:tc>
                            </w:tr>
                            <w:tr w:rsidR="00D26A4D" w:rsidRPr="00D90C96" w14:paraId="2C79D69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38FC0C72"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38764675" w14:textId="77777777" w:rsidR="00D26A4D" w:rsidRPr="00F63962" w:rsidRDefault="00D26A4D">
                                  <w:pPr>
                                    <w:pStyle w:val="Sinespaciado"/>
                                    <w:rPr>
                                      <w:color w:val="727CA3"/>
                                    </w:rPr>
                                  </w:pPr>
                                </w:p>
                              </w:tc>
                            </w:tr>
                            <w:tr w:rsidR="00D26A4D" w:rsidRPr="00D90C96" w14:paraId="49990E26" w14:textId="77777777" w:rsidTr="002A02BB">
                              <w:trPr>
                                <w:jc w:val="center"/>
                              </w:trPr>
                              <w:tc>
                                <w:tcPr>
                                  <w:tcW w:w="360" w:type="dxa"/>
                                  <w:tcBorders>
                                    <w:top w:val="single" w:sz="6" w:space="0" w:color="AAB0C7"/>
                                    <w:left w:val="nil"/>
                                    <w:bottom w:val="dashed" w:sz="6" w:space="0" w:color="C5D4E1"/>
                                    <w:right w:val="nil"/>
                                  </w:tcBorders>
                                </w:tcPr>
                                <w:p w14:paraId="592926E8"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1AC66EE5" w14:textId="77777777" w:rsidR="00D26A4D" w:rsidRPr="00F63962" w:rsidRDefault="00D26A4D">
                                  <w:pPr>
                                    <w:pStyle w:val="Sinespaciado"/>
                                    <w:rPr>
                                      <w:sz w:val="16"/>
                                      <w:szCs w:val="16"/>
                                    </w:rPr>
                                  </w:pPr>
                                </w:p>
                              </w:tc>
                            </w:tr>
                          </w:tbl>
                          <w:p w14:paraId="0FC0A22C" w14:textId="77777777" w:rsidR="00D26A4D" w:rsidRPr="00D90C96" w:rsidRDefault="00D26A4D" w:rsidP="00C528F8">
                            <w:pPr>
                              <w:pStyle w:val="Sinespaciado"/>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405E89F0" id="_x0000_s1051" style="position:absolute;margin-left:-4.65pt;margin-top:311.25pt;width:441.9pt;height:136.2pt;z-index:25165772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" o:allowincell="f" filled="f" stroked="f">
                <v:textbox>
                  <w:txbxContent>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0"/>
                        <w:gridCol w:w="8189"/>
                      </w:tblGrid>
                      <w:tr w:rsidR="00D26A4D" w:rsidRPr="00D90C96" w14:paraId="0C1F0940" w14:textId="77777777" w:rsidTr="002A02BB">
                        <w:trPr>
                          <w:jc w:val="center"/>
                        </w:trPr>
                        <w:tc>
                          <w:tcPr>
                            <w:tcW w:w="360"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18577016" w14:textId="77777777" w:rsidR="00D26A4D" w:rsidRPr="00F63962" w:rsidRDefault="00D26A4D">
                            <w:pPr>
                              <w:pStyle w:val="Sinespaciado"/>
                            </w:pPr>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6D73BCCD" w14:textId="77777777" w:rsidR="00D26A4D" w:rsidRPr="002A02BB" w:rsidRDefault="00D26A4D">
                            <w:pPr>
                              <w:pStyle w:val="Sinespaciado"/>
                              <w:spacing w:line="276" w:lineRule="auto"/>
                              <w:jc w:val="right"/>
                              <w:rPr>
                                <w:rFonts w:ascii="Bookman Old Style" w:eastAsia="Times New Roman" w:hAnsi="Bookman Old Style"/>
                                <w:color w:val="9FB8CD"/>
                                <w:sz w:val="24"/>
                              </w:rPr>
                            </w:pPr>
                            <w:r>
                              <w:rPr>
                                <w:rFonts w:ascii="Bookman Old Style" w:eastAsia="Times New Roman" w:hAnsi="Bookman Old Style"/>
                                <w:color w:val="727CA3"/>
                                <w:sz w:val="52"/>
                                <w:szCs w:val="52"/>
                                <w:lang w:val="es-ES"/>
                              </w:rPr>
                              <w:t>Marco Estratégico Institucional</w:t>
                            </w:r>
                          </w:p>
                        </w:tc>
                      </w:tr>
                      <w:tr w:rsidR="00D26A4D" w:rsidRPr="00D90C96" w14:paraId="0E35975A" w14:textId="77777777" w:rsidTr="002A02BB">
                        <w:trPr>
                          <w:jc w:val="center"/>
                        </w:trPr>
                        <w:tc>
                          <w:tcPr>
                            <w:tcW w:w="360" w:type="dxa"/>
                            <w:tcBorders>
                              <w:top w:val="single" w:sz="6" w:space="0" w:color="9FB8CD"/>
                              <w:left w:val="nil"/>
                              <w:bottom w:val="single" w:sz="6" w:space="0" w:color="AAB0C7"/>
                              <w:right w:val="nil"/>
                            </w:tcBorders>
                          </w:tcPr>
                          <w:p w14:paraId="1DB28AA2" w14:textId="77777777" w:rsidR="00D26A4D" w:rsidRPr="00F63962" w:rsidRDefault="00D26A4D">
                            <w:pPr>
                              <w:pStyle w:val="Sinespaciado"/>
                              <w:rPr>
                                <w:sz w:val="16"/>
                                <w:szCs w:val="16"/>
                              </w:rPr>
                            </w:pPr>
                          </w:p>
                        </w:tc>
                        <w:tc>
                          <w:tcPr>
                            <w:tcW w:w="0" w:type="auto"/>
                            <w:tcBorders>
                              <w:top w:val="single" w:sz="6" w:space="0" w:color="9FB8CD"/>
                              <w:left w:val="nil"/>
                              <w:bottom w:val="single" w:sz="6" w:space="0" w:color="AAB0C7"/>
                              <w:right w:val="nil"/>
                            </w:tcBorders>
                          </w:tcPr>
                          <w:p w14:paraId="657D2D09" w14:textId="77777777" w:rsidR="00D26A4D" w:rsidRPr="00F63962" w:rsidRDefault="00D26A4D">
                            <w:pPr>
                              <w:pStyle w:val="Sinespaciado"/>
                              <w:rPr>
                                <w:sz w:val="16"/>
                                <w:szCs w:val="16"/>
                              </w:rPr>
                            </w:pPr>
                          </w:p>
                        </w:tc>
                      </w:tr>
                      <w:tr w:rsidR="00D26A4D" w:rsidRPr="00D90C96" w14:paraId="2C79D690" w14:textId="77777777" w:rsidTr="002A02BB">
                        <w:trPr>
                          <w:jc w:val="center"/>
                        </w:trPr>
                        <w:tc>
                          <w:tcPr>
                            <w:tcW w:w="360"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38FC0C72" w14:textId="77777777" w:rsidR="00D26A4D" w:rsidRPr="00F63962" w:rsidRDefault="00D26A4D">
                            <w:pPr>
                              <w:pStyle w:val="Sinespaciado"/>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38764675" w14:textId="77777777" w:rsidR="00D26A4D" w:rsidRPr="00F63962" w:rsidRDefault="00D26A4D">
                            <w:pPr>
                              <w:pStyle w:val="Sinespaciado"/>
                              <w:rPr>
                                <w:color w:val="727CA3"/>
                              </w:rPr>
                            </w:pPr>
                          </w:p>
                        </w:tc>
                      </w:tr>
                      <w:tr w:rsidR="00D26A4D" w:rsidRPr="00D90C96" w14:paraId="49990E26" w14:textId="77777777" w:rsidTr="002A02BB">
                        <w:trPr>
                          <w:jc w:val="center"/>
                        </w:trPr>
                        <w:tc>
                          <w:tcPr>
                            <w:tcW w:w="360" w:type="dxa"/>
                            <w:tcBorders>
                              <w:top w:val="single" w:sz="6" w:space="0" w:color="AAB0C7"/>
                              <w:left w:val="nil"/>
                              <w:bottom w:val="dashed" w:sz="6" w:space="0" w:color="C5D4E1"/>
                              <w:right w:val="nil"/>
                            </w:tcBorders>
                          </w:tcPr>
                          <w:p w14:paraId="592926E8" w14:textId="77777777" w:rsidR="00D26A4D" w:rsidRPr="00F63962" w:rsidRDefault="00D26A4D">
                            <w:pPr>
                              <w:pStyle w:val="Sinespaciado"/>
                              <w:rPr>
                                <w:sz w:val="16"/>
                                <w:szCs w:val="16"/>
                              </w:rPr>
                            </w:pPr>
                          </w:p>
                        </w:tc>
                        <w:tc>
                          <w:tcPr>
                            <w:tcW w:w="0" w:type="auto"/>
                            <w:tcBorders>
                              <w:top w:val="single" w:sz="6" w:space="0" w:color="AAB0C7"/>
                              <w:left w:val="nil"/>
                              <w:bottom w:val="dashed" w:sz="6" w:space="0" w:color="C5D4E1"/>
                              <w:right w:val="nil"/>
                            </w:tcBorders>
                          </w:tcPr>
                          <w:p w14:paraId="1AC66EE5" w14:textId="77777777" w:rsidR="00D26A4D" w:rsidRPr="00F63962" w:rsidRDefault="00D26A4D">
                            <w:pPr>
                              <w:pStyle w:val="Sinespaciado"/>
                              <w:rPr>
                                <w:sz w:val="16"/>
                                <w:szCs w:val="16"/>
                              </w:rPr>
                            </w:pPr>
                          </w:p>
                        </w:tc>
                      </w:tr>
                    </w:tbl>
                    <w:p w14:paraId="0FC0A22C" w14:textId="77777777" w:rsidR="00D26A4D" w:rsidRPr="00D90C96" w:rsidRDefault="00D26A4D" w:rsidP="00C528F8">
                      <w:pPr>
                        <w:pStyle w:val="Sinespaciado"/>
                      </w:pPr>
                    </w:p>
                  </w:txbxContent>
                </v:textbox>
                <w10:wrap anchorx="margin" anchory="margin"/>
              </v:rect>
            </w:pict>
          </mc:Fallback>
        </mc:AlternateContent>
      </w:r>
      <w:r w:rsidRPr="006A1B6C">
        <w:rPr>
          <w:rFonts w:ascii="Calibri" w:hAnsi="Calibri"/>
          <w:b/>
          <w:noProof/>
          <w:color w:val="1F3864"/>
          <w:lang w:eastAsia="es-GT"/>
        </w:rPr>
        <w:drawing>
          <wp:inline distT="0" distB="0" distL="0" distR="0" wp14:anchorId="744DF3E3" wp14:editId="7552DBAA">
            <wp:extent cx="5608320" cy="3733800"/>
            <wp:effectExtent l="0" t="0" r="0" b="0"/>
            <wp:docPr id="215" name="Imagen 33" descr="Imagen que contiene hombre, interior, persona, laptop&#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agen que contiene hombre, interior, persona, laptop&#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8320" cy="3733800"/>
                    </a:xfrm>
                    <a:prstGeom prst="rect">
                      <a:avLst/>
                    </a:prstGeom>
                    <a:noFill/>
                    <a:ln>
                      <a:noFill/>
                    </a:ln>
                  </pic:spPr>
                </pic:pic>
              </a:graphicData>
            </a:graphic>
          </wp:inline>
        </w:drawing>
      </w:r>
      <w:r w:rsidR="00C528F8">
        <w:rPr>
          <w:rFonts w:ascii="Calibri" w:hAnsi="Calibri"/>
          <w:b/>
          <w:bCs/>
          <w:color w:val="1F3864"/>
        </w:rPr>
        <w:br w:type="page"/>
      </w:r>
    </w:p>
    <w:p w14:paraId="6D772AB8" w14:textId="77777777" w:rsidR="00B17D60" w:rsidRPr="00304F4F" w:rsidRDefault="21925727" w:rsidP="001D259B">
      <w:pPr>
        <w:pStyle w:val="Ttulo1"/>
        <w:numPr>
          <w:ilvl w:val="0"/>
          <w:numId w:val="5"/>
        </w:numPr>
        <w:rPr>
          <w:rFonts w:ascii="Calibri" w:hAnsi="Calibri"/>
          <w:b/>
          <w:bCs/>
          <w:color w:val="1F3864"/>
        </w:rPr>
      </w:pPr>
      <w:bookmarkStart w:id="56" w:name="_Toc43714808"/>
      <w:r w:rsidRPr="00304F4F">
        <w:rPr>
          <w:rFonts w:ascii="Calibri" w:hAnsi="Calibri"/>
          <w:b/>
          <w:bCs/>
          <w:color w:val="1F3864"/>
        </w:rPr>
        <w:lastRenderedPageBreak/>
        <w:t>Marco estrat</w:t>
      </w:r>
      <w:r w:rsidR="1250FBD4" w:rsidRPr="00304F4F">
        <w:rPr>
          <w:rFonts w:ascii="Calibri" w:hAnsi="Calibri"/>
          <w:b/>
          <w:bCs/>
          <w:color w:val="1F3864"/>
        </w:rPr>
        <w:t>é</w:t>
      </w:r>
      <w:r w:rsidRPr="00304F4F">
        <w:rPr>
          <w:rFonts w:ascii="Calibri" w:hAnsi="Calibri"/>
          <w:b/>
          <w:bCs/>
          <w:color w:val="1F3864"/>
        </w:rPr>
        <w:t>gico</w:t>
      </w:r>
      <w:bookmarkEnd w:id="56"/>
    </w:p>
    <w:p w14:paraId="0FAED26D" w14:textId="77777777" w:rsidR="00E145AD" w:rsidRDefault="00E145AD" w:rsidP="00E145AD">
      <w:pPr>
        <w:pStyle w:val="Sinespaciado"/>
        <w:ind w:left="792"/>
        <w:rPr>
          <w:rFonts w:cs="Calibri"/>
          <w:b/>
          <w:sz w:val="24"/>
          <w:szCs w:val="24"/>
        </w:rPr>
      </w:pPr>
    </w:p>
    <w:p w14:paraId="40CB638F" w14:textId="77777777" w:rsidR="00E145AD" w:rsidRPr="000F0B0A" w:rsidRDefault="00E145AD" w:rsidP="001D259B">
      <w:pPr>
        <w:pStyle w:val="Ttulo1"/>
        <w:numPr>
          <w:ilvl w:val="1"/>
          <w:numId w:val="5"/>
        </w:numPr>
        <w:rPr>
          <w:rFonts w:ascii="Calibri" w:hAnsi="Calibri"/>
          <w:b/>
          <w:bCs/>
          <w:color w:val="1F3864"/>
        </w:rPr>
      </w:pPr>
      <w:bookmarkStart w:id="57" w:name="_Toc43714809"/>
      <w:r w:rsidRPr="000F0B0A">
        <w:rPr>
          <w:rFonts w:ascii="Calibri" w:hAnsi="Calibri"/>
          <w:b/>
          <w:bCs/>
          <w:color w:val="1F3864"/>
        </w:rPr>
        <w:t>Objetivo Estratégico Institucional</w:t>
      </w:r>
      <w:bookmarkEnd w:id="57"/>
    </w:p>
    <w:p w14:paraId="55B7351F" w14:textId="77777777" w:rsidR="00E5527A" w:rsidRPr="00573601" w:rsidRDefault="00E5527A" w:rsidP="00E5527A">
      <w:pPr>
        <w:pStyle w:val="Sinespaciado"/>
        <w:ind w:left="792"/>
        <w:rPr>
          <w:rFonts w:cs="Calibri"/>
          <w:b/>
          <w:sz w:val="24"/>
          <w:szCs w:val="24"/>
        </w:rPr>
      </w:pPr>
    </w:p>
    <w:p w14:paraId="707DCDBC" w14:textId="77777777" w:rsidR="00E145AD" w:rsidRPr="00573601" w:rsidRDefault="00E145AD" w:rsidP="00E145AD">
      <w:pPr>
        <w:pStyle w:val="Sinespaciado"/>
        <w:jc w:val="both"/>
        <w:rPr>
          <w:rFonts w:cs="Calibri"/>
          <w:sz w:val="24"/>
          <w:szCs w:val="24"/>
        </w:rPr>
      </w:pPr>
      <w:r w:rsidRPr="00573601">
        <w:rPr>
          <w:rFonts w:cs="Calibri"/>
          <w:sz w:val="24"/>
          <w:szCs w:val="24"/>
        </w:rPr>
        <w:t xml:space="preserve">Transformar el Sistema Educativo en los ámbitos pedagógico y administrativo, con enfoque inclusivo y pertinencia </w:t>
      </w:r>
      <w:r w:rsidR="00E61A54" w:rsidRPr="00AF38E1">
        <w:rPr>
          <w:rFonts w:cs="Calibri"/>
          <w:sz w:val="24"/>
          <w:szCs w:val="24"/>
        </w:rPr>
        <w:t>socio-</w:t>
      </w:r>
      <w:r w:rsidRPr="00AF38E1">
        <w:rPr>
          <w:rFonts w:cs="Calibri"/>
          <w:sz w:val="24"/>
          <w:szCs w:val="24"/>
        </w:rPr>
        <w:t>cultural</w:t>
      </w:r>
      <w:r w:rsidR="00EA695D">
        <w:rPr>
          <w:rFonts w:cs="Calibri"/>
          <w:sz w:val="24"/>
          <w:szCs w:val="24"/>
        </w:rPr>
        <w:t>,</w:t>
      </w:r>
      <w:r w:rsidRPr="00573601">
        <w:rPr>
          <w:rFonts w:cs="Calibri"/>
          <w:sz w:val="24"/>
          <w:szCs w:val="24"/>
        </w:rPr>
        <w:t xml:space="preserve"> que favorezca el fortalecimiento de las capacidades de los estudiantes en los procesos de aprendizaje.</w:t>
      </w:r>
    </w:p>
    <w:p w14:paraId="254A9F95" w14:textId="77777777" w:rsidR="00EA695D" w:rsidRPr="00573601" w:rsidRDefault="00EA695D" w:rsidP="00E145AD">
      <w:pPr>
        <w:pStyle w:val="Sinespaciado"/>
        <w:rPr>
          <w:rFonts w:cs="Calibri"/>
          <w:b/>
          <w:sz w:val="24"/>
          <w:szCs w:val="24"/>
        </w:rPr>
      </w:pPr>
    </w:p>
    <w:p w14:paraId="3AD8DB64" w14:textId="77777777" w:rsidR="00E145AD" w:rsidRPr="000F0B0A" w:rsidRDefault="00E145AD" w:rsidP="001D259B">
      <w:pPr>
        <w:pStyle w:val="Ttulo1"/>
        <w:numPr>
          <w:ilvl w:val="1"/>
          <w:numId w:val="5"/>
        </w:numPr>
        <w:rPr>
          <w:rFonts w:ascii="Calibri" w:hAnsi="Calibri"/>
          <w:b/>
          <w:bCs/>
          <w:color w:val="1F3864"/>
        </w:rPr>
      </w:pPr>
      <w:bookmarkStart w:id="58" w:name="_Toc43714810"/>
      <w:r w:rsidRPr="000F0B0A">
        <w:rPr>
          <w:rFonts w:ascii="Calibri" w:hAnsi="Calibri"/>
          <w:b/>
          <w:bCs/>
          <w:color w:val="1F3864"/>
        </w:rPr>
        <w:t>Estrategia Institucional</w:t>
      </w:r>
      <w:bookmarkEnd w:id="58"/>
    </w:p>
    <w:p w14:paraId="2C655103" w14:textId="7D765EE2" w:rsidR="00E145AD" w:rsidRPr="00AF38E1" w:rsidRDefault="00E145AD" w:rsidP="00E145AD">
      <w:pPr>
        <w:pStyle w:val="Sinespaciado"/>
        <w:jc w:val="both"/>
        <w:rPr>
          <w:rFonts w:cs="Calibri"/>
          <w:sz w:val="24"/>
          <w:szCs w:val="24"/>
        </w:rPr>
      </w:pPr>
      <w:r w:rsidRPr="00AF38E1">
        <w:rPr>
          <w:rFonts w:cs="Calibri"/>
          <w:sz w:val="24"/>
          <w:szCs w:val="24"/>
        </w:rPr>
        <w:t>Reforma Educativa en el aula</w:t>
      </w:r>
      <w:r w:rsidR="00EA695D" w:rsidRPr="00AF38E1">
        <w:rPr>
          <w:rFonts w:cs="Calibri"/>
          <w:sz w:val="24"/>
          <w:szCs w:val="24"/>
        </w:rPr>
        <w:t>,</w:t>
      </w:r>
      <w:r w:rsidRPr="00AF38E1">
        <w:rPr>
          <w:rFonts w:cs="Calibri"/>
          <w:sz w:val="24"/>
          <w:szCs w:val="24"/>
        </w:rPr>
        <w:t xml:space="preserve"> con enfoque inclusivo y pertinencia </w:t>
      </w:r>
      <w:r w:rsidR="002A54B8" w:rsidRPr="00AF38E1">
        <w:rPr>
          <w:rFonts w:cs="Calibri"/>
          <w:sz w:val="24"/>
          <w:szCs w:val="24"/>
        </w:rPr>
        <w:t>socio-</w:t>
      </w:r>
      <w:r w:rsidRPr="00AF38E1">
        <w:rPr>
          <w:rFonts w:cs="Calibri"/>
          <w:sz w:val="24"/>
          <w:szCs w:val="24"/>
        </w:rPr>
        <w:t>cultural y lingüística</w:t>
      </w:r>
      <w:r w:rsidR="00C730C3">
        <w:rPr>
          <w:rFonts w:cs="Calibri"/>
          <w:sz w:val="24"/>
          <w:szCs w:val="24"/>
        </w:rPr>
        <w:t>.</w:t>
      </w:r>
    </w:p>
    <w:p w14:paraId="45E1B715" w14:textId="77777777" w:rsidR="00E145AD" w:rsidRPr="00573601" w:rsidRDefault="00E145AD" w:rsidP="00E145AD">
      <w:pPr>
        <w:pStyle w:val="Sinespaciado"/>
        <w:jc w:val="both"/>
        <w:rPr>
          <w:rFonts w:cs="Calibri"/>
          <w:sz w:val="24"/>
          <w:szCs w:val="24"/>
        </w:rPr>
      </w:pPr>
    </w:p>
    <w:p w14:paraId="7F39760B" w14:textId="77777777" w:rsidR="00D81C95" w:rsidRPr="000F0B0A" w:rsidRDefault="00D81C95" w:rsidP="001D259B">
      <w:pPr>
        <w:pStyle w:val="Ttulo1"/>
        <w:numPr>
          <w:ilvl w:val="1"/>
          <w:numId w:val="5"/>
        </w:numPr>
        <w:rPr>
          <w:rFonts w:ascii="Calibri" w:hAnsi="Calibri"/>
          <w:b/>
          <w:bCs/>
          <w:color w:val="1F3864"/>
        </w:rPr>
      </w:pPr>
      <w:bookmarkStart w:id="59" w:name="_Toc43714811"/>
      <w:r w:rsidRPr="000F0B0A">
        <w:rPr>
          <w:rFonts w:ascii="Calibri" w:hAnsi="Calibri"/>
          <w:b/>
          <w:bCs/>
          <w:color w:val="1F3864"/>
        </w:rPr>
        <w:t xml:space="preserve">Marco </w:t>
      </w:r>
      <w:r w:rsidR="00E145AD" w:rsidRPr="000F0B0A">
        <w:rPr>
          <w:rFonts w:ascii="Calibri" w:hAnsi="Calibri"/>
          <w:b/>
          <w:bCs/>
          <w:color w:val="1F3864"/>
        </w:rPr>
        <w:t>Filosófico</w:t>
      </w:r>
      <w:r w:rsidRPr="000F0B0A">
        <w:rPr>
          <w:rFonts w:ascii="Calibri" w:hAnsi="Calibri"/>
          <w:b/>
          <w:bCs/>
          <w:color w:val="1F3864"/>
        </w:rPr>
        <w:t xml:space="preserve"> Institucional</w:t>
      </w:r>
      <w:bookmarkEnd w:id="59"/>
    </w:p>
    <w:p w14:paraId="5A7286E5" w14:textId="5EC20F8D" w:rsidR="00B17D60" w:rsidRDefault="00B17D60" w:rsidP="00B35B43">
      <w:pPr>
        <w:pStyle w:val="Sinespaciado"/>
        <w:rPr>
          <w:rFonts w:cs="Calibri"/>
          <w:sz w:val="24"/>
          <w:szCs w:val="24"/>
        </w:rPr>
      </w:pPr>
    </w:p>
    <w:p w14:paraId="55DB75EE" w14:textId="45DEFB5B" w:rsidR="005571C8" w:rsidRPr="005571C8" w:rsidRDefault="005571C8" w:rsidP="005571C8">
      <w:pPr>
        <w:pStyle w:val="Epgrafe2"/>
        <w:jc w:val="center"/>
      </w:pPr>
      <w:bookmarkStart w:id="60" w:name="_Toc43714830"/>
      <w:r>
        <w:t xml:space="preserve">Ilustración </w:t>
      </w:r>
      <w:r>
        <w:fldChar w:fldCharType="begin"/>
      </w:r>
      <w:r>
        <w:instrText xml:space="preserve"> SEQ Ilustración \* ARABIC </w:instrText>
      </w:r>
      <w:r>
        <w:fldChar w:fldCharType="separate"/>
      </w:r>
      <w:r w:rsidR="00E855F6">
        <w:rPr>
          <w:noProof/>
        </w:rPr>
        <w:t>17</w:t>
      </w:r>
      <w:r>
        <w:fldChar w:fldCharType="end"/>
      </w:r>
      <w:r>
        <w:br/>
        <w:t>Marco Filosófico Institucional</w:t>
      </w:r>
      <w:bookmarkEnd w:id="60"/>
    </w:p>
    <w:p w14:paraId="76ADE59E" w14:textId="4E9BF8BA" w:rsidR="00D81C95" w:rsidRPr="00573601" w:rsidRDefault="0000378B" w:rsidP="00D81C95">
      <w:pPr>
        <w:pStyle w:val="Sinespaciado"/>
        <w:rPr>
          <w:rFonts w:cs="Calibri"/>
        </w:rPr>
      </w:pPr>
      <w:r w:rsidRPr="006A1B6C">
        <w:rPr>
          <w:rFonts w:cs="Calibri"/>
          <w:noProof/>
          <w:lang w:eastAsia="es-GT"/>
        </w:rPr>
        <w:drawing>
          <wp:inline distT="0" distB="0" distL="0" distR="0" wp14:anchorId="6D923C61" wp14:editId="377CECFA">
            <wp:extent cx="5614670" cy="2476500"/>
            <wp:effectExtent l="38100" t="0" r="62230" b="0"/>
            <wp:docPr id="216"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084EC3DB" w14:textId="77777777" w:rsidR="00C528F8" w:rsidRDefault="00C528F8" w:rsidP="00C528F8">
      <w:pPr>
        <w:pStyle w:val="Sinespaciado"/>
        <w:ind w:left="360"/>
        <w:rPr>
          <w:rFonts w:cs="Calibri"/>
          <w:b/>
          <w:sz w:val="24"/>
          <w:szCs w:val="24"/>
        </w:rPr>
      </w:pPr>
    </w:p>
    <w:p w14:paraId="50BC59F0" w14:textId="1E953870" w:rsidR="00D81C95" w:rsidRDefault="000F0B0A" w:rsidP="001D259B">
      <w:pPr>
        <w:pStyle w:val="Ttulo1"/>
        <w:numPr>
          <w:ilvl w:val="1"/>
          <w:numId w:val="5"/>
        </w:numPr>
        <w:rPr>
          <w:rFonts w:ascii="Calibri" w:hAnsi="Calibri"/>
          <w:b/>
          <w:bCs/>
          <w:color w:val="1F3864"/>
        </w:rPr>
      </w:pPr>
      <w:r>
        <w:rPr>
          <w:rFonts w:ascii="Calibri" w:hAnsi="Calibri"/>
          <w:b/>
          <w:bCs/>
          <w:color w:val="1F3864"/>
        </w:rPr>
        <w:br w:type="page"/>
      </w:r>
      <w:bookmarkStart w:id="61" w:name="_Toc43714812"/>
      <w:r w:rsidR="00D81C95" w:rsidRPr="000F0B0A">
        <w:rPr>
          <w:rFonts w:ascii="Calibri" w:hAnsi="Calibri"/>
          <w:b/>
          <w:bCs/>
          <w:color w:val="1F3864"/>
        </w:rPr>
        <w:lastRenderedPageBreak/>
        <w:t>Principios</w:t>
      </w:r>
      <w:bookmarkEnd w:id="61"/>
    </w:p>
    <w:p w14:paraId="5DA2D5F6" w14:textId="77777777" w:rsidR="005A4B8D" w:rsidRPr="005A4B8D" w:rsidRDefault="005A4B8D" w:rsidP="005A4B8D">
      <w:pPr>
        <w:rPr>
          <w:lang w:val="x-none" w:eastAsia="x-none"/>
        </w:rPr>
      </w:pPr>
    </w:p>
    <w:p w14:paraId="64D31A90" w14:textId="77777777" w:rsidR="00D81C95" w:rsidRDefault="00D81C95" w:rsidP="00C528F8">
      <w:pPr>
        <w:pStyle w:val="Sinespaciado"/>
        <w:jc w:val="both"/>
        <w:rPr>
          <w:rFonts w:cs="Calibri"/>
          <w:sz w:val="24"/>
          <w:szCs w:val="24"/>
        </w:rPr>
      </w:pPr>
      <w:r w:rsidRPr="00C528F8">
        <w:rPr>
          <w:rFonts w:cs="Calibri"/>
          <w:sz w:val="24"/>
          <w:szCs w:val="24"/>
        </w:rPr>
        <w:t>La educación en Guatemala se fundamenta en los siguientes principios (Ley de Educación Nacional Decreto Legislativo No. 12-91).</w:t>
      </w:r>
    </w:p>
    <w:p w14:paraId="11AEE001" w14:textId="41653F2F" w:rsidR="00E53631" w:rsidRDefault="00E53631" w:rsidP="00C528F8">
      <w:pPr>
        <w:pStyle w:val="Sinespaciado"/>
        <w:jc w:val="both"/>
        <w:rPr>
          <w:rFonts w:cs="Calibri"/>
          <w:sz w:val="24"/>
          <w:szCs w:val="24"/>
        </w:rPr>
      </w:pPr>
    </w:p>
    <w:p w14:paraId="6435C1B1" w14:textId="302F5697" w:rsidR="005571C8" w:rsidRDefault="005571C8" w:rsidP="005571C8">
      <w:pPr>
        <w:pStyle w:val="Epgrafe2"/>
        <w:jc w:val="center"/>
      </w:pPr>
      <w:bookmarkStart w:id="62" w:name="_Toc43714831"/>
      <w:r>
        <w:t xml:space="preserve">Ilustración </w:t>
      </w:r>
      <w:r>
        <w:fldChar w:fldCharType="begin"/>
      </w:r>
      <w:r>
        <w:instrText xml:space="preserve"> SEQ Ilustración \* ARABIC </w:instrText>
      </w:r>
      <w:r>
        <w:fldChar w:fldCharType="separate"/>
      </w:r>
      <w:r w:rsidR="00E855F6">
        <w:rPr>
          <w:noProof/>
        </w:rPr>
        <w:t>18</w:t>
      </w:r>
      <w:r>
        <w:fldChar w:fldCharType="end"/>
      </w:r>
      <w:r>
        <w:br/>
        <w:t>Principios Institucionales que rigen la gestión institucional del Mineduc</w:t>
      </w:r>
      <w:bookmarkEnd w:id="62"/>
    </w:p>
    <w:p w14:paraId="7A6D22EE" w14:textId="77777777" w:rsidR="005571C8" w:rsidRPr="005571C8" w:rsidRDefault="005571C8" w:rsidP="005571C8"/>
    <w:p w14:paraId="7CD44A18" w14:textId="29863A96" w:rsidR="00D81C95" w:rsidRPr="00573601" w:rsidRDefault="0000378B" w:rsidP="00D81C95">
      <w:pPr>
        <w:pStyle w:val="Default"/>
        <w:spacing w:line="360" w:lineRule="auto"/>
        <w:jc w:val="both"/>
        <w:rPr>
          <w:rFonts w:ascii="Calibri" w:hAnsi="Calibri" w:cs="Calibri"/>
          <w:color w:val="auto"/>
        </w:rPr>
      </w:pPr>
      <w:r w:rsidRPr="006A1B6C">
        <w:rPr>
          <w:rFonts w:ascii="Calibri" w:hAnsi="Calibri" w:cs="Calibri"/>
          <w:noProof/>
          <w:color w:val="auto"/>
          <w:lang w:eastAsia="es-GT"/>
        </w:rPr>
        <w:drawing>
          <wp:inline distT="0" distB="0" distL="0" distR="0" wp14:anchorId="1E234B41" wp14:editId="4E54E29B">
            <wp:extent cx="5600700" cy="4396740"/>
            <wp:effectExtent l="0" t="0" r="0" b="0"/>
            <wp:docPr id="2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9">
                      <a:extLst>
                        <a:ext uri="{28A0092B-C50C-407E-A947-70E740481C1C}">
                          <a14:useLocalDpi xmlns:a14="http://schemas.microsoft.com/office/drawing/2010/main" val="0"/>
                        </a:ext>
                      </a:extLst>
                    </a:blip>
                    <a:srcRect l="5814" r="12538"/>
                    <a:stretch>
                      <a:fillRect/>
                    </a:stretch>
                  </pic:blipFill>
                  <pic:spPr bwMode="auto">
                    <a:xfrm>
                      <a:off x="0" y="0"/>
                      <a:ext cx="5600700" cy="4396740"/>
                    </a:xfrm>
                    <a:prstGeom prst="rect">
                      <a:avLst/>
                    </a:prstGeom>
                    <a:noFill/>
                    <a:ln>
                      <a:noFill/>
                    </a:ln>
                  </pic:spPr>
                </pic:pic>
              </a:graphicData>
            </a:graphic>
          </wp:inline>
        </w:drawing>
      </w:r>
    </w:p>
    <w:p w14:paraId="772B82B6" w14:textId="77777777" w:rsidR="00DE45CB" w:rsidRDefault="00DE45CB" w:rsidP="001D259B">
      <w:pPr>
        <w:pStyle w:val="Ttulo1"/>
        <w:numPr>
          <w:ilvl w:val="0"/>
          <w:numId w:val="5"/>
        </w:numPr>
        <w:rPr>
          <w:rFonts w:ascii="Calibri" w:hAnsi="Calibri"/>
          <w:b/>
          <w:bCs/>
          <w:color w:val="1F3864"/>
        </w:rPr>
      </w:pPr>
      <w:r>
        <w:rPr>
          <w:rFonts w:cs="Calibri"/>
          <w:b/>
        </w:rPr>
        <w:br w:type="page"/>
      </w:r>
      <w:bookmarkStart w:id="63" w:name="_Toc43714813"/>
      <w:r w:rsidRPr="00E5527A">
        <w:rPr>
          <w:rFonts w:ascii="Calibri" w:hAnsi="Calibri"/>
          <w:b/>
          <w:bCs/>
          <w:color w:val="1F3864"/>
        </w:rPr>
        <w:lastRenderedPageBreak/>
        <w:t>Anexos</w:t>
      </w:r>
      <w:bookmarkEnd w:id="63"/>
    </w:p>
    <w:p w14:paraId="5B427408" w14:textId="77777777" w:rsidR="00EA2E27" w:rsidRDefault="00EA2E27" w:rsidP="00EA2E27">
      <w:r>
        <w:t xml:space="preserve">Anexo 1: </w:t>
      </w:r>
    </w:p>
    <w:p w14:paraId="1F6A30BF" w14:textId="478EF94B" w:rsidR="00EA2E27" w:rsidRPr="00EA2E27" w:rsidRDefault="005571C8" w:rsidP="005571C8">
      <w:pPr>
        <w:pStyle w:val="Epgrafe2"/>
        <w:jc w:val="center"/>
      </w:pPr>
      <w:bookmarkStart w:id="64" w:name="_Toc43714839"/>
      <w:r>
        <w:t xml:space="preserve">Cuadro </w:t>
      </w:r>
      <w:r>
        <w:fldChar w:fldCharType="begin"/>
      </w:r>
      <w:r>
        <w:instrText xml:space="preserve"> SEQ Cuadro \* ARABIC </w:instrText>
      </w:r>
      <w:r>
        <w:fldChar w:fldCharType="separate"/>
      </w:r>
      <w:r w:rsidR="00E855F6">
        <w:rPr>
          <w:noProof/>
        </w:rPr>
        <w:t>8</w:t>
      </w:r>
      <w:r>
        <w:fldChar w:fldCharType="end"/>
      </w:r>
      <w:r>
        <w:br/>
      </w:r>
      <w:r w:rsidR="00EA2E27">
        <w:t>Metas establecidas en la Política General de Gobierno 2020-2024</w:t>
      </w:r>
      <w:bookmarkEnd w:id="64"/>
    </w:p>
    <w:p w14:paraId="7FB2D5D6" w14:textId="23787F30" w:rsidR="00EA2E27" w:rsidRDefault="0000378B" w:rsidP="00DE45CB">
      <w:pPr>
        <w:pStyle w:val="Sinespaciado"/>
        <w:rPr>
          <w:rFonts w:cs="Calibri"/>
          <w:b/>
          <w:sz w:val="24"/>
          <w:szCs w:val="24"/>
        </w:rPr>
      </w:pPr>
      <w:r w:rsidRPr="006A1B6C">
        <w:rPr>
          <w:rFonts w:cs="Calibri"/>
          <w:noProof/>
          <w:lang w:eastAsia="es-GT"/>
        </w:rPr>
        <w:drawing>
          <wp:inline distT="0" distB="0" distL="0" distR="0" wp14:anchorId="4B0AB363" wp14:editId="30B4B3DC">
            <wp:extent cx="5684081" cy="6438900"/>
            <wp:effectExtent l="0" t="0" r="0" b="0"/>
            <wp:docPr id="2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0" cstate="print">
                      <a:extLst>
                        <a:ext uri="{28A0092B-C50C-407E-A947-70E740481C1C}">
                          <a14:useLocalDpi xmlns:a14="http://schemas.microsoft.com/office/drawing/2010/main" val="0"/>
                        </a:ext>
                      </a:extLst>
                    </a:blip>
                    <a:srcRect r="7671"/>
                    <a:stretch>
                      <a:fillRect/>
                    </a:stretch>
                  </pic:blipFill>
                  <pic:spPr bwMode="auto">
                    <a:xfrm>
                      <a:off x="0" y="0"/>
                      <a:ext cx="5690548" cy="6446226"/>
                    </a:xfrm>
                    <a:prstGeom prst="rect">
                      <a:avLst/>
                    </a:prstGeom>
                    <a:noFill/>
                    <a:ln>
                      <a:noFill/>
                    </a:ln>
                  </pic:spPr>
                </pic:pic>
              </a:graphicData>
            </a:graphic>
          </wp:inline>
        </w:drawing>
      </w:r>
    </w:p>
    <w:sectPr w:rsidR="00EA2E27" w:rsidSect="00D653C4">
      <w:pgSz w:w="12240" w:h="15840"/>
      <w:pgMar w:top="2127" w:right="1701"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11ABB" w14:textId="77777777" w:rsidR="003A394E" w:rsidRDefault="003A394E" w:rsidP="006E5E10">
      <w:r>
        <w:separator/>
      </w:r>
    </w:p>
  </w:endnote>
  <w:endnote w:type="continuationSeparator" w:id="0">
    <w:p w14:paraId="63C93D7B" w14:textId="77777777" w:rsidR="003A394E" w:rsidRDefault="003A394E" w:rsidP="006E5E10">
      <w:r>
        <w:continuationSeparator/>
      </w:r>
    </w:p>
  </w:endnote>
  <w:endnote w:type="continuationNotice" w:id="1">
    <w:p w14:paraId="0C14C6DE" w14:textId="77777777" w:rsidR="003A394E" w:rsidRDefault="003A3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Semibold">
    <w:panose1 w:val="020B07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11F5" w14:textId="77777777" w:rsidR="00D26A4D" w:rsidRDefault="00D26A4D">
    <w:pPr>
      <w:pStyle w:val="Piedepgina"/>
      <w:jc w:val="center"/>
    </w:pPr>
    <w:r>
      <w:fldChar w:fldCharType="begin"/>
    </w:r>
    <w:r>
      <w:instrText>PAGE   \* MERGEFORMAT</w:instrText>
    </w:r>
    <w:r>
      <w:fldChar w:fldCharType="separate"/>
    </w:r>
    <w:r w:rsidR="00F91312" w:rsidRPr="00F91312">
      <w:rPr>
        <w:noProof/>
        <w:lang w:val="es-ES"/>
      </w:rPr>
      <w:t>1</w:t>
    </w:r>
    <w:r>
      <w:fldChar w:fldCharType="end"/>
    </w:r>
  </w:p>
  <w:p w14:paraId="5E0BDBBD" w14:textId="77777777" w:rsidR="00D26A4D" w:rsidRDefault="00D26A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42"/>
      <w:gridCol w:w="4396"/>
    </w:tblGrid>
    <w:tr w:rsidR="00D26A4D" w14:paraId="31EAEC72" w14:textId="77777777">
      <w:trPr>
        <w:trHeight w:hRule="exact" w:val="115"/>
        <w:jc w:val="center"/>
      </w:trPr>
      <w:tc>
        <w:tcPr>
          <w:tcW w:w="4686" w:type="dxa"/>
          <w:shd w:val="clear" w:color="auto" w:fill="5B9BD5"/>
          <w:tcMar>
            <w:top w:w="0" w:type="dxa"/>
            <w:bottom w:w="0" w:type="dxa"/>
          </w:tcMar>
        </w:tcPr>
        <w:p w14:paraId="45D79DA5" w14:textId="77777777" w:rsidR="00D26A4D" w:rsidRPr="00E03F05" w:rsidRDefault="00D26A4D">
          <w:pPr>
            <w:pStyle w:val="Encabezado"/>
            <w:rPr>
              <w:caps/>
              <w:sz w:val="18"/>
              <w:lang w:val="es-GT" w:eastAsia="en-US"/>
            </w:rPr>
          </w:pPr>
        </w:p>
      </w:tc>
      <w:tc>
        <w:tcPr>
          <w:tcW w:w="4674" w:type="dxa"/>
          <w:shd w:val="clear" w:color="auto" w:fill="5B9BD5"/>
          <w:tcMar>
            <w:top w:w="0" w:type="dxa"/>
            <w:bottom w:w="0" w:type="dxa"/>
          </w:tcMar>
        </w:tcPr>
        <w:p w14:paraId="7BC78FF7" w14:textId="77777777" w:rsidR="00D26A4D" w:rsidRPr="00E03F05" w:rsidRDefault="00D26A4D">
          <w:pPr>
            <w:pStyle w:val="Encabezado"/>
            <w:jc w:val="right"/>
            <w:rPr>
              <w:caps/>
              <w:sz w:val="18"/>
              <w:lang w:val="es-GT" w:eastAsia="en-US"/>
            </w:rPr>
          </w:pPr>
        </w:p>
      </w:tc>
    </w:tr>
    <w:tr w:rsidR="00D26A4D" w14:paraId="3C3653C6" w14:textId="77777777">
      <w:trPr>
        <w:jc w:val="center"/>
      </w:trPr>
      <w:tc>
        <w:tcPr>
          <w:tcW w:w="4686" w:type="dxa"/>
          <w:shd w:val="clear" w:color="auto" w:fill="auto"/>
          <w:vAlign w:val="center"/>
        </w:tcPr>
        <w:p w14:paraId="1C7D92AE" w14:textId="703CC4A5" w:rsidR="00D26A4D" w:rsidRPr="00E03F05" w:rsidRDefault="00D26A4D">
          <w:pPr>
            <w:pStyle w:val="Piedepgina"/>
            <w:rPr>
              <w:caps/>
              <w:color w:val="808080"/>
              <w:sz w:val="18"/>
              <w:szCs w:val="18"/>
              <w:lang w:val="es-GT" w:eastAsia="en-US"/>
            </w:rPr>
          </w:pPr>
          <w:r>
            <w:rPr>
              <w:color w:val="808080"/>
              <w:sz w:val="18"/>
              <w:szCs w:val="18"/>
              <w:lang w:val="es-GT" w:eastAsia="en-US"/>
            </w:rPr>
            <w:t>PEI-</w:t>
          </w:r>
          <w:r w:rsidRPr="00C52DBB">
            <w:rPr>
              <w:color w:val="808080"/>
              <w:sz w:val="18"/>
              <w:szCs w:val="18"/>
              <w:lang w:val="es-GT" w:eastAsia="en-US"/>
            </w:rPr>
            <w:t>Mineduc</w:t>
          </w:r>
          <w:r>
            <w:rPr>
              <w:color w:val="808080"/>
              <w:sz w:val="18"/>
              <w:szCs w:val="18"/>
              <w:lang w:val="es-GT" w:eastAsia="en-US"/>
            </w:rPr>
            <w:t xml:space="preserve"> 2020-2024</w:t>
          </w:r>
        </w:p>
      </w:tc>
      <w:tc>
        <w:tcPr>
          <w:tcW w:w="4674" w:type="dxa"/>
          <w:shd w:val="clear" w:color="auto" w:fill="auto"/>
          <w:vAlign w:val="center"/>
        </w:tcPr>
        <w:p w14:paraId="1870D8B5" w14:textId="77777777" w:rsidR="00D26A4D" w:rsidRPr="00E03F05" w:rsidRDefault="00D26A4D">
          <w:pPr>
            <w:pStyle w:val="Piedepgina"/>
            <w:jc w:val="right"/>
            <w:rPr>
              <w:caps/>
              <w:color w:val="808080"/>
              <w:sz w:val="18"/>
              <w:szCs w:val="18"/>
              <w:lang w:val="es-GT" w:eastAsia="en-US"/>
            </w:rPr>
          </w:pPr>
          <w:r w:rsidRPr="00E03F05">
            <w:rPr>
              <w:caps/>
              <w:color w:val="808080"/>
              <w:sz w:val="18"/>
              <w:szCs w:val="18"/>
              <w:lang w:val="es-GT" w:eastAsia="en-US"/>
            </w:rPr>
            <w:fldChar w:fldCharType="begin"/>
          </w:r>
          <w:r w:rsidRPr="00C52DBB">
            <w:rPr>
              <w:caps/>
              <w:color w:val="808080"/>
              <w:sz w:val="18"/>
              <w:szCs w:val="18"/>
              <w:lang w:val="es-GT" w:eastAsia="en-US"/>
            </w:rPr>
            <w:instrText xml:space="preserve"> PAGE   \* MERGEFORMAT </w:instrText>
          </w:r>
          <w:r w:rsidRPr="00E03F05">
            <w:rPr>
              <w:caps/>
              <w:color w:val="808080"/>
              <w:sz w:val="18"/>
              <w:szCs w:val="18"/>
              <w:lang w:val="es-GT" w:eastAsia="en-US"/>
            </w:rPr>
            <w:fldChar w:fldCharType="separate"/>
          </w:r>
          <w:r w:rsidR="00F91312">
            <w:rPr>
              <w:caps/>
              <w:noProof/>
              <w:color w:val="808080"/>
              <w:sz w:val="18"/>
              <w:szCs w:val="18"/>
              <w:lang w:val="es-GT" w:eastAsia="en-US"/>
            </w:rPr>
            <w:t>10</w:t>
          </w:r>
          <w:r w:rsidRPr="00E03F05">
            <w:rPr>
              <w:caps/>
              <w:noProof/>
              <w:color w:val="808080"/>
              <w:sz w:val="18"/>
              <w:szCs w:val="18"/>
              <w:lang w:val="es-GT" w:eastAsia="en-US"/>
            </w:rPr>
            <w:fldChar w:fldCharType="end"/>
          </w:r>
        </w:p>
      </w:tc>
    </w:tr>
  </w:tbl>
  <w:p w14:paraId="0B38995E" w14:textId="45A33A97" w:rsidR="00D26A4D" w:rsidRDefault="00D26A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38B54" w14:textId="77777777" w:rsidR="003A394E" w:rsidRDefault="003A394E" w:rsidP="006E5E10">
      <w:r>
        <w:separator/>
      </w:r>
    </w:p>
  </w:footnote>
  <w:footnote w:type="continuationSeparator" w:id="0">
    <w:p w14:paraId="3E8D5637" w14:textId="77777777" w:rsidR="003A394E" w:rsidRDefault="003A394E" w:rsidP="006E5E10">
      <w:r>
        <w:continuationSeparator/>
      </w:r>
    </w:p>
  </w:footnote>
  <w:footnote w:type="continuationNotice" w:id="1">
    <w:p w14:paraId="32D2E9AB" w14:textId="77777777" w:rsidR="003A394E" w:rsidRDefault="003A394E"/>
  </w:footnote>
  <w:footnote w:id="2">
    <w:p w14:paraId="2D63AF88" w14:textId="577694AC" w:rsidR="00D26A4D" w:rsidRPr="00BF23F1" w:rsidRDefault="00D26A4D" w:rsidP="001F08CF">
      <w:pPr>
        <w:pStyle w:val="Textonotapie"/>
        <w:jc w:val="both"/>
        <w:rPr>
          <w:lang w:val="es-419"/>
        </w:rPr>
      </w:pPr>
      <w:r>
        <w:rPr>
          <w:rStyle w:val="Refdenotaalpie"/>
        </w:rPr>
        <w:footnoteRef/>
      </w:r>
      <w:r>
        <w:t xml:space="preserve"> </w:t>
      </w:r>
      <w:r w:rsidRPr="00BF23F1">
        <w:rPr>
          <w:rFonts w:asciiTheme="minorHAnsi" w:hAnsiTheme="minorHAnsi" w:cstheme="minorHAnsi"/>
          <w:lang w:val="es-419"/>
        </w:rPr>
        <w:t>Programa de Naciones Unidas para el Desarrollo.</w:t>
      </w:r>
      <w:r w:rsidRPr="00BF23F1">
        <w:rPr>
          <w:rFonts w:asciiTheme="minorHAnsi" w:hAnsiTheme="minorHAnsi" w:cstheme="minorHAnsi"/>
          <w:color w:val="666666"/>
          <w:shd w:val="clear" w:color="auto" w:fill="FFFFFF"/>
        </w:rPr>
        <w:t> </w:t>
      </w:r>
      <w:hyperlink r:id="rId1" w:history="1">
        <w:r>
          <w:rPr>
            <w:rStyle w:val="Hipervnculo"/>
            <w:rFonts w:asciiTheme="minorHAnsi" w:hAnsiTheme="minorHAnsi" w:cstheme="minorHAnsi"/>
            <w:color w:val="428BCA"/>
            <w:shd w:val="clear" w:color="auto" w:fill="FFFFFF"/>
            <w:lang w:val="es-419"/>
          </w:rPr>
          <w:t>A</w:t>
        </w:r>
        <w:r w:rsidRPr="00BF23F1">
          <w:rPr>
            <w:rStyle w:val="Hipervnculo"/>
            <w:rFonts w:asciiTheme="minorHAnsi" w:hAnsiTheme="minorHAnsi" w:cstheme="minorHAnsi"/>
            <w:color w:val="428BCA"/>
            <w:shd w:val="clear" w:color="auto" w:fill="FFFFFF"/>
          </w:rPr>
          <w:t>nexo metodológico del INDH</w:t>
        </w:r>
      </w:hyperlink>
      <w:r w:rsidRPr="00BF23F1">
        <w:rPr>
          <w:rFonts w:asciiTheme="minorHAnsi" w:hAnsiTheme="minorHAnsi" w:cstheme="minorHAnsi"/>
          <w:color w:val="666666"/>
          <w:shd w:val="clear" w:color="auto" w:fill="FFFFFF"/>
        </w:rPr>
        <w:t>.</w:t>
      </w:r>
    </w:p>
  </w:footnote>
  <w:footnote w:id="3">
    <w:p w14:paraId="09168F7C" w14:textId="77777777" w:rsidR="00D26A4D" w:rsidRPr="00C8483F" w:rsidRDefault="00D26A4D">
      <w:pPr>
        <w:pStyle w:val="Textonotapie"/>
      </w:pPr>
      <w:r>
        <w:rPr>
          <w:rStyle w:val="Refdenotaalpie"/>
        </w:rPr>
        <w:footnoteRef/>
      </w:r>
      <w:hyperlink r:id="rId2" w:history="1">
        <w:r>
          <w:rPr>
            <w:rStyle w:val="Hipervnculo"/>
          </w:rPr>
          <w:t>https://datos.bancomundial.org/indicador/SE.XPD.TOTL.GD.ZS</w:t>
        </w:r>
      </w:hyperlink>
    </w:p>
  </w:footnote>
  <w:footnote w:id="4">
    <w:p w14:paraId="35AC5A75" w14:textId="77777777" w:rsidR="00D26A4D" w:rsidRPr="00AF4E6A" w:rsidRDefault="00D26A4D" w:rsidP="00A2359D">
      <w:pPr>
        <w:pStyle w:val="Textonotapie"/>
        <w:rPr>
          <w:lang w:val="es-419"/>
        </w:rPr>
      </w:pPr>
      <w:r>
        <w:rPr>
          <w:rStyle w:val="Refdenotaalpie"/>
        </w:rPr>
        <w:footnoteRef/>
      </w:r>
      <w:r>
        <w:t xml:space="preserve"> </w:t>
      </w:r>
      <w:r>
        <w:rPr>
          <w:lang w:val="es-419"/>
        </w:rPr>
        <w:t xml:space="preserve">Programa de Educación Inicial -Acompáñame a Crecer-. Ministerio de Educación con el apoyo técnico y financiero de Unicef. </w:t>
      </w:r>
    </w:p>
  </w:footnote>
  <w:footnote w:id="5">
    <w:p w14:paraId="418B317C" w14:textId="77777777" w:rsidR="00D26A4D" w:rsidRPr="00A91157" w:rsidRDefault="00D26A4D">
      <w:pPr>
        <w:pStyle w:val="Textonotapie"/>
        <w:rPr>
          <w:lang w:val="es-419"/>
        </w:rPr>
      </w:pPr>
      <w:r>
        <w:rPr>
          <w:rStyle w:val="Refdenotaalpie"/>
        </w:rPr>
        <w:footnoteRef/>
      </w:r>
      <w:r>
        <w:rPr>
          <w:lang w:val="es-419"/>
        </w:rPr>
        <w:t xml:space="preserve">Guía Conceptual de Planificación y Formulación Presupuestaria Orientada a Resultados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64CB" w14:textId="50A6428A" w:rsidR="00D26A4D" w:rsidRPr="002A02BB" w:rsidRDefault="00D26A4D" w:rsidP="002A02BB">
    <w:pPr>
      <w:pStyle w:val="Encabezado"/>
    </w:pPr>
    <w:r>
      <w:rPr>
        <w:rFonts w:eastAsia="Calibri" w:cs="Calibri"/>
        <w:b/>
        <w:bCs/>
        <w:noProof/>
        <w:lang w:val="es-GT" w:eastAsia="es-GT"/>
      </w:rPr>
      <w:drawing>
        <wp:anchor distT="0" distB="0" distL="114300" distR="114300" simplePos="0" relativeHeight="251657216" behindDoc="1" locked="0" layoutInCell="1" allowOverlap="1" wp14:anchorId="216C5EEF" wp14:editId="3887E699">
          <wp:simplePos x="0" y="0"/>
          <wp:positionH relativeFrom="column">
            <wp:posOffset>1775460</wp:posOffset>
          </wp:positionH>
          <wp:positionV relativeFrom="paragraph">
            <wp:posOffset>-244475</wp:posOffset>
          </wp:positionV>
          <wp:extent cx="2606040" cy="2606040"/>
          <wp:effectExtent l="0" t="0" r="0" b="0"/>
          <wp:wrapTight wrapText="bothSides">
            <wp:wrapPolygon edited="0">
              <wp:start x="0" y="0"/>
              <wp:lineTo x="0" y="21474"/>
              <wp:lineTo x="21474" y="21474"/>
              <wp:lineTo x="21474" y="0"/>
              <wp:lineTo x="0" y="0"/>
            </wp:wrapPolygon>
          </wp:wrapTight>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A89B" w14:textId="220B7B8A" w:rsidR="00D26A4D" w:rsidRDefault="009C0CA5" w:rsidP="002A02BB">
    <w:pPr>
      <w:pStyle w:val="Encabezado"/>
      <w:jc w:val="right"/>
      <w:rPr>
        <w:rFonts w:ascii="Calibri" w:hAnsi="Calibri" w:cs="Calibri"/>
        <w:b/>
        <w:bCs/>
        <w:i/>
        <w:iCs/>
        <w:color w:val="002060"/>
        <w:sz w:val="32"/>
        <w:szCs w:val="32"/>
      </w:rPr>
    </w:pPr>
    <w:r>
      <w:rPr>
        <w:noProof/>
        <w:lang w:val="es-GT" w:eastAsia="es-GT"/>
      </w:rPr>
      <w:drawing>
        <wp:anchor distT="0" distB="0" distL="114300" distR="114300" simplePos="0" relativeHeight="251659264" behindDoc="1" locked="0" layoutInCell="1" allowOverlap="1" wp14:anchorId="03D5A43A" wp14:editId="61C44CA4">
          <wp:simplePos x="0" y="0"/>
          <wp:positionH relativeFrom="page">
            <wp:align>left</wp:align>
          </wp:positionH>
          <wp:positionV relativeFrom="paragraph">
            <wp:posOffset>-448310</wp:posOffset>
          </wp:positionV>
          <wp:extent cx="7888605" cy="10226040"/>
          <wp:effectExtent l="0" t="0" r="0" b="3810"/>
          <wp:wrapNone/>
          <wp:docPr id="14" name="Imagen 14" descr="Hoja%20Membretada%202020-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202020-2024-01.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888605" cy="1022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A4D" w:rsidRPr="00E43AA0">
      <w:rPr>
        <w:rFonts w:ascii="Calibri" w:hAnsi="Calibri" w:cs="Calibri"/>
        <w:b/>
        <w:bCs/>
        <w:i/>
        <w:iCs/>
        <w:color w:val="002060"/>
        <w:sz w:val="32"/>
        <w:szCs w:val="32"/>
      </w:rPr>
      <w:t xml:space="preserve"> </w:t>
    </w:r>
  </w:p>
  <w:p w14:paraId="0FA49179" w14:textId="77777777" w:rsidR="009C0CA5" w:rsidRDefault="009C0CA5" w:rsidP="000C6158">
    <w:pPr>
      <w:pStyle w:val="Encabezado"/>
      <w:pBdr>
        <w:bottom w:val="single" w:sz="4" w:space="1" w:color="auto"/>
      </w:pBdr>
      <w:tabs>
        <w:tab w:val="clear" w:pos="4419"/>
        <w:tab w:val="center" w:pos="3828"/>
      </w:tabs>
      <w:jc w:val="center"/>
      <w:rPr>
        <w:rFonts w:ascii="Calibri" w:hAnsi="Calibri" w:cs="Calibri"/>
        <w:b/>
        <w:bCs/>
        <w:i/>
        <w:iCs/>
        <w:color w:val="002060"/>
        <w:sz w:val="32"/>
        <w:szCs w:val="32"/>
      </w:rPr>
    </w:pPr>
  </w:p>
  <w:p w14:paraId="004E4132" w14:textId="77777777" w:rsidR="009C0CA5" w:rsidRDefault="009C0CA5" w:rsidP="000C6158">
    <w:pPr>
      <w:pStyle w:val="Encabezado"/>
      <w:pBdr>
        <w:bottom w:val="single" w:sz="4" w:space="1" w:color="auto"/>
      </w:pBdr>
      <w:tabs>
        <w:tab w:val="clear" w:pos="4419"/>
        <w:tab w:val="center" w:pos="3828"/>
      </w:tabs>
      <w:jc w:val="center"/>
      <w:rPr>
        <w:rFonts w:ascii="Calibri" w:hAnsi="Calibri" w:cs="Calibri"/>
        <w:b/>
        <w:bCs/>
        <w:i/>
        <w:iCs/>
        <w:color w:val="002060"/>
        <w:sz w:val="32"/>
        <w:szCs w:val="32"/>
      </w:rPr>
    </w:pPr>
  </w:p>
  <w:p w14:paraId="15B1B1BA" w14:textId="376D89DA" w:rsidR="00D26A4D" w:rsidRPr="00E43AA0" w:rsidRDefault="00D26A4D" w:rsidP="000C6158">
    <w:pPr>
      <w:pStyle w:val="Encabezado"/>
      <w:pBdr>
        <w:bottom w:val="single" w:sz="4" w:space="1" w:color="auto"/>
      </w:pBdr>
      <w:tabs>
        <w:tab w:val="clear" w:pos="4419"/>
        <w:tab w:val="center" w:pos="3828"/>
      </w:tabs>
      <w:jc w:val="center"/>
      <w:rPr>
        <w:b/>
        <w:bCs/>
        <w:i/>
        <w:iCs/>
        <w:sz w:val="20"/>
        <w:szCs w:val="20"/>
      </w:rPr>
    </w:pPr>
    <w:r w:rsidRPr="00E43AA0">
      <w:rPr>
        <w:rFonts w:ascii="Calibri" w:hAnsi="Calibri" w:cs="Calibri"/>
        <w:b/>
        <w:bCs/>
        <w:i/>
        <w:iCs/>
        <w:color w:val="002060"/>
        <w:sz w:val="32"/>
        <w:szCs w:val="32"/>
      </w:rPr>
      <w:t>Plan Estratégico Institucional 2020-2024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49.75pt;height:299.25pt" o:bullet="t">
        <v:imagedata r:id="rId1" o:title="simbolo-salud"/>
      </v:shape>
    </w:pict>
  </w:numPicBullet>
  <w:numPicBullet w:numPicBulletId="1">
    <w:pict>
      <v:shape id="_x0000_i1079" type="#_x0000_t75" style="width:150pt;height:99.75pt" o:bullet="t">
        <v:imagedata r:id="rId2" o:title="LibroAbierto"/>
      </v:shape>
    </w:pict>
  </w:numPicBullet>
  <w:abstractNum w:abstractNumId="0" w15:restartNumberingAfterBreak="0">
    <w:nsid w:val="000E3EAF"/>
    <w:multiLevelType w:val="multilevel"/>
    <w:tmpl w:val="865CD900"/>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2202874"/>
    <w:multiLevelType w:val="hybridMultilevel"/>
    <w:tmpl w:val="0C28B938"/>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95AED"/>
    <w:multiLevelType w:val="hybridMultilevel"/>
    <w:tmpl w:val="412A432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4E624EE"/>
    <w:multiLevelType w:val="hybridMultilevel"/>
    <w:tmpl w:val="8610737C"/>
    <w:lvl w:ilvl="0" w:tplc="0409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7AC707C"/>
    <w:multiLevelType w:val="multilevel"/>
    <w:tmpl w:val="0E3ED9D0"/>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lowerLetter"/>
      <w:lvlText w:val="%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9D84B05"/>
    <w:multiLevelType w:val="multilevel"/>
    <w:tmpl w:val="2098CB2E"/>
    <w:lvl w:ilvl="0">
      <w:start w:val="1"/>
      <w:numFmt w:val="bullet"/>
      <w:lvlText w:val=""/>
      <w:lvlPicBulletId w:val="1"/>
      <w:lvlJc w:val="left"/>
      <w:pPr>
        <w:ind w:left="360" w:hanging="360"/>
      </w:pPr>
      <w:rPr>
        <w:rFonts w:ascii="Symbol" w:hAnsi="Symbol" w:hint="default"/>
        <w:color w:val="auto"/>
      </w:rPr>
    </w:lvl>
    <w:lvl w:ilvl="1">
      <w:start w:val="1"/>
      <w:numFmt w:val="bullet"/>
      <w:lvlText w:val=""/>
      <w:lvlJc w:val="left"/>
      <w:pPr>
        <w:ind w:left="792" w:hanging="432"/>
      </w:pPr>
      <w:rPr>
        <w:rFonts w:ascii="Wingdings" w:hAnsi="Wingdings"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
      <w:lvlPicBulletId w:val="1"/>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AA3E14"/>
    <w:multiLevelType w:val="hybridMultilevel"/>
    <w:tmpl w:val="AA26EEB0"/>
    <w:lvl w:ilvl="0" w:tplc="509CE7E2">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FC777B"/>
    <w:multiLevelType w:val="multilevel"/>
    <w:tmpl w:val="E862A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PicBulletId w:val="1"/>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D37E19"/>
    <w:multiLevelType w:val="hybridMultilevel"/>
    <w:tmpl w:val="F1DE9444"/>
    <w:lvl w:ilvl="0" w:tplc="7B865D2A">
      <w:start w:val="1"/>
      <w:numFmt w:val="bullet"/>
      <w:lvlText w:val="•"/>
      <w:lvlJc w:val="left"/>
      <w:pPr>
        <w:tabs>
          <w:tab w:val="num" w:pos="720"/>
        </w:tabs>
        <w:ind w:left="720" w:hanging="360"/>
      </w:pPr>
      <w:rPr>
        <w:rFonts w:ascii="Times New Roman" w:hAnsi="Times New Roman" w:hint="default"/>
      </w:rPr>
    </w:lvl>
    <w:lvl w:ilvl="1" w:tplc="A2148C44">
      <w:numFmt w:val="none"/>
      <w:lvlText w:val=""/>
      <w:lvlJc w:val="left"/>
      <w:pPr>
        <w:tabs>
          <w:tab w:val="num" w:pos="360"/>
        </w:tabs>
      </w:pPr>
    </w:lvl>
    <w:lvl w:ilvl="2" w:tplc="824E5F84" w:tentative="1">
      <w:start w:val="1"/>
      <w:numFmt w:val="bullet"/>
      <w:lvlText w:val="•"/>
      <w:lvlJc w:val="left"/>
      <w:pPr>
        <w:tabs>
          <w:tab w:val="num" w:pos="2160"/>
        </w:tabs>
        <w:ind w:left="2160" w:hanging="360"/>
      </w:pPr>
      <w:rPr>
        <w:rFonts w:ascii="Times New Roman" w:hAnsi="Times New Roman" w:hint="default"/>
      </w:rPr>
    </w:lvl>
    <w:lvl w:ilvl="3" w:tplc="AB8C90D6" w:tentative="1">
      <w:start w:val="1"/>
      <w:numFmt w:val="bullet"/>
      <w:lvlText w:val="•"/>
      <w:lvlJc w:val="left"/>
      <w:pPr>
        <w:tabs>
          <w:tab w:val="num" w:pos="2880"/>
        </w:tabs>
        <w:ind w:left="2880" w:hanging="360"/>
      </w:pPr>
      <w:rPr>
        <w:rFonts w:ascii="Times New Roman" w:hAnsi="Times New Roman" w:hint="default"/>
      </w:rPr>
    </w:lvl>
    <w:lvl w:ilvl="4" w:tplc="083AD298" w:tentative="1">
      <w:start w:val="1"/>
      <w:numFmt w:val="bullet"/>
      <w:lvlText w:val="•"/>
      <w:lvlJc w:val="left"/>
      <w:pPr>
        <w:tabs>
          <w:tab w:val="num" w:pos="3600"/>
        </w:tabs>
        <w:ind w:left="3600" w:hanging="360"/>
      </w:pPr>
      <w:rPr>
        <w:rFonts w:ascii="Times New Roman" w:hAnsi="Times New Roman" w:hint="default"/>
      </w:rPr>
    </w:lvl>
    <w:lvl w:ilvl="5" w:tplc="880214C4" w:tentative="1">
      <w:start w:val="1"/>
      <w:numFmt w:val="bullet"/>
      <w:lvlText w:val="•"/>
      <w:lvlJc w:val="left"/>
      <w:pPr>
        <w:tabs>
          <w:tab w:val="num" w:pos="4320"/>
        </w:tabs>
        <w:ind w:left="4320" w:hanging="360"/>
      </w:pPr>
      <w:rPr>
        <w:rFonts w:ascii="Times New Roman" w:hAnsi="Times New Roman" w:hint="default"/>
      </w:rPr>
    </w:lvl>
    <w:lvl w:ilvl="6" w:tplc="20829D84" w:tentative="1">
      <w:start w:val="1"/>
      <w:numFmt w:val="bullet"/>
      <w:lvlText w:val="•"/>
      <w:lvlJc w:val="left"/>
      <w:pPr>
        <w:tabs>
          <w:tab w:val="num" w:pos="5040"/>
        </w:tabs>
        <w:ind w:left="5040" w:hanging="360"/>
      </w:pPr>
      <w:rPr>
        <w:rFonts w:ascii="Times New Roman" w:hAnsi="Times New Roman" w:hint="default"/>
      </w:rPr>
    </w:lvl>
    <w:lvl w:ilvl="7" w:tplc="749290E6" w:tentative="1">
      <w:start w:val="1"/>
      <w:numFmt w:val="bullet"/>
      <w:lvlText w:val="•"/>
      <w:lvlJc w:val="left"/>
      <w:pPr>
        <w:tabs>
          <w:tab w:val="num" w:pos="5760"/>
        </w:tabs>
        <w:ind w:left="5760" w:hanging="360"/>
      </w:pPr>
      <w:rPr>
        <w:rFonts w:ascii="Times New Roman" w:hAnsi="Times New Roman" w:hint="default"/>
      </w:rPr>
    </w:lvl>
    <w:lvl w:ilvl="8" w:tplc="31EC9F1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1E16D34"/>
    <w:multiLevelType w:val="hybridMultilevel"/>
    <w:tmpl w:val="56DA61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A012A"/>
    <w:multiLevelType w:val="multilevel"/>
    <w:tmpl w:val="BCF8F156"/>
    <w:lvl w:ilvl="0">
      <w:start w:val="1"/>
      <w:numFmt w:val="lowerLetter"/>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24771FD1"/>
    <w:multiLevelType w:val="multilevel"/>
    <w:tmpl w:val="A1629A50"/>
    <w:lvl w:ilvl="0">
      <w:start w:val="1"/>
      <w:numFmt w:val="bullet"/>
      <w:lvlText w:val="o"/>
      <w:lvlJc w:val="left"/>
      <w:pPr>
        <w:ind w:left="1068" w:hanging="360"/>
      </w:pPr>
      <w:rPr>
        <w:rFonts w:ascii="Courier New" w:hAnsi="Courier New" w:cs="Courier New" w:hint="default"/>
        <w:color w:val="auto"/>
      </w:rPr>
    </w:lvl>
    <w:lvl w:ilvl="1">
      <w:start w:val="1"/>
      <w:numFmt w:val="bullet"/>
      <w:lvlText w:val=""/>
      <w:lvlJc w:val="left"/>
      <w:pPr>
        <w:ind w:left="1500" w:hanging="432"/>
      </w:pPr>
      <w:rPr>
        <w:rFonts w:ascii="Wingdings" w:hAnsi="Wingdings" w:hint="default"/>
      </w:rPr>
    </w:lvl>
    <w:lvl w:ilvl="2">
      <w:start w:val="1"/>
      <w:numFmt w:val="bullet"/>
      <w:lvlText w:val="o"/>
      <w:lvlJc w:val="left"/>
      <w:pPr>
        <w:ind w:left="1932" w:hanging="504"/>
      </w:pPr>
      <w:rPr>
        <w:rFonts w:ascii="Courier New" w:hAnsi="Courier New" w:cs="Courier New" w:hint="default"/>
      </w:rPr>
    </w:lvl>
    <w:lvl w:ilvl="3">
      <w:start w:val="1"/>
      <w:numFmt w:val="bullet"/>
      <w:lvlText w:val=""/>
      <w:lvlPicBulletId w:val="1"/>
      <w:lvlJc w:val="left"/>
      <w:pPr>
        <w:ind w:left="2436" w:hanging="648"/>
      </w:pPr>
      <w:rPr>
        <w:rFonts w:ascii="Symbol" w:hAnsi="Symbol" w:hint="default"/>
        <w:color w:val="auto"/>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15:restartNumberingAfterBreak="0">
    <w:nsid w:val="24796658"/>
    <w:multiLevelType w:val="hybridMultilevel"/>
    <w:tmpl w:val="0EA4EAAA"/>
    <w:lvl w:ilvl="0" w:tplc="B30414AC">
      <w:start w:val="1"/>
      <w:numFmt w:val="bullet"/>
      <w:lvlText w:val=""/>
      <w:lvlPicBulletId w:val="0"/>
      <w:lvlJc w:val="left"/>
      <w:pPr>
        <w:ind w:left="720" w:hanging="360"/>
      </w:pPr>
      <w:rPr>
        <w:rFonts w:ascii="Symbol" w:hAnsi="Symbol"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4D5468D"/>
    <w:multiLevelType w:val="hybridMultilevel"/>
    <w:tmpl w:val="FB2A31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EE672C"/>
    <w:multiLevelType w:val="hybridMultilevel"/>
    <w:tmpl w:val="95543D88"/>
    <w:lvl w:ilvl="0" w:tplc="509CE7E2">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19081C"/>
    <w:multiLevelType w:val="multilevel"/>
    <w:tmpl w:val="B1547A36"/>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3168214E"/>
    <w:multiLevelType w:val="multilevel"/>
    <w:tmpl w:val="C85E3EF4"/>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33451D3B"/>
    <w:multiLevelType w:val="hybridMultilevel"/>
    <w:tmpl w:val="42F2A9DE"/>
    <w:lvl w:ilvl="0" w:tplc="04090005">
      <w:start w:val="1"/>
      <w:numFmt w:val="bullet"/>
      <w:lvlText w:val=""/>
      <w:lvlPicBulletId w:val="1"/>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5426E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C522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A16C8E"/>
    <w:multiLevelType w:val="hybridMultilevel"/>
    <w:tmpl w:val="C88AF20A"/>
    <w:lvl w:ilvl="0" w:tplc="840C38B2">
      <w:start w:val="1"/>
      <w:numFmt w:val="bullet"/>
      <w:lvlText w:val="⚽"/>
      <w:lvlJc w:val="left"/>
      <w:pPr>
        <w:ind w:left="360" w:hanging="360"/>
      </w:pPr>
      <w:rPr>
        <w:rFonts w:ascii="Yu Gothic UI Semibold" w:eastAsia="Yu Gothic UI Semibold" w:hAnsi="Yu Gothic UI Semibold" w:hint="eastAsia"/>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E33793C"/>
    <w:multiLevelType w:val="hybridMultilevel"/>
    <w:tmpl w:val="9A5886CC"/>
    <w:lvl w:ilvl="0" w:tplc="B30414AC">
      <w:start w:val="1"/>
      <w:numFmt w:val="bullet"/>
      <w:lvlText w:val=""/>
      <w:lvlPicBulletId w:val="0"/>
      <w:lvlJc w:val="left"/>
      <w:pPr>
        <w:ind w:left="720" w:hanging="360"/>
      </w:pPr>
      <w:rPr>
        <w:rFonts w:ascii="Symbol" w:hAnsi="Symbol"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4A372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195999"/>
    <w:multiLevelType w:val="multilevel"/>
    <w:tmpl w:val="3C92317E"/>
    <w:lvl w:ilvl="0">
      <w:start w:val="1"/>
      <w:numFmt w:val="bullet"/>
      <w:lvlText w:val=""/>
      <w:lvlJc w:val="left"/>
      <w:pPr>
        <w:ind w:left="720" w:hanging="360"/>
      </w:pPr>
      <w:rPr>
        <w:rFonts w:ascii="Wingdings" w:hAnsi="Wingdings" w:hint="default"/>
        <w:color w:val="auto"/>
      </w:rPr>
    </w:lvl>
    <w:lvl w:ilvl="1">
      <w:start w:val="1"/>
      <w:numFmt w:val="bullet"/>
      <w:lvlText w:val=""/>
      <w:lvlJc w:val="left"/>
      <w:pPr>
        <w:ind w:left="1152" w:hanging="432"/>
      </w:pPr>
      <w:rPr>
        <w:rFonts w:ascii="Wingdings" w:hAnsi="Wingdings" w:hint="default"/>
      </w:rPr>
    </w:lvl>
    <w:lvl w:ilvl="2">
      <w:start w:val="1"/>
      <w:numFmt w:val="bullet"/>
      <w:lvlText w:val="o"/>
      <w:lvlJc w:val="left"/>
      <w:pPr>
        <w:ind w:left="1584" w:hanging="504"/>
      </w:pPr>
      <w:rPr>
        <w:rFonts w:ascii="Courier New" w:hAnsi="Courier New" w:cs="Courier New" w:hint="default"/>
      </w:rPr>
    </w:lvl>
    <w:lvl w:ilvl="3">
      <w:start w:val="1"/>
      <w:numFmt w:val="bullet"/>
      <w:lvlText w:val=""/>
      <w:lvlPicBulletId w:val="1"/>
      <w:lvlJc w:val="left"/>
      <w:pPr>
        <w:ind w:left="2088" w:hanging="648"/>
      </w:pPr>
      <w:rPr>
        <w:rFonts w:ascii="Symbol" w:hAnsi="Symbol" w:hint="default"/>
        <w:color w:val="auto"/>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4BDE4503"/>
    <w:multiLevelType w:val="hybridMultilevel"/>
    <w:tmpl w:val="8D94F4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A0F3A"/>
    <w:multiLevelType w:val="hybridMultilevel"/>
    <w:tmpl w:val="C9C40652"/>
    <w:lvl w:ilvl="0" w:tplc="B30414AC">
      <w:start w:val="1"/>
      <w:numFmt w:val="bullet"/>
      <w:lvlText w:val=""/>
      <w:lvlPicBulletId w:val="0"/>
      <w:lvlJc w:val="left"/>
      <w:pPr>
        <w:ind w:left="720" w:hanging="360"/>
      </w:pPr>
      <w:rPr>
        <w:rFonts w:ascii="Symbol" w:hAnsi="Symbol"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56C46E91"/>
    <w:multiLevelType w:val="hybridMultilevel"/>
    <w:tmpl w:val="90C69E0A"/>
    <w:lvl w:ilvl="0" w:tplc="986875BE">
      <w:numFmt w:val="bullet"/>
      <w:lvlText w:val="-"/>
      <w:lvlJc w:val="left"/>
      <w:pPr>
        <w:ind w:left="720" w:hanging="360"/>
      </w:pPr>
      <w:rPr>
        <w:rFonts w:ascii="Cambria" w:eastAsiaTheme="minorHAnsi" w:hAnsi="Cambria"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58103167"/>
    <w:multiLevelType w:val="hybridMultilevel"/>
    <w:tmpl w:val="E58018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DAE204D"/>
    <w:multiLevelType w:val="multilevel"/>
    <w:tmpl w:val="E7AC3074"/>
    <w:lvl w:ilvl="0">
      <w:start w:val="1"/>
      <w:numFmt w:val="lowerLetter"/>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63D4797E"/>
    <w:multiLevelType w:val="hybridMultilevel"/>
    <w:tmpl w:val="3E92AFFE"/>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E271EB"/>
    <w:multiLevelType w:val="multilevel"/>
    <w:tmpl w:val="865CD90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 w15:restartNumberingAfterBreak="0">
    <w:nsid w:val="662B4C65"/>
    <w:multiLevelType w:val="multilevel"/>
    <w:tmpl w:val="280221A0"/>
    <w:lvl w:ilvl="0">
      <w:start w:val="1"/>
      <w:numFmt w:val="bullet"/>
      <w:lvlText w:val=""/>
      <w:lvlJc w:val="left"/>
      <w:pPr>
        <w:ind w:left="720" w:hanging="360"/>
      </w:pPr>
      <w:rPr>
        <w:rFonts w:ascii="Wingdings" w:hAnsi="Wingdings" w:hint="default"/>
        <w:color w:val="auto"/>
      </w:rPr>
    </w:lvl>
    <w:lvl w:ilvl="1">
      <w:start w:val="1"/>
      <w:numFmt w:val="bullet"/>
      <w:lvlText w:val=""/>
      <w:lvlJc w:val="left"/>
      <w:pPr>
        <w:ind w:left="1152" w:hanging="432"/>
      </w:pPr>
      <w:rPr>
        <w:rFonts w:ascii="Wingdings" w:hAnsi="Wingdings" w:hint="default"/>
      </w:rPr>
    </w:lvl>
    <w:lvl w:ilvl="2">
      <w:start w:val="1"/>
      <w:numFmt w:val="bullet"/>
      <w:lvlText w:val="o"/>
      <w:lvlJc w:val="left"/>
      <w:pPr>
        <w:ind w:left="1584" w:hanging="504"/>
      </w:pPr>
      <w:rPr>
        <w:rFonts w:ascii="Courier New" w:hAnsi="Courier New" w:cs="Courier New" w:hint="default"/>
      </w:rPr>
    </w:lvl>
    <w:lvl w:ilvl="3">
      <w:start w:val="1"/>
      <w:numFmt w:val="bullet"/>
      <w:lvlText w:val=""/>
      <w:lvlPicBulletId w:val="1"/>
      <w:lvlJc w:val="left"/>
      <w:pPr>
        <w:ind w:left="2088" w:hanging="648"/>
      </w:pPr>
      <w:rPr>
        <w:rFonts w:ascii="Symbol" w:hAnsi="Symbol" w:hint="default"/>
        <w:color w:val="auto"/>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69510331"/>
    <w:multiLevelType w:val="multilevel"/>
    <w:tmpl w:val="29D64F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63281B"/>
    <w:multiLevelType w:val="hybridMultilevel"/>
    <w:tmpl w:val="C764E3FA"/>
    <w:lvl w:ilvl="0" w:tplc="B30414AC">
      <w:start w:val="1"/>
      <w:numFmt w:val="bullet"/>
      <w:lvlText w:val=""/>
      <w:lvlPicBulletId w:val="0"/>
      <w:lvlJc w:val="left"/>
      <w:pPr>
        <w:ind w:left="720" w:hanging="360"/>
      </w:pPr>
      <w:rPr>
        <w:rFonts w:ascii="Symbol" w:hAnsi="Symbol"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6F3E6DBC"/>
    <w:multiLevelType w:val="multilevel"/>
    <w:tmpl w:val="E862A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PicBulletId w:val="1"/>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D03112"/>
    <w:multiLevelType w:val="hybridMultilevel"/>
    <w:tmpl w:val="5386AE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1573F7"/>
    <w:multiLevelType w:val="hybridMultilevel"/>
    <w:tmpl w:val="4754CDB2"/>
    <w:lvl w:ilvl="0" w:tplc="509CE7E2">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71F43AD"/>
    <w:multiLevelType w:val="multilevel"/>
    <w:tmpl w:val="27D2E608"/>
    <w:lvl w:ilvl="0">
      <w:start w:val="1"/>
      <w:numFmt w:val="bullet"/>
      <w:lvlText w:val=""/>
      <w:lvlPicBulletId w:val="1"/>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PicBulletId w:val="1"/>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9DE0208"/>
    <w:multiLevelType w:val="hybridMultilevel"/>
    <w:tmpl w:val="50B6C4B4"/>
    <w:lvl w:ilvl="0" w:tplc="B30414AC">
      <w:start w:val="1"/>
      <w:numFmt w:val="bullet"/>
      <w:lvlText w:val=""/>
      <w:lvlPicBulletId w:val="0"/>
      <w:lvlJc w:val="left"/>
      <w:pPr>
        <w:ind w:left="360" w:hanging="360"/>
      </w:pPr>
      <w:rPr>
        <w:rFonts w:ascii="Symbol" w:hAnsi="Symbol"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30"/>
  </w:num>
  <w:num w:numId="2">
    <w:abstractNumId w:val="3"/>
  </w:num>
  <w:num w:numId="3">
    <w:abstractNumId w:val="2"/>
  </w:num>
  <w:num w:numId="4">
    <w:abstractNumId w:val="18"/>
  </w:num>
  <w:num w:numId="5">
    <w:abstractNumId w:val="0"/>
  </w:num>
  <w:num w:numId="6">
    <w:abstractNumId w:val="27"/>
  </w:num>
  <w:num w:numId="7">
    <w:abstractNumId w:val="20"/>
  </w:num>
  <w:num w:numId="8">
    <w:abstractNumId w:val="21"/>
  </w:num>
  <w:num w:numId="9">
    <w:abstractNumId w:val="38"/>
  </w:num>
  <w:num w:numId="10">
    <w:abstractNumId w:val="12"/>
  </w:num>
  <w:num w:numId="11">
    <w:abstractNumId w:val="25"/>
  </w:num>
  <w:num w:numId="12">
    <w:abstractNumId w:val="33"/>
  </w:num>
  <w:num w:numId="13">
    <w:abstractNumId w:val="36"/>
  </w:num>
  <w:num w:numId="14">
    <w:abstractNumId w:val="19"/>
  </w:num>
  <w:num w:numId="15">
    <w:abstractNumId w:val="22"/>
  </w:num>
  <w:num w:numId="16">
    <w:abstractNumId w:val="8"/>
  </w:num>
  <w:num w:numId="17">
    <w:abstractNumId w:val="7"/>
  </w:num>
  <w:num w:numId="18">
    <w:abstractNumId w:val="34"/>
  </w:num>
  <w:num w:numId="19">
    <w:abstractNumId w:val="37"/>
  </w:num>
  <w:num w:numId="20">
    <w:abstractNumId w:val="5"/>
  </w:num>
  <w:num w:numId="21">
    <w:abstractNumId w:val="23"/>
  </w:num>
  <w:num w:numId="22">
    <w:abstractNumId w:val="31"/>
  </w:num>
  <w:num w:numId="23">
    <w:abstractNumId w:val="6"/>
  </w:num>
  <w:num w:numId="24">
    <w:abstractNumId w:val="29"/>
  </w:num>
  <w:num w:numId="25">
    <w:abstractNumId w:val="14"/>
  </w:num>
  <w:num w:numId="26">
    <w:abstractNumId w:val="1"/>
  </w:num>
  <w:num w:numId="27">
    <w:abstractNumId w:val="11"/>
  </w:num>
  <w:num w:numId="28">
    <w:abstractNumId w:val="35"/>
  </w:num>
  <w:num w:numId="29">
    <w:abstractNumId w:val="9"/>
  </w:num>
  <w:num w:numId="30">
    <w:abstractNumId w:val="32"/>
  </w:num>
  <w:num w:numId="31">
    <w:abstractNumId w:val="26"/>
  </w:num>
  <w:num w:numId="32">
    <w:abstractNumId w:val="24"/>
  </w:num>
  <w:num w:numId="33">
    <w:abstractNumId w:val="10"/>
  </w:num>
  <w:num w:numId="34">
    <w:abstractNumId w:val="4"/>
  </w:num>
  <w:num w:numId="35">
    <w:abstractNumId w:val="16"/>
  </w:num>
  <w:num w:numId="36">
    <w:abstractNumId w:val="15"/>
  </w:num>
  <w:num w:numId="37">
    <w:abstractNumId w:val="28"/>
  </w:num>
  <w:num w:numId="38">
    <w:abstractNumId w:val="17"/>
  </w:num>
  <w:num w:numId="3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E79"/>
    <w:rsid w:val="000014FD"/>
    <w:rsid w:val="00002DB0"/>
    <w:rsid w:val="0000378B"/>
    <w:rsid w:val="00005F70"/>
    <w:rsid w:val="00006CAC"/>
    <w:rsid w:val="000118A3"/>
    <w:rsid w:val="00021A99"/>
    <w:rsid w:val="00023FCE"/>
    <w:rsid w:val="000242D8"/>
    <w:rsid w:val="00025D26"/>
    <w:rsid w:val="000269AD"/>
    <w:rsid w:val="00027117"/>
    <w:rsid w:val="0003119F"/>
    <w:rsid w:val="00032085"/>
    <w:rsid w:val="0003771B"/>
    <w:rsid w:val="000450E3"/>
    <w:rsid w:val="00045C8E"/>
    <w:rsid w:val="00057027"/>
    <w:rsid w:val="0006085D"/>
    <w:rsid w:val="00061CAF"/>
    <w:rsid w:val="00070117"/>
    <w:rsid w:val="00070BF8"/>
    <w:rsid w:val="00080944"/>
    <w:rsid w:val="00087FA7"/>
    <w:rsid w:val="00090B2E"/>
    <w:rsid w:val="00091E3D"/>
    <w:rsid w:val="00093CA3"/>
    <w:rsid w:val="00097A73"/>
    <w:rsid w:val="000A7AE0"/>
    <w:rsid w:val="000B090C"/>
    <w:rsid w:val="000B0FA9"/>
    <w:rsid w:val="000B1BA2"/>
    <w:rsid w:val="000B3AB2"/>
    <w:rsid w:val="000C0E79"/>
    <w:rsid w:val="000C406B"/>
    <w:rsid w:val="000C47A6"/>
    <w:rsid w:val="000C6158"/>
    <w:rsid w:val="000C7C4F"/>
    <w:rsid w:val="000D5FFA"/>
    <w:rsid w:val="000E2E58"/>
    <w:rsid w:val="000E707B"/>
    <w:rsid w:val="000F0B0A"/>
    <w:rsid w:val="000F30BD"/>
    <w:rsid w:val="000F5421"/>
    <w:rsid w:val="00104D83"/>
    <w:rsid w:val="001137BC"/>
    <w:rsid w:val="00120332"/>
    <w:rsid w:val="001239AC"/>
    <w:rsid w:val="001241D4"/>
    <w:rsid w:val="00125605"/>
    <w:rsid w:val="00131377"/>
    <w:rsid w:val="00135BD5"/>
    <w:rsid w:val="00136835"/>
    <w:rsid w:val="0014060A"/>
    <w:rsid w:val="0014398C"/>
    <w:rsid w:val="001459DD"/>
    <w:rsid w:val="00153DF6"/>
    <w:rsid w:val="00153E27"/>
    <w:rsid w:val="0015531A"/>
    <w:rsid w:val="0016240E"/>
    <w:rsid w:val="0017351D"/>
    <w:rsid w:val="001745F6"/>
    <w:rsid w:val="00176163"/>
    <w:rsid w:val="0017685C"/>
    <w:rsid w:val="0018018D"/>
    <w:rsid w:val="00180E5E"/>
    <w:rsid w:val="001848BA"/>
    <w:rsid w:val="001900F1"/>
    <w:rsid w:val="001916B7"/>
    <w:rsid w:val="001957FD"/>
    <w:rsid w:val="001A3FA6"/>
    <w:rsid w:val="001A44F5"/>
    <w:rsid w:val="001B311D"/>
    <w:rsid w:val="001B59B4"/>
    <w:rsid w:val="001C222D"/>
    <w:rsid w:val="001D140A"/>
    <w:rsid w:val="001D2493"/>
    <w:rsid w:val="001D259B"/>
    <w:rsid w:val="001D2837"/>
    <w:rsid w:val="001D563D"/>
    <w:rsid w:val="001E2226"/>
    <w:rsid w:val="001E2EE7"/>
    <w:rsid w:val="001E4C41"/>
    <w:rsid w:val="001E6134"/>
    <w:rsid w:val="001F08CF"/>
    <w:rsid w:val="001F177A"/>
    <w:rsid w:val="001F40E6"/>
    <w:rsid w:val="001F4702"/>
    <w:rsid w:val="001F4996"/>
    <w:rsid w:val="00200E3D"/>
    <w:rsid w:val="00201E85"/>
    <w:rsid w:val="00203B4B"/>
    <w:rsid w:val="0021326E"/>
    <w:rsid w:val="0021636C"/>
    <w:rsid w:val="002218C1"/>
    <w:rsid w:val="00226265"/>
    <w:rsid w:val="00232088"/>
    <w:rsid w:val="00235EF0"/>
    <w:rsid w:val="002372C9"/>
    <w:rsid w:val="00241644"/>
    <w:rsid w:val="00243384"/>
    <w:rsid w:val="00244C16"/>
    <w:rsid w:val="00245818"/>
    <w:rsid w:val="00257726"/>
    <w:rsid w:val="00262C6E"/>
    <w:rsid w:val="002671AE"/>
    <w:rsid w:val="00272E6F"/>
    <w:rsid w:val="002736E5"/>
    <w:rsid w:val="002757A2"/>
    <w:rsid w:val="00275DB8"/>
    <w:rsid w:val="00284538"/>
    <w:rsid w:val="002846B0"/>
    <w:rsid w:val="00284700"/>
    <w:rsid w:val="00291645"/>
    <w:rsid w:val="00291B7A"/>
    <w:rsid w:val="0029218D"/>
    <w:rsid w:val="0029358E"/>
    <w:rsid w:val="002970EC"/>
    <w:rsid w:val="002A02BB"/>
    <w:rsid w:val="002A207F"/>
    <w:rsid w:val="002A37D1"/>
    <w:rsid w:val="002A53FD"/>
    <w:rsid w:val="002A54B8"/>
    <w:rsid w:val="002A7B84"/>
    <w:rsid w:val="002B456B"/>
    <w:rsid w:val="002C1092"/>
    <w:rsid w:val="002C15F6"/>
    <w:rsid w:val="002C4D5D"/>
    <w:rsid w:val="002C695D"/>
    <w:rsid w:val="002D29BA"/>
    <w:rsid w:val="002D54AF"/>
    <w:rsid w:val="002D7569"/>
    <w:rsid w:val="002E28C1"/>
    <w:rsid w:val="002E54E0"/>
    <w:rsid w:val="002E5E86"/>
    <w:rsid w:val="002F140B"/>
    <w:rsid w:val="00300928"/>
    <w:rsid w:val="00300CF7"/>
    <w:rsid w:val="003025F6"/>
    <w:rsid w:val="00303838"/>
    <w:rsid w:val="00304F4F"/>
    <w:rsid w:val="00305562"/>
    <w:rsid w:val="00305E05"/>
    <w:rsid w:val="00306A7F"/>
    <w:rsid w:val="00311B1C"/>
    <w:rsid w:val="00312638"/>
    <w:rsid w:val="00312CE3"/>
    <w:rsid w:val="0031F76D"/>
    <w:rsid w:val="003230EB"/>
    <w:rsid w:val="003238CA"/>
    <w:rsid w:val="0033221E"/>
    <w:rsid w:val="00332FEA"/>
    <w:rsid w:val="0033336A"/>
    <w:rsid w:val="003340A0"/>
    <w:rsid w:val="003361B7"/>
    <w:rsid w:val="00336458"/>
    <w:rsid w:val="003407EB"/>
    <w:rsid w:val="00340B6D"/>
    <w:rsid w:val="00350BD1"/>
    <w:rsid w:val="00351CF7"/>
    <w:rsid w:val="003540AF"/>
    <w:rsid w:val="00362637"/>
    <w:rsid w:val="00364AD5"/>
    <w:rsid w:val="00365A52"/>
    <w:rsid w:val="00365AB2"/>
    <w:rsid w:val="00366B3B"/>
    <w:rsid w:val="00370BAC"/>
    <w:rsid w:val="003723A1"/>
    <w:rsid w:val="0038371F"/>
    <w:rsid w:val="003858B4"/>
    <w:rsid w:val="0038736D"/>
    <w:rsid w:val="003A2C3A"/>
    <w:rsid w:val="003A394E"/>
    <w:rsid w:val="003A597F"/>
    <w:rsid w:val="003A63EB"/>
    <w:rsid w:val="003B3631"/>
    <w:rsid w:val="003B5020"/>
    <w:rsid w:val="003C4149"/>
    <w:rsid w:val="003C59E3"/>
    <w:rsid w:val="003C6419"/>
    <w:rsid w:val="003D24FE"/>
    <w:rsid w:val="003D3BB8"/>
    <w:rsid w:val="003D799C"/>
    <w:rsid w:val="003E40C6"/>
    <w:rsid w:val="003E4EC4"/>
    <w:rsid w:val="003F0D13"/>
    <w:rsid w:val="003F1DA9"/>
    <w:rsid w:val="003F1DC5"/>
    <w:rsid w:val="003F2693"/>
    <w:rsid w:val="003F3950"/>
    <w:rsid w:val="003F46B5"/>
    <w:rsid w:val="003F48B3"/>
    <w:rsid w:val="003F6ECE"/>
    <w:rsid w:val="00400776"/>
    <w:rsid w:val="0040187B"/>
    <w:rsid w:val="00405434"/>
    <w:rsid w:val="0040755B"/>
    <w:rsid w:val="00411F03"/>
    <w:rsid w:val="00416C4A"/>
    <w:rsid w:val="00420B41"/>
    <w:rsid w:val="00425D7C"/>
    <w:rsid w:val="00427AEB"/>
    <w:rsid w:val="00431EB5"/>
    <w:rsid w:val="00437E52"/>
    <w:rsid w:val="00442260"/>
    <w:rsid w:val="0044364A"/>
    <w:rsid w:val="00446AB8"/>
    <w:rsid w:val="00447415"/>
    <w:rsid w:val="004501E9"/>
    <w:rsid w:val="0045537C"/>
    <w:rsid w:val="004560D4"/>
    <w:rsid w:val="00462FB7"/>
    <w:rsid w:val="00463ECE"/>
    <w:rsid w:val="004649D0"/>
    <w:rsid w:val="004657D9"/>
    <w:rsid w:val="004725A6"/>
    <w:rsid w:val="0047499D"/>
    <w:rsid w:val="004810DD"/>
    <w:rsid w:val="00483BC3"/>
    <w:rsid w:val="004846C7"/>
    <w:rsid w:val="0048680D"/>
    <w:rsid w:val="00490A07"/>
    <w:rsid w:val="00493FF5"/>
    <w:rsid w:val="004945FD"/>
    <w:rsid w:val="00495B3E"/>
    <w:rsid w:val="004A15C4"/>
    <w:rsid w:val="004A45DB"/>
    <w:rsid w:val="004B6D22"/>
    <w:rsid w:val="004C1B70"/>
    <w:rsid w:val="004D0068"/>
    <w:rsid w:val="004D4238"/>
    <w:rsid w:val="004D4BD6"/>
    <w:rsid w:val="004D4C88"/>
    <w:rsid w:val="004D5053"/>
    <w:rsid w:val="004D5454"/>
    <w:rsid w:val="004D6A7C"/>
    <w:rsid w:val="004D7C72"/>
    <w:rsid w:val="004E1ADC"/>
    <w:rsid w:val="004E23AD"/>
    <w:rsid w:val="004F4CF2"/>
    <w:rsid w:val="005006F9"/>
    <w:rsid w:val="00504450"/>
    <w:rsid w:val="00504634"/>
    <w:rsid w:val="00504E2C"/>
    <w:rsid w:val="00514565"/>
    <w:rsid w:val="00517560"/>
    <w:rsid w:val="005201B1"/>
    <w:rsid w:val="00521CD1"/>
    <w:rsid w:val="0052213E"/>
    <w:rsid w:val="005254A8"/>
    <w:rsid w:val="005260D2"/>
    <w:rsid w:val="0052642F"/>
    <w:rsid w:val="0053038C"/>
    <w:rsid w:val="005346F7"/>
    <w:rsid w:val="00534E52"/>
    <w:rsid w:val="00543072"/>
    <w:rsid w:val="00544000"/>
    <w:rsid w:val="005451B2"/>
    <w:rsid w:val="005469D4"/>
    <w:rsid w:val="00552193"/>
    <w:rsid w:val="005547A6"/>
    <w:rsid w:val="005555E7"/>
    <w:rsid w:val="0055604E"/>
    <w:rsid w:val="005571C8"/>
    <w:rsid w:val="005577D9"/>
    <w:rsid w:val="00557C99"/>
    <w:rsid w:val="00565050"/>
    <w:rsid w:val="00570E20"/>
    <w:rsid w:val="00571347"/>
    <w:rsid w:val="005714EC"/>
    <w:rsid w:val="00572FF1"/>
    <w:rsid w:val="005734DE"/>
    <w:rsid w:val="00573601"/>
    <w:rsid w:val="0057402F"/>
    <w:rsid w:val="005750BF"/>
    <w:rsid w:val="00576977"/>
    <w:rsid w:val="00577C1B"/>
    <w:rsid w:val="0058325D"/>
    <w:rsid w:val="00584007"/>
    <w:rsid w:val="00584A0E"/>
    <w:rsid w:val="00592657"/>
    <w:rsid w:val="0059474A"/>
    <w:rsid w:val="005A0C4E"/>
    <w:rsid w:val="005A4B8D"/>
    <w:rsid w:val="005A591D"/>
    <w:rsid w:val="005A6568"/>
    <w:rsid w:val="005B395D"/>
    <w:rsid w:val="005B59C7"/>
    <w:rsid w:val="005B6C4C"/>
    <w:rsid w:val="005B6F55"/>
    <w:rsid w:val="005B77BC"/>
    <w:rsid w:val="005B7B47"/>
    <w:rsid w:val="005B7F16"/>
    <w:rsid w:val="005C123F"/>
    <w:rsid w:val="005C4536"/>
    <w:rsid w:val="005C7D1B"/>
    <w:rsid w:val="005D070F"/>
    <w:rsid w:val="005D0E4D"/>
    <w:rsid w:val="005E01FE"/>
    <w:rsid w:val="005E2A1D"/>
    <w:rsid w:val="005E320B"/>
    <w:rsid w:val="005E5979"/>
    <w:rsid w:val="005E7FEF"/>
    <w:rsid w:val="005F3450"/>
    <w:rsid w:val="005F4D3C"/>
    <w:rsid w:val="005F4EEE"/>
    <w:rsid w:val="005F6079"/>
    <w:rsid w:val="00603E17"/>
    <w:rsid w:val="00604E3B"/>
    <w:rsid w:val="006071E2"/>
    <w:rsid w:val="00607EBC"/>
    <w:rsid w:val="00611B80"/>
    <w:rsid w:val="006161E7"/>
    <w:rsid w:val="00616DA6"/>
    <w:rsid w:val="00617C14"/>
    <w:rsid w:val="00622878"/>
    <w:rsid w:val="00624491"/>
    <w:rsid w:val="00624690"/>
    <w:rsid w:val="00626DDA"/>
    <w:rsid w:val="00631A95"/>
    <w:rsid w:val="00631B13"/>
    <w:rsid w:val="006364C1"/>
    <w:rsid w:val="006365F0"/>
    <w:rsid w:val="0063665F"/>
    <w:rsid w:val="00640AAF"/>
    <w:rsid w:val="00642C38"/>
    <w:rsid w:val="0064764F"/>
    <w:rsid w:val="00650B7D"/>
    <w:rsid w:val="00651B40"/>
    <w:rsid w:val="00654A5A"/>
    <w:rsid w:val="0065557C"/>
    <w:rsid w:val="00656775"/>
    <w:rsid w:val="006567F2"/>
    <w:rsid w:val="006635BD"/>
    <w:rsid w:val="0066699F"/>
    <w:rsid w:val="00666F90"/>
    <w:rsid w:val="006718DF"/>
    <w:rsid w:val="0067711D"/>
    <w:rsid w:val="006808CC"/>
    <w:rsid w:val="00680CCB"/>
    <w:rsid w:val="00682109"/>
    <w:rsid w:val="006832C5"/>
    <w:rsid w:val="00683B35"/>
    <w:rsid w:val="00685474"/>
    <w:rsid w:val="006878C6"/>
    <w:rsid w:val="006918A2"/>
    <w:rsid w:val="0069280D"/>
    <w:rsid w:val="0069318E"/>
    <w:rsid w:val="00694E1F"/>
    <w:rsid w:val="006A1938"/>
    <w:rsid w:val="006A1B6C"/>
    <w:rsid w:val="006A4FEB"/>
    <w:rsid w:val="006A74F3"/>
    <w:rsid w:val="006B3213"/>
    <w:rsid w:val="006B3EB3"/>
    <w:rsid w:val="006B517B"/>
    <w:rsid w:val="006B5FB9"/>
    <w:rsid w:val="006B721E"/>
    <w:rsid w:val="006C4454"/>
    <w:rsid w:val="006C45A2"/>
    <w:rsid w:val="006C528C"/>
    <w:rsid w:val="006C54F5"/>
    <w:rsid w:val="006C7771"/>
    <w:rsid w:val="006D15FB"/>
    <w:rsid w:val="006D4AB6"/>
    <w:rsid w:val="006E5E10"/>
    <w:rsid w:val="006F0CB1"/>
    <w:rsid w:val="006F1A25"/>
    <w:rsid w:val="006F27CA"/>
    <w:rsid w:val="006F3AB5"/>
    <w:rsid w:val="006F50E8"/>
    <w:rsid w:val="006F5DF0"/>
    <w:rsid w:val="006F66B0"/>
    <w:rsid w:val="00701812"/>
    <w:rsid w:val="00702A05"/>
    <w:rsid w:val="00703C5D"/>
    <w:rsid w:val="007045FC"/>
    <w:rsid w:val="00711514"/>
    <w:rsid w:val="007119BE"/>
    <w:rsid w:val="00711FBC"/>
    <w:rsid w:val="0071557F"/>
    <w:rsid w:val="00716297"/>
    <w:rsid w:val="007215CB"/>
    <w:rsid w:val="007239A4"/>
    <w:rsid w:val="00725019"/>
    <w:rsid w:val="00725E27"/>
    <w:rsid w:val="00752844"/>
    <w:rsid w:val="00753214"/>
    <w:rsid w:val="00757DEC"/>
    <w:rsid w:val="00760930"/>
    <w:rsid w:val="0076491B"/>
    <w:rsid w:val="00764C7A"/>
    <w:rsid w:val="007677FB"/>
    <w:rsid w:val="00767A1E"/>
    <w:rsid w:val="007702D9"/>
    <w:rsid w:val="007705E8"/>
    <w:rsid w:val="00775A31"/>
    <w:rsid w:val="00776521"/>
    <w:rsid w:val="00777F0A"/>
    <w:rsid w:val="00780FE4"/>
    <w:rsid w:val="0078179F"/>
    <w:rsid w:val="00782938"/>
    <w:rsid w:val="00785400"/>
    <w:rsid w:val="007862A0"/>
    <w:rsid w:val="00787329"/>
    <w:rsid w:val="00792D17"/>
    <w:rsid w:val="00792DB4"/>
    <w:rsid w:val="00793504"/>
    <w:rsid w:val="00793727"/>
    <w:rsid w:val="007959B4"/>
    <w:rsid w:val="007962A3"/>
    <w:rsid w:val="007A021F"/>
    <w:rsid w:val="007A1441"/>
    <w:rsid w:val="007A1D8E"/>
    <w:rsid w:val="007A2640"/>
    <w:rsid w:val="007A3EA2"/>
    <w:rsid w:val="007A5766"/>
    <w:rsid w:val="007A67E6"/>
    <w:rsid w:val="007A6EF0"/>
    <w:rsid w:val="007B59B6"/>
    <w:rsid w:val="007B6E21"/>
    <w:rsid w:val="007C0B38"/>
    <w:rsid w:val="007D4BB4"/>
    <w:rsid w:val="007D5C30"/>
    <w:rsid w:val="007E1B52"/>
    <w:rsid w:val="007E48C0"/>
    <w:rsid w:val="007E56A5"/>
    <w:rsid w:val="0080094B"/>
    <w:rsid w:val="00800F35"/>
    <w:rsid w:val="00804C61"/>
    <w:rsid w:val="0080579F"/>
    <w:rsid w:val="00806B0B"/>
    <w:rsid w:val="0081009B"/>
    <w:rsid w:val="00812243"/>
    <w:rsid w:val="00813ECC"/>
    <w:rsid w:val="00817822"/>
    <w:rsid w:val="0082341C"/>
    <w:rsid w:val="0082395F"/>
    <w:rsid w:val="00824CB9"/>
    <w:rsid w:val="00825065"/>
    <w:rsid w:val="0082604D"/>
    <w:rsid w:val="008408A1"/>
    <w:rsid w:val="00840DE1"/>
    <w:rsid w:val="00840FFF"/>
    <w:rsid w:val="008474FC"/>
    <w:rsid w:val="008477CA"/>
    <w:rsid w:val="00854E35"/>
    <w:rsid w:val="00855604"/>
    <w:rsid w:val="00855C08"/>
    <w:rsid w:val="0085629E"/>
    <w:rsid w:val="00857B7B"/>
    <w:rsid w:val="008626B8"/>
    <w:rsid w:val="00863E4D"/>
    <w:rsid w:val="008645E2"/>
    <w:rsid w:val="008657C6"/>
    <w:rsid w:val="00870D76"/>
    <w:rsid w:val="00871333"/>
    <w:rsid w:val="00873D99"/>
    <w:rsid w:val="00874058"/>
    <w:rsid w:val="00874300"/>
    <w:rsid w:val="0087566E"/>
    <w:rsid w:val="008757A4"/>
    <w:rsid w:val="00876188"/>
    <w:rsid w:val="00882055"/>
    <w:rsid w:val="00883B5B"/>
    <w:rsid w:val="00886CFE"/>
    <w:rsid w:val="00887D70"/>
    <w:rsid w:val="0089723A"/>
    <w:rsid w:val="008A221F"/>
    <w:rsid w:val="008B1974"/>
    <w:rsid w:val="008B3662"/>
    <w:rsid w:val="008B747F"/>
    <w:rsid w:val="008C41CD"/>
    <w:rsid w:val="008C4D50"/>
    <w:rsid w:val="008C5187"/>
    <w:rsid w:val="008C74B6"/>
    <w:rsid w:val="008C7D05"/>
    <w:rsid w:val="008D1B4A"/>
    <w:rsid w:val="008D21E9"/>
    <w:rsid w:val="008D28DA"/>
    <w:rsid w:val="008D3963"/>
    <w:rsid w:val="008D4D54"/>
    <w:rsid w:val="008D57F7"/>
    <w:rsid w:val="008D6543"/>
    <w:rsid w:val="008D6C96"/>
    <w:rsid w:val="008E1A66"/>
    <w:rsid w:val="008E3DB9"/>
    <w:rsid w:val="008E5A09"/>
    <w:rsid w:val="008F5BF3"/>
    <w:rsid w:val="008F725D"/>
    <w:rsid w:val="008F72C0"/>
    <w:rsid w:val="009013A9"/>
    <w:rsid w:val="00901E51"/>
    <w:rsid w:val="0090222A"/>
    <w:rsid w:val="00902731"/>
    <w:rsid w:val="0090340B"/>
    <w:rsid w:val="00903CBE"/>
    <w:rsid w:val="00905EB2"/>
    <w:rsid w:val="0091285C"/>
    <w:rsid w:val="00915E39"/>
    <w:rsid w:val="0091642A"/>
    <w:rsid w:val="009176E9"/>
    <w:rsid w:val="00920F32"/>
    <w:rsid w:val="0092115E"/>
    <w:rsid w:val="009219D3"/>
    <w:rsid w:val="00921D44"/>
    <w:rsid w:val="009326D9"/>
    <w:rsid w:val="00933D8C"/>
    <w:rsid w:val="00933E51"/>
    <w:rsid w:val="009347FD"/>
    <w:rsid w:val="0094054F"/>
    <w:rsid w:val="00944C05"/>
    <w:rsid w:val="00944CFE"/>
    <w:rsid w:val="009468C5"/>
    <w:rsid w:val="00946AD1"/>
    <w:rsid w:val="00946B4E"/>
    <w:rsid w:val="0095248B"/>
    <w:rsid w:val="009532AB"/>
    <w:rsid w:val="00955591"/>
    <w:rsid w:val="00956C90"/>
    <w:rsid w:val="0096167F"/>
    <w:rsid w:val="00964F35"/>
    <w:rsid w:val="00965DF7"/>
    <w:rsid w:val="0097173A"/>
    <w:rsid w:val="009727D4"/>
    <w:rsid w:val="00975441"/>
    <w:rsid w:val="00976CB4"/>
    <w:rsid w:val="00981153"/>
    <w:rsid w:val="00984320"/>
    <w:rsid w:val="00984FB5"/>
    <w:rsid w:val="00986F47"/>
    <w:rsid w:val="00991A46"/>
    <w:rsid w:val="00994AF1"/>
    <w:rsid w:val="009A27A5"/>
    <w:rsid w:val="009A2E79"/>
    <w:rsid w:val="009A4C44"/>
    <w:rsid w:val="009B42E5"/>
    <w:rsid w:val="009C0CA5"/>
    <w:rsid w:val="009C2B27"/>
    <w:rsid w:val="009C51D0"/>
    <w:rsid w:val="009C5A0C"/>
    <w:rsid w:val="009C76DD"/>
    <w:rsid w:val="009C7859"/>
    <w:rsid w:val="009D53F9"/>
    <w:rsid w:val="009D7662"/>
    <w:rsid w:val="009E17B9"/>
    <w:rsid w:val="009E1BBB"/>
    <w:rsid w:val="009E36C8"/>
    <w:rsid w:val="009E4890"/>
    <w:rsid w:val="009E58C3"/>
    <w:rsid w:val="00A0165A"/>
    <w:rsid w:val="00A03638"/>
    <w:rsid w:val="00A04302"/>
    <w:rsid w:val="00A05B87"/>
    <w:rsid w:val="00A05C4D"/>
    <w:rsid w:val="00A06A2B"/>
    <w:rsid w:val="00A06E6F"/>
    <w:rsid w:val="00A10429"/>
    <w:rsid w:val="00A14CC5"/>
    <w:rsid w:val="00A1550E"/>
    <w:rsid w:val="00A176D9"/>
    <w:rsid w:val="00A21ECF"/>
    <w:rsid w:val="00A2359D"/>
    <w:rsid w:val="00A2771B"/>
    <w:rsid w:val="00A277EC"/>
    <w:rsid w:val="00A27C40"/>
    <w:rsid w:val="00A348F4"/>
    <w:rsid w:val="00A402F8"/>
    <w:rsid w:val="00A4210C"/>
    <w:rsid w:val="00A42AEE"/>
    <w:rsid w:val="00A52B84"/>
    <w:rsid w:val="00A573FF"/>
    <w:rsid w:val="00A61516"/>
    <w:rsid w:val="00A64FA9"/>
    <w:rsid w:val="00A65940"/>
    <w:rsid w:val="00A700C8"/>
    <w:rsid w:val="00A7120E"/>
    <w:rsid w:val="00A7593A"/>
    <w:rsid w:val="00A80197"/>
    <w:rsid w:val="00A80BE8"/>
    <w:rsid w:val="00A827D2"/>
    <w:rsid w:val="00A86C38"/>
    <w:rsid w:val="00A91157"/>
    <w:rsid w:val="00A94C32"/>
    <w:rsid w:val="00A96D6F"/>
    <w:rsid w:val="00A9762D"/>
    <w:rsid w:val="00AA0011"/>
    <w:rsid w:val="00AA7FBE"/>
    <w:rsid w:val="00AB416A"/>
    <w:rsid w:val="00AB4681"/>
    <w:rsid w:val="00AB6524"/>
    <w:rsid w:val="00AC4946"/>
    <w:rsid w:val="00AC4FC4"/>
    <w:rsid w:val="00AD14E6"/>
    <w:rsid w:val="00AD3CBB"/>
    <w:rsid w:val="00AE0616"/>
    <w:rsid w:val="00AE1D43"/>
    <w:rsid w:val="00AE305B"/>
    <w:rsid w:val="00AE30C7"/>
    <w:rsid w:val="00AE4400"/>
    <w:rsid w:val="00AE6637"/>
    <w:rsid w:val="00AF0CCE"/>
    <w:rsid w:val="00AF2839"/>
    <w:rsid w:val="00AF38E1"/>
    <w:rsid w:val="00AF7246"/>
    <w:rsid w:val="00B128E2"/>
    <w:rsid w:val="00B13739"/>
    <w:rsid w:val="00B15C7B"/>
    <w:rsid w:val="00B17D60"/>
    <w:rsid w:val="00B216ED"/>
    <w:rsid w:val="00B22698"/>
    <w:rsid w:val="00B25110"/>
    <w:rsid w:val="00B257E1"/>
    <w:rsid w:val="00B25932"/>
    <w:rsid w:val="00B25DBE"/>
    <w:rsid w:val="00B35B43"/>
    <w:rsid w:val="00B42DBC"/>
    <w:rsid w:val="00B42E54"/>
    <w:rsid w:val="00B43AB7"/>
    <w:rsid w:val="00B46162"/>
    <w:rsid w:val="00B53AEE"/>
    <w:rsid w:val="00B553F2"/>
    <w:rsid w:val="00B55653"/>
    <w:rsid w:val="00B55EBC"/>
    <w:rsid w:val="00B62AE3"/>
    <w:rsid w:val="00B636F7"/>
    <w:rsid w:val="00B66B64"/>
    <w:rsid w:val="00B679D7"/>
    <w:rsid w:val="00B7483E"/>
    <w:rsid w:val="00B84CD1"/>
    <w:rsid w:val="00B85E48"/>
    <w:rsid w:val="00B918A9"/>
    <w:rsid w:val="00B919D0"/>
    <w:rsid w:val="00B95C49"/>
    <w:rsid w:val="00BA11FE"/>
    <w:rsid w:val="00BA20DE"/>
    <w:rsid w:val="00BA27F0"/>
    <w:rsid w:val="00BA30A0"/>
    <w:rsid w:val="00BA46D3"/>
    <w:rsid w:val="00BA60AA"/>
    <w:rsid w:val="00BA709F"/>
    <w:rsid w:val="00BA7399"/>
    <w:rsid w:val="00BB4500"/>
    <w:rsid w:val="00BB694C"/>
    <w:rsid w:val="00BC0847"/>
    <w:rsid w:val="00BC1F2B"/>
    <w:rsid w:val="00BC2D73"/>
    <w:rsid w:val="00BC5084"/>
    <w:rsid w:val="00BC53C6"/>
    <w:rsid w:val="00BC6372"/>
    <w:rsid w:val="00BD5D46"/>
    <w:rsid w:val="00BD6852"/>
    <w:rsid w:val="00BD6BBC"/>
    <w:rsid w:val="00BD7AC6"/>
    <w:rsid w:val="00BE0E7F"/>
    <w:rsid w:val="00BE19FF"/>
    <w:rsid w:val="00BE701B"/>
    <w:rsid w:val="00BE7658"/>
    <w:rsid w:val="00BE778F"/>
    <w:rsid w:val="00BF23F1"/>
    <w:rsid w:val="00BF245D"/>
    <w:rsid w:val="00BF37F6"/>
    <w:rsid w:val="00BF44AE"/>
    <w:rsid w:val="00BF61A2"/>
    <w:rsid w:val="00BF6827"/>
    <w:rsid w:val="00C0214C"/>
    <w:rsid w:val="00C0352A"/>
    <w:rsid w:val="00C0599F"/>
    <w:rsid w:val="00C05CE3"/>
    <w:rsid w:val="00C122D9"/>
    <w:rsid w:val="00C1316E"/>
    <w:rsid w:val="00C13248"/>
    <w:rsid w:val="00C22815"/>
    <w:rsid w:val="00C23C1C"/>
    <w:rsid w:val="00C249F4"/>
    <w:rsid w:val="00C2687A"/>
    <w:rsid w:val="00C27410"/>
    <w:rsid w:val="00C35573"/>
    <w:rsid w:val="00C36553"/>
    <w:rsid w:val="00C36568"/>
    <w:rsid w:val="00C44CA5"/>
    <w:rsid w:val="00C44F29"/>
    <w:rsid w:val="00C50951"/>
    <w:rsid w:val="00C50C51"/>
    <w:rsid w:val="00C528F8"/>
    <w:rsid w:val="00C52DBB"/>
    <w:rsid w:val="00C5592B"/>
    <w:rsid w:val="00C6109C"/>
    <w:rsid w:val="00C62E49"/>
    <w:rsid w:val="00C66168"/>
    <w:rsid w:val="00C7006B"/>
    <w:rsid w:val="00C71803"/>
    <w:rsid w:val="00C730C3"/>
    <w:rsid w:val="00C81DD8"/>
    <w:rsid w:val="00C81EF1"/>
    <w:rsid w:val="00C82675"/>
    <w:rsid w:val="00C8278D"/>
    <w:rsid w:val="00C8369A"/>
    <w:rsid w:val="00C8483F"/>
    <w:rsid w:val="00C872D9"/>
    <w:rsid w:val="00C94057"/>
    <w:rsid w:val="00C96E3E"/>
    <w:rsid w:val="00CA0DC7"/>
    <w:rsid w:val="00CA1E98"/>
    <w:rsid w:val="00CA3496"/>
    <w:rsid w:val="00CA445B"/>
    <w:rsid w:val="00CB25F3"/>
    <w:rsid w:val="00CB6213"/>
    <w:rsid w:val="00CC618D"/>
    <w:rsid w:val="00CC6459"/>
    <w:rsid w:val="00CD0854"/>
    <w:rsid w:val="00CD1213"/>
    <w:rsid w:val="00CD1659"/>
    <w:rsid w:val="00CD242A"/>
    <w:rsid w:val="00CD313E"/>
    <w:rsid w:val="00CD54D7"/>
    <w:rsid w:val="00CD61DD"/>
    <w:rsid w:val="00CD6B92"/>
    <w:rsid w:val="00CD7750"/>
    <w:rsid w:val="00CE0C61"/>
    <w:rsid w:val="00CE4299"/>
    <w:rsid w:val="00CE7DC3"/>
    <w:rsid w:val="00CF4312"/>
    <w:rsid w:val="00CF49E4"/>
    <w:rsid w:val="00CF5E0E"/>
    <w:rsid w:val="00CF615E"/>
    <w:rsid w:val="00CF7607"/>
    <w:rsid w:val="00CF7E4F"/>
    <w:rsid w:val="00D14733"/>
    <w:rsid w:val="00D15620"/>
    <w:rsid w:val="00D15BB3"/>
    <w:rsid w:val="00D17160"/>
    <w:rsid w:val="00D2145B"/>
    <w:rsid w:val="00D222A1"/>
    <w:rsid w:val="00D22700"/>
    <w:rsid w:val="00D23160"/>
    <w:rsid w:val="00D23CC7"/>
    <w:rsid w:val="00D25FB6"/>
    <w:rsid w:val="00D2694C"/>
    <w:rsid w:val="00D26A4D"/>
    <w:rsid w:val="00D30961"/>
    <w:rsid w:val="00D32399"/>
    <w:rsid w:val="00D3346F"/>
    <w:rsid w:val="00D4796B"/>
    <w:rsid w:val="00D47A2E"/>
    <w:rsid w:val="00D53C4A"/>
    <w:rsid w:val="00D61B8E"/>
    <w:rsid w:val="00D61C15"/>
    <w:rsid w:val="00D62790"/>
    <w:rsid w:val="00D653C4"/>
    <w:rsid w:val="00D65ED6"/>
    <w:rsid w:val="00D71E7B"/>
    <w:rsid w:val="00D75DE1"/>
    <w:rsid w:val="00D813A5"/>
    <w:rsid w:val="00D81C95"/>
    <w:rsid w:val="00D87A94"/>
    <w:rsid w:val="00D90346"/>
    <w:rsid w:val="00D9174B"/>
    <w:rsid w:val="00D92840"/>
    <w:rsid w:val="00D95058"/>
    <w:rsid w:val="00DA163C"/>
    <w:rsid w:val="00DA23DB"/>
    <w:rsid w:val="00DA29B2"/>
    <w:rsid w:val="00DA2FD3"/>
    <w:rsid w:val="00DA3823"/>
    <w:rsid w:val="00DA484A"/>
    <w:rsid w:val="00DA60D4"/>
    <w:rsid w:val="00DB0434"/>
    <w:rsid w:val="00DB6B27"/>
    <w:rsid w:val="00DC6985"/>
    <w:rsid w:val="00DE45CB"/>
    <w:rsid w:val="00DF2C61"/>
    <w:rsid w:val="00DF4759"/>
    <w:rsid w:val="00DF7769"/>
    <w:rsid w:val="00E03F05"/>
    <w:rsid w:val="00E10AF5"/>
    <w:rsid w:val="00E1359E"/>
    <w:rsid w:val="00E145AD"/>
    <w:rsid w:val="00E14937"/>
    <w:rsid w:val="00E215F6"/>
    <w:rsid w:val="00E21EA6"/>
    <w:rsid w:val="00E25B1D"/>
    <w:rsid w:val="00E3370C"/>
    <w:rsid w:val="00E33729"/>
    <w:rsid w:val="00E376F0"/>
    <w:rsid w:val="00E431FA"/>
    <w:rsid w:val="00E43AA0"/>
    <w:rsid w:val="00E43B55"/>
    <w:rsid w:val="00E45641"/>
    <w:rsid w:val="00E45935"/>
    <w:rsid w:val="00E46DDF"/>
    <w:rsid w:val="00E52704"/>
    <w:rsid w:val="00E53631"/>
    <w:rsid w:val="00E5456C"/>
    <w:rsid w:val="00E5527A"/>
    <w:rsid w:val="00E60236"/>
    <w:rsid w:val="00E61A54"/>
    <w:rsid w:val="00E61E8F"/>
    <w:rsid w:val="00E62772"/>
    <w:rsid w:val="00E66FB4"/>
    <w:rsid w:val="00E74BD1"/>
    <w:rsid w:val="00E75D98"/>
    <w:rsid w:val="00E81B86"/>
    <w:rsid w:val="00E81B8A"/>
    <w:rsid w:val="00E82268"/>
    <w:rsid w:val="00E855F6"/>
    <w:rsid w:val="00E91581"/>
    <w:rsid w:val="00E91E7D"/>
    <w:rsid w:val="00E93ABB"/>
    <w:rsid w:val="00E9440D"/>
    <w:rsid w:val="00E966A1"/>
    <w:rsid w:val="00EA2E27"/>
    <w:rsid w:val="00EA3C24"/>
    <w:rsid w:val="00EA695D"/>
    <w:rsid w:val="00EB309C"/>
    <w:rsid w:val="00EB73DF"/>
    <w:rsid w:val="00EC1145"/>
    <w:rsid w:val="00EC233B"/>
    <w:rsid w:val="00EC32AD"/>
    <w:rsid w:val="00EC6197"/>
    <w:rsid w:val="00EC73BF"/>
    <w:rsid w:val="00EC78B0"/>
    <w:rsid w:val="00ED3611"/>
    <w:rsid w:val="00ED5669"/>
    <w:rsid w:val="00ED606D"/>
    <w:rsid w:val="00ED67D8"/>
    <w:rsid w:val="00ED6C13"/>
    <w:rsid w:val="00EE4B1F"/>
    <w:rsid w:val="00EE6536"/>
    <w:rsid w:val="00EE6DD1"/>
    <w:rsid w:val="00EF0899"/>
    <w:rsid w:val="00EF1405"/>
    <w:rsid w:val="00EF27C0"/>
    <w:rsid w:val="00EF2C99"/>
    <w:rsid w:val="00EF39F5"/>
    <w:rsid w:val="00EF4AA5"/>
    <w:rsid w:val="00EF6344"/>
    <w:rsid w:val="00EF7BED"/>
    <w:rsid w:val="00EF7F47"/>
    <w:rsid w:val="00F005A4"/>
    <w:rsid w:val="00F01168"/>
    <w:rsid w:val="00F07260"/>
    <w:rsid w:val="00F10EE7"/>
    <w:rsid w:val="00F11A4D"/>
    <w:rsid w:val="00F124C4"/>
    <w:rsid w:val="00F154BB"/>
    <w:rsid w:val="00F1561F"/>
    <w:rsid w:val="00F218BE"/>
    <w:rsid w:val="00F21BAB"/>
    <w:rsid w:val="00F23DC3"/>
    <w:rsid w:val="00F264C6"/>
    <w:rsid w:val="00F27AA1"/>
    <w:rsid w:val="00F3057E"/>
    <w:rsid w:val="00F30C9F"/>
    <w:rsid w:val="00F31082"/>
    <w:rsid w:val="00F31A04"/>
    <w:rsid w:val="00F33867"/>
    <w:rsid w:val="00F40406"/>
    <w:rsid w:val="00F4313E"/>
    <w:rsid w:val="00F4512A"/>
    <w:rsid w:val="00F47C8D"/>
    <w:rsid w:val="00F5284C"/>
    <w:rsid w:val="00F52E2F"/>
    <w:rsid w:val="00F53119"/>
    <w:rsid w:val="00F57610"/>
    <w:rsid w:val="00F57A63"/>
    <w:rsid w:val="00F60678"/>
    <w:rsid w:val="00F60D59"/>
    <w:rsid w:val="00F61898"/>
    <w:rsid w:val="00F63962"/>
    <w:rsid w:val="00F67183"/>
    <w:rsid w:val="00F67DF4"/>
    <w:rsid w:val="00F70300"/>
    <w:rsid w:val="00F742EC"/>
    <w:rsid w:val="00F834A5"/>
    <w:rsid w:val="00F8460E"/>
    <w:rsid w:val="00F91312"/>
    <w:rsid w:val="00F94340"/>
    <w:rsid w:val="00F97864"/>
    <w:rsid w:val="00FA044A"/>
    <w:rsid w:val="00FA1513"/>
    <w:rsid w:val="00FA4ADF"/>
    <w:rsid w:val="00FA52BB"/>
    <w:rsid w:val="00FB3EF8"/>
    <w:rsid w:val="00FB50A9"/>
    <w:rsid w:val="00FC736D"/>
    <w:rsid w:val="00FD0BB9"/>
    <w:rsid w:val="00FD0E00"/>
    <w:rsid w:val="00FD7504"/>
    <w:rsid w:val="00FE299B"/>
    <w:rsid w:val="00FE5476"/>
    <w:rsid w:val="00FE5906"/>
    <w:rsid w:val="00FF2AB5"/>
    <w:rsid w:val="00FF346F"/>
    <w:rsid w:val="00FF529C"/>
    <w:rsid w:val="00FF5359"/>
    <w:rsid w:val="00FF663B"/>
    <w:rsid w:val="00FF7836"/>
    <w:rsid w:val="00FF7A1F"/>
    <w:rsid w:val="01214C58"/>
    <w:rsid w:val="01570919"/>
    <w:rsid w:val="016FE488"/>
    <w:rsid w:val="01D490FC"/>
    <w:rsid w:val="01F59475"/>
    <w:rsid w:val="02CB5935"/>
    <w:rsid w:val="02E09140"/>
    <w:rsid w:val="03759F8A"/>
    <w:rsid w:val="043CDD16"/>
    <w:rsid w:val="045087BF"/>
    <w:rsid w:val="0499197D"/>
    <w:rsid w:val="05797A4E"/>
    <w:rsid w:val="062EEB53"/>
    <w:rsid w:val="06758DBB"/>
    <w:rsid w:val="068C8044"/>
    <w:rsid w:val="06D346E1"/>
    <w:rsid w:val="075C2F58"/>
    <w:rsid w:val="07B4C953"/>
    <w:rsid w:val="081A277A"/>
    <w:rsid w:val="084799E6"/>
    <w:rsid w:val="0863AB26"/>
    <w:rsid w:val="08C1E235"/>
    <w:rsid w:val="08EA11DE"/>
    <w:rsid w:val="0921C4B7"/>
    <w:rsid w:val="09DBB966"/>
    <w:rsid w:val="0A30D31A"/>
    <w:rsid w:val="0A8D9F6A"/>
    <w:rsid w:val="0A8E2688"/>
    <w:rsid w:val="0A9B6391"/>
    <w:rsid w:val="0AB44728"/>
    <w:rsid w:val="0B8F41C2"/>
    <w:rsid w:val="0BF76A1D"/>
    <w:rsid w:val="0C5697FE"/>
    <w:rsid w:val="0C939E88"/>
    <w:rsid w:val="0CBE10C2"/>
    <w:rsid w:val="0DCA17B6"/>
    <w:rsid w:val="0E5CE8FC"/>
    <w:rsid w:val="0F039720"/>
    <w:rsid w:val="0F09F0B3"/>
    <w:rsid w:val="0F145463"/>
    <w:rsid w:val="0F207C08"/>
    <w:rsid w:val="0F36640F"/>
    <w:rsid w:val="0F998098"/>
    <w:rsid w:val="0FD17E52"/>
    <w:rsid w:val="0FDC79DE"/>
    <w:rsid w:val="1047352A"/>
    <w:rsid w:val="107135B5"/>
    <w:rsid w:val="10B51E94"/>
    <w:rsid w:val="10EE3226"/>
    <w:rsid w:val="1112A06E"/>
    <w:rsid w:val="116F6E8B"/>
    <w:rsid w:val="11C4A350"/>
    <w:rsid w:val="11FA32D8"/>
    <w:rsid w:val="1250FBD4"/>
    <w:rsid w:val="133F6961"/>
    <w:rsid w:val="13E6D5A1"/>
    <w:rsid w:val="14695F5B"/>
    <w:rsid w:val="14800738"/>
    <w:rsid w:val="154E6FFF"/>
    <w:rsid w:val="15943109"/>
    <w:rsid w:val="15FC16DD"/>
    <w:rsid w:val="166EB4BB"/>
    <w:rsid w:val="173B4E4B"/>
    <w:rsid w:val="1798490D"/>
    <w:rsid w:val="179D7D5F"/>
    <w:rsid w:val="17C2AD9D"/>
    <w:rsid w:val="1815AB1F"/>
    <w:rsid w:val="18187E26"/>
    <w:rsid w:val="188AC199"/>
    <w:rsid w:val="18E973B5"/>
    <w:rsid w:val="193074DF"/>
    <w:rsid w:val="19FA4754"/>
    <w:rsid w:val="1A3C0930"/>
    <w:rsid w:val="1A7584EC"/>
    <w:rsid w:val="1AB2D252"/>
    <w:rsid w:val="1AB6BEB1"/>
    <w:rsid w:val="1AB90596"/>
    <w:rsid w:val="1B97EE9D"/>
    <w:rsid w:val="1BDF9312"/>
    <w:rsid w:val="1C324EC8"/>
    <w:rsid w:val="1CDB3CED"/>
    <w:rsid w:val="1D402100"/>
    <w:rsid w:val="1D89A03B"/>
    <w:rsid w:val="1DEE2D4C"/>
    <w:rsid w:val="1E9A421B"/>
    <w:rsid w:val="1EC7945D"/>
    <w:rsid w:val="1F829728"/>
    <w:rsid w:val="1FAAF3C9"/>
    <w:rsid w:val="21925727"/>
    <w:rsid w:val="21E1A8D1"/>
    <w:rsid w:val="21FE7517"/>
    <w:rsid w:val="2200F9F2"/>
    <w:rsid w:val="22024012"/>
    <w:rsid w:val="228A2AD9"/>
    <w:rsid w:val="22AD4796"/>
    <w:rsid w:val="22ECDF7C"/>
    <w:rsid w:val="2331A6F6"/>
    <w:rsid w:val="236F7A56"/>
    <w:rsid w:val="23B2497D"/>
    <w:rsid w:val="23F030FC"/>
    <w:rsid w:val="24449381"/>
    <w:rsid w:val="2488117D"/>
    <w:rsid w:val="24A599F1"/>
    <w:rsid w:val="2525E3D4"/>
    <w:rsid w:val="258DF280"/>
    <w:rsid w:val="25B2D62C"/>
    <w:rsid w:val="25BA3326"/>
    <w:rsid w:val="25FC9D9E"/>
    <w:rsid w:val="2642248F"/>
    <w:rsid w:val="2653431C"/>
    <w:rsid w:val="2682AD76"/>
    <w:rsid w:val="26F201B8"/>
    <w:rsid w:val="27186262"/>
    <w:rsid w:val="27211B7B"/>
    <w:rsid w:val="2744D485"/>
    <w:rsid w:val="275260B2"/>
    <w:rsid w:val="277598E7"/>
    <w:rsid w:val="2785B514"/>
    <w:rsid w:val="27890844"/>
    <w:rsid w:val="294AFA3D"/>
    <w:rsid w:val="297F7792"/>
    <w:rsid w:val="299705AB"/>
    <w:rsid w:val="29A3DB29"/>
    <w:rsid w:val="29FFC620"/>
    <w:rsid w:val="2A096C15"/>
    <w:rsid w:val="2A6E6B97"/>
    <w:rsid w:val="2B1AD8DE"/>
    <w:rsid w:val="2BA6BC59"/>
    <w:rsid w:val="2BBC2BEC"/>
    <w:rsid w:val="2C09F698"/>
    <w:rsid w:val="2C5E4498"/>
    <w:rsid w:val="2D00757E"/>
    <w:rsid w:val="2D131B89"/>
    <w:rsid w:val="2D663865"/>
    <w:rsid w:val="2F557773"/>
    <w:rsid w:val="2F97728F"/>
    <w:rsid w:val="2FF0F863"/>
    <w:rsid w:val="30046737"/>
    <w:rsid w:val="306CD644"/>
    <w:rsid w:val="308A9BD0"/>
    <w:rsid w:val="30EEA451"/>
    <w:rsid w:val="3144F4A4"/>
    <w:rsid w:val="31536467"/>
    <w:rsid w:val="31621467"/>
    <w:rsid w:val="31CA74AE"/>
    <w:rsid w:val="31DC5770"/>
    <w:rsid w:val="32209C49"/>
    <w:rsid w:val="325EA461"/>
    <w:rsid w:val="33AB2307"/>
    <w:rsid w:val="33DF8734"/>
    <w:rsid w:val="33F4583C"/>
    <w:rsid w:val="343C66AB"/>
    <w:rsid w:val="359471AC"/>
    <w:rsid w:val="35A9D746"/>
    <w:rsid w:val="3671A110"/>
    <w:rsid w:val="369DA863"/>
    <w:rsid w:val="372A06F8"/>
    <w:rsid w:val="373CAB23"/>
    <w:rsid w:val="375FF77E"/>
    <w:rsid w:val="37BF967B"/>
    <w:rsid w:val="381E6C81"/>
    <w:rsid w:val="385F24B0"/>
    <w:rsid w:val="386EB8C8"/>
    <w:rsid w:val="3875924C"/>
    <w:rsid w:val="38C1B4AB"/>
    <w:rsid w:val="39369324"/>
    <w:rsid w:val="3AB0FD91"/>
    <w:rsid w:val="3AB7DCC0"/>
    <w:rsid w:val="3AE61FE4"/>
    <w:rsid w:val="3AFA12A4"/>
    <w:rsid w:val="3B605DA3"/>
    <w:rsid w:val="3BEAF967"/>
    <w:rsid w:val="3C7AC567"/>
    <w:rsid w:val="3CF4FBCF"/>
    <w:rsid w:val="3D0D63A6"/>
    <w:rsid w:val="3D406EBA"/>
    <w:rsid w:val="3DD90776"/>
    <w:rsid w:val="3DE69D12"/>
    <w:rsid w:val="3E462850"/>
    <w:rsid w:val="3EC09895"/>
    <w:rsid w:val="3F0BBD35"/>
    <w:rsid w:val="3F2C5C14"/>
    <w:rsid w:val="3F4368C1"/>
    <w:rsid w:val="3F5AE3CE"/>
    <w:rsid w:val="3FD666D8"/>
    <w:rsid w:val="400595A1"/>
    <w:rsid w:val="400B763A"/>
    <w:rsid w:val="4096CBE8"/>
    <w:rsid w:val="412B137C"/>
    <w:rsid w:val="417F210A"/>
    <w:rsid w:val="419B5635"/>
    <w:rsid w:val="41AAAFD5"/>
    <w:rsid w:val="42138221"/>
    <w:rsid w:val="422D0CD3"/>
    <w:rsid w:val="43125A78"/>
    <w:rsid w:val="43A233CA"/>
    <w:rsid w:val="441A4F83"/>
    <w:rsid w:val="44C870B7"/>
    <w:rsid w:val="44E47C19"/>
    <w:rsid w:val="45026A56"/>
    <w:rsid w:val="4523661B"/>
    <w:rsid w:val="453FEF39"/>
    <w:rsid w:val="455902C4"/>
    <w:rsid w:val="45A6C997"/>
    <w:rsid w:val="45F63F3E"/>
    <w:rsid w:val="47BCE4F6"/>
    <w:rsid w:val="4856A8F2"/>
    <w:rsid w:val="495D5D0E"/>
    <w:rsid w:val="4973B7EE"/>
    <w:rsid w:val="4A25796A"/>
    <w:rsid w:val="4A33A4FD"/>
    <w:rsid w:val="4A3BF988"/>
    <w:rsid w:val="4ABDA021"/>
    <w:rsid w:val="4B16A026"/>
    <w:rsid w:val="4B31AA64"/>
    <w:rsid w:val="4BC764EC"/>
    <w:rsid w:val="4BFC57A2"/>
    <w:rsid w:val="4C4577F3"/>
    <w:rsid w:val="4C4E0E40"/>
    <w:rsid w:val="4C552981"/>
    <w:rsid w:val="4CC1F7F2"/>
    <w:rsid w:val="4CD76784"/>
    <w:rsid w:val="4D382055"/>
    <w:rsid w:val="4DA328EA"/>
    <w:rsid w:val="4DAA043A"/>
    <w:rsid w:val="4E49991F"/>
    <w:rsid w:val="4E50094C"/>
    <w:rsid w:val="4E9CCAB2"/>
    <w:rsid w:val="4ED96E2D"/>
    <w:rsid w:val="4F498A33"/>
    <w:rsid w:val="4FA8F635"/>
    <w:rsid w:val="4FCB14D2"/>
    <w:rsid w:val="4FD90968"/>
    <w:rsid w:val="506B450B"/>
    <w:rsid w:val="5140E36F"/>
    <w:rsid w:val="5148F79B"/>
    <w:rsid w:val="51890EC5"/>
    <w:rsid w:val="5247A02B"/>
    <w:rsid w:val="5265AFD6"/>
    <w:rsid w:val="52C77ABB"/>
    <w:rsid w:val="5318D788"/>
    <w:rsid w:val="53A3E6C0"/>
    <w:rsid w:val="53AD45DD"/>
    <w:rsid w:val="53B83473"/>
    <w:rsid w:val="548ABD85"/>
    <w:rsid w:val="55259AE9"/>
    <w:rsid w:val="56FBB232"/>
    <w:rsid w:val="5727454E"/>
    <w:rsid w:val="57294A8F"/>
    <w:rsid w:val="57F71EEA"/>
    <w:rsid w:val="57F7FD3B"/>
    <w:rsid w:val="587FAB8D"/>
    <w:rsid w:val="5881157B"/>
    <w:rsid w:val="5899F02D"/>
    <w:rsid w:val="58B7BCC8"/>
    <w:rsid w:val="594F85E5"/>
    <w:rsid w:val="59630411"/>
    <w:rsid w:val="5A101B03"/>
    <w:rsid w:val="5B50940A"/>
    <w:rsid w:val="5BB9F0DE"/>
    <w:rsid w:val="5BC2F208"/>
    <w:rsid w:val="5BF493A7"/>
    <w:rsid w:val="5C131052"/>
    <w:rsid w:val="5C333C10"/>
    <w:rsid w:val="5CFF9BBF"/>
    <w:rsid w:val="5D57EC93"/>
    <w:rsid w:val="5DC946E4"/>
    <w:rsid w:val="5E0A6CB7"/>
    <w:rsid w:val="5E3DCCA5"/>
    <w:rsid w:val="5E561B35"/>
    <w:rsid w:val="5E6AC829"/>
    <w:rsid w:val="5E950EF6"/>
    <w:rsid w:val="5EB0B016"/>
    <w:rsid w:val="5EC7F7EC"/>
    <w:rsid w:val="5F0EAE07"/>
    <w:rsid w:val="5F72D4D7"/>
    <w:rsid w:val="600C537D"/>
    <w:rsid w:val="60474E5D"/>
    <w:rsid w:val="60FE7424"/>
    <w:rsid w:val="61215B1C"/>
    <w:rsid w:val="615B6415"/>
    <w:rsid w:val="61C5C56B"/>
    <w:rsid w:val="628C190D"/>
    <w:rsid w:val="62E31C66"/>
    <w:rsid w:val="631640EA"/>
    <w:rsid w:val="63AE89EC"/>
    <w:rsid w:val="641FF1B1"/>
    <w:rsid w:val="64D9396B"/>
    <w:rsid w:val="661DE238"/>
    <w:rsid w:val="66518851"/>
    <w:rsid w:val="66712143"/>
    <w:rsid w:val="66F923DD"/>
    <w:rsid w:val="67D38A82"/>
    <w:rsid w:val="67E9A837"/>
    <w:rsid w:val="6803549D"/>
    <w:rsid w:val="6839EC89"/>
    <w:rsid w:val="683D3A18"/>
    <w:rsid w:val="68B39293"/>
    <w:rsid w:val="69BC86BA"/>
    <w:rsid w:val="69C3E9F0"/>
    <w:rsid w:val="69D34581"/>
    <w:rsid w:val="6A18AC71"/>
    <w:rsid w:val="6A1C9FA7"/>
    <w:rsid w:val="6A780300"/>
    <w:rsid w:val="6A894078"/>
    <w:rsid w:val="6A8F42B1"/>
    <w:rsid w:val="6AF193EB"/>
    <w:rsid w:val="6B457F78"/>
    <w:rsid w:val="6C37593E"/>
    <w:rsid w:val="6C64A461"/>
    <w:rsid w:val="6C79ADC9"/>
    <w:rsid w:val="6CA6B8E1"/>
    <w:rsid w:val="6DB94B0C"/>
    <w:rsid w:val="6DD1E89D"/>
    <w:rsid w:val="6DDF8B69"/>
    <w:rsid w:val="6DE8F589"/>
    <w:rsid w:val="6E25E060"/>
    <w:rsid w:val="6E9E2155"/>
    <w:rsid w:val="6F2C55BA"/>
    <w:rsid w:val="6F2F8724"/>
    <w:rsid w:val="6F615596"/>
    <w:rsid w:val="6F897E0B"/>
    <w:rsid w:val="707860FD"/>
    <w:rsid w:val="71497B71"/>
    <w:rsid w:val="72B1596B"/>
    <w:rsid w:val="72B9742E"/>
    <w:rsid w:val="72D87381"/>
    <w:rsid w:val="7302BE77"/>
    <w:rsid w:val="73072862"/>
    <w:rsid w:val="732C8E02"/>
    <w:rsid w:val="7518282F"/>
    <w:rsid w:val="75EB477B"/>
    <w:rsid w:val="75F26063"/>
    <w:rsid w:val="75F69A28"/>
    <w:rsid w:val="7668AF0F"/>
    <w:rsid w:val="76966D62"/>
    <w:rsid w:val="76F37671"/>
    <w:rsid w:val="7738699A"/>
    <w:rsid w:val="7791FC60"/>
    <w:rsid w:val="77BC78FA"/>
    <w:rsid w:val="77EAD120"/>
    <w:rsid w:val="78540F92"/>
    <w:rsid w:val="78A28614"/>
    <w:rsid w:val="78F438D8"/>
    <w:rsid w:val="7907F871"/>
    <w:rsid w:val="796144B2"/>
    <w:rsid w:val="79B29283"/>
    <w:rsid w:val="79BA365E"/>
    <w:rsid w:val="79C5EEC8"/>
    <w:rsid w:val="79DE5654"/>
    <w:rsid w:val="7A4F6C6C"/>
    <w:rsid w:val="7A6BE084"/>
    <w:rsid w:val="7CB90B82"/>
    <w:rsid w:val="7CCD5FA3"/>
    <w:rsid w:val="7D2F8AEE"/>
    <w:rsid w:val="7D5870A7"/>
    <w:rsid w:val="7D6C5B0E"/>
    <w:rsid w:val="7DB43263"/>
    <w:rsid w:val="7E38E19F"/>
    <w:rsid w:val="7F6878EC"/>
    <w:rsid w:val="7F742ECE"/>
    <w:rsid w:val="7FD867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78CFD"/>
  <w15:chartTrackingRefBased/>
  <w15:docId w15:val="{6C1A5E9F-281C-42FB-9B00-46E716403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E10"/>
    <w:rPr>
      <w:rFonts w:ascii="Times New Roman" w:eastAsia="Times New Roman" w:hAnsi="Times New Roman"/>
      <w:sz w:val="24"/>
      <w:szCs w:val="24"/>
      <w:lang w:val="es-GT"/>
    </w:rPr>
  </w:style>
  <w:style w:type="paragraph" w:styleId="Ttulo1">
    <w:name w:val="heading 1"/>
    <w:basedOn w:val="Normal"/>
    <w:next w:val="Normal"/>
    <w:link w:val="Ttulo1Car"/>
    <w:uiPriority w:val="9"/>
    <w:qFormat/>
    <w:rsid w:val="00F33867"/>
    <w:pPr>
      <w:keepNext/>
      <w:keepLines/>
      <w:spacing w:before="240"/>
      <w:outlineLvl w:val="0"/>
    </w:pPr>
    <w:rPr>
      <w:rFonts w:ascii="Calibri Light" w:hAnsi="Calibri Light"/>
      <w:color w:val="2E74B5"/>
      <w:sz w:val="32"/>
      <w:szCs w:val="32"/>
      <w:lang w:val="x-none" w:eastAsia="x-none"/>
    </w:rPr>
  </w:style>
  <w:style w:type="paragraph" w:styleId="Ttulo2">
    <w:name w:val="heading 2"/>
    <w:basedOn w:val="Normal"/>
    <w:link w:val="Ttulo2Car"/>
    <w:uiPriority w:val="9"/>
    <w:qFormat/>
    <w:rsid w:val="0082341C"/>
    <w:pPr>
      <w:spacing w:before="100" w:beforeAutospacing="1" w:after="100" w:afterAutospacing="1"/>
      <w:outlineLvl w:val="1"/>
    </w:pPr>
    <w:rPr>
      <w:b/>
      <w:bCs/>
      <w:sz w:val="36"/>
      <w:szCs w:val="36"/>
      <w:lang w:val="en-US" w:eastAsia="x-none"/>
    </w:rPr>
  </w:style>
  <w:style w:type="paragraph" w:styleId="Ttulo3">
    <w:name w:val="heading 3"/>
    <w:basedOn w:val="Normal"/>
    <w:next w:val="Normal"/>
    <w:link w:val="Ttulo3Car"/>
    <w:uiPriority w:val="9"/>
    <w:unhideWhenUsed/>
    <w:qFormat/>
    <w:rsid w:val="00304F4F"/>
    <w:pPr>
      <w:keepNext/>
      <w:keepLines/>
      <w:spacing w:before="40"/>
      <w:outlineLvl w:val="2"/>
    </w:pPr>
    <w:rPr>
      <w:rFonts w:ascii="Calibri Light" w:hAnsi="Calibri Light"/>
      <w:color w:val="1F4D78"/>
      <w:lang w:val="x-none" w:eastAsia="x-none"/>
    </w:rPr>
  </w:style>
  <w:style w:type="paragraph" w:styleId="Ttulo5">
    <w:name w:val="heading 5"/>
    <w:basedOn w:val="Normal"/>
    <w:next w:val="Normal"/>
    <w:link w:val="Ttulo5Car"/>
    <w:uiPriority w:val="9"/>
    <w:semiHidden/>
    <w:unhideWhenUsed/>
    <w:qFormat/>
    <w:rsid w:val="00701812"/>
    <w:pPr>
      <w:spacing w:before="240" w:after="60"/>
      <w:outlineLvl w:val="4"/>
    </w:pPr>
    <w:rPr>
      <w:rFonts w:asciiTheme="minorHAnsi" w:eastAsiaTheme="minorEastAsia" w:hAnsiTheme="minorHAnsi" w:cstheme="minorBid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35B43"/>
    <w:rPr>
      <w:sz w:val="22"/>
      <w:szCs w:val="22"/>
      <w:lang w:val="es-GT"/>
    </w:rPr>
  </w:style>
  <w:style w:type="paragraph" w:styleId="Prrafodelista">
    <w:name w:val="List Paragraph"/>
    <w:aliases w:val="Numbered List Paragraph,List Bullet Mary,Bullet paras,Heading 1.1,List Paragraph (numbered (a)),Use Case List Paragraph,Bullets,ANNEX,List Paragraph1,List Paragraph2,List Paragraph Char Char Char,Main numbered paragraph,References"/>
    <w:basedOn w:val="Normal"/>
    <w:link w:val="PrrafodelistaCar"/>
    <w:uiPriority w:val="34"/>
    <w:qFormat/>
    <w:rsid w:val="006E5E10"/>
    <w:pPr>
      <w:spacing w:after="200" w:line="276" w:lineRule="auto"/>
      <w:ind w:left="708"/>
    </w:pPr>
    <w:rPr>
      <w:rFonts w:ascii="Calibri" w:eastAsia="Calibri" w:hAnsi="Calibri"/>
      <w:sz w:val="20"/>
      <w:szCs w:val="20"/>
      <w:lang w:val="x-none" w:eastAsia="x-none"/>
    </w:rPr>
  </w:style>
  <w:style w:type="paragraph" w:styleId="Textonotapie">
    <w:name w:val="footnote text"/>
    <w:basedOn w:val="Normal"/>
    <w:link w:val="TextonotapieCar"/>
    <w:uiPriority w:val="99"/>
    <w:unhideWhenUsed/>
    <w:rsid w:val="006E5E10"/>
    <w:rPr>
      <w:rFonts w:ascii="Calibri" w:eastAsia="Calibri" w:hAnsi="Calibri"/>
      <w:sz w:val="20"/>
      <w:szCs w:val="20"/>
      <w:lang w:val="x-none" w:eastAsia="x-none"/>
    </w:rPr>
  </w:style>
  <w:style w:type="character" w:customStyle="1" w:styleId="TextonotapieCar">
    <w:name w:val="Texto nota pie Car"/>
    <w:link w:val="Textonotapie"/>
    <w:uiPriority w:val="99"/>
    <w:rsid w:val="006E5E10"/>
    <w:rPr>
      <w:sz w:val="20"/>
      <w:szCs w:val="20"/>
    </w:rPr>
  </w:style>
  <w:style w:type="character" w:styleId="Refdenotaalpie">
    <w:name w:val="footnote reference"/>
    <w:uiPriority w:val="99"/>
    <w:semiHidden/>
    <w:unhideWhenUsed/>
    <w:rsid w:val="006E5E10"/>
    <w:rPr>
      <w:vertAlign w:val="superscript"/>
    </w:rPr>
  </w:style>
  <w:style w:type="paragraph" w:customStyle="1" w:styleId="Default">
    <w:name w:val="Default"/>
    <w:rsid w:val="006E5E10"/>
    <w:pPr>
      <w:autoSpaceDE w:val="0"/>
      <w:autoSpaceDN w:val="0"/>
      <w:adjustRightInd w:val="0"/>
    </w:pPr>
    <w:rPr>
      <w:rFonts w:ascii="Times New Roman" w:hAnsi="Times New Roman"/>
      <w:color w:val="000000"/>
      <w:sz w:val="24"/>
      <w:szCs w:val="24"/>
      <w:lang w:val="es-GT"/>
    </w:rPr>
  </w:style>
  <w:style w:type="character" w:customStyle="1" w:styleId="PrrafodelistaCar">
    <w:name w:val="Párrafo de lista Car"/>
    <w:aliases w:val="Numbered List Paragraph Car,List Bullet Mary Car,Bullet paras Car,Heading 1.1 Car,List Paragraph (numbered (a)) Car,Use Case List Paragraph Car,Bullets Car,ANNEX Car,List Paragraph1 Car,List Paragraph2 Car,References Car"/>
    <w:link w:val="Prrafodelista"/>
    <w:uiPriority w:val="34"/>
    <w:qFormat/>
    <w:rsid w:val="006E5E10"/>
    <w:rPr>
      <w:rFonts w:ascii="Calibri" w:eastAsia="Calibri" w:hAnsi="Calibri" w:cs="Times New Roman"/>
    </w:rPr>
  </w:style>
  <w:style w:type="character" w:customStyle="1" w:styleId="normaltextrun">
    <w:name w:val="normaltextrun"/>
    <w:basedOn w:val="Fuentedeprrafopredeter"/>
    <w:rsid w:val="00902731"/>
  </w:style>
  <w:style w:type="character" w:styleId="Hipervnculo">
    <w:name w:val="Hyperlink"/>
    <w:uiPriority w:val="99"/>
    <w:unhideWhenUsed/>
    <w:rsid w:val="0003771B"/>
    <w:rPr>
      <w:color w:val="0000FF"/>
      <w:u w:val="single"/>
    </w:rPr>
  </w:style>
  <w:style w:type="paragraph" w:customStyle="1" w:styleId="Pa0">
    <w:name w:val="Pa0"/>
    <w:basedOn w:val="Default"/>
    <w:next w:val="Default"/>
    <w:uiPriority w:val="99"/>
    <w:rsid w:val="00180E5E"/>
    <w:pPr>
      <w:spacing w:line="211" w:lineRule="atLeast"/>
    </w:pPr>
    <w:rPr>
      <w:rFonts w:ascii="Helvetica" w:hAnsi="Helvetica"/>
      <w:color w:val="auto"/>
    </w:rPr>
  </w:style>
  <w:style w:type="paragraph" w:styleId="Encabezado">
    <w:name w:val="header"/>
    <w:basedOn w:val="Normal"/>
    <w:link w:val="EncabezadoCar"/>
    <w:uiPriority w:val="99"/>
    <w:unhideWhenUsed/>
    <w:rsid w:val="00136835"/>
    <w:pPr>
      <w:tabs>
        <w:tab w:val="center" w:pos="4419"/>
        <w:tab w:val="right" w:pos="8838"/>
      </w:tabs>
    </w:pPr>
    <w:rPr>
      <w:lang w:val="x-none" w:eastAsia="x-none"/>
    </w:rPr>
  </w:style>
  <w:style w:type="character" w:customStyle="1" w:styleId="EncabezadoCar">
    <w:name w:val="Encabezado Car"/>
    <w:link w:val="Encabezado"/>
    <w:uiPriority w:val="99"/>
    <w:rsid w:val="00136835"/>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136835"/>
    <w:pPr>
      <w:tabs>
        <w:tab w:val="center" w:pos="4419"/>
        <w:tab w:val="right" w:pos="8838"/>
      </w:tabs>
    </w:pPr>
    <w:rPr>
      <w:lang w:val="x-none" w:eastAsia="x-none"/>
    </w:rPr>
  </w:style>
  <w:style w:type="character" w:customStyle="1" w:styleId="PiedepginaCar">
    <w:name w:val="Pie de página Car"/>
    <w:link w:val="Piedepgina"/>
    <w:uiPriority w:val="99"/>
    <w:rsid w:val="00136835"/>
    <w:rPr>
      <w:rFonts w:ascii="Times New Roman" w:eastAsia="Times New Roman" w:hAnsi="Times New Roman" w:cs="Times New Roman"/>
      <w:sz w:val="24"/>
      <w:szCs w:val="24"/>
    </w:rPr>
  </w:style>
  <w:style w:type="character" w:customStyle="1" w:styleId="spellingerror">
    <w:name w:val="spellingerror"/>
    <w:basedOn w:val="Fuentedeprrafopredeter"/>
    <w:rsid w:val="00A402F8"/>
  </w:style>
  <w:style w:type="character" w:customStyle="1" w:styleId="Ttulo2Car">
    <w:name w:val="Título 2 Car"/>
    <w:link w:val="Ttulo2"/>
    <w:uiPriority w:val="9"/>
    <w:rsid w:val="0082341C"/>
    <w:rPr>
      <w:rFonts w:ascii="Times New Roman" w:eastAsia="Times New Roman" w:hAnsi="Times New Roman" w:cs="Times New Roman"/>
      <w:b/>
      <w:bCs/>
      <w:sz w:val="36"/>
      <w:szCs w:val="36"/>
      <w:lang w:val="en-US"/>
    </w:rPr>
  </w:style>
  <w:style w:type="paragraph" w:customStyle="1" w:styleId="Ttulo10">
    <w:name w:val="Título1"/>
    <w:basedOn w:val="Normal"/>
    <w:rsid w:val="0082341C"/>
    <w:pPr>
      <w:spacing w:before="100" w:beforeAutospacing="1" w:after="100" w:afterAutospacing="1"/>
    </w:pPr>
    <w:rPr>
      <w:lang w:val="en-US"/>
    </w:rPr>
  </w:style>
  <w:style w:type="paragraph" w:styleId="NormalWeb">
    <w:name w:val="Normal (Web)"/>
    <w:basedOn w:val="Normal"/>
    <w:uiPriority w:val="99"/>
    <w:semiHidden/>
    <w:unhideWhenUsed/>
    <w:rsid w:val="0082341C"/>
    <w:pPr>
      <w:spacing w:before="100" w:beforeAutospacing="1" w:after="100" w:afterAutospacing="1"/>
    </w:pPr>
    <w:rPr>
      <w:lang w:val="en-US"/>
    </w:rPr>
  </w:style>
  <w:style w:type="character" w:customStyle="1" w:styleId="Ttulo1Car">
    <w:name w:val="Título 1 Car"/>
    <w:link w:val="Ttulo1"/>
    <w:uiPriority w:val="9"/>
    <w:rsid w:val="00F33867"/>
    <w:rPr>
      <w:rFonts w:ascii="Calibri Light" w:eastAsia="Times New Roman" w:hAnsi="Calibri Light" w:cs="Times New Roman"/>
      <w:color w:val="2E74B5"/>
      <w:sz w:val="32"/>
      <w:szCs w:val="32"/>
    </w:rPr>
  </w:style>
  <w:style w:type="paragraph" w:customStyle="1" w:styleId="Epgrafe1">
    <w:name w:val="Epígrafe1"/>
    <w:basedOn w:val="Normal"/>
    <w:next w:val="Normal"/>
    <w:uiPriority w:val="35"/>
    <w:unhideWhenUsed/>
    <w:qFormat/>
    <w:rsid w:val="00626DDA"/>
    <w:pPr>
      <w:spacing w:after="200"/>
    </w:pPr>
    <w:rPr>
      <w:i/>
      <w:iCs/>
      <w:color w:val="44546A"/>
      <w:sz w:val="18"/>
      <w:szCs w:val="18"/>
    </w:rPr>
  </w:style>
  <w:style w:type="table" w:customStyle="1" w:styleId="Tablaconcuadrcula5oscura-nfasis11">
    <w:name w:val="Tabla con cuadrícula 5 oscura - Énfasis 11"/>
    <w:basedOn w:val="Tablanormal"/>
    <w:uiPriority w:val="50"/>
    <w:rsid w:val="00A1550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Textodeglobo">
    <w:name w:val="Balloon Text"/>
    <w:basedOn w:val="Normal"/>
    <w:link w:val="TextodegloboCar"/>
    <w:uiPriority w:val="99"/>
    <w:semiHidden/>
    <w:unhideWhenUsed/>
    <w:rsid w:val="00304F4F"/>
    <w:rPr>
      <w:rFonts w:ascii="Segoe UI" w:hAnsi="Segoe UI"/>
      <w:sz w:val="18"/>
      <w:szCs w:val="18"/>
      <w:lang w:val="x-none" w:eastAsia="x-none"/>
    </w:rPr>
  </w:style>
  <w:style w:type="character" w:customStyle="1" w:styleId="TextodegloboCar">
    <w:name w:val="Texto de globo Car"/>
    <w:link w:val="Textodeglobo"/>
    <w:uiPriority w:val="99"/>
    <w:semiHidden/>
    <w:rsid w:val="00304F4F"/>
    <w:rPr>
      <w:rFonts w:ascii="Segoe UI" w:eastAsia="Times New Roman" w:hAnsi="Segoe UI" w:cs="Segoe UI"/>
      <w:sz w:val="18"/>
      <w:szCs w:val="18"/>
    </w:rPr>
  </w:style>
  <w:style w:type="paragraph" w:styleId="Textoindependiente">
    <w:name w:val="Body Text"/>
    <w:basedOn w:val="Normal"/>
    <w:link w:val="TextoindependienteCar"/>
    <w:uiPriority w:val="1"/>
    <w:qFormat/>
    <w:rsid w:val="00304F4F"/>
    <w:pPr>
      <w:widowControl w:val="0"/>
    </w:pPr>
    <w:rPr>
      <w:rFonts w:ascii="Trebuchet MS" w:eastAsia="Trebuchet MS" w:hAnsi="Trebuchet MS"/>
      <w:sz w:val="20"/>
      <w:lang w:val="en-US" w:eastAsia="es-ES"/>
    </w:rPr>
  </w:style>
  <w:style w:type="character" w:customStyle="1" w:styleId="TextoindependienteCar">
    <w:name w:val="Texto independiente Car"/>
    <w:link w:val="Textoindependiente"/>
    <w:uiPriority w:val="1"/>
    <w:rsid w:val="00304F4F"/>
    <w:rPr>
      <w:rFonts w:ascii="Trebuchet MS" w:eastAsia="Trebuchet MS" w:hAnsi="Trebuchet MS" w:cs="Times New Roman"/>
      <w:sz w:val="20"/>
      <w:szCs w:val="24"/>
      <w:lang w:val="en-US" w:eastAsia="es-ES"/>
    </w:rPr>
  </w:style>
  <w:style w:type="table" w:styleId="Cuadrculamedia2-nfasis1">
    <w:name w:val="Medium Grid 2 Accent 1"/>
    <w:basedOn w:val="Tablanormal"/>
    <w:uiPriority w:val="68"/>
    <w:rsid w:val="00304F4F"/>
    <w:rPr>
      <w:rFonts w:ascii="Calibri Light" w:eastAsia="Times New Roman" w:hAnsi="Calibri Light"/>
      <w:color w:val="00000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character" w:customStyle="1" w:styleId="Ttulo3Car">
    <w:name w:val="Título 3 Car"/>
    <w:link w:val="Ttulo3"/>
    <w:uiPriority w:val="9"/>
    <w:rsid w:val="00304F4F"/>
    <w:rPr>
      <w:rFonts w:ascii="Calibri Light" w:eastAsia="Times New Roman" w:hAnsi="Calibri Light" w:cs="Times New Roman"/>
      <w:color w:val="1F4D78"/>
      <w:sz w:val="24"/>
      <w:szCs w:val="24"/>
    </w:rPr>
  </w:style>
  <w:style w:type="paragraph" w:styleId="TDC2">
    <w:name w:val="toc 2"/>
    <w:basedOn w:val="Normal"/>
    <w:next w:val="Normal"/>
    <w:autoRedefine/>
    <w:uiPriority w:val="39"/>
    <w:unhideWhenUsed/>
    <w:rsid w:val="009E17B9"/>
    <w:pPr>
      <w:spacing w:after="100"/>
      <w:ind w:left="240"/>
    </w:pPr>
  </w:style>
  <w:style w:type="paragraph" w:styleId="TDC1">
    <w:name w:val="toc 1"/>
    <w:basedOn w:val="Normal"/>
    <w:next w:val="Normal"/>
    <w:autoRedefine/>
    <w:uiPriority w:val="39"/>
    <w:unhideWhenUsed/>
    <w:rsid w:val="009E17B9"/>
    <w:pPr>
      <w:spacing w:before="120" w:after="120"/>
    </w:pPr>
    <w:rPr>
      <w:rFonts w:ascii="Calibri" w:hAnsi="Calibri"/>
    </w:rPr>
  </w:style>
  <w:style w:type="table" w:customStyle="1" w:styleId="Tabladelista2-nfasis51">
    <w:name w:val="Tabla de lista 2 - Énfasis 51"/>
    <w:basedOn w:val="Tablanormal"/>
    <w:uiPriority w:val="47"/>
    <w:rsid w:val="005C123F"/>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1clara-nfasis51">
    <w:name w:val="Tabla de lista 1 clara - Énfasis 51"/>
    <w:basedOn w:val="Tablanormal"/>
    <w:uiPriority w:val="46"/>
    <w:rsid w:val="001F40E6"/>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51">
    <w:name w:val="Tabla con cuadrícula 5 oscura - Énfasis 51"/>
    <w:basedOn w:val="Tablanormal"/>
    <w:uiPriority w:val="50"/>
    <w:rsid w:val="001F40E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6concolores-nfasis51">
    <w:name w:val="Tabla con cuadrícula 6 con colores - Énfasis 51"/>
    <w:basedOn w:val="Tablanormal"/>
    <w:uiPriority w:val="51"/>
    <w:rsid w:val="001F40E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
    <w:name w:val="Table Grid"/>
    <w:basedOn w:val="Tablanormal"/>
    <w:uiPriority w:val="59"/>
    <w:rsid w:val="006918A2"/>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6918A2"/>
    <w:rPr>
      <w:rFonts w:eastAsia="Times New Roman"/>
      <w:color w:val="2E74B5"/>
      <w:lang w:val="es-ES" w:eastAsia="es-E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A0">
    <w:name w:val="A0"/>
    <w:uiPriority w:val="99"/>
    <w:rsid w:val="004C1B70"/>
    <w:rPr>
      <w:color w:val="000000"/>
    </w:rPr>
  </w:style>
  <w:style w:type="table" w:customStyle="1" w:styleId="Tablaconcuadrcula1clara-nfasis51">
    <w:name w:val="Tabla con cuadrícula 1 clara - Énfasis 51"/>
    <w:basedOn w:val="Tablanormal"/>
    <w:uiPriority w:val="46"/>
    <w:rsid w:val="002D29BA"/>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nfasis11">
    <w:name w:val="Tabla con cuadrícula 3 - Énfasis 11"/>
    <w:basedOn w:val="Tablanormal"/>
    <w:uiPriority w:val="48"/>
    <w:rsid w:val="002D29B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concuadrcula4-nfasis11">
    <w:name w:val="Tabla con cuadrícula 4 - Énfasis 11"/>
    <w:basedOn w:val="Tablanormal"/>
    <w:uiPriority w:val="49"/>
    <w:rsid w:val="002D29B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6concolores-nfasis11">
    <w:name w:val="Tabla con cuadrícula 6 con colores - Énfasis 11"/>
    <w:basedOn w:val="Tablanormal"/>
    <w:uiPriority w:val="51"/>
    <w:rsid w:val="002D29BA"/>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abladeilustraciones">
    <w:name w:val="table of figures"/>
    <w:basedOn w:val="Normal"/>
    <w:next w:val="Normal"/>
    <w:uiPriority w:val="99"/>
    <w:unhideWhenUsed/>
    <w:rsid w:val="00300928"/>
  </w:style>
  <w:style w:type="paragraph" w:customStyle="1" w:styleId="Epgrafe2">
    <w:name w:val="Epígrafe2"/>
    <w:basedOn w:val="Normal"/>
    <w:next w:val="Normal"/>
    <w:uiPriority w:val="35"/>
    <w:unhideWhenUsed/>
    <w:qFormat/>
    <w:rsid w:val="00AB6524"/>
    <w:pPr>
      <w:spacing w:after="200"/>
    </w:pPr>
    <w:rPr>
      <w:i/>
      <w:iCs/>
      <w:color w:val="44546A"/>
      <w:sz w:val="18"/>
      <w:szCs w:val="18"/>
    </w:rPr>
  </w:style>
  <w:style w:type="paragraph" w:styleId="TDC3">
    <w:name w:val="toc 3"/>
    <w:basedOn w:val="Normal"/>
    <w:next w:val="Normal"/>
    <w:autoRedefine/>
    <w:uiPriority w:val="39"/>
    <w:unhideWhenUsed/>
    <w:rsid w:val="00EF7BED"/>
    <w:pPr>
      <w:spacing w:after="100"/>
      <w:ind w:left="480"/>
    </w:pPr>
  </w:style>
  <w:style w:type="paragraph" w:customStyle="1" w:styleId="Epgrafe3">
    <w:name w:val="Epígrafe3"/>
    <w:basedOn w:val="Normal"/>
    <w:next w:val="Normal"/>
    <w:uiPriority w:val="35"/>
    <w:unhideWhenUsed/>
    <w:qFormat/>
    <w:rsid w:val="001E4C41"/>
    <w:pPr>
      <w:spacing w:after="200"/>
    </w:pPr>
    <w:rPr>
      <w:i/>
      <w:iCs/>
      <w:color w:val="44546A"/>
      <w:sz w:val="18"/>
      <w:szCs w:val="18"/>
    </w:rPr>
  </w:style>
  <w:style w:type="table" w:customStyle="1" w:styleId="Tablaconcuadrcula6concolores-nfasis12">
    <w:name w:val="Tabla con cuadrícula 6 con colores - Énfasis 12"/>
    <w:basedOn w:val="Tablanormal"/>
    <w:uiPriority w:val="51"/>
    <w:rsid w:val="00C8483F"/>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clara-nfasis11">
    <w:name w:val="Tabla con cuadrícula 1 clara - Énfasis 11"/>
    <w:basedOn w:val="Tablanormal"/>
    <w:uiPriority w:val="46"/>
    <w:rsid w:val="002B456B"/>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752844"/>
    <w:rPr>
      <w:b/>
      <w:bCs/>
      <w:sz w:val="20"/>
      <w:szCs w:val="20"/>
    </w:rPr>
  </w:style>
  <w:style w:type="character" w:customStyle="1" w:styleId="Ttulo5Car">
    <w:name w:val="Título 5 Car"/>
    <w:basedOn w:val="Fuentedeprrafopredeter"/>
    <w:link w:val="Ttulo5"/>
    <w:uiPriority w:val="9"/>
    <w:semiHidden/>
    <w:rsid w:val="00701812"/>
    <w:rPr>
      <w:rFonts w:asciiTheme="minorHAnsi" w:eastAsiaTheme="minorEastAsia" w:hAnsiTheme="minorHAnsi" w:cstheme="minorBidi"/>
      <w:b/>
      <w:bCs/>
      <w:i/>
      <w:iCs/>
      <w:sz w:val="26"/>
      <w:szCs w:val="26"/>
      <w:lang w:val="es-GT"/>
    </w:rPr>
  </w:style>
  <w:style w:type="table" w:styleId="Tablaconcuadrcula1clara-nfasis1">
    <w:name w:val="Grid Table 1 Light Accent 1"/>
    <w:basedOn w:val="Tablanormal"/>
    <w:uiPriority w:val="46"/>
    <w:rsid w:val="00135BD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1678">
      <w:bodyDiv w:val="1"/>
      <w:marLeft w:val="0"/>
      <w:marRight w:val="0"/>
      <w:marTop w:val="0"/>
      <w:marBottom w:val="0"/>
      <w:divBdr>
        <w:top w:val="none" w:sz="0" w:space="0" w:color="auto"/>
        <w:left w:val="none" w:sz="0" w:space="0" w:color="auto"/>
        <w:bottom w:val="none" w:sz="0" w:space="0" w:color="auto"/>
        <w:right w:val="none" w:sz="0" w:space="0" w:color="auto"/>
      </w:divBdr>
    </w:div>
    <w:div w:id="20598342">
      <w:bodyDiv w:val="1"/>
      <w:marLeft w:val="0"/>
      <w:marRight w:val="0"/>
      <w:marTop w:val="0"/>
      <w:marBottom w:val="0"/>
      <w:divBdr>
        <w:top w:val="none" w:sz="0" w:space="0" w:color="auto"/>
        <w:left w:val="none" w:sz="0" w:space="0" w:color="auto"/>
        <w:bottom w:val="none" w:sz="0" w:space="0" w:color="auto"/>
        <w:right w:val="none" w:sz="0" w:space="0" w:color="auto"/>
      </w:divBdr>
    </w:div>
    <w:div w:id="66153308">
      <w:bodyDiv w:val="1"/>
      <w:marLeft w:val="0"/>
      <w:marRight w:val="0"/>
      <w:marTop w:val="0"/>
      <w:marBottom w:val="0"/>
      <w:divBdr>
        <w:top w:val="none" w:sz="0" w:space="0" w:color="auto"/>
        <w:left w:val="none" w:sz="0" w:space="0" w:color="auto"/>
        <w:bottom w:val="none" w:sz="0" w:space="0" w:color="auto"/>
        <w:right w:val="none" w:sz="0" w:space="0" w:color="auto"/>
      </w:divBdr>
      <w:divsChild>
        <w:div w:id="1657225818">
          <w:marLeft w:val="0"/>
          <w:marRight w:val="0"/>
          <w:marTop w:val="0"/>
          <w:marBottom w:val="0"/>
          <w:divBdr>
            <w:top w:val="none" w:sz="0" w:space="0" w:color="auto"/>
            <w:left w:val="none" w:sz="0" w:space="0" w:color="auto"/>
            <w:bottom w:val="none" w:sz="0" w:space="0" w:color="auto"/>
            <w:right w:val="none" w:sz="0" w:space="0" w:color="auto"/>
          </w:divBdr>
        </w:div>
      </w:divsChild>
    </w:div>
    <w:div w:id="111049487">
      <w:bodyDiv w:val="1"/>
      <w:marLeft w:val="0"/>
      <w:marRight w:val="0"/>
      <w:marTop w:val="0"/>
      <w:marBottom w:val="0"/>
      <w:divBdr>
        <w:top w:val="none" w:sz="0" w:space="0" w:color="auto"/>
        <w:left w:val="none" w:sz="0" w:space="0" w:color="auto"/>
        <w:bottom w:val="none" w:sz="0" w:space="0" w:color="auto"/>
        <w:right w:val="none" w:sz="0" w:space="0" w:color="auto"/>
      </w:divBdr>
    </w:div>
    <w:div w:id="185288935">
      <w:bodyDiv w:val="1"/>
      <w:marLeft w:val="0"/>
      <w:marRight w:val="0"/>
      <w:marTop w:val="0"/>
      <w:marBottom w:val="0"/>
      <w:divBdr>
        <w:top w:val="none" w:sz="0" w:space="0" w:color="auto"/>
        <w:left w:val="none" w:sz="0" w:space="0" w:color="auto"/>
        <w:bottom w:val="none" w:sz="0" w:space="0" w:color="auto"/>
        <w:right w:val="none" w:sz="0" w:space="0" w:color="auto"/>
      </w:divBdr>
    </w:div>
    <w:div w:id="221257223">
      <w:bodyDiv w:val="1"/>
      <w:marLeft w:val="0"/>
      <w:marRight w:val="0"/>
      <w:marTop w:val="0"/>
      <w:marBottom w:val="0"/>
      <w:divBdr>
        <w:top w:val="none" w:sz="0" w:space="0" w:color="auto"/>
        <w:left w:val="none" w:sz="0" w:space="0" w:color="auto"/>
        <w:bottom w:val="none" w:sz="0" w:space="0" w:color="auto"/>
        <w:right w:val="none" w:sz="0" w:space="0" w:color="auto"/>
      </w:divBdr>
    </w:div>
    <w:div w:id="307513153">
      <w:bodyDiv w:val="1"/>
      <w:marLeft w:val="0"/>
      <w:marRight w:val="0"/>
      <w:marTop w:val="0"/>
      <w:marBottom w:val="0"/>
      <w:divBdr>
        <w:top w:val="none" w:sz="0" w:space="0" w:color="auto"/>
        <w:left w:val="none" w:sz="0" w:space="0" w:color="auto"/>
        <w:bottom w:val="none" w:sz="0" w:space="0" w:color="auto"/>
        <w:right w:val="none" w:sz="0" w:space="0" w:color="auto"/>
      </w:divBdr>
    </w:div>
    <w:div w:id="337003072">
      <w:bodyDiv w:val="1"/>
      <w:marLeft w:val="0"/>
      <w:marRight w:val="0"/>
      <w:marTop w:val="0"/>
      <w:marBottom w:val="0"/>
      <w:divBdr>
        <w:top w:val="none" w:sz="0" w:space="0" w:color="auto"/>
        <w:left w:val="none" w:sz="0" w:space="0" w:color="auto"/>
        <w:bottom w:val="none" w:sz="0" w:space="0" w:color="auto"/>
        <w:right w:val="none" w:sz="0" w:space="0" w:color="auto"/>
      </w:divBdr>
    </w:div>
    <w:div w:id="353700585">
      <w:bodyDiv w:val="1"/>
      <w:marLeft w:val="0"/>
      <w:marRight w:val="0"/>
      <w:marTop w:val="0"/>
      <w:marBottom w:val="0"/>
      <w:divBdr>
        <w:top w:val="none" w:sz="0" w:space="0" w:color="auto"/>
        <w:left w:val="none" w:sz="0" w:space="0" w:color="auto"/>
        <w:bottom w:val="none" w:sz="0" w:space="0" w:color="auto"/>
        <w:right w:val="none" w:sz="0" w:space="0" w:color="auto"/>
      </w:divBdr>
    </w:div>
    <w:div w:id="409081223">
      <w:bodyDiv w:val="1"/>
      <w:marLeft w:val="0"/>
      <w:marRight w:val="0"/>
      <w:marTop w:val="0"/>
      <w:marBottom w:val="0"/>
      <w:divBdr>
        <w:top w:val="none" w:sz="0" w:space="0" w:color="auto"/>
        <w:left w:val="none" w:sz="0" w:space="0" w:color="auto"/>
        <w:bottom w:val="none" w:sz="0" w:space="0" w:color="auto"/>
        <w:right w:val="none" w:sz="0" w:space="0" w:color="auto"/>
      </w:divBdr>
    </w:div>
    <w:div w:id="492843936">
      <w:bodyDiv w:val="1"/>
      <w:marLeft w:val="0"/>
      <w:marRight w:val="0"/>
      <w:marTop w:val="0"/>
      <w:marBottom w:val="0"/>
      <w:divBdr>
        <w:top w:val="none" w:sz="0" w:space="0" w:color="auto"/>
        <w:left w:val="none" w:sz="0" w:space="0" w:color="auto"/>
        <w:bottom w:val="none" w:sz="0" w:space="0" w:color="auto"/>
        <w:right w:val="none" w:sz="0" w:space="0" w:color="auto"/>
      </w:divBdr>
    </w:div>
    <w:div w:id="518979962">
      <w:bodyDiv w:val="1"/>
      <w:marLeft w:val="0"/>
      <w:marRight w:val="0"/>
      <w:marTop w:val="0"/>
      <w:marBottom w:val="0"/>
      <w:divBdr>
        <w:top w:val="none" w:sz="0" w:space="0" w:color="auto"/>
        <w:left w:val="none" w:sz="0" w:space="0" w:color="auto"/>
        <w:bottom w:val="none" w:sz="0" w:space="0" w:color="auto"/>
        <w:right w:val="none" w:sz="0" w:space="0" w:color="auto"/>
      </w:divBdr>
    </w:div>
    <w:div w:id="606696389">
      <w:bodyDiv w:val="1"/>
      <w:marLeft w:val="0"/>
      <w:marRight w:val="0"/>
      <w:marTop w:val="0"/>
      <w:marBottom w:val="0"/>
      <w:divBdr>
        <w:top w:val="none" w:sz="0" w:space="0" w:color="auto"/>
        <w:left w:val="none" w:sz="0" w:space="0" w:color="auto"/>
        <w:bottom w:val="none" w:sz="0" w:space="0" w:color="auto"/>
        <w:right w:val="none" w:sz="0" w:space="0" w:color="auto"/>
      </w:divBdr>
    </w:div>
    <w:div w:id="622422399">
      <w:bodyDiv w:val="1"/>
      <w:marLeft w:val="0"/>
      <w:marRight w:val="0"/>
      <w:marTop w:val="0"/>
      <w:marBottom w:val="0"/>
      <w:divBdr>
        <w:top w:val="none" w:sz="0" w:space="0" w:color="auto"/>
        <w:left w:val="none" w:sz="0" w:space="0" w:color="auto"/>
        <w:bottom w:val="none" w:sz="0" w:space="0" w:color="auto"/>
        <w:right w:val="none" w:sz="0" w:space="0" w:color="auto"/>
      </w:divBdr>
    </w:div>
    <w:div w:id="648166460">
      <w:bodyDiv w:val="1"/>
      <w:marLeft w:val="0"/>
      <w:marRight w:val="0"/>
      <w:marTop w:val="0"/>
      <w:marBottom w:val="0"/>
      <w:divBdr>
        <w:top w:val="none" w:sz="0" w:space="0" w:color="auto"/>
        <w:left w:val="none" w:sz="0" w:space="0" w:color="auto"/>
        <w:bottom w:val="none" w:sz="0" w:space="0" w:color="auto"/>
        <w:right w:val="none" w:sz="0" w:space="0" w:color="auto"/>
      </w:divBdr>
    </w:div>
    <w:div w:id="743647657">
      <w:bodyDiv w:val="1"/>
      <w:marLeft w:val="0"/>
      <w:marRight w:val="0"/>
      <w:marTop w:val="0"/>
      <w:marBottom w:val="0"/>
      <w:divBdr>
        <w:top w:val="none" w:sz="0" w:space="0" w:color="auto"/>
        <w:left w:val="none" w:sz="0" w:space="0" w:color="auto"/>
        <w:bottom w:val="none" w:sz="0" w:space="0" w:color="auto"/>
        <w:right w:val="none" w:sz="0" w:space="0" w:color="auto"/>
      </w:divBdr>
    </w:div>
    <w:div w:id="786313267">
      <w:bodyDiv w:val="1"/>
      <w:marLeft w:val="0"/>
      <w:marRight w:val="0"/>
      <w:marTop w:val="0"/>
      <w:marBottom w:val="0"/>
      <w:divBdr>
        <w:top w:val="none" w:sz="0" w:space="0" w:color="auto"/>
        <w:left w:val="none" w:sz="0" w:space="0" w:color="auto"/>
        <w:bottom w:val="none" w:sz="0" w:space="0" w:color="auto"/>
        <w:right w:val="none" w:sz="0" w:space="0" w:color="auto"/>
      </w:divBdr>
    </w:div>
    <w:div w:id="800461739">
      <w:bodyDiv w:val="1"/>
      <w:marLeft w:val="0"/>
      <w:marRight w:val="0"/>
      <w:marTop w:val="0"/>
      <w:marBottom w:val="0"/>
      <w:divBdr>
        <w:top w:val="none" w:sz="0" w:space="0" w:color="auto"/>
        <w:left w:val="none" w:sz="0" w:space="0" w:color="auto"/>
        <w:bottom w:val="none" w:sz="0" w:space="0" w:color="auto"/>
        <w:right w:val="none" w:sz="0" w:space="0" w:color="auto"/>
      </w:divBdr>
    </w:div>
    <w:div w:id="811019297">
      <w:bodyDiv w:val="1"/>
      <w:marLeft w:val="0"/>
      <w:marRight w:val="0"/>
      <w:marTop w:val="0"/>
      <w:marBottom w:val="0"/>
      <w:divBdr>
        <w:top w:val="none" w:sz="0" w:space="0" w:color="auto"/>
        <w:left w:val="none" w:sz="0" w:space="0" w:color="auto"/>
        <w:bottom w:val="none" w:sz="0" w:space="0" w:color="auto"/>
        <w:right w:val="none" w:sz="0" w:space="0" w:color="auto"/>
      </w:divBdr>
    </w:div>
    <w:div w:id="851840547">
      <w:bodyDiv w:val="1"/>
      <w:marLeft w:val="0"/>
      <w:marRight w:val="0"/>
      <w:marTop w:val="0"/>
      <w:marBottom w:val="0"/>
      <w:divBdr>
        <w:top w:val="none" w:sz="0" w:space="0" w:color="auto"/>
        <w:left w:val="none" w:sz="0" w:space="0" w:color="auto"/>
        <w:bottom w:val="none" w:sz="0" w:space="0" w:color="auto"/>
        <w:right w:val="none" w:sz="0" w:space="0" w:color="auto"/>
      </w:divBdr>
    </w:div>
    <w:div w:id="931745366">
      <w:bodyDiv w:val="1"/>
      <w:marLeft w:val="0"/>
      <w:marRight w:val="0"/>
      <w:marTop w:val="0"/>
      <w:marBottom w:val="0"/>
      <w:divBdr>
        <w:top w:val="none" w:sz="0" w:space="0" w:color="auto"/>
        <w:left w:val="none" w:sz="0" w:space="0" w:color="auto"/>
        <w:bottom w:val="none" w:sz="0" w:space="0" w:color="auto"/>
        <w:right w:val="none" w:sz="0" w:space="0" w:color="auto"/>
      </w:divBdr>
    </w:div>
    <w:div w:id="1039547029">
      <w:bodyDiv w:val="1"/>
      <w:marLeft w:val="0"/>
      <w:marRight w:val="0"/>
      <w:marTop w:val="0"/>
      <w:marBottom w:val="0"/>
      <w:divBdr>
        <w:top w:val="none" w:sz="0" w:space="0" w:color="auto"/>
        <w:left w:val="none" w:sz="0" w:space="0" w:color="auto"/>
        <w:bottom w:val="none" w:sz="0" w:space="0" w:color="auto"/>
        <w:right w:val="none" w:sz="0" w:space="0" w:color="auto"/>
      </w:divBdr>
      <w:divsChild>
        <w:div w:id="526604679">
          <w:marLeft w:val="547"/>
          <w:marRight w:val="0"/>
          <w:marTop w:val="0"/>
          <w:marBottom w:val="0"/>
          <w:divBdr>
            <w:top w:val="none" w:sz="0" w:space="0" w:color="auto"/>
            <w:left w:val="none" w:sz="0" w:space="0" w:color="auto"/>
            <w:bottom w:val="none" w:sz="0" w:space="0" w:color="auto"/>
            <w:right w:val="none" w:sz="0" w:space="0" w:color="auto"/>
          </w:divBdr>
        </w:div>
      </w:divsChild>
    </w:div>
    <w:div w:id="1227691735">
      <w:bodyDiv w:val="1"/>
      <w:marLeft w:val="0"/>
      <w:marRight w:val="0"/>
      <w:marTop w:val="0"/>
      <w:marBottom w:val="0"/>
      <w:divBdr>
        <w:top w:val="none" w:sz="0" w:space="0" w:color="auto"/>
        <w:left w:val="none" w:sz="0" w:space="0" w:color="auto"/>
        <w:bottom w:val="none" w:sz="0" w:space="0" w:color="auto"/>
        <w:right w:val="none" w:sz="0" w:space="0" w:color="auto"/>
      </w:divBdr>
    </w:div>
    <w:div w:id="1229606515">
      <w:bodyDiv w:val="1"/>
      <w:marLeft w:val="0"/>
      <w:marRight w:val="0"/>
      <w:marTop w:val="0"/>
      <w:marBottom w:val="0"/>
      <w:divBdr>
        <w:top w:val="none" w:sz="0" w:space="0" w:color="auto"/>
        <w:left w:val="none" w:sz="0" w:space="0" w:color="auto"/>
        <w:bottom w:val="none" w:sz="0" w:space="0" w:color="auto"/>
        <w:right w:val="none" w:sz="0" w:space="0" w:color="auto"/>
      </w:divBdr>
    </w:div>
    <w:div w:id="1319381570">
      <w:bodyDiv w:val="1"/>
      <w:marLeft w:val="0"/>
      <w:marRight w:val="0"/>
      <w:marTop w:val="0"/>
      <w:marBottom w:val="0"/>
      <w:divBdr>
        <w:top w:val="none" w:sz="0" w:space="0" w:color="auto"/>
        <w:left w:val="none" w:sz="0" w:space="0" w:color="auto"/>
        <w:bottom w:val="none" w:sz="0" w:space="0" w:color="auto"/>
        <w:right w:val="none" w:sz="0" w:space="0" w:color="auto"/>
      </w:divBdr>
    </w:div>
    <w:div w:id="1354768465">
      <w:bodyDiv w:val="1"/>
      <w:marLeft w:val="0"/>
      <w:marRight w:val="0"/>
      <w:marTop w:val="0"/>
      <w:marBottom w:val="0"/>
      <w:divBdr>
        <w:top w:val="none" w:sz="0" w:space="0" w:color="auto"/>
        <w:left w:val="none" w:sz="0" w:space="0" w:color="auto"/>
        <w:bottom w:val="none" w:sz="0" w:space="0" w:color="auto"/>
        <w:right w:val="none" w:sz="0" w:space="0" w:color="auto"/>
      </w:divBdr>
    </w:div>
    <w:div w:id="1369187703">
      <w:bodyDiv w:val="1"/>
      <w:marLeft w:val="0"/>
      <w:marRight w:val="0"/>
      <w:marTop w:val="0"/>
      <w:marBottom w:val="0"/>
      <w:divBdr>
        <w:top w:val="none" w:sz="0" w:space="0" w:color="auto"/>
        <w:left w:val="none" w:sz="0" w:space="0" w:color="auto"/>
        <w:bottom w:val="none" w:sz="0" w:space="0" w:color="auto"/>
        <w:right w:val="none" w:sz="0" w:space="0" w:color="auto"/>
      </w:divBdr>
    </w:div>
    <w:div w:id="1378629911">
      <w:bodyDiv w:val="1"/>
      <w:marLeft w:val="0"/>
      <w:marRight w:val="0"/>
      <w:marTop w:val="0"/>
      <w:marBottom w:val="0"/>
      <w:divBdr>
        <w:top w:val="none" w:sz="0" w:space="0" w:color="auto"/>
        <w:left w:val="none" w:sz="0" w:space="0" w:color="auto"/>
        <w:bottom w:val="none" w:sz="0" w:space="0" w:color="auto"/>
        <w:right w:val="none" w:sz="0" w:space="0" w:color="auto"/>
      </w:divBdr>
    </w:div>
    <w:div w:id="1409115711">
      <w:bodyDiv w:val="1"/>
      <w:marLeft w:val="0"/>
      <w:marRight w:val="0"/>
      <w:marTop w:val="0"/>
      <w:marBottom w:val="0"/>
      <w:divBdr>
        <w:top w:val="none" w:sz="0" w:space="0" w:color="auto"/>
        <w:left w:val="none" w:sz="0" w:space="0" w:color="auto"/>
        <w:bottom w:val="none" w:sz="0" w:space="0" w:color="auto"/>
        <w:right w:val="none" w:sz="0" w:space="0" w:color="auto"/>
      </w:divBdr>
    </w:div>
    <w:div w:id="1460607939">
      <w:bodyDiv w:val="1"/>
      <w:marLeft w:val="0"/>
      <w:marRight w:val="0"/>
      <w:marTop w:val="0"/>
      <w:marBottom w:val="0"/>
      <w:divBdr>
        <w:top w:val="none" w:sz="0" w:space="0" w:color="auto"/>
        <w:left w:val="none" w:sz="0" w:space="0" w:color="auto"/>
        <w:bottom w:val="none" w:sz="0" w:space="0" w:color="auto"/>
        <w:right w:val="none" w:sz="0" w:space="0" w:color="auto"/>
      </w:divBdr>
    </w:div>
    <w:div w:id="1473446088">
      <w:bodyDiv w:val="1"/>
      <w:marLeft w:val="0"/>
      <w:marRight w:val="0"/>
      <w:marTop w:val="0"/>
      <w:marBottom w:val="0"/>
      <w:divBdr>
        <w:top w:val="none" w:sz="0" w:space="0" w:color="auto"/>
        <w:left w:val="none" w:sz="0" w:space="0" w:color="auto"/>
        <w:bottom w:val="none" w:sz="0" w:space="0" w:color="auto"/>
        <w:right w:val="none" w:sz="0" w:space="0" w:color="auto"/>
      </w:divBdr>
      <w:divsChild>
        <w:div w:id="158929683">
          <w:marLeft w:val="1166"/>
          <w:marRight w:val="0"/>
          <w:marTop w:val="0"/>
          <w:marBottom w:val="0"/>
          <w:divBdr>
            <w:top w:val="none" w:sz="0" w:space="0" w:color="auto"/>
            <w:left w:val="none" w:sz="0" w:space="0" w:color="auto"/>
            <w:bottom w:val="none" w:sz="0" w:space="0" w:color="auto"/>
            <w:right w:val="none" w:sz="0" w:space="0" w:color="auto"/>
          </w:divBdr>
        </w:div>
        <w:div w:id="296110035">
          <w:marLeft w:val="1166"/>
          <w:marRight w:val="0"/>
          <w:marTop w:val="0"/>
          <w:marBottom w:val="0"/>
          <w:divBdr>
            <w:top w:val="none" w:sz="0" w:space="0" w:color="auto"/>
            <w:left w:val="none" w:sz="0" w:space="0" w:color="auto"/>
            <w:bottom w:val="none" w:sz="0" w:space="0" w:color="auto"/>
            <w:right w:val="none" w:sz="0" w:space="0" w:color="auto"/>
          </w:divBdr>
        </w:div>
        <w:div w:id="634457151">
          <w:marLeft w:val="1166"/>
          <w:marRight w:val="0"/>
          <w:marTop w:val="0"/>
          <w:marBottom w:val="0"/>
          <w:divBdr>
            <w:top w:val="none" w:sz="0" w:space="0" w:color="auto"/>
            <w:left w:val="none" w:sz="0" w:space="0" w:color="auto"/>
            <w:bottom w:val="none" w:sz="0" w:space="0" w:color="auto"/>
            <w:right w:val="none" w:sz="0" w:space="0" w:color="auto"/>
          </w:divBdr>
        </w:div>
        <w:div w:id="1473786759">
          <w:marLeft w:val="1166"/>
          <w:marRight w:val="0"/>
          <w:marTop w:val="0"/>
          <w:marBottom w:val="0"/>
          <w:divBdr>
            <w:top w:val="none" w:sz="0" w:space="0" w:color="auto"/>
            <w:left w:val="none" w:sz="0" w:space="0" w:color="auto"/>
            <w:bottom w:val="none" w:sz="0" w:space="0" w:color="auto"/>
            <w:right w:val="none" w:sz="0" w:space="0" w:color="auto"/>
          </w:divBdr>
        </w:div>
        <w:div w:id="1660889961">
          <w:marLeft w:val="1166"/>
          <w:marRight w:val="0"/>
          <w:marTop w:val="0"/>
          <w:marBottom w:val="0"/>
          <w:divBdr>
            <w:top w:val="none" w:sz="0" w:space="0" w:color="auto"/>
            <w:left w:val="none" w:sz="0" w:space="0" w:color="auto"/>
            <w:bottom w:val="none" w:sz="0" w:space="0" w:color="auto"/>
            <w:right w:val="none" w:sz="0" w:space="0" w:color="auto"/>
          </w:divBdr>
        </w:div>
        <w:div w:id="1932199516">
          <w:marLeft w:val="547"/>
          <w:marRight w:val="0"/>
          <w:marTop w:val="0"/>
          <w:marBottom w:val="0"/>
          <w:divBdr>
            <w:top w:val="none" w:sz="0" w:space="0" w:color="auto"/>
            <w:left w:val="none" w:sz="0" w:space="0" w:color="auto"/>
            <w:bottom w:val="none" w:sz="0" w:space="0" w:color="auto"/>
            <w:right w:val="none" w:sz="0" w:space="0" w:color="auto"/>
          </w:divBdr>
        </w:div>
        <w:div w:id="1942955610">
          <w:marLeft w:val="1166"/>
          <w:marRight w:val="0"/>
          <w:marTop w:val="0"/>
          <w:marBottom w:val="0"/>
          <w:divBdr>
            <w:top w:val="none" w:sz="0" w:space="0" w:color="auto"/>
            <w:left w:val="none" w:sz="0" w:space="0" w:color="auto"/>
            <w:bottom w:val="none" w:sz="0" w:space="0" w:color="auto"/>
            <w:right w:val="none" w:sz="0" w:space="0" w:color="auto"/>
          </w:divBdr>
        </w:div>
      </w:divsChild>
    </w:div>
    <w:div w:id="1476609153">
      <w:bodyDiv w:val="1"/>
      <w:marLeft w:val="0"/>
      <w:marRight w:val="0"/>
      <w:marTop w:val="0"/>
      <w:marBottom w:val="0"/>
      <w:divBdr>
        <w:top w:val="none" w:sz="0" w:space="0" w:color="auto"/>
        <w:left w:val="none" w:sz="0" w:space="0" w:color="auto"/>
        <w:bottom w:val="none" w:sz="0" w:space="0" w:color="auto"/>
        <w:right w:val="none" w:sz="0" w:space="0" w:color="auto"/>
      </w:divBdr>
    </w:div>
    <w:div w:id="1543327281">
      <w:bodyDiv w:val="1"/>
      <w:marLeft w:val="0"/>
      <w:marRight w:val="0"/>
      <w:marTop w:val="0"/>
      <w:marBottom w:val="0"/>
      <w:divBdr>
        <w:top w:val="none" w:sz="0" w:space="0" w:color="auto"/>
        <w:left w:val="none" w:sz="0" w:space="0" w:color="auto"/>
        <w:bottom w:val="none" w:sz="0" w:space="0" w:color="auto"/>
        <w:right w:val="none" w:sz="0" w:space="0" w:color="auto"/>
      </w:divBdr>
    </w:div>
    <w:div w:id="1551726088">
      <w:bodyDiv w:val="1"/>
      <w:marLeft w:val="0"/>
      <w:marRight w:val="0"/>
      <w:marTop w:val="0"/>
      <w:marBottom w:val="0"/>
      <w:divBdr>
        <w:top w:val="none" w:sz="0" w:space="0" w:color="auto"/>
        <w:left w:val="none" w:sz="0" w:space="0" w:color="auto"/>
        <w:bottom w:val="none" w:sz="0" w:space="0" w:color="auto"/>
        <w:right w:val="none" w:sz="0" w:space="0" w:color="auto"/>
      </w:divBdr>
    </w:div>
    <w:div w:id="1802721464">
      <w:bodyDiv w:val="1"/>
      <w:marLeft w:val="0"/>
      <w:marRight w:val="0"/>
      <w:marTop w:val="0"/>
      <w:marBottom w:val="0"/>
      <w:divBdr>
        <w:top w:val="none" w:sz="0" w:space="0" w:color="auto"/>
        <w:left w:val="none" w:sz="0" w:space="0" w:color="auto"/>
        <w:bottom w:val="none" w:sz="0" w:space="0" w:color="auto"/>
        <w:right w:val="none" w:sz="0" w:space="0" w:color="auto"/>
      </w:divBdr>
    </w:div>
    <w:div w:id="1820806869">
      <w:bodyDiv w:val="1"/>
      <w:marLeft w:val="0"/>
      <w:marRight w:val="0"/>
      <w:marTop w:val="0"/>
      <w:marBottom w:val="0"/>
      <w:divBdr>
        <w:top w:val="none" w:sz="0" w:space="0" w:color="auto"/>
        <w:left w:val="none" w:sz="0" w:space="0" w:color="auto"/>
        <w:bottom w:val="none" w:sz="0" w:space="0" w:color="auto"/>
        <w:right w:val="none" w:sz="0" w:space="0" w:color="auto"/>
      </w:divBdr>
    </w:div>
    <w:div w:id="1979991364">
      <w:bodyDiv w:val="1"/>
      <w:marLeft w:val="0"/>
      <w:marRight w:val="0"/>
      <w:marTop w:val="0"/>
      <w:marBottom w:val="0"/>
      <w:divBdr>
        <w:top w:val="none" w:sz="0" w:space="0" w:color="auto"/>
        <w:left w:val="none" w:sz="0" w:space="0" w:color="auto"/>
        <w:bottom w:val="none" w:sz="0" w:space="0" w:color="auto"/>
        <w:right w:val="none" w:sz="0" w:space="0" w:color="auto"/>
      </w:divBdr>
    </w:div>
    <w:div w:id="2047558449">
      <w:bodyDiv w:val="1"/>
      <w:marLeft w:val="0"/>
      <w:marRight w:val="0"/>
      <w:marTop w:val="0"/>
      <w:marBottom w:val="0"/>
      <w:divBdr>
        <w:top w:val="none" w:sz="0" w:space="0" w:color="auto"/>
        <w:left w:val="none" w:sz="0" w:space="0" w:color="auto"/>
        <w:bottom w:val="none" w:sz="0" w:space="0" w:color="auto"/>
        <w:right w:val="none" w:sz="0" w:space="0" w:color="auto"/>
      </w:divBdr>
    </w:div>
    <w:div w:id="2141218677">
      <w:bodyDiv w:val="1"/>
      <w:marLeft w:val="0"/>
      <w:marRight w:val="0"/>
      <w:marTop w:val="0"/>
      <w:marBottom w:val="0"/>
      <w:divBdr>
        <w:top w:val="none" w:sz="0" w:space="0" w:color="auto"/>
        <w:left w:val="none" w:sz="0" w:space="0" w:color="auto"/>
        <w:bottom w:val="none" w:sz="0" w:space="0" w:color="auto"/>
        <w:right w:val="none" w:sz="0" w:space="0" w:color="auto"/>
      </w:divBdr>
    </w:div>
    <w:div w:id="2141991186">
      <w:bodyDiv w:val="1"/>
      <w:marLeft w:val="0"/>
      <w:marRight w:val="0"/>
      <w:marTop w:val="0"/>
      <w:marBottom w:val="0"/>
      <w:divBdr>
        <w:top w:val="none" w:sz="0" w:space="0" w:color="auto"/>
        <w:left w:val="none" w:sz="0" w:space="0" w:color="auto"/>
        <w:bottom w:val="none" w:sz="0" w:space="0" w:color="auto"/>
        <w:right w:val="none" w:sz="0" w:space="0" w:color="auto"/>
      </w:divBdr>
    </w:div>
    <w:div w:id="214723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diagramLayout" Target="diagrams/layout2.xml"/><Relationship Id="rId34" Type="http://schemas.openxmlformats.org/officeDocument/2006/relationships/diagramData" Target="diagrams/data3.xml"/><Relationship Id="rId42" Type="http://schemas.openxmlformats.org/officeDocument/2006/relationships/diagramData" Target="diagrams/data4.xm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diagramLayout" Target="diagrams/layou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3.png"/><Relationship Id="rId11" Type="http://schemas.openxmlformats.org/officeDocument/2006/relationships/image" Target="media/image5.jpeg"/><Relationship Id="rId24" Type="http://schemas.microsoft.com/office/2007/relationships/diagramDrawing" Target="diagrams/drawing2.xml"/><Relationship Id="rId32" Type="http://schemas.openxmlformats.org/officeDocument/2006/relationships/header" Target="header2.xml"/><Relationship Id="rId37" Type="http://schemas.openxmlformats.org/officeDocument/2006/relationships/diagramColors" Target="diagrams/colors3.xml"/><Relationship Id="rId40" Type="http://schemas.openxmlformats.org/officeDocument/2006/relationships/image" Target="media/image18.jpeg"/><Relationship Id="rId45" Type="http://schemas.openxmlformats.org/officeDocument/2006/relationships/diagramColors" Target="diagrams/colors4.xml"/><Relationship Id="rId53" Type="http://schemas.openxmlformats.org/officeDocument/2006/relationships/image" Target="media/image26.jpeg"/><Relationship Id="rId58" Type="http://schemas.microsoft.com/office/2007/relationships/diagramDrawing" Target="diagrams/drawing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diagramLayout" Target="diagrams/layout3.xml"/><Relationship Id="rId43" Type="http://schemas.openxmlformats.org/officeDocument/2006/relationships/diagramLayout" Target="diagrams/layout4.xml"/><Relationship Id="rId48" Type="http://schemas.openxmlformats.org/officeDocument/2006/relationships/image" Target="media/image21.png"/><Relationship Id="rId56" Type="http://schemas.openxmlformats.org/officeDocument/2006/relationships/diagramQuickStyle" Target="diagrams/quickStyle5.xml"/><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footer" Target="footer2.xml"/><Relationship Id="rId38" Type="http://schemas.microsoft.com/office/2007/relationships/diagramDrawing" Target="diagrams/drawing3.xml"/><Relationship Id="rId46" Type="http://schemas.microsoft.com/office/2007/relationships/diagramDrawing" Target="diagrams/drawing4.xml"/><Relationship Id="rId59" Type="http://schemas.openxmlformats.org/officeDocument/2006/relationships/image" Target="media/image27.png"/><Relationship Id="rId20" Type="http://schemas.openxmlformats.org/officeDocument/2006/relationships/diagramData" Target="diagrams/data2.xml"/><Relationship Id="rId41" Type="http://schemas.openxmlformats.org/officeDocument/2006/relationships/image" Target="media/image19.png"/><Relationship Id="rId54" Type="http://schemas.openxmlformats.org/officeDocument/2006/relationships/diagramData" Target="diagrams/data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12.png"/><Relationship Id="rId36" Type="http://schemas.openxmlformats.org/officeDocument/2006/relationships/diagramQuickStyle" Target="diagrams/quickStyle3.xml"/><Relationship Id="rId49" Type="http://schemas.openxmlformats.org/officeDocument/2006/relationships/image" Target="media/image22.png"/><Relationship Id="rId57" Type="http://schemas.openxmlformats.org/officeDocument/2006/relationships/diagramColors" Target="diagrams/colors5.xml"/><Relationship Id="rId10"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diagramQuickStyle" Target="diagrams/quickStyle4.xml"/><Relationship Id="rId52" Type="http://schemas.openxmlformats.org/officeDocument/2006/relationships/image" Target="media/image25.png"/><Relationship Id="rId60"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datos.bancomundial.org/indicador/SE.XPD.TOTL.GD.ZS" TargetMode="External"/><Relationship Id="rId1" Type="http://schemas.openxmlformats.org/officeDocument/2006/relationships/hyperlink" Target="http://bit.ly/2dz8QD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47291E-F805-4376-A111-AF678708278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7CE4A81B-CA12-47B1-BAC5-AAB517325274}">
      <dgm:prSet phldrT="[Texto]" custT="1"/>
      <dgm:spPr/>
      <dgm:t>
        <a:bodyPr/>
        <a:lstStyle/>
        <a:p>
          <a:r>
            <a:rPr lang="es-GT" sz="800" b="1"/>
            <a:t>Meta: </a:t>
          </a:r>
          <a:r>
            <a:rPr lang="es-GT" sz="800"/>
            <a:t>Universalizar la educación inicial, preprimaria, primaria, media (ciclo básico y ciclo diversificado) y ampliar el acceso a la educación superior, reconociendo las especificidades de género y las necesidades diferentes de los territorios y las poblaciones indígenas y rurales.</a:t>
          </a:r>
          <a:endParaRPr lang="en-US" sz="800"/>
        </a:p>
      </dgm:t>
    </dgm:pt>
    <dgm:pt modelId="{673ADB79-14D3-40F2-8CB8-00BBA3DEEF9A}" type="parTrans" cxnId="{8B046A7B-5D56-434A-8A48-29A8833CC91C}">
      <dgm:prSet/>
      <dgm:spPr/>
      <dgm:t>
        <a:bodyPr/>
        <a:lstStyle/>
        <a:p>
          <a:endParaRPr lang="en-US" sz="800"/>
        </a:p>
      </dgm:t>
    </dgm:pt>
    <dgm:pt modelId="{E2C034D9-F552-45D3-A0BA-53C84242C165}" type="sibTrans" cxnId="{8B046A7B-5D56-434A-8A48-29A8833CC91C}">
      <dgm:prSet/>
      <dgm:spPr/>
      <dgm:t>
        <a:bodyPr/>
        <a:lstStyle/>
        <a:p>
          <a:endParaRPr lang="en-US" sz="800"/>
        </a:p>
      </dgm:t>
    </dgm:pt>
    <dgm:pt modelId="{C5769B80-2550-4A89-86AB-EEFE6D475A4C}">
      <dgm:prSet phldrT="[Texto]" custT="1"/>
      <dgm:spPr/>
      <dgm:t>
        <a:bodyPr/>
        <a:lstStyle/>
        <a:p>
          <a:pPr>
            <a:buFont typeface="+mj-lt"/>
            <a:buNone/>
          </a:pPr>
          <a:r>
            <a:rPr lang="es-GT" sz="800" b="1"/>
            <a:t>Resultado: </a:t>
          </a:r>
          <a:r>
            <a:rPr lang="es-GT" sz="800"/>
            <a:t>En el año 2032 la población en edad escolar (0 a 18 años) ha completado con éxito cada uno de los niveles educativos que le corresponde, de acuerdo con su edad.</a:t>
          </a:r>
          <a:endParaRPr lang="en-US" sz="800"/>
        </a:p>
      </dgm:t>
    </dgm:pt>
    <dgm:pt modelId="{74C6E723-69EC-4D76-983C-3E8631F96FBE}" type="parTrans" cxnId="{F0222BF0-2F71-4216-B64B-51350F248729}">
      <dgm:prSet/>
      <dgm:spPr/>
      <dgm:t>
        <a:bodyPr/>
        <a:lstStyle/>
        <a:p>
          <a:endParaRPr lang="en-US" sz="800"/>
        </a:p>
      </dgm:t>
    </dgm:pt>
    <dgm:pt modelId="{A177306F-F633-41E0-9137-57851B27FC01}" type="sibTrans" cxnId="{F0222BF0-2F71-4216-B64B-51350F248729}">
      <dgm:prSet/>
      <dgm:spPr/>
      <dgm:t>
        <a:bodyPr/>
        <a:lstStyle/>
        <a:p>
          <a:endParaRPr lang="en-US" sz="800"/>
        </a:p>
      </dgm:t>
    </dgm:pt>
    <dgm:pt modelId="{A5C42FBC-CA95-46B8-BFFC-51311B73ECDA}">
      <dgm:prSet phldrT="[Texto]" custT="1"/>
      <dgm:spPr/>
      <dgm:t>
        <a:bodyPr/>
        <a:lstStyle/>
        <a:p>
          <a:pPr>
            <a:buFont typeface="+mj-lt"/>
            <a:buNone/>
          </a:pPr>
          <a:r>
            <a:rPr lang="es-GT" sz="800" b="1"/>
            <a:t>Resultado: </a:t>
          </a:r>
          <a:r>
            <a:rPr lang="es-GT" sz="800"/>
            <a:t>En el año 2032 las y los estudiantes que egresan de cada uno de los ciclos de formación han desarrollado los aprendizajes significativos, pertinentes y relevantes, que les permiten incorporarse a los ámbitos sociales, económicos y políticos, con iniciativa, pensamiento crítico, valores y con capacidad de resolver problemas de manera ágil, creativa e innovadora.</a:t>
          </a:r>
          <a:endParaRPr lang="en-US" sz="800"/>
        </a:p>
      </dgm:t>
    </dgm:pt>
    <dgm:pt modelId="{E5CBFD43-DA99-479C-A2C6-1855D612A15F}" type="parTrans" cxnId="{C12D02F3-C8D6-4D97-AAC1-91A00062036F}">
      <dgm:prSet/>
      <dgm:spPr/>
      <dgm:t>
        <a:bodyPr/>
        <a:lstStyle/>
        <a:p>
          <a:endParaRPr lang="en-US" sz="800"/>
        </a:p>
      </dgm:t>
    </dgm:pt>
    <dgm:pt modelId="{D040E1CB-ED09-400A-9215-CCB842145090}" type="sibTrans" cxnId="{C12D02F3-C8D6-4D97-AAC1-91A00062036F}">
      <dgm:prSet/>
      <dgm:spPr/>
      <dgm:t>
        <a:bodyPr/>
        <a:lstStyle/>
        <a:p>
          <a:endParaRPr lang="en-US" sz="800"/>
        </a:p>
      </dgm:t>
    </dgm:pt>
    <dgm:pt modelId="{4256B499-8839-4FA7-AD99-FD744B6BC4D5}">
      <dgm:prSet custT="1"/>
      <dgm:spPr/>
      <dgm:t>
        <a:bodyPr/>
        <a:lstStyle/>
        <a:p>
          <a:r>
            <a:rPr lang="es-GT" sz="800" b="1"/>
            <a:t>Meta: </a:t>
          </a:r>
          <a:r>
            <a:rPr lang="es-GT" sz="800"/>
            <a:t>Elevar la calidad del proceso educativo para asegurar que todas las personas sean sujetos de una educación pertinente y relevante.</a:t>
          </a:r>
          <a:endParaRPr lang="en-US" sz="800"/>
        </a:p>
      </dgm:t>
    </dgm:pt>
    <dgm:pt modelId="{603D875D-2CF1-442E-AC5C-D34A3B292D06}" type="parTrans" cxnId="{7579915C-7A81-4DAB-A664-6B239D099714}">
      <dgm:prSet/>
      <dgm:spPr/>
      <dgm:t>
        <a:bodyPr/>
        <a:lstStyle/>
        <a:p>
          <a:endParaRPr lang="en-US" sz="800"/>
        </a:p>
      </dgm:t>
    </dgm:pt>
    <dgm:pt modelId="{43432890-BE47-47EC-9A5B-5B1C1ED096D4}" type="sibTrans" cxnId="{7579915C-7A81-4DAB-A664-6B239D099714}">
      <dgm:prSet/>
      <dgm:spPr/>
      <dgm:t>
        <a:bodyPr/>
        <a:lstStyle/>
        <a:p>
          <a:endParaRPr lang="en-US" sz="800"/>
        </a:p>
      </dgm:t>
    </dgm:pt>
    <dgm:pt modelId="{80568513-9E2C-491A-AF8B-E003A1FC13DA}">
      <dgm:prSet custT="1"/>
      <dgm:spPr/>
      <dgm:t>
        <a:bodyPr/>
        <a:lstStyle/>
        <a:p>
          <a:r>
            <a:rPr lang="es-GT" sz="800"/>
            <a:t>Meta: Para el año 2020 se ha erradicado el analfabetismo en la población comprendida entre los 15 y los 30 años de edad.</a:t>
          </a:r>
          <a:endParaRPr lang="en-US" sz="800"/>
        </a:p>
      </dgm:t>
    </dgm:pt>
    <dgm:pt modelId="{464B836F-6583-42EC-BFD7-6E80500E23CB}" type="parTrans" cxnId="{863DF5FC-12CC-471D-A7C9-1602B5CACC15}">
      <dgm:prSet/>
      <dgm:spPr/>
      <dgm:t>
        <a:bodyPr/>
        <a:lstStyle/>
        <a:p>
          <a:endParaRPr lang="en-US" sz="800"/>
        </a:p>
      </dgm:t>
    </dgm:pt>
    <dgm:pt modelId="{C124A323-2D70-49FB-A980-395470F5CA41}" type="sibTrans" cxnId="{863DF5FC-12CC-471D-A7C9-1602B5CACC15}">
      <dgm:prSet/>
      <dgm:spPr/>
      <dgm:t>
        <a:bodyPr/>
        <a:lstStyle/>
        <a:p>
          <a:endParaRPr lang="en-US" sz="800"/>
        </a:p>
      </dgm:t>
    </dgm:pt>
    <dgm:pt modelId="{39D52084-C684-4339-89BD-03CC694224DE}">
      <dgm:prSet custT="1"/>
      <dgm:spPr/>
      <dgm:t>
        <a:bodyPr/>
        <a:lstStyle/>
        <a:p>
          <a:r>
            <a:rPr lang="es-GT" sz="800" b="1"/>
            <a:t>Resultado: </a:t>
          </a:r>
          <a:r>
            <a:rPr lang="es-GT" sz="800"/>
            <a:t>A partir del año 2020, la población comprendida entre los 15 y los 30 años de edad –en particular las mujeres y los pueblos indígenas- cuentan con los conocimientos que les permiten aprovechar las oportunidades de su entorno.</a:t>
          </a:r>
          <a:endParaRPr lang="en-US" sz="800" b="1"/>
        </a:p>
      </dgm:t>
    </dgm:pt>
    <dgm:pt modelId="{F9FEB38D-996B-42FD-A4D5-5012D1B91267}" type="sibTrans" cxnId="{E5CF59DB-6810-4C94-A6D4-BC569A9B8998}">
      <dgm:prSet/>
      <dgm:spPr/>
      <dgm:t>
        <a:bodyPr/>
        <a:lstStyle/>
        <a:p>
          <a:endParaRPr lang="en-US" sz="800"/>
        </a:p>
      </dgm:t>
    </dgm:pt>
    <dgm:pt modelId="{6799B4B4-9A7F-42BD-81E8-DD50C971B549}" type="parTrans" cxnId="{E5CF59DB-6810-4C94-A6D4-BC569A9B8998}">
      <dgm:prSet/>
      <dgm:spPr/>
      <dgm:t>
        <a:bodyPr/>
        <a:lstStyle/>
        <a:p>
          <a:endParaRPr lang="en-US" sz="800"/>
        </a:p>
      </dgm:t>
    </dgm:pt>
    <dgm:pt modelId="{21EB6E03-87FA-494A-982C-354BC5D73673}">
      <dgm:prSet phldrT="[Texto]" custT="1"/>
      <dgm:spPr/>
      <dgm:t>
        <a:bodyPr/>
        <a:lstStyle/>
        <a:p>
          <a:pPr>
            <a:buFont typeface="+mj-lt"/>
            <a:buNone/>
          </a:pPr>
          <a:r>
            <a:rPr lang="es-GT" sz="800" b="1"/>
            <a:t>Resultado: </a:t>
          </a:r>
          <a:r>
            <a:rPr lang="es-GT" sz="800"/>
            <a:t>En el año 2032 los servicios educativos se desarrollan con las condiciones de infraestructura, equipamiento y tecnología suficientes y pertinentes, para garantizar la cobertura universal en todos los niveles educativos.</a:t>
          </a:r>
          <a:endParaRPr lang="en-US" sz="800"/>
        </a:p>
      </dgm:t>
    </dgm:pt>
    <dgm:pt modelId="{EEB2A25C-584B-447B-BF22-D069304CB144}" type="parTrans" cxnId="{B63529BB-980E-4F54-B7AB-E5608C087F99}">
      <dgm:prSet/>
      <dgm:spPr/>
      <dgm:t>
        <a:bodyPr/>
        <a:lstStyle/>
        <a:p>
          <a:endParaRPr lang="en-US"/>
        </a:p>
      </dgm:t>
    </dgm:pt>
    <dgm:pt modelId="{9D243220-C259-4691-8D54-D114A3B2E7A5}" type="sibTrans" cxnId="{B63529BB-980E-4F54-B7AB-E5608C087F99}">
      <dgm:prSet/>
      <dgm:spPr/>
      <dgm:t>
        <a:bodyPr/>
        <a:lstStyle/>
        <a:p>
          <a:endParaRPr lang="en-US"/>
        </a:p>
      </dgm:t>
    </dgm:pt>
    <dgm:pt modelId="{344ECA82-007C-4317-A5E7-B97D723E0079}" type="pres">
      <dgm:prSet presAssocID="{5F47291E-F805-4376-A111-AF678708278E}" presName="linear" presStyleCnt="0">
        <dgm:presLayoutVars>
          <dgm:animLvl val="lvl"/>
          <dgm:resizeHandles val="exact"/>
        </dgm:presLayoutVars>
      </dgm:prSet>
      <dgm:spPr/>
    </dgm:pt>
    <dgm:pt modelId="{825F2F71-AF2C-466A-86E6-5A6759D14FF5}" type="pres">
      <dgm:prSet presAssocID="{7CE4A81B-CA12-47B1-BAC5-AAB517325274}" presName="parentText" presStyleLbl="node1" presStyleIdx="0" presStyleCnt="3" custScaleY="66190">
        <dgm:presLayoutVars>
          <dgm:chMax val="0"/>
          <dgm:bulletEnabled val="1"/>
        </dgm:presLayoutVars>
      </dgm:prSet>
      <dgm:spPr/>
    </dgm:pt>
    <dgm:pt modelId="{86F2D405-6575-44E4-B18A-745036AACECB}" type="pres">
      <dgm:prSet presAssocID="{7CE4A81B-CA12-47B1-BAC5-AAB517325274}" presName="childText" presStyleLbl="revTx" presStyleIdx="0" presStyleCnt="3" custScaleY="63504">
        <dgm:presLayoutVars>
          <dgm:bulletEnabled val="1"/>
        </dgm:presLayoutVars>
      </dgm:prSet>
      <dgm:spPr/>
    </dgm:pt>
    <dgm:pt modelId="{8EA46EE8-4DE8-4F2C-B7B1-FF8CCA28A188}" type="pres">
      <dgm:prSet presAssocID="{4256B499-8839-4FA7-AD99-FD744B6BC4D5}" presName="parentText" presStyleLbl="node1" presStyleIdx="1" presStyleCnt="3" custScaleY="34106">
        <dgm:presLayoutVars>
          <dgm:chMax val="0"/>
          <dgm:bulletEnabled val="1"/>
        </dgm:presLayoutVars>
      </dgm:prSet>
      <dgm:spPr/>
    </dgm:pt>
    <dgm:pt modelId="{E5FDDA0E-71FC-4A39-BBC6-5FC204273494}" type="pres">
      <dgm:prSet presAssocID="{4256B499-8839-4FA7-AD99-FD744B6BC4D5}" presName="childText" presStyleLbl="revTx" presStyleIdx="1" presStyleCnt="3" custScaleY="53037">
        <dgm:presLayoutVars>
          <dgm:bulletEnabled val="1"/>
        </dgm:presLayoutVars>
      </dgm:prSet>
      <dgm:spPr/>
    </dgm:pt>
    <dgm:pt modelId="{98359DFA-5B59-4382-9C9E-1D27C8F332AE}" type="pres">
      <dgm:prSet presAssocID="{80568513-9E2C-491A-AF8B-E003A1FC13DA}" presName="parentText" presStyleLbl="node1" presStyleIdx="2" presStyleCnt="3" custScaleY="34318">
        <dgm:presLayoutVars>
          <dgm:chMax val="0"/>
          <dgm:bulletEnabled val="1"/>
        </dgm:presLayoutVars>
      </dgm:prSet>
      <dgm:spPr/>
    </dgm:pt>
    <dgm:pt modelId="{4CB99230-B10E-45F8-A125-D77B8D9BDBA3}" type="pres">
      <dgm:prSet presAssocID="{80568513-9E2C-491A-AF8B-E003A1FC13DA}" presName="childText" presStyleLbl="revTx" presStyleIdx="2" presStyleCnt="3" custScaleY="38362">
        <dgm:presLayoutVars>
          <dgm:bulletEnabled val="1"/>
        </dgm:presLayoutVars>
      </dgm:prSet>
      <dgm:spPr/>
    </dgm:pt>
  </dgm:ptLst>
  <dgm:cxnLst>
    <dgm:cxn modelId="{0F692D40-0A9D-43EF-BF2E-1E8585C770DC}" type="presOf" srcId="{5F47291E-F805-4376-A111-AF678708278E}" destId="{344ECA82-007C-4317-A5E7-B97D723E0079}" srcOrd="0" destOrd="0" presId="urn:microsoft.com/office/officeart/2005/8/layout/vList2"/>
    <dgm:cxn modelId="{4DD2255C-D3F3-4D43-B52B-395D09F8B3F0}" type="presOf" srcId="{C5769B80-2550-4A89-86AB-EEFE6D475A4C}" destId="{86F2D405-6575-44E4-B18A-745036AACECB}" srcOrd="0" destOrd="0" presId="urn:microsoft.com/office/officeart/2005/8/layout/vList2"/>
    <dgm:cxn modelId="{7579915C-7A81-4DAB-A664-6B239D099714}" srcId="{5F47291E-F805-4376-A111-AF678708278E}" destId="{4256B499-8839-4FA7-AD99-FD744B6BC4D5}" srcOrd="1" destOrd="0" parTransId="{603D875D-2CF1-442E-AC5C-D34A3B292D06}" sibTransId="{43432890-BE47-47EC-9A5B-5B1C1ED096D4}"/>
    <dgm:cxn modelId="{DB940843-75AC-4A35-9785-697EFD32709D}" type="presOf" srcId="{A5C42FBC-CA95-46B8-BFFC-51311B73ECDA}" destId="{E5FDDA0E-71FC-4A39-BBC6-5FC204273494}" srcOrd="0" destOrd="0" presId="urn:microsoft.com/office/officeart/2005/8/layout/vList2"/>
    <dgm:cxn modelId="{6D5F3E4F-BE22-4F7D-88CC-5001AD876BD8}" type="presOf" srcId="{80568513-9E2C-491A-AF8B-E003A1FC13DA}" destId="{98359DFA-5B59-4382-9C9E-1D27C8F332AE}" srcOrd="0" destOrd="0" presId="urn:microsoft.com/office/officeart/2005/8/layout/vList2"/>
    <dgm:cxn modelId="{68FD696F-86AC-441B-999B-D13937625194}" type="presOf" srcId="{21EB6E03-87FA-494A-982C-354BC5D73673}" destId="{86F2D405-6575-44E4-B18A-745036AACECB}" srcOrd="0" destOrd="1" presId="urn:microsoft.com/office/officeart/2005/8/layout/vList2"/>
    <dgm:cxn modelId="{8B046A7B-5D56-434A-8A48-29A8833CC91C}" srcId="{5F47291E-F805-4376-A111-AF678708278E}" destId="{7CE4A81B-CA12-47B1-BAC5-AAB517325274}" srcOrd="0" destOrd="0" parTransId="{673ADB79-14D3-40F2-8CB8-00BBA3DEEF9A}" sibTransId="{E2C034D9-F552-45D3-A0BA-53C84242C165}"/>
    <dgm:cxn modelId="{4696AB80-B450-4BA1-9569-5C87EC0B3598}" type="presOf" srcId="{4256B499-8839-4FA7-AD99-FD744B6BC4D5}" destId="{8EA46EE8-4DE8-4F2C-B7B1-FF8CCA28A188}" srcOrd="0" destOrd="0" presId="urn:microsoft.com/office/officeart/2005/8/layout/vList2"/>
    <dgm:cxn modelId="{9DAC2785-BF39-40A7-AFC1-6869483E0A54}" type="presOf" srcId="{7CE4A81B-CA12-47B1-BAC5-AAB517325274}" destId="{825F2F71-AF2C-466A-86E6-5A6759D14FF5}" srcOrd="0" destOrd="0" presId="urn:microsoft.com/office/officeart/2005/8/layout/vList2"/>
    <dgm:cxn modelId="{F7CAE18A-8E66-4C76-9070-AAAD8E805217}" type="presOf" srcId="{39D52084-C684-4339-89BD-03CC694224DE}" destId="{4CB99230-B10E-45F8-A125-D77B8D9BDBA3}" srcOrd="0" destOrd="0" presId="urn:microsoft.com/office/officeart/2005/8/layout/vList2"/>
    <dgm:cxn modelId="{B63529BB-980E-4F54-B7AB-E5608C087F99}" srcId="{7CE4A81B-CA12-47B1-BAC5-AAB517325274}" destId="{21EB6E03-87FA-494A-982C-354BC5D73673}" srcOrd="1" destOrd="0" parTransId="{EEB2A25C-584B-447B-BF22-D069304CB144}" sibTransId="{9D243220-C259-4691-8D54-D114A3B2E7A5}"/>
    <dgm:cxn modelId="{E5CF59DB-6810-4C94-A6D4-BC569A9B8998}" srcId="{80568513-9E2C-491A-AF8B-E003A1FC13DA}" destId="{39D52084-C684-4339-89BD-03CC694224DE}" srcOrd="0" destOrd="0" parTransId="{6799B4B4-9A7F-42BD-81E8-DD50C971B549}" sibTransId="{F9FEB38D-996B-42FD-A4D5-5012D1B91267}"/>
    <dgm:cxn modelId="{F0222BF0-2F71-4216-B64B-51350F248729}" srcId="{7CE4A81B-CA12-47B1-BAC5-AAB517325274}" destId="{C5769B80-2550-4A89-86AB-EEFE6D475A4C}" srcOrd="0" destOrd="0" parTransId="{74C6E723-69EC-4D76-983C-3E8631F96FBE}" sibTransId="{A177306F-F633-41E0-9137-57851B27FC01}"/>
    <dgm:cxn modelId="{C12D02F3-C8D6-4D97-AAC1-91A00062036F}" srcId="{4256B499-8839-4FA7-AD99-FD744B6BC4D5}" destId="{A5C42FBC-CA95-46B8-BFFC-51311B73ECDA}" srcOrd="0" destOrd="0" parTransId="{E5CBFD43-DA99-479C-A2C6-1855D612A15F}" sibTransId="{D040E1CB-ED09-400A-9215-CCB842145090}"/>
    <dgm:cxn modelId="{863DF5FC-12CC-471D-A7C9-1602B5CACC15}" srcId="{5F47291E-F805-4376-A111-AF678708278E}" destId="{80568513-9E2C-491A-AF8B-E003A1FC13DA}" srcOrd="2" destOrd="0" parTransId="{464B836F-6583-42EC-BFD7-6E80500E23CB}" sibTransId="{C124A323-2D70-49FB-A980-395470F5CA41}"/>
    <dgm:cxn modelId="{F2F032EB-981E-4275-B358-A54A962E5CF6}" type="presParOf" srcId="{344ECA82-007C-4317-A5E7-B97D723E0079}" destId="{825F2F71-AF2C-466A-86E6-5A6759D14FF5}" srcOrd="0" destOrd="0" presId="urn:microsoft.com/office/officeart/2005/8/layout/vList2"/>
    <dgm:cxn modelId="{B0FBA818-6FAA-4F06-AEB8-0DCCDAB6B06E}" type="presParOf" srcId="{344ECA82-007C-4317-A5E7-B97D723E0079}" destId="{86F2D405-6575-44E4-B18A-745036AACECB}" srcOrd="1" destOrd="0" presId="urn:microsoft.com/office/officeart/2005/8/layout/vList2"/>
    <dgm:cxn modelId="{E615EBCB-F44E-4401-9D18-854F59F7E408}" type="presParOf" srcId="{344ECA82-007C-4317-A5E7-B97D723E0079}" destId="{8EA46EE8-4DE8-4F2C-B7B1-FF8CCA28A188}" srcOrd="2" destOrd="0" presId="urn:microsoft.com/office/officeart/2005/8/layout/vList2"/>
    <dgm:cxn modelId="{9A52BA4B-20A2-4E25-B7FA-CFAB6D377A5D}" type="presParOf" srcId="{344ECA82-007C-4317-A5E7-B97D723E0079}" destId="{E5FDDA0E-71FC-4A39-BBC6-5FC204273494}" srcOrd="3" destOrd="0" presId="urn:microsoft.com/office/officeart/2005/8/layout/vList2"/>
    <dgm:cxn modelId="{9865724B-14FF-42EB-B8C2-D9AEFC01688D}" type="presParOf" srcId="{344ECA82-007C-4317-A5E7-B97D723E0079}" destId="{98359DFA-5B59-4382-9C9E-1D27C8F332AE}" srcOrd="4" destOrd="0" presId="urn:microsoft.com/office/officeart/2005/8/layout/vList2"/>
    <dgm:cxn modelId="{15586362-4608-4DCB-B488-63FE563DD373}" type="presParOf" srcId="{344ECA82-007C-4317-A5E7-B97D723E0079}" destId="{4CB99230-B10E-45F8-A125-D77B8D9BDBA3}" srcOrd="5"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00B560-0290-46B1-B989-31465A85EF4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4C932FD1-493C-4DED-89A9-5CC45AF59E54}">
      <dgm:prSet phldrT="[Texto]"/>
      <dgm:spPr/>
      <dgm:t>
        <a:bodyPr/>
        <a:lstStyle/>
        <a:p>
          <a:r>
            <a:rPr lang="en-US"/>
            <a:t>Meta 4.1</a:t>
          </a:r>
        </a:p>
      </dgm:t>
    </dgm:pt>
    <dgm:pt modelId="{7D80C6F8-F62A-48D6-A229-95060556A6D0}" type="parTrans" cxnId="{B726C5B9-1E36-45FE-96C6-4050417555DD}">
      <dgm:prSet/>
      <dgm:spPr/>
      <dgm:t>
        <a:bodyPr/>
        <a:lstStyle/>
        <a:p>
          <a:endParaRPr lang="en-US"/>
        </a:p>
      </dgm:t>
    </dgm:pt>
    <dgm:pt modelId="{47AD89F5-FF7D-4180-A643-4C4686A0687F}" type="sibTrans" cxnId="{B726C5B9-1E36-45FE-96C6-4050417555DD}">
      <dgm:prSet/>
      <dgm:spPr/>
      <dgm:t>
        <a:bodyPr/>
        <a:lstStyle/>
        <a:p>
          <a:endParaRPr lang="en-US"/>
        </a:p>
      </dgm:t>
    </dgm:pt>
    <dgm:pt modelId="{DDF8F0E5-9100-4D94-A4ED-7FB7856178B7}">
      <dgm:prSet phldrT="[Texto]"/>
      <dgm:spPr/>
      <dgm:t>
        <a:bodyPr/>
        <a:lstStyle/>
        <a:p>
          <a:r>
            <a:rPr lang="es-GT"/>
            <a:t>Para 2030, velar por que todas las niñas y todos los niños tengan una enseñanza primaria y secundaria completa, gratuita, equitativa y de calidad que produzcan resultados de aprendizajes pertinentes y efectivos.</a:t>
          </a:r>
          <a:endParaRPr lang="en-US"/>
        </a:p>
      </dgm:t>
    </dgm:pt>
    <dgm:pt modelId="{570B03BE-52CE-4899-A619-B1E67640C939}" type="parTrans" cxnId="{DEA6A137-417B-4108-A964-9E7069B3DCBB}">
      <dgm:prSet/>
      <dgm:spPr/>
      <dgm:t>
        <a:bodyPr/>
        <a:lstStyle/>
        <a:p>
          <a:endParaRPr lang="en-US"/>
        </a:p>
      </dgm:t>
    </dgm:pt>
    <dgm:pt modelId="{0517FA95-0033-488E-8C48-E0B7CCED0EFB}" type="sibTrans" cxnId="{DEA6A137-417B-4108-A964-9E7069B3DCBB}">
      <dgm:prSet/>
      <dgm:spPr/>
      <dgm:t>
        <a:bodyPr/>
        <a:lstStyle/>
        <a:p>
          <a:endParaRPr lang="en-US"/>
        </a:p>
      </dgm:t>
    </dgm:pt>
    <dgm:pt modelId="{AA732ED0-3215-4809-8B0E-5D97A9AA481E}" type="pres">
      <dgm:prSet presAssocID="{7B00B560-0290-46B1-B989-31465A85EF46}" presName="linear" presStyleCnt="0">
        <dgm:presLayoutVars>
          <dgm:animLvl val="lvl"/>
          <dgm:resizeHandles val="exact"/>
        </dgm:presLayoutVars>
      </dgm:prSet>
      <dgm:spPr/>
    </dgm:pt>
    <dgm:pt modelId="{36E7C2A0-248D-46EE-A604-1437C3554D56}" type="pres">
      <dgm:prSet presAssocID="{4C932FD1-493C-4DED-89A9-5CC45AF59E54}" presName="parentText" presStyleLbl="node1" presStyleIdx="0" presStyleCnt="1">
        <dgm:presLayoutVars>
          <dgm:chMax val="0"/>
          <dgm:bulletEnabled val="1"/>
        </dgm:presLayoutVars>
      </dgm:prSet>
      <dgm:spPr/>
    </dgm:pt>
    <dgm:pt modelId="{42132AD0-05AD-49A9-9DAD-C23ACA9A08FE}" type="pres">
      <dgm:prSet presAssocID="{4C932FD1-493C-4DED-89A9-5CC45AF59E54}" presName="childText" presStyleLbl="revTx" presStyleIdx="0" presStyleCnt="1">
        <dgm:presLayoutVars>
          <dgm:bulletEnabled val="1"/>
        </dgm:presLayoutVars>
      </dgm:prSet>
      <dgm:spPr/>
    </dgm:pt>
  </dgm:ptLst>
  <dgm:cxnLst>
    <dgm:cxn modelId="{DEA6A137-417B-4108-A964-9E7069B3DCBB}" srcId="{4C932FD1-493C-4DED-89A9-5CC45AF59E54}" destId="{DDF8F0E5-9100-4D94-A4ED-7FB7856178B7}" srcOrd="0" destOrd="0" parTransId="{570B03BE-52CE-4899-A619-B1E67640C939}" sibTransId="{0517FA95-0033-488E-8C48-E0B7CCED0EFB}"/>
    <dgm:cxn modelId="{B726C5B9-1E36-45FE-96C6-4050417555DD}" srcId="{7B00B560-0290-46B1-B989-31465A85EF46}" destId="{4C932FD1-493C-4DED-89A9-5CC45AF59E54}" srcOrd="0" destOrd="0" parTransId="{7D80C6F8-F62A-48D6-A229-95060556A6D0}" sibTransId="{47AD89F5-FF7D-4180-A643-4C4686A0687F}"/>
    <dgm:cxn modelId="{FF1FEFE4-1E76-48E1-8028-8C6E161BBE9F}" type="presOf" srcId="{4C932FD1-493C-4DED-89A9-5CC45AF59E54}" destId="{36E7C2A0-248D-46EE-A604-1437C3554D56}" srcOrd="0" destOrd="0" presId="urn:microsoft.com/office/officeart/2005/8/layout/vList2"/>
    <dgm:cxn modelId="{4DBFEBE8-AD1C-4334-A537-6D4B4A2F72B2}" type="presOf" srcId="{DDF8F0E5-9100-4D94-A4ED-7FB7856178B7}" destId="{42132AD0-05AD-49A9-9DAD-C23ACA9A08FE}" srcOrd="0" destOrd="0" presId="urn:microsoft.com/office/officeart/2005/8/layout/vList2"/>
    <dgm:cxn modelId="{088402EC-27A9-4C3A-97AD-66EF12B7628B}" type="presOf" srcId="{7B00B560-0290-46B1-B989-31465A85EF46}" destId="{AA732ED0-3215-4809-8B0E-5D97A9AA481E}" srcOrd="0" destOrd="0" presId="urn:microsoft.com/office/officeart/2005/8/layout/vList2"/>
    <dgm:cxn modelId="{9DB54FE1-D6FF-4C3F-9FCF-8322982FAEEE}" type="presParOf" srcId="{AA732ED0-3215-4809-8B0E-5D97A9AA481E}" destId="{36E7C2A0-248D-46EE-A604-1437C3554D56}" srcOrd="0" destOrd="0" presId="urn:microsoft.com/office/officeart/2005/8/layout/vList2"/>
    <dgm:cxn modelId="{0A541640-7900-43AB-89C0-BC3EE758C27B}" type="presParOf" srcId="{AA732ED0-3215-4809-8B0E-5D97A9AA481E}" destId="{42132AD0-05AD-49A9-9DAD-C23ACA9A08FE}" srcOrd="1"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12B77A-D0FB-4FB0-851C-F6CF64FCD96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0C4A0663-9915-4B73-8319-F62991FD3001}">
      <dgm:prSet/>
      <dgm:spPr/>
      <dgm:t>
        <a:bodyPr/>
        <a:lstStyle/>
        <a:p>
          <a:pPr algn="ctr"/>
          <a:r>
            <a:rPr lang="es-419"/>
            <a:t>Preconcepción y embarazo </a:t>
          </a:r>
          <a:endParaRPr lang="en-US"/>
        </a:p>
      </dgm:t>
    </dgm:pt>
    <dgm:pt modelId="{CD826D3F-15D6-474C-A0C4-7EA1A9D0E86F}" type="parTrans" cxnId="{FFAB2F07-7B39-4AA7-9F5A-DD0BB59EC65A}">
      <dgm:prSet/>
      <dgm:spPr/>
      <dgm:t>
        <a:bodyPr/>
        <a:lstStyle/>
        <a:p>
          <a:pPr algn="ctr"/>
          <a:endParaRPr lang="en-US"/>
        </a:p>
      </dgm:t>
    </dgm:pt>
    <dgm:pt modelId="{A47594F1-4B6F-4B33-8B2D-D4B63B9FEBBF}" type="sibTrans" cxnId="{FFAB2F07-7B39-4AA7-9F5A-DD0BB59EC65A}">
      <dgm:prSet/>
      <dgm:spPr/>
      <dgm:t>
        <a:bodyPr/>
        <a:lstStyle/>
        <a:p>
          <a:pPr algn="ctr"/>
          <a:endParaRPr lang="en-US"/>
        </a:p>
      </dgm:t>
    </dgm:pt>
    <dgm:pt modelId="{4F0B0F68-C884-4F0C-8B8D-D14470B86239}">
      <dgm:prSet/>
      <dgm:spPr/>
      <dgm:t>
        <a:bodyPr/>
        <a:lstStyle/>
        <a:p>
          <a:pPr algn="ctr"/>
          <a:r>
            <a:rPr lang="es-419" dirty="0"/>
            <a:t>Crianza y cuidado de los hijos</a:t>
          </a:r>
          <a:endParaRPr lang="en-US" dirty="0"/>
        </a:p>
      </dgm:t>
    </dgm:pt>
    <dgm:pt modelId="{9C315C4C-FD26-4027-8A84-CC7C7DEDBDB8}" type="parTrans" cxnId="{E06785B1-B251-45E0-A79C-994453307BA9}">
      <dgm:prSet/>
      <dgm:spPr/>
      <dgm:t>
        <a:bodyPr/>
        <a:lstStyle/>
        <a:p>
          <a:pPr algn="ctr"/>
          <a:endParaRPr lang="en-US"/>
        </a:p>
      </dgm:t>
    </dgm:pt>
    <dgm:pt modelId="{7D074A89-922A-45DA-9CD3-E71CE81E6944}" type="sibTrans" cxnId="{E06785B1-B251-45E0-A79C-994453307BA9}">
      <dgm:prSet/>
      <dgm:spPr/>
      <dgm:t>
        <a:bodyPr/>
        <a:lstStyle/>
        <a:p>
          <a:pPr algn="ctr"/>
          <a:endParaRPr lang="en-US"/>
        </a:p>
      </dgm:t>
    </dgm:pt>
    <dgm:pt modelId="{E94718F8-D517-4E27-87B4-B58C9EE2172E}">
      <dgm:prSet/>
      <dgm:spPr/>
      <dgm:t>
        <a:bodyPr/>
        <a:lstStyle/>
        <a:p>
          <a:pPr algn="ctr"/>
          <a:r>
            <a:rPr lang="es-419" dirty="0"/>
            <a:t>Recién nacido</a:t>
          </a:r>
          <a:endParaRPr lang="en-US" dirty="0"/>
        </a:p>
      </dgm:t>
    </dgm:pt>
    <dgm:pt modelId="{7AB229CC-4873-488D-866F-194F6BC0A5B4}" type="parTrans" cxnId="{0E0C0F8D-9EC5-4737-9BBE-7149E6AFBF6B}">
      <dgm:prSet/>
      <dgm:spPr/>
      <dgm:t>
        <a:bodyPr/>
        <a:lstStyle/>
        <a:p>
          <a:pPr algn="ctr"/>
          <a:endParaRPr lang="en-US"/>
        </a:p>
      </dgm:t>
    </dgm:pt>
    <dgm:pt modelId="{F1F7204A-9EEC-4BFF-9E8E-05F0BA0A9750}" type="sibTrans" cxnId="{0E0C0F8D-9EC5-4737-9BBE-7149E6AFBF6B}">
      <dgm:prSet/>
      <dgm:spPr/>
      <dgm:t>
        <a:bodyPr/>
        <a:lstStyle/>
        <a:p>
          <a:pPr algn="ctr"/>
          <a:endParaRPr lang="en-US"/>
        </a:p>
      </dgm:t>
    </dgm:pt>
    <dgm:pt modelId="{356684E8-6F9D-4115-A63C-5DC7913F40F6}">
      <dgm:prSet/>
      <dgm:spPr/>
      <dgm:t>
        <a:bodyPr/>
        <a:lstStyle/>
        <a:p>
          <a:pPr algn="ctr"/>
          <a:r>
            <a:rPr lang="es-419" dirty="0"/>
            <a:t>Primera infancia</a:t>
          </a:r>
          <a:endParaRPr lang="en-US" dirty="0"/>
        </a:p>
      </dgm:t>
    </dgm:pt>
    <dgm:pt modelId="{CAD6FC42-BE7F-4E4E-9F73-9B7421088848}" type="parTrans" cxnId="{7D505478-FE57-4B68-896B-15241E598EFA}">
      <dgm:prSet/>
      <dgm:spPr/>
      <dgm:t>
        <a:bodyPr/>
        <a:lstStyle/>
        <a:p>
          <a:pPr algn="ctr"/>
          <a:endParaRPr lang="en-US"/>
        </a:p>
      </dgm:t>
    </dgm:pt>
    <dgm:pt modelId="{AA1DA9A1-D724-4660-A823-461A8FF6594B}" type="sibTrans" cxnId="{7D505478-FE57-4B68-896B-15241E598EFA}">
      <dgm:prSet/>
      <dgm:spPr/>
      <dgm:t>
        <a:bodyPr/>
        <a:lstStyle/>
        <a:p>
          <a:pPr algn="ctr"/>
          <a:endParaRPr lang="en-US"/>
        </a:p>
      </dgm:t>
    </dgm:pt>
    <dgm:pt modelId="{C183B590-644F-4B70-8025-B9DA1BFC7DBA}">
      <dgm:prSet/>
      <dgm:spPr/>
      <dgm:t>
        <a:bodyPr/>
        <a:lstStyle/>
        <a:p>
          <a:pPr algn="ctr"/>
          <a:r>
            <a:rPr lang="es-419" dirty="0"/>
            <a:t>Mitad de la niñez</a:t>
          </a:r>
          <a:endParaRPr lang="en-US" dirty="0"/>
        </a:p>
      </dgm:t>
    </dgm:pt>
    <dgm:pt modelId="{C66DB984-90F3-4AFE-96A3-86595F4D7D26}" type="parTrans" cxnId="{C21CDABE-726A-404A-A937-8DDA254CCC31}">
      <dgm:prSet/>
      <dgm:spPr/>
      <dgm:t>
        <a:bodyPr/>
        <a:lstStyle/>
        <a:p>
          <a:pPr algn="ctr"/>
          <a:endParaRPr lang="en-US"/>
        </a:p>
      </dgm:t>
    </dgm:pt>
    <dgm:pt modelId="{10BD4539-819E-49C6-AB72-389017B9E0AE}" type="sibTrans" cxnId="{C21CDABE-726A-404A-A937-8DDA254CCC31}">
      <dgm:prSet/>
      <dgm:spPr/>
      <dgm:t>
        <a:bodyPr/>
        <a:lstStyle/>
        <a:p>
          <a:pPr algn="ctr"/>
          <a:endParaRPr lang="en-US"/>
        </a:p>
      </dgm:t>
    </dgm:pt>
    <dgm:pt modelId="{46437389-BD34-4EF0-9F9F-BD692652F986}">
      <dgm:prSet/>
      <dgm:spPr/>
      <dgm:t>
        <a:bodyPr/>
        <a:lstStyle/>
        <a:p>
          <a:pPr algn="ctr"/>
          <a:r>
            <a:rPr lang="es-419" dirty="0"/>
            <a:t>Adolescencia y edad adulta</a:t>
          </a:r>
          <a:endParaRPr lang="en-US" dirty="0"/>
        </a:p>
      </dgm:t>
    </dgm:pt>
    <dgm:pt modelId="{A80E9142-18D6-49AB-A444-FD40DEF7A7CA}" type="parTrans" cxnId="{8E1AA735-0903-4DEA-9849-3B04683AE209}">
      <dgm:prSet/>
      <dgm:spPr/>
      <dgm:t>
        <a:bodyPr/>
        <a:lstStyle/>
        <a:p>
          <a:pPr algn="ctr"/>
          <a:endParaRPr lang="en-US"/>
        </a:p>
      </dgm:t>
    </dgm:pt>
    <dgm:pt modelId="{ADCD5058-050F-449C-AE46-358A513D8E3C}" type="sibTrans" cxnId="{8E1AA735-0903-4DEA-9849-3B04683AE209}">
      <dgm:prSet/>
      <dgm:spPr/>
      <dgm:t>
        <a:bodyPr/>
        <a:lstStyle/>
        <a:p>
          <a:pPr algn="ctr"/>
          <a:endParaRPr lang="en-US"/>
        </a:p>
      </dgm:t>
    </dgm:pt>
    <dgm:pt modelId="{128855EC-9B13-4222-B836-D223E3AFE0B5}" type="pres">
      <dgm:prSet presAssocID="{0812B77A-D0FB-4FB0-851C-F6CF64FCD967}" presName="Name0" presStyleCnt="0">
        <dgm:presLayoutVars>
          <dgm:dir/>
          <dgm:resizeHandles val="exact"/>
        </dgm:presLayoutVars>
      </dgm:prSet>
      <dgm:spPr/>
    </dgm:pt>
    <dgm:pt modelId="{B8F6D31F-D421-4ED0-A7B9-701FA0703E88}" type="pres">
      <dgm:prSet presAssocID="{0812B77A-D0FB-4FB0-851C-F6CF64FCD967}" presName="cycle" presStyleCnt="0"/>
      <dgm:spPr/>
    </dgm:pt>
    <dgm:pt modelId="{A98EDFF3-E202-4C23-B9FB-1364DF0C9243}" type="pres">
      <dgm:prSet presAssocID="{0C4A0663-9915-4B73-8319-F62991FD3001}" presName="nodeFirstNode" presStyleLbl="node1" presStyleIdx="0" presStyleCnt="6" custScaleX="191670" custScaleY="44278" custRadScaleRad="104520" custRadScaleInc="-6709">
        <dgm:presLayoutVars>
          <dgm:bulletEnabled val="1"/>
        </dgm:presLayoutVars>
      </dgm:prSet>
      <dgm:spPr/>
    </dgm:pt>
    <dgm:pt modelId="{68B06452-FEBC-4032-B13B-4C25668352C1}" type="pres">
      <dgm:prSet presAssocID="{A47594F1-4B6F-4B33-8B2D-D4B63B9FEBBF}" presName="sibTransFirstNode" presStyleLbl="bgShp" presStyleIdx="0" presStyleCnt="1" custAng="497256" custLinFactNeighborX="-94" custLinFactNeighborY="7668"/>
      <dgm:spPr/>
    </dgm:pt>
    <dgm:pt modelId="{50FEFBEC-E13B-42F9-9B8B-2CE6A43FFD67}" type="pres">
      <dgm:prSet presAssocID="{4F0B0F68-C884-4F0C-8B8D-D14470B86239}" presName="nodeFollowingNodes" presStyleLbl="node1" presStyleIdx="1" presStyleCnt="6" custScaleX="191670" custScaleY="44278" custRadScaleRad="132451" custRadScaleInc="9187">
        <dgm:presLayoutVars>
          <dgm:bulletEnabled val="1"/>
        </dgm:presLayoutVars>
      </dgm:prSet>
      <dgm:spPr/>
    </dgm:pt>
    <dgm:pt modelId="{5C6C07E8-3260-477E-A448-72F45296222D}" type="pres">
      <dgm:prSet presAssocID="{E94718F8-D517-4E27-87B4-B58C9EE2172E}" presName="nodeFollowingNodes" presStyleLbl="node1" presStyleIdx="2" presStyleCnt="6" custScaleX="191670" custScaleY="44278" custRadScaleRad="119465" custRadScaleInc="-37164">
        <dgm:presLayoutVars>
          <dgm:bulletEnabled val="1"/>
        </dgm:presLayoutVars>
      </dgm:prSet>
      <dgm:spPr/>
    </dgm:pt>
    <dgm:pt modelId="{FFAEF90C-8575-443B-8118-71E4A0F4F80D}" type="pres">
      <dgm:prSet presAssocID="{356684E8-6F9D-4115-A63C-5DC7913F40F6}" presName="nodeFollowingNodes" presStyleLbl="node1" presStyleIdx="3" presStyleCnt="6" custScaleX="191670" custScaleY="44278" custRadScaleRad="83709" custRadScaleInc="3120">
        <dgm:presLayoutVars>
          <dgm:bulletEnabled val="1"/>
        </dgm:presLayoutVars>
      </dgm:prSet>
      <dgm:spPr/>
    </dgm:pt>
    <dgm:pt modelId="{84932ED7-C4AC-48DD-8056-FCE717375BCF}" type="pres">
      <dgm:prSet presAssocID="{C183B590-644F-4B70-8025-B9DA1BFC7DBA}" presName="nodeFollowingNodes" presStyleLbl="node1" presStyleIdx="4" presStyleCnt="6" custScaleX="191670" custScaleY="44278" custRadScaleRad="98663" custRadScaleInc="36884">
        <dgm:presLayoutVars>
          <dgm:bulletEnabled val="1"/>
        </dgm:presLayoutVars>
      </dgm:prSet>
      <dgm:spPr/>
    </dgm:pt>
    <dgm:pt modelId="{6B7B6897-9F3C-4E66-98CB-F28952604233}" type="pres">
      <dgm:prSet presAssocID="{46437389-BD34-4EF0-9F9F-BD692652F986}" presName="nodeFollowingNodes" presStyleLbl="node1" presStyleIdx="5" presStyleCnt="6" custScaleX="191670" custScaleY="44278" custRadScaleRad="119986" custRadScaleInc="-8768">
        <dgm:presLayoutVars>
          <dgm:bulletEnabled val="1"/>
        </dgm:presLayoutVars>
      </dgm:prSet>
      <dgm:spPr/>
    </dgm:pt>
  </dgm:ptLst>
  <dgm:cxnLst>
    <dgm:cxn modelId="{FFAB2F07-7B39-4AA7-9F5A-DD0BB59EC65A}" srcId="{0812B77A-D0FB-4FB0-851C-F6CF64FCD967}" destId="{0C4A0663-9915-4B73-8319-F62991FD3001}" srcOrd="0" destOrd="0" parTransId="{CD826D3F-15D6-474C-A0C4-7EA1A9D0E86F}" sibTransId="{A47594F1-4B6F-4B33-8B2D-D4B63B9FEBBF}"/>
    <dgm:cxn modelId="{34DCB70A-C1DE-407A-A92D-9671E1035C36}" type="presOf" srcId="{E94718F8-D517-4E27-87B4-B58C9EE2172E}" destId="{5C6C07E8-3260-477E-A448-72F45296222D}" srcOrd="0" destOrd="0" presId="urn:microsoft.com/office/officeart/2005/8/layout/cycle3"/>
    <dgm:cxn modelId="{5A55690E-6F5C-4291-9701-9CE8B2B63B82}" type="presOf" srcId="{C183B590-644F-4B70-8025-B9DA1BFC7DBA}" destId="{84932ED7-C4AC-48DD-8056-FCE717375BCF}" srcOrd="0" destOrd="0" presId="urn:microsoft.com/office/officeart/2005/8/layout/cycle3"/>
    <dgm:cxn modelId="{8E1AA735-0903-4DEA-9849-3B04683AE209}" srcId="{0812B77A-D0FB-4FB0-851C-F6CF64FCD967}" destId="{46437389-BD34-4EF0-9F9F-BD692652F986}" srcOrd="5" destOrd="0" parTransId="{A80E9142-18D6-49AB-A444-FD40DEF7A7CA}" sibTransId="{ADCD5058-050F-449C-AE46-358A513D8E3C}"/>
    <dgm:cxn modelId="{1D31F035-EC6B-46DE-8374-0C8549A711F4}" type="presOf" srcId="{356684E8-6F9D-4115-A63C-5DC7913F40F6}" destId="{FFAEF90C-8575-443B-8118-71E4A0F4F80D}" srcOrd="0" destOrd="0" presId="urn:microsoft.com/office/officeart/2005/8/layout/cycle3"/>
    <dgm:cxn modelId="{7D505478-FE57-4B68-896B-15241E598EFA}" srcId="{0812B77A-D0FB-4FB0-851C-F6CF64FCD967}" destId="{356684E8-6F9D-4115-A63C-5DC7913F40F6}" srcOrd="3" destOrd="0" parTransId="{CAD6FC42-BE7F-4E4E-9F73-9B7421088848}" sibTransId="{AA1DA9A1-D724-4660-A823-461A8FF6594B}"/>
    <dgm:cxn modelId="{0E0C0F8D-9EC5-4737-9BBE-7149E6AFBF6B}" srcId="{0812B77A-D0FB-4FB0-851C-F6CF64FCD967}" destId="{E94718F8-D517-4E27-87B4-B58C9EE2172E}" srcOrd="2" destOrd="0" parTransId="{7AB229CC-4873-488D-866F-194F6BC0A5B4}" sibTransId="{F1F7204A-9EEC-4BFF-9E8E-05F0BA0A9750}"/>
    <dgm:cxn modelId="{B8A62399-8A22-4129-B8B4-AC134E1274F3}" type="presOf" srcId="{0C4A0663-9915-4B73-8319-F62991FD3001}" destId="{A98EDFF3-E202-4C23-B9FB-1364DF0C9243}" srcOrd="0" destOrd="0" presId="urn:microsoft.com/office/officeart/2005/8/layout/cycle3"/>
    <dgm:cxn modelId="{CF4D2EA1-CE1B-4735-A96A-3189495615C7}" type="presOf" srcId="{0812B77A-D0FB-4FB0-851C-F6CF64FCD967}" destId="{128855EC-9B13-4222-B836-D223E3AFE0B5}" srcOrd="0" destOrd="0" presId="urn:microsoft.com/office/officeart/2005/8/layout/cycle3"/>
    <dgm:cxn modelId="{E06785B1-B251-45E0-A79C-994453307BA9}" srcId="{0812B77A-D0FB-4FB0-851C-F6CF64FCD967}" destId="{4F0B0F68-C884-4F0C-8B8D-D14470B86239}" srcOrd="1" destOrd="0" parTransId="{9C315C4C-FD26-4027-8A84-CC7C7DEDBDB8}" sibTransId="{7D074A89-922A-45DA-9CD3-E71CE81E6944}"/>
    <dgm:cxn modelId="{913D64B2-2611-4EED-B4ED-71800ABC9478}" type="presOf" srcId="{4F0B0F68-C884-4F0C-8B8D-D14470B86239}" destId="{50FEFBEC-E13B-42F9-9B8B-2CE6A43FFD67}" srcOrd="0" destOrd="0" presId="urn:microsoft.com/office/officeart/2005/8/layout/cycle3"/>
    <dgm:cxn modelId="{C21CDABE-726A-404A-A937-8DDA254CCC31}" srcId="{0812B77A-D0FB-4FB0-851C-F6CF64FCD967}" destId="{C183B590-644F-4B70-8025-B9DA1BFC7DBA}" srcOrd="4" destOrd="0" parTransId="{C66DB984-90F3-4AFE-96A3-86595F4D7D26}" sibTransId="{10BD4539-819E-49C6-AB72-389017B9E0AE}"/>
    <dgm:cxn modelId="{CC196DC5-405C-4AD4-8A44-6A748BBAD705}" type="presOf" srcId="{A47594F1-4B6F-4B33-8B2D-D4B63B9FEBBF}" destId="{68B06452-FEBC-4032-B13B-4C25668352C1}" srcOrd="0" destOrd="0" presId="urn:microsoft.com/office/officeart/2005/8/layout/cycle3"/>
    <dgm:cxn modelId="{1542C5EB-5E83-4FEC-9626-D6D332B3F65A}" type="presOf" srcId="{46437389-BD34-4EF0-9F9F-BD692652F986}" destId="{6B7B6897-9F3C-4E66-98CB-F28952604233}" srcOrd="0" destOrd="0" presId="urn:microsoft.com/office/officeart/2005/8/layout/cycle3"/>
    <dgm:cxn modelId="{617B8B3F-291A-4C3D-9E8D-69A7AB628FFA}" type="presParOf" srcId="{128855EC-9B13-4222-B836-D223E3AFE0B5}" destId="{B8F6D31F-D421-4ED0-A7B9-701FA0703E88}" srcOrd="0" destOrd="0" presId="urn:microsoft.com/office/officeart/2005/8/layout/cycle3"/>
    <dgm:cxn modelId="{7EB96389-AD8A-42B0-AF3E-10651164E11F}" type="presParOf" srcId="{B8F6D31F-D421-4ED0-A7B9-701FA0703E88}" destId="{A98EDFF3-E202-4C23-B9FB-1364DF0C9243}" srcOrd="0" destOrd="0" presId="urn:microsoft.com/office/officeart/2005/8/layout/cycle3"/>
    <dgm:cxn modelId="{B1973319-8CCE-4170-9214-309F7F8CFFE1}" type="presParOf" srcId="{B8F6D31F-D421-4ED0-A7B9-701FA0703E88}" destId="{68B06452-FEBC-4032-B13B-4C25668352C1}" srcOrd="1" destOrd="0" presId="urn:microsoft.com/office/officeart/2005/8/layout/cycle3"/>
    <dgm:cxn modelId="{D239C2B0-2CB3-41DD-980B-BF1D84415891}" type="presParOf" srcId="{B8F6D31F-D421-4ED0-A7B9-701FA0703E88}" destId="{50FEFBEC-E13B-42F9-9B8B-2CE6A43FFD67}" srcOrd="2" destOrd="0" presId="urn:microsoft.com/office/officeart/2005/8/layout/cycle3"/>
    <dgm:cxn modelId="{4628E488-0947-46DC-9EFF-CBAC7F384B29}" type="presParOf" srcId="{B8F6D31F-D421-4ED0-A7B9-701FA0703E88}" destId="{5C6C07E8-3260-477E-A448-72F45296222D}" srcOrd="3" destOrd="0" presId="urn:microsoft.com/office/officeart/2005/8/layout/cycle3"/>
    <dgm:cxn modelId="{47C211B8-B0FF-4B7E-9915-150E42576D28}" type="presParOf" srcId="{B8F6D31F-D421-4ED0-A7B9-701FA0703E88}" destId="{FFAEF90C-8575-443B-8118-71E4A0F4F80D}" srcOrd="4" destOrd="0" presId="urn:microsoft.com/office/officeart/2005/8/layout/cycle3"/>
    <dgm:cxn modelId="{D7D020D0-60CE-430A-A233-9CDB30D4A96A}" type="presParOf" srcId="{B8F6D31F-D421-4ED0-A7B9-701FA0703E88}" destId="{84932ED7-C4AC-48DD-8056-FCE717375BCF}" srcOrd="5" destOrd="0" presId="urn:microsoft.com/office/officeart/2005/8/layout/cycle3"/>
    <dgm:cxn modelId="{B1B025A0-B6ED-4DDA-91A1-CE6EA9B260DC}" type="presParOf" srcId="{B8F6D31F-D421-4ED0-A7B9-701FA0703E88}" destId="{6B7B6897-9F3C-4E66-98CB-F28952604233}" srcOrd="6" destOrd="0" presId="urn:microsoft.com/office/officeart/2005/8/layout/cycle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A8B29C-839C-462D-8A65-9BC4CF34DF8B}"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976FE2DA-3F10-409D-9CD7-D78DB0F11B6E}">
      <dgm:prSet phldrT="[Texto]"/>
      <dgm:spPr/>
      <dgm:t>
        <a:bodyPr/>
        <a:lstStyle/>
        <a:p>
          <a:pPr>
            <a:buFont typeface="+mj-lt"/>
            <a:buAutoNum type="arabicPeriod"/>
          </a:pPr>
          <a:r>
            <a:rPr lang="es-GT"/>
            <a:t>Para el 2024, se incrementó en 4.6 puntos porcentuales la población que alcanza el nivel de lectura y en 3.53 puntos porcentuales la población que alcanza el nivel de matemática en niños y niñas del sexto grado del nivel primario (de 40.40% en lectura en 2014 a 45% a 2024 y de 44.47% en matemáticas a 48% a 2024).</a:t>
          </a:r>
          <a:endParaRPr lang="en-US"/>
        </a:p>
      </dgm:t>
    </dgm:pt>
    <dgm:pt modelId="{7B1D2256-E86D-461B-B5AB-BD1C82832BA1}" type="parTrans" cxnId="{6CFB4D7B-C802-4967-8CEE-1D06439B12FF}">
      <dgm:prSet/>
      <dgm:spPr/>
      <dgm:t>
        <a:bodyPr/>
        <a:lstStyle/>
        <a:p>
          <a:endParaRPr lang="en-US"/>
        </a:p>
      </dgm:t>
    </dgm:pt>
    <dgm:pt modelId="{A25CE7D5-A843-424E-86EF-A6BDC06DBB1F}" type="sibTrans" cxnId="{6CFB4D7B-C802-4967-8CEE-1D06439B12FF}">
      <dgm:prSet/>
      <dgm:spPr/>
      <dgm:t>
        <a:bodyPr/>
        <a:lstStyle/>
        <a:p>
          <a:endParaRPr lang="en-US"/>
        </a:p>
      </dgm:t>
    </dgm:pt>
    <dgm:pt modelId="{9E986D6C-94F7-4D6A-8483-B4023BB1C5BF}">
      <dgm:prSet phldrT="[Texto]"/>
      <dgm:spPr/>
      <dgm:t>
        <a:bodyPr/>
        <a:lstStyle/>
        <a:p>
          <a:pPr>
            <a:buFont typeface="+mj-lt"/>
            <a:buAutoNum type="arabicPeriod"/>
          </a:pPr>
          <a:r>
            <a:rPr lang="es-GT"/>
            <a:t>Para el 2024, se incrementó en 5 puntos porcentuales la población que alcanza el nivel de lectura y en 3 puntos porcentuales la población que alcanza el nivel de matemática en jóvenes del tercer grado de ciclo básico del nivel medio (de 15% en lectura en 2013 a 20% a 2024 y de 18% en matemática a 21% a 2024).</a:t>
          </a:r>
          <a:endParaRPr lang="en-US"/>
        </a:p>
      </dgm:t>
    </dgm:pt>
    <dgm:pt modelId="{0DE62C2F-6A5C-4037-A26A-C17C0A5E6CE7}" type="parTrans" cxnId="{9740D3F5-D82B-4FFD-9CB3-AB3A198F7190}">
      <dgm:prSet/>
      <dgm:spPr/>
      <dgm:t>
        <a:bodyPr/>
        <a:lstStyle/>
        <a:p>
          <a:endParaRPr lang="en-US"/>
        </a:p>
      </dgm:t>
    </dgm:pt>
    <dgm:pt modelId="{E7EDDB84-83E5-4250-9961-EA3BA0213B52}" type="sibTrans" cxnId="{9740D3F5-D82B-4FFD-9CB3-AB3A198F7190}">
      <dgm:prSet/>
      <dgm:spPr/>
      <dgm:t>
        <a:bodyPr/>
        <a:lstStyle/>
        <a:p>
          <a:endParaRPr lang="en-US"/>
        </a:p>
      </dgm:t>
    </dgm:pt>
    <dgm:pt modelId="{4E5F48D3-DFB5-4EE3-B3DB-E5F9E7393A3F}" type="pres">
      <dgm:prSet presAssocID="{14A8B29C-839C-462D-8A65-9BC4CF34DF8B}" presName="diagram" presStyleCnt="0">
        <dgm:presLayoutVars>
          <dgm:dir/>
          <dgm:resizeHandles val="exact"/>
        </dgm:presLayoutVars>
      </dgm:prSet>
      <dgm:spPr/>
    </dgm:pt>
    <dgm:pt modelId="{22D73DF0-9F56-4DCB-AB9B-ED32E8654A7E}" type="pres">
      <dgm:prSet presAssocID="{976FE2DA-3F10-409D-9CD7-D78DB0F11B6E}" presName="node" presStyleLbl="node1" presStyleIdx="0" presStyleCnt="2">
        <dgm:presLayoutVars>
          <dgm:bulletEnabled val="1"/>
        </dgm:presLayoutVars>
      </dgm:prSet>
      <dgm:spPr/>
    </dgm:pt>
    <dgm:pt modelId="{7CAB1769-E997-4858-85E7-2229FF3D6893}" type="pres">
      <dgm:prSet presAssocID="{A25CE7D5-A843-424E-86EF-A6BDC06DBB1F}" presName="sibTrans" presStyleCnt="0"/>
      <dgm:spPr/>
    </dgm:pt>
    <dgm:pt modelId="{4EC9F697-E337-4E77-87DB-A4CFBF6C5BA8}" type="pres">
      <dgm:prSet presAssocID="{9E986D6C-94F7-4D6A-8483-B4023BB1C5BF}" presName="node" presStyleLbl="node1" presStyleIdx="1" presStyleCnt="2">
        <dgm:presLayoutVars>
          <dgm:bulletEnabled val="1"/>
        </dgm:presLayoutVars>
      </dgm:prSet>
      <dgm:spPr/>
    </dgm:pt>
  </dgm:ptLst>
  <dgm:cxnLst>
    <dgm:cxn modelId="{5E20E749-A6C0-4567-B2C9-49E75E441D3A}" type="presOf" srcId="{976FE2DA-3F10-409D-9CD7-D78DB0F11B6E}" destId="{22D73DF0-9F56-4DCB-AB9B-ED32E8654A7E}" srcOrd="0" destOrd="0" presId="urn:microsoft.com/office/officeart/2005/8/layout/default#1"/>
    <dgm:cxn modelId="{6CFB4D7B-C802-4967-8CEE-1D06439B12FF}" srcId="{14A8B29C-839C-462D-8A65-9BC4CF34DF8B}" destId="{976FE2DA-3F10-409D-9CD7-D78DB0F11B6E}" srcOrd="0" destOrd="0" parTransId="{7B1D2256-E86D-461B-B5AB-BD1C82832BA1}" sibTransId="{A25CE7D5-A843-424E-86EF-A6BDC06DBB1F}"/>
    <dgm:cxn modelId="{C8E8E79D-4A36-49B0-A71E-9849D74162BE}" type="presOf" srcId="{9E986D6C-94F7-4D6A-8483-B4023BB1C5BF}" destId="{4EC9F697-E337-4E77-87DB-A4CFBF6C5BA8}" srcOrd="0" destOrd="0" presId="urn:microsoft.com/office/officeart/2005/8/layout/default#1"/>
    <dgm:cxn modelId="{0CAC109E-BD40-457D-A466-1E6D6815B125}" type="presOf" srcId="{14A8B29C-839C-462D-8A65-9BC4CF34DF8B}" destId="{4E5F48D3-DFB5-4EE3-B3DB-E5F9E7393A3F}" srcOrd="0" destOrd="0" presId="urn:microsoft.com/office/officeart/2005/8/layout/default#1"/>
    <dgm:cxn modelId="{9740D3F5-D82B-4FFD-9CB3-AB3A198F7190}" srcId="{14A8B29C-839C-462D-8A65-9BC4CF34DF8B}" destId="{9E986D6C-94F7-4D6A-8483-B4023BB1C5BF}" srcOrd="1" destOrd="0" parTransId="{0DE62C2F-6A5C-4037-A26A-C17C0A5E6CE7}" sibTransId="{E7EDDB84-83E5-4250-9961-EA3BA0213B52}"/>
    <dgm:cxn modelId="{4D2CAFAF-751A-4D0D-A9E1-186CDA59D687}" type="presParOf" srcId="{4E5F48D3-DFB5-4EE3-B3DB-E5F9E7393A3F}" destId="{22D73DF0-9F56-4DCB-AB9B-ED32E8654A7E}" srcOrd="0" destOrd="0" presId="urn:microsoft.com/office/officeart/2005/8/layout/default#1"/>
    <dgm:cxn modelId="{23F29B4B-1FAC-4236-9C1D-5D767EC01846}" type="presParOf" srcId="{4E5F48D3-DFB5-4EE3-B3DB-E5F9E7393A3F}" destId="{7CAB1769-E997-4858-85E7-2229FF3D6893}" srcOrd="1" destOrd="0" presId="urn:microsoft.com/office/officeart/2005/8/layout/default#1"/>
    <dgm:cxn modelId="{F9C14F6A-5A05-46D5-B08C-4B49687C1597}" type="presParOf" srcId="{4E5F48D3-DFB5-4EE3-B3DB-E5F9E7393A3F}" destId="{4EC9F697-E337-4E77-87DB-A4CFBF6C5BA8}" srcOrd="2" destOrd="0" presId="urn:microsoft.com/office/officeart/2005/8/layout/defaul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3B729B2-DB14-491C-9E37-93201E38933D}" type="doc">
      <dgm:prSet loTypeId="urn:microsoft.com/office/officeart/2005/8/layout/hList1" loCatId="list" qsTypeId="urn:microsoft.com/office/officeart/2005/8/quickstyle/simple1" qsCatId="simple" csTypeId="urn:microsoft.com/office/officeart/2005/8/colors/accent1_2" csCatId="accent1"/>
      <dgm:spPr/>
      <dgm:t>
        <a:bodyPr/>
        <a:lstStyle/>
        <a:p>
          <a:endParaRPr lang="en-US"/>
        </a:p>
      </dgm:t>
    </dgm:pt>
    <dgm:pt modelId="{040A54B0-56A5-416C-848B-A0AC0C92C448}">
      <dgm:prSet/>
      <dgm:spPr/>
      <dgm:t>
        <a:bodyPr/>
        <a:lstStyle/>
        <a:p>
          <a:r>
            <a:rPr lang="es-GT" b="1"/>
            <a:t>Visión</a:t>
          </a:r>
          <a:endParaRPr lang="en-US"/>
        </a:p>
      </dgm:t>
    </dgm:pt>
    <dgm:pt modelId="{12FFEF1D-3182-496E-9530-28024F95B05A}" type="parTrans" cxnId="{B344360A-C30E-4E53-88BF-1CD6F3F7F235}">
      <dgm:prSet/>
      <dgm:spPr/>
      <dgm:t>
        <a:bodyPr/>
        <a:lstStyle/>
        <a:p>
          <a:endParaRPr lang="en-US"/>
        </a:p>
      </dgm:t>
    </dgm:pt>
    <dgm:pt modelId="{B50A2DC8-BD88-4879-BB1A-02906222C8F5}" type="sibTrans" cxnId="{B344360A-C30E-4E53-88BF-1CD6F3F7F235}">
      <dgm:prSet/>
      <dgm:spPr/>
      <dgm:t>
        <a:bodyPr/>
        <a:lstStyle/>
        <a:p>
          <a:endParaRPr lang="en-US"/>
        </a:p>
      </dgm:t>
    </dgm:pt>
    <dgm:pt modelId="{01A42614-BE3B-41A9-9513-6A9257A7DDA6}">
      <dgm:prSet/>
      <dgm:spPr/>
      <dgm:t>
        <a:bodyPr/>
        <a:lstStyle/>
        <a:p>
          <a:r>
            <a:rPr lang="es-GT"/>
            <a:t>Formar ciudadanos con carácter, capaces de aprender por sí mismos, orgullosos de ser guatemaltecos, empeñados en conseguir su desarrollo integral, con principios, valores y convicciones que fundamentan su conducta.</a:t>
          </a:r>
          <a:endParaRPr lang="en-US"/>
        </a:p>
      </dgm:t>
    </dgm:pt>
    <dgm:pt modelId="{D4C43032-3937-4DEA-A6E7-6E3DA85AF7EB}" type="parTrans" cxnId="{36770D66-8E7D-4A40-9542-90B55AF52465}">
      <dgm:prSet/>
      <dgm:spPr/>
      <dgm:t>
        <a:bodyPr/>
        <a:lstStyle/>
        <a:p>
          <a:endParaRPr lang="en-US"/>
        </a:p>
      </dgm:t>
    </dgm:pt>
    <dgm:pt modelId="{ED0628E2-3521-4E19-9F93-4A0A41B9F7BB}" type="sibTrans" cxnId="{36770D66-8E7D-4A40-9542-90B55AF52465}">
      <dgm:prSet/>
      <dgm:spPr/>
      <dgm:t>
        <a:bodyPr/>
        <a:lstStyle/>
        <a:p>
          <a:endParaRPr lang="en-US"/>
        </a:p>
      </dgm:t>
    </dgm:pt>
    <dgm:pt modelId="{872C5DC8-E24A-4829-80C4-0F1B7C248034}">
      <dgm:prSet/>
      <dgm:spPr/>
      <dgm:t>
        <a:bodyPr/>
        <a:lstStyle/>
        <a:p>
          <a:r>
            <a:rPr lang="es-GT" b="1"/>
            <a:t>Misión</a:t>
          </a:r>
          <a:endParaRPr lang="en-US"/>
        </a:p>
      </dgm:t>
    </dgm:pt>
    <dgm:pt modelId="{A907076B-C76D-43DA-A77D-FC2FE04F7E9E}" type="parTrans" cxnId="{08F8C63F-4E60-47EB-84BA-DD612B4D2CE4}">
      <dgm:prSet/>
      <dgm:spPr/>
      <dgm:t>
        <a:bodyPr/>
        <a:lstStyle/>
        <a:p>
          <a:endParaRPr lang="en-US"/>
        </a:p>
      </dgm:t>
    </dgm:pt>
    <dgm:pt modelId="{8CC89F5B-8BE6-457E-805B-C1256FFECE81}" type="sibTrans" cxnId="{08F8C63F-4E60-47EB-84BA-DD612B4D2CE4}">
      <dgm:prSet/>
      <dgm:spPr/>
      <dgm:t>
        <a:bodyPr/>
        <a:lstStyle/>
        <a:p>
          <a:endParaRPr lang="en-US"/>
        </a:p>
      </dgm:t>
    </dgm:pt>
    <dgm:pt modelId="{531046F0-06AA-43F1-A1C4-8FADF8453569}">
      <dgm:prSet/>
      <dgm:spPr/>
      <dgm:t>
        <a:bodyPr/>
        <a:lstStyle/>
        <a:p>
          <a:r>
            <a:rPr lang="es-GT"/>
            <a:t>Somos una institución evolutiva, organizada, eficiente y eficaz, generadora de oportunidades de enseñanza-aprendizaje, orientada a resultados, que aprovecha diligentemente las oportunidades que el siglo XXI le brinda y comprometida con una Guatemala mejor.</a:t>
          </a:r>
          <a:endParaRPr lang="en-US"/>
        </a:p>
      </dgm:t>
    </dgm:pt>
    <dgm:pt modelId="{7B151550-1890-4CEE-825C-20FD09C27416}" type="parTrans" cxnId="{69A3E28D-CF7D-4DCD-9FE6-247E7455A2E5}">
      <dgm:prSet/>
      <dgm:spPr/>
      <dgm:t>
        <a:bodyPr/>
        <a:lstStyle/>
        <a:p>
          <a:endParaRPr lang="en-US"/>
        </a:p>
      </dgm:t>
    </dgm:pt>
    <dgm:pt modelId="{BF5FC93B-0C8C-4F02-8996-5DD9CD2AB887}" type="sibTrans" cxnId="{69A3E28D-CF7D-4DCD-9FE6-247E7455A2E5}">
      <dgm:prSet/>
      <dgm:spPr/>
      <dgm:t>
        <a:bodyPr/>
        <a:lstStyle/>
        <a:p>
          <a:endParaRPr lang="en-US"/>
        </a:p>
      </dgm:t>
    </dgm:pt>
    <dgm:pt modelId="{ED8D5F8A-2F2D-4DBC-A728-F71663A9DDB9}" type="pres">
      <dgm:prSet presAssocID="{C3B729B2-DB14-491C-9E37-93201E38933D}" presName="Name0" presStyleCnt="0">
        <dgm:presLayoutVars>
          <dgm:dir/>
          <dgm:animLvl val="lvl"/>
          <dgm:resizeHandles val="exact"/>
        </dgm:presLayoutVars>
      </dgm:prSet>
      <dgm:spPr/>
    </dgm:pt>
    <dgm:pt modelId="{821D8F4A-2A1D-44DA-9100-C1798B8165FC}" type="pres">
      <dgm:prSet presAssocID="{040A54B0-56A5-416C-848B-A0AC0C92C448}" presName="composite" presStyleCnt="0"/>
      <dgm:spPr/>
    </dgm:pt>
    <dgm:pt modelId="{6527BD2D-EB1E-4BC6-89B9-FC72CF47F2AC}" type="pres">
      <dgm:prSet presAssocID="{040A54B0-56A5-416C-848B-A0AC0C92C448}" presName="parTx" presStyleLbl="alignNode1" presStyleIdx="0" presStyleCnt="2">
        <dgm:presLayoutVars>
          <dgm:chMax val="0"/>
          <dgm:chPref val="0"/>
          <dgm:bulletEnabled val="1"/>
        </dgm:presLayoutVars>
      </dgm:prSet>
      <dgm:spPr/>
    </dgm:pt>
    <dgm:pt modelId="{64CD91B6-AC4C-4363-8512-5DDED5B5DA14}" type="pres">
      <dgm:prSet presAssocID="{040A54B0-56A5-416C-848B-A0AC0C92C448}" presName="desTx" presStyleLbl="alignAccFollowNode1" presStyleIdx="0" presStyleCnt="2">
        <dgm:presLayoutVars>
          <dgm:bulletEnabled val="1"/>
        </dgm:presLayoutVars>
      </dgm:prSet>
      <dgm:spPr/>
    </dgm:pt>
    <dgm:pt modelId="{B445BD5E-2BDB-4215-8A58-75644D9735FE}" type="pres">
      <dgm:prSet presAssocID="{B50A2DC8-BD88-4879-BB1A-02906222C8F5}" presName="space" presStyleCnt="0"/>
      <dgm:spPr/>
    </dgm:pt>
    <dgm:pt modelId="{4CF64D32-2310-4FD9-84FC-48055B989FBF}" type="pres">
      <dgm:prSet presAssocID="{872C5DC8-E24A-4829-80C4-0F1B7C248034}" presName="composite" presStyleCnt="0"/>
      <dgm:spPr/>
    </dgm:pt>
    <dgm:pt modelId="{CDF8BADB-4FEA-4E7A-9AEB-B778202F3C6D}" type="pres">
      <dgm:prSet presAssocID="{872C5DC8-E24A-4829-80C4-0F1B7C248034}" presName="parTx" presStyleLbl="alignNode1" presStyleIdx="1" presStyleCnt="2">
        <dgm:presLayoutVars>
          <dgm:chMax val="0"/>
          <dgm:chPref val="0"/>
          <dgm:bulletEnabled val="1"/>
        </dgm:presLayoutVars>
      </dgm:prSet>
      <dgm:spPr/>
    </dgm:pt>
    <dgm:pt modelId="{25EF9B89-C9BB-4362-92DE-0D43DF9C51D0}" type="pres">
      <dgm:prSet presAssocID="{872C5DC8-E24A-4829-80C4-0F1B7C248034}" presName="desTx" presStyleLbl="alignAccFollowNode1" presStyleIdx="1" presStyleCnt="2">
        <dgm:presLayoutVars>
          <dgm:bulletEnabled val="1"/>
        </dgm:presLayoutVars>
      </dgm:prSet>
      <dgm:spPr/>
    </dgm:pt>
  </dgm:ptLst>
  <dgm:cxnLst>
    <dgm:cxn modelId="{96671F05-5E79-46D7-ACCF-544B69BE960E}" type="presOf" srcId="{C3B729B2-DB14-491C-9E37-93201E38933D}" destId="{ED8D5F8A-2F2D-4DBC-A728-F71663A9DDB9}" srcOrd="0" destOrd="0" presId="urn:microsoft.com/office/officeart/2005/8/layout/hList1"/>
    <dgm:cxn modelId="{B344360A-C30E-4E53-88BF-1CD6F3F7F235}" srcId="{C3B729B2-DB14-491C-9E37-93201E38933D}" destId="{040A54B0-56A5-416C-848B-A0AC0C92C448}" srcOrd="0" destOrd="0" parTransId="{12FFEF1D-3182-496E-9530-28024F95B05A}" sibTransId="{B50A2DC8-BD88-4879-BB1A-02906222C8F5}"/>
    <dgm:cxn modelId="{43E0C42C-9525-44F6-869F-9540F66E3DED}" type="presOf" srcId="{872C5DC8-E24A-4829-80C4-0F1B7C248034}" destId="{CDF8BADB-4FEA-4E7A-9AEB-B778202F3C6D}" srcOrd="0" destOrd="0" presId="urn:microsoft.com/office/officeart/2005/8/layout/hList1"/>
    <dgm:cxn modelId="{08F8C63F-4E60-47EB-84BA-DD612B4D2CE4}" srcId="{C3B729B2-DB14-491C-9E37-93201E38933D}" destId="{872C5DC8-E24A-4829-80C4-0F1B7C248034}" srcOrd="1" destOrd="0" parTransId="{A907076B-C76D-43DA-A77D-FC2FE04F7E9E}" sibTransId="{8CC89F5B-8BE6-457E-805B-C1256FFECE81}"/>
    <dgm:cxn modelId="{36770D66-8E7D-4A40-9542-90B55AF52465}" srcId="{040A54B0-56A5-416C-848B-A0AC0C92C448}" destId="{01A42614-BE3B-41A9-9513-6A9257A7DDA6}" srcOrd="0" destOrd="0" parTransId="{D4C43032-3937-4DEA-A6E7-6E3DA85AF7EB}" sibTransId="{ED0628E2-3521-4E19-9F93-4A0A41B9F7BB}"/>
    <dgm:cxn modelId="{1910C37E-8A34-4787-90A7-A3C9AC1B708A}" type="presOf" srcId="{531046F0-06AA-43F1-A1C4-8FADF8453569}" destId="{25EF9B89-C9BB-4362-92DE-0D43DF9C51D0}" srcOrd="0" destOrd="0" presId="urn:microsoft.com/office/officeart/2005/8/layout/hList1"/>
    <dgm:cxn modelId="{69A3E28D-CF7D-4DCD-9FE6-247E7455A2E5}" srcId="{872C5DC8-E24A-4829-80C4-0F1B7C248034}" destId="{531046F0-06AA-43F1-A1C4-8FADF8453569}" srcOrd="0" destOrd="0" parTransId="{7B151550-1890-4CEE-825C-20FD09C27416}" sibTransId="{BF5FC93B-0C8C-4F02-8996-5DD9CD2AB887}"/>
    <dgm:cxn modelId="{D6FF21DF-895B-47EA-AAF6-E0C7261DA5B0}" type="presOf" srcId="{040A54B0-56A5-416C-848B-A0AC0C92C448}" destId="{6527BD2D-EB1E-4BC6-89B9-FC72CF47F2AC}" srcOrd="0" destOrd="0" presId="urn:microsoft.com/office/officeart/2005/8/layout/hList1"/>
    <dgm:cxn modelId="{07FB3FE0-15E3-49AA-B6D2-3CC8C93A05A9}" type="presOf" srcId="{01A42614-BE3B-41A9-9513-6A9257A7DDA6}" destId="{64CD91B6-AC4C-4363-8512-5DDED5B5DA14}" srcOrd="0" destOrd="0" presId="urn:microsoft.com/office/officeart/2005/8/layout/hList1"/>
    <dgm:cxn modelId="{76A5EBFE-8DE0-4FCC-B342-59BC8A0A5EE3}" type="presParOf" srcId="{ED8D5F8A-2F2D-4DBC-A728-F71663A9DDB9}" destId="{821D8F4A-2A1D-44DA-9100-C1798B8165FC}" srcOrd="0" destOrd="0" presId="urn:microsoft.com/office/officeart/2005/8/layout/hList1"/>
    <dgm:cxn modelId="{57B57098-8DC6-43E5-B654-E02B552CB75F}" type="presParOf" srcId="{821D8F4A-2A1D-44DA-9100-C1798B8165FC}" destId="{6527BD2D-EB1E-4BC6-89B9-FC72CF47F2AC}" srcOrd="0" destOrd="0" presId="urn:microsoft.com/office/officeart/2005/8/layout/hList1"/>
    <dgm:cxn modelId="{F161B289-34CB-4E3E-A9C7-CF790E8F7FA0}" type="presParOf" srcId="{821D8F4A-2A1D-44DA-9100-C1798B8165FC}" destId="{64CD91B6-AC4C-4363-8512-5DDED5B5DA14}" srcOrd="1" destOrd="0" presId="urn:microsoft.com/office/officeart/2005/8/layout/hList1"/>
    <dgm:cxn modelId="{CBF6BFF5-D95C-4361-99DF-ED2DCDB396C5}" type="presParOf" srcId="{ED8D5F8A-2F2D-4DBC-A728-F71663A9DDB9}" destId="{B445BD5E-2BDB-4215-8A58-75644D9735FE}" srcOrd="1" destOrd="0" presId="urn:microsoft.com/office/officeart/2005/8/layout/hList1"/>
    <dgm:cxn modelId="{CD6B5286-580A-442C-A0FA-841FAD18125C}" type="presParOf" srcId="{ED8D5F8A-2F2D-4DBC-A728-F71663A9DDB9}" destId="{4CF64D32-2310-4FD9-84FC-48055B989FBF}" srcOrd="2" destOrd="0" presId="urn:microsoft.com/office/officeart/2005/8/layout/hList1"/>
    <dgm:cxn modelId="{60B0641F-A9CE-4DFD-B1F7-0FC803309712}" type="presParOf" srcId="{4CF64D32-2310-4FD9-84FC-48055B989FBF}" destId="{CDF8BADB-4FEA-4E7A-9AEB-B778202F3C6D}" srcOrd="0" destOrd="0" presId="urn:microsoft.com/office/officeart/2005/8/layout/hList1"/>
    <dgm:cxn modelId="{28E72761-25AD-44B7-B78E-FE38B342B54F}" type="presParOf" srcId="{4CF64D32-2310-4FD9-84FC-48055B989FBF}" destId="{25EF9B89-C9BB-4362-92DE-0D43DF9C51D0}" srcOrd="1" destOrd="0" presId="urn:microsoft.com/office/officeart/2005/8/layout/h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F2F71-AF2C-466A-86E6-5A6759D14FF5}">
      <dsp:nvSpPr>
        <dsp:cNvPr id="0" name=""/>
        <dsp:cNvSpPr/>
      </dsp:nvSpPr>
      <dsp:spPr>
        <a:xfrm>
          <a:off x="0" y="11356"/>
          <a:ext cx="5517515" cy="6443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GT" sz="800" b="1" kern="1200"/>
            <a:t>Meta: </a:t>
          </a:r>
          <a:r>
            <a:rPr lang="es-GT" sz="800" kern="1200"/>
            <a:t>Universalizar la educación inicial, preprimaria, primaria, media (ciclo básico y ciclo diversificado) y ampliar el acceso a la educación superior, reconociendo las especificidades de género y las necesidades diferentes de los territorios y las poblaciones indígenas y rurales.</a:t>
          </a:r>
          <a:endParaRPr lang="en-US" sz="800" kern="1200"/>
        </a:p>
      </dsp:txBody>
      <dsp:txXfrm>
        <a:off x="31453" y="42809"/>
        <a:ext cx="5454609" cy="581413"/>
      </dsp:txXfrm>
    </dsp:sp>
    <dsp:sp modelId="{86F2D405-6575-44E4-B18A-745036AACECB}">
      <dsp:nvSpPr>
        <dsp:cNvPr id="0" name=""/>
        <dsp:cNvSpPr/>
      </dsp:nvSpPr>
      <dsp:spPr>
        <a:xfrm>
          <a:off x="0" y="655676"/>
          <a:ext cx="5517515" cy="546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81" tIns="10160" rIns="56896" bIns="10160" numCol="1" spcCol="1270" anchor="t" anchorCtr="0">
          <a:noAutofit/>
        </a:bodyPr>
        <a:lstStyle/>
        <a:p>
          <a:pPr marL="57150" lvl="1" indent="-57150" algn="l" defTabSz="355600">
            <a:lnSpc>
              <a:spcPct val="90000"/>
            </a:lnSpc>
            <a:spcBef>
              <a:spcPct val="0"/>
            </a:spcBef>
            <a:spcAft>
              <a:spcPct val="20000"/>
            </a:spcAft>
            <a:buFont typeface="+mj-lt"/>
            <a:buNone/>
          </a:pPr>
          <a:r>
            <a:rPr lang="es-GT" sz="800" b="1" kern="1200"/>
            <a:t>Resultado: </a:t>
          </a:r>
          <a:r>
            <a:rPr lang="es-GT" sz="800" kern="1200"/>
            <a:t>En el año 2032 la población en edad escolar (0 a 18 años) ha completado con éxito cada uno de los niveles educativos que le corresponde, de acuerdo con su edad.</a:t>
          </a:r>
          <a:endParaRPr lang="en-US" sz="800" kern="1200"/>
        </a:p>
        <a:p>
          <a:pPr marL="57150" lvl="1" indent="-57150" algn="l" defTabSz="355600">
            <a:lnSpc>
              <a:spcPct val="90000"/>
            </a:lnSpc>
            <a:spcBef>
              <a:spcPct val="0"/>
            </a:spcBef>
            <a:spcAft>
              <a:spcPct val="20000"/>
            </a:spcAft>
            <a:buFont typeface="+mj-lt"/>
            <a:buNone/>
          </a:pPr>
          <a:r>
            <a:rPr lang="es-GT" sz="800" b="1" kern="1200"/>
            <a:t>Resultado: </a:t>
          </a:r>
          <a:r>
            <a:rPr lang="es-GT" sz="800" kern="1200"/>
            <a:t>En el año 2032 los servicios educativos se desarrollan con las condiciones de infraestructura, equipamiento y tecnología suficientes y pertinentes, para garantizar la cobertura universal en todos los niveles educativos.</a:t>
          </a:r>
          <a:endParaRPr lang="en-US" sz="800" kern="1200"/>
        </a:p>
      </dsp:txBody>
      <dsp:txXfrm>
        <a:off x="0" y="655676"/>
        <a:ext cx="5517515" cy="546845"/>
      </dsp:txXfrm>
    </dsp:sp>
    <dsp:sp modelId="{8EA46EE8-4DE8-4F2C-B7B1-FF8CCA28A188}">
      <dsp:nvSpPr>
        <dsp:cNvPr id="0" name=""/>
        <dsp:cNvSpPr/>
      </dsp:nvSpPr>
      <dsp:spPr>
        <a:xfrm>
          <a:off x="0" y="1202521"/>
          <a:ext cx="5517515" cy="33200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GT" sz="800" b="1" kern="1200"/>
            <a:t>Meta: </a:t>
          </a:r>
          <a:r>
            <a:rPr lang="es-GT" sz="800" kern="1200"/>
            <a:t>Elevar la calidad del proceso educativo para asegurar que todas las personas sean sujetos de una educación pertinente y relevante.</a:t>
          </a:r>
          <a:endParaRPr lang="en-US" sz="800" kern="1200"/>
        </a:p>
      </dsp:txBody>
      <dsp:txXfrm>
        <a:off x="16207" y="1218728"/>
        <a:ext cx="5485101" cy="299587"/>
      </dsp:txXfrm>
    </dsp:sp>
    <dsp:sp modelId="{E5FDDA0E-71FC-4A39-BBC6-5FC204273494}">
      <dsp:nvSpPr>
        <dsp:cNvPr id="0" name=""/>
        <dsp:cNvSpPr/>
      </dsp:nvSpPr>
      <dsp:spPr>
        <a:xfrm>
          <a:off x="0" y="1534523"/>
          <a:ext cx="5517515" cy="456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81" tIns="10160" rIns="56896" bIns="10160" numCol="1" spcCol="1270" anchor="t" anchorCtr="0">
          <a:noAutofit/>
        </a:bodyPr>
        <a:lstStyle/>
        <a:p>
          <a:pPr marL="57150" lvl="1" indent="-57150" algn="l" defTabSz="355600">
            <a:lnSpc>
              <a:spcPct val="90000"/>
            </a:lnSpc>
            <a:spcBef>
              <a:spcPct val="0"/>
            </a:spcBef>
            <a:spcAft>
              <a:spcPct val="20000"/>
            </a:spcAft>
            <a:buFont typeface="+mj-lt"/>
            <a:buNone/>
          </a:pPr>
          <a:r>
            <a:rPr lang="es-GT" sz="800" b="1" kern="1200"/>
            <a:t>Resultado: </a:t>
          </a:r>
          <a:r>
            <a:rPr lang="es-GT" sz="800" kern="1200"/>
            <a:t>En el año 2032 las y los estudiantes que egresan de cada uno de los ciclos de formación han desarrollado los aprendizajes significativos, pertinentes y relevantes, que les permiten incorporarse a los ámbitos sociales, económicos y políticos, con iniciativa, pensamiento crítico, valores y con capacidad de resolver problemas de manera ágil, creativa e innovadora.</a:t>
          </a:r>
          <a:endParaRPr lang="en-US" sz="800" kern="1200"/>
        </a:p>
      </dsp:txBody>
      <dsp:txXfrm>
        <a:off x="0" y="1534523"/>
        <a:ext cx="5517515" cy="456712"/>
      </dsp:txXfrm>
    </dsp:sp>
    <dsp:sp modelId="{98359DFA-5B59-4382-9C9E-1D27C8F332AE}">
      <dsp:nvSpPr>
        <dsp:cNvPr id="0" name=""/>
        <dsp:cNvSpPr/>
      </dsp:nvSpPr>
      <dsp:spPr>
        <a:xfrm>
          <a:off x="0" y="1991235"/>
          <a:ext cx="5517515" cy="3340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GT" sz="800" kern="1200"/>
            <a:t>Meta: Para el año 2020 se ha erradicado el analfabetismo en la población comprendida entre los 15 y los 30 años de edad.</a:t>
          </a:r>
          <a:endParaRPr lang="en-US" sz="800" kern="1200"/>
        </a:p>
      </dsp:txBody>
      <dsp:txXfrm>
        <a:off x="16308" y="2007543"/>
        <a:ext cx="5484899" cy="301449"/>
      </dsp:txXfrm>
    </dsp:sp>
    <dsp:sp modelId="{4CB99230-B10E-45F8-A125-D77B8D9BDBA3}">
      <dsp:nvSpPr>
        <dsp:cNvPr id="0" name=""/>
        <dsp:cNvSpPr/>
      </dsp:nvSpPr>
      <dsp:spPr>
        <a:xfrm>
          <a:off x="0" y="2325300"/>
          <a:ext cx="5517515" cy="33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81" tIns="10160" rIns="56896" bIns="10160" numCol="1" spcCol="1270" anchor="t" anchorCtr="0">
          <a:noAutofit/>
        </a:bodyPr>
        <a:lstStyle/>
        <a:p>
          <a:pPr marL="57150" lvl="1" indent="-57150" algn="l" defTabSz="355600">
            <a:lnSpc>
              <a:spcPct val="90000"/>
            </a:lnSpc>
            <a:spcBef>
              <a:spcPct val="0"/>
            </a:spcBef>
            <a:spcAft>
              <a:spcPct val="20000"/>
            </a:spcAft>
            <a:buChar char="•"/>
          </a:pPr>
          <a:r>
            <a:rPr lang="es-GT" sz="800" b="1" kern="1200"/>
            <a:t>Resultado: </a:t>
          </a:r>
          <a:r>
            <a:rPr lang="es-GT" sz="800" kern="1200"/>
            <a:t>A partir del año 2020, la población comprendida entre los 15 y los 30 años de edad –en particular las mujeres y los pueblos indígenas- cuentan con los conocimientos que les permiten aprovechar las oportunidades de su entorno.</a:t>
          </a:r>
          <a:endParaRPr lang="en-US" sz="800" b="1" kern="1200"/>
        </a:p>
      </dsp:txBody>
      <dsp:txXfrm>
        <a:off x="0" y="2325300"/>
        <a:ext cx="5517515" cy="3303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7C2A0-248D-46EE-A604-1437C3554D56}">
      <dsp:nvSpPr>
        <dsp:cNvPr id="0" name=""/>
        <dsp:cNvSpPr/>
      </dsp:nvSpPr>
      <dsp:spPr>
        <a:xfrm>
          <a:off x="0" y="26602"/>
          <a:ext cx="5499099" cy="4077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t>Meta 4.1</a:t>
          </a:r>
        </a:p>
      </dsp:txBody>
      <dsp:txXfrm>
        <a:off x="19904" y="46506"/>
        <a:ext cx="5459291" cy="367937"/>
      </dsp:txXfrm>
    </dsp:sp>
    <dsp:sp modelId="{42132AD0-05AD-49A9-9DAD-C23ACA9A08FE}">
      <dsp:nvSpPr>
        <dsp:cNvPr id="0" name=""/>
        <dsp:cNvSpPr/>
      </dsp:nvSpPr>
      <dsp:spPr>
        <a:xfrm>
          <a:off x="0" y="434347"/>
          <a:ext cx="5499099" cy="598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596"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s-GT" sz="1300" kern="1200"/>
            <a:t>Para 2030, velar por que todas las niñas y todos los niños tengan una enseñanza primaria y secundaria completa, gratuita, equitativa y de calidad que produzcan resultados de aprendizajes pertinentes y efectivos.</a:t>
          </a:r>
          <a:endParaRPr lang="en-US" sz="1300" kern="1200"/>
        </a:p>
      </dsp:txBody>
      <dsp:txXfrm>
        <a:off x="0" y="434347"/>
        <a:ext cx="5499099" cy="5982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06452-FEBC-4032-B13B-4C25668352C1}">
      <dsp:nvSpPr>
        <dsp:cNvPr id="0" name=""/>
        <dsp:cNvSpPr/>
      </dsp:nvSpPr>
      <dsp:spPr>
        <a:xfrm rot="497256">
          <a:off x="1190437" y="-172523"/>
          <a:ext cx="2384958" cy="2384958"/>
        </a:xfrm>
        <a:prstGeom prst="circularArrow">
          <a:avLst>
            <a:gd name="adj1" fmla="val 5274"/>
            <a:gd name="adj2" fmla="val 312630"/>
            <a:gd name="adj3" fmla="val 12520057"/>
            <a:gd name="adj4" fmla="val 18219688"/>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98EDFF3-E202-4C23-B9FB-1364DF0C9243}">
      <dsp:nvSpPr>
        <dsp:cNvPr id="0" name=""/>
        <dsp:cNvSpPr/>
      </dsp:nvSpPr>
      <dsp:spPr>
        <a:xfrm>
          <a:off x="1550744" y="80054"/>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419" sz="800" kern="1200"/>
            <a:t>Preconcepción y embarazo </a:t>
          </a:r>
          <a:endParaRPr lang="en-US" sz="800" kern="1200"/>
        </a:p>
      </dsp:txBody>
      <dsp:txXfrm>
        <a:off x="1560154" y="89464"/>
        <a:ext cx="1650008" cy="173939"/>
      </dsp:txXfrm>
    </dsp:sp>
    <dsp:sp modelId="{50FEFBEC-E13B-42F9-9B8B-2CE6A43FFD67}">
      <dsp:nvSpPr>
        <dsp:cNvPr id="0" name=""/>
        <dsp:cNvSpPr/>
      </dsp:nvSpPr>
      <dsp:spPr>
        <a:xfrm>
          <a:off x="2770425" y="542323"/>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419" sz="800" kern="1200" dirty="0"/>
            <a:t>Crianza y cuidado de los hijos</a:t>
          </a:r>
          <a:endParaRPr lang="en-US" sz="800" kern="1200" dirty="0"/>
        </a:p>
      </dsp:txBody>
      <dsp:txXfrm>
        <a:off x="2779835" y="551733"/>
        <a:ext cx="1650008" cy="173939"/>
      </dsp:txXfrm>
    </dsp:sp>
    <dsp:sp modelId="{5C6C07E8-3260-477E-A448-72F45296222D}">
      <dsp:nvSpPr>
        <dsp:cNvPr id="0" name=""/>
        <dsp:cNvSpPr/>
      </dsp:nvSpPr>
      <dsp:spPr>
        <a:xfrm>
          <a:off x="2746660" y="1307794"/>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419" sz="800" kern="1200" dirty="0"/>
            <a:t>Recién nacido</a:t>
          </a:r>
          <a:endParaRPr lang="en-US" sz="800" kern="1200" dirty="0"/>
        </a:p>
      </dsp:txBody>
      <dsp:txXfrm>
        <a:off x="2756070" y="1317204"/>
        <a:ext cx="1650008" cy="173939"/>
      </dsp:txXfrm>
    </dsp:sp>
    <dsp:sp modelId="{FFAEF90C-8575-443B-8118-71E4A0F4F80D}">
      <dsp:nvSpPr>
        <dsp:cNvPr id="0" name=""/>
        <dsp:cNvSpPr/>
      </dsp:nvSpPr>
      <dsp:spPr>
        <a:xfrm>
          <a:off x="1588927" y="1899073"/>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419" sz="800" kern="1200" dirty="0"/>
            <a:t>Primera infancia</a:t>
          </a:r>
          <a:endParaRPr lang="en-US" sz="800" kern="1200" dirty="0"/>
        </a:p>
      </dsp:txBody>
      <dsp:txXfrm>
        <a:off x="1598337" y="1908483"/>
        <a:ext cx="1650008" cy="173939"/>
      </dsp:txXfrm>
    </dsp:sp>
    <dsp:sp modelId="{84932ED7-C4AC-48DD-8056-FCE717375BCF}">
      <dsp:nvSpPr>
        <dsp:cNvPr id="0" name=""/>
        <dsp:cNvSpPr/>
      </dsp:nvSpPr>
      <dsp:spPr>
        <a:xfrm>
          <a:off x="674650" y="1272136"/>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419" sz="800" kern="1200" dirty="0"/>
            <a:t>Mitad de la niñez</a:t>
          </a:r>
          <a:endParaRPr lang="en-US" sz="800" kern="1200" dirty="0"/>
        </a:p>
      </dsp:txBody>
      <dsp:txXfrm>
        <a:off x="684060" y="1281546"/>
        <a:ext cx="1650008" cy="173939"/>
      </dsp:txXfrm>
    </dsp:sp>
    <dsp:sp modelId="{6B7B6897-9F3C-4E66-98CB-F28952604233}">
      <dsp:nvSpPr>
        <dsp:cNvPr id="0" name=""/>
        <dsp:cNvSpPr/>
      </dsp:nvSpPr>
      <dsp:spPr>
        <a:xfrm>
          <a:off x="563714" y="589872"/>
          <a:ext cx="1668828" cy="192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419" sz="800" kern="1200" dirty="0"/>
            <a:t>Adolescencia y edad adulta</a:t>
          </a:r>
          <a:endParaRPr lang="en-US" sz="800" kern="1200" dirty="0"/>
        </a:p>
      </dsp:txBody>
      <dsp:txXfrm>
        <a:off x="573124" y="599282"/>
        <a:ext cx="1650008" cy="1739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D73DF0-9F56-4DCB-AB9B-ED32E8654A7E}">
      <dsp:nvSpPr>
        <dsp:cNvPr id="0" name=""/>
        <dsp:cNvSpPr/>
      </dsp:nvSpPr>
      <dsp:spPr>
        <a:xfrm>
          <a:off x="178126" y="728"/>
          <a:ext cx="2446555" cy="14679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mj-lt"/>
            <a:buNone/>
          </a:pPr>
          <a:r>
            <a:rPr lang="es-GT" sz="1100" kern="1200"/>
            <a:t>Para el 2024, se incrementó en 4.6 puntos porcentuales la población que alcanza el nivel de lectura y en 3.53 puntos porcentuales la población que alcanza el nivel de matemática en niños y niñas del sexto grado del nivel primario (de 40.40% en lectura en 2014 a 45% a 2024 y de 44.47% en matemáticas a 48% a 2024).</a:t>
          </a:r>
          <a:endParaRPr lang="en-US" sz="1100" kern="1200"/>
        </a:p>
      </dsp:txBody>
      <dsp:txXfrm>
        <a:off x="178126" y="728"/>
        <a:ext cx="2446555" cy="1467933"/>
      </dsp:txXfrm>
    </dsp:sp>
    <dsp:sp modelId="{4EC9F697-E337-4E77-87DB-A4CFBF6C5BA8}">
      <dsp:nvSpPr>
        <dsp:cNvPr id="0" name=""/>
        <dsp:cNvSpPr/>
      </dsp:nvSpPr>
      <dsp:spPr>
        <a:xfrm>
          <a:off x="2869337" y="728"/>
          <a:ext cx="2446555" cy="14679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mj-lt"/>
            <a:buNone/>
          </a:pPr>
          <a:r>
            <a:rPr lang="es-GT" sz="1100" kern="1200"/>
            <a:t>Para el 2024, se incrementó en 5 puntos porcentuales la población que alcanza el nivel de lectura y en 3 puntos porcentuales la población que alcanza el nivel de matemática en jóvenes del tercer grado de ciclo básico del nivel medio (de 15% en lectura en 2013 a 20% a 2024 y de 18% en matemática a 21% a 2024).</a:t>
          </a:r>
          <a:endParaRPr lang="en-US" sz="1100" kern="1200"/>
        </a:p>
      </dsp:txBody>
      <dsp:txXfrm>
        <a:off x="2869337" y="728"/>
        <a:ext cx="2446555" cy="14679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7BD2D-EB1E-4BC6-89B9-FC72CF47F2AC}">
      <dsp:nvSpPr>
        <dsp:cNvPr id="0" name=""/>
        <dsp:cNvSpPr/>
      </dsp:nvSpPr>
      <dsp:spPr>
        <a:xfrm>
          <a:off x="27" y="42273"/>
          <a:ext cx="2623651"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GT" sz="1400" b="1" kern="1200"/>
            <a:t>Visión</a:t>
          </a:r>
          <a:endParaRPr lang="en-US" sz="1400" kern="1200"/>
        </a:p>
      </dsp:txBody>
      <dsp:txXfrm>
        <a:off x="27" y="42273"/>
        <a:ext cx="2623651" cy="403200"/>
      </dsp:txXfrm>
    </dsp:sp>
    <dsp:sp modelId="{64CD91B6-AC4C-4363-8512-5DDED5B5DA14}">
      <dsp:nvSpPr>
        <dsp:cNvPr id="0" name=""/>
        <dsp:cNvSpPr/>
      </dsp:nvSpPr>
      <dsp:spPr>
        <a:xfrm>
          <a:off x="27" y="445473"/>
          <a:ext cx="2623651" cy="198875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GT" sz="1400" kern="1200"/>
            <a:t>Formar ciudadanos con carácter, capaces de aprender por sí mismos, orgullosos de ser guatemaltecos, empeñados en conseguir su desarrollo integral, con principios, valores y convicciones que fundamentan su conducta.</a:t>
          </a:r>
          <a:endParaRPr lang="en-US" sz="1400" kern="1200"/>
        </a:p>
      </dsp:txBody>
      <dsp:txXfrm>
        <a:off x="27" y="445473"/>
        <a:ext cx="2623651" cy="1988752"/>
      </dsp:txXfrm>
    </dsp:sp>
    <dsp:sp modelId="{CDF8BADB-4FEA-4E7A-9AEB-B778202F3C6D}">
      <dsp:nvSpPr>
        <dsp:cNvPr id="0" name=""/>
        <dsp:cNvSpPr/>
      </dsp:nvSpPr>
      <dsp:spPr>
        <a:xfrm>
          <a:off x="2990990" y="42273"/>
          <a:ext cx="2623651"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GT" sz="1400" b="1" kern="1200"/>
            <a:t>Misión</a:t>
          </a:r>
          <a:endParaRPr lang="en-US" sz="1400" kern="1200"/>
        </a:p>
      </dsp:txBody>
      <dsp:txXfrm>
        <a:off x="2990990" y="42273"/>
        <a:ext cx="2623651" cy="403200"/>
      </dsp:txXfrm>
    </dsp:sp>
    <dsp:sp modelId="{25EF9B89-C9BB-4362-92DE-0D43DF9C51D0}">
      <dsp:nvSpPr>
        <dsp:cNvPr id="0" name=""/>
        <dsp:cNvSpPr/>
      </dsp:nvSpPr>
      <dsp:spPr>
        <a:xfrm>
          <a:off x="2990990" y="445473"/>
          <a:ext cx="2623651" cy="198875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GT" sz="1400" kern="1200"/>
            <a:t>Somos una institución evolutiva, organizada, eficiente y eficaz, generadora de oportunidades de enseñanza-aprendizaje, orientada a resultados, que aprovecha diligentemente las oportunidades que el siglo XXI le brinda y comprometida con una Guatemala mejor.</a:t>
          </a:r>
          <a:endParaRPr lang="en-US" sz="1400" kern="1200"/>
        </a:p>
      </dsp:txBody>
      <dsp:txXfrm>
        <a:off x="2990990" y="445473"/>
        <a:ext cx="2623651" cy="198875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DE314-66C8-4956-A39D-C803F8717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12282</Words>
  <Characters>67556</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Plan Estratégico Institucional</vt:lpstr>
    </vt:vector>
  </TitlesOfParts>
  <Company>Gobierno de Guatemala</Company>
  <LinksUpToDate>false</LinksUpToDate>
  <CharactersWithSpaces>79679</CharactersWithSpaces>
  <SharedDoc>false</SharedDoc>
  <HLinks>
    <vt:vector size="300" baseType="variant">
      <vt:variant>
        <vt:i4>1179696</vt:i4>
      </vt:variant>
      <vt:variant>
        <vt:i4>296</vt:i4>
      </vt:variant>
      <vt:variant>
        <vt:i4>0</vt:i4>
      </vt:variant>
      <vt:variant>
        <vt:i4>5</vt:i4>
      </vt:variant>
      <vt:variant>
        <vt:lpwstr/>
      </vt:variant>
      <vt:variant>
        <vt:lpwstr>_Toc38909439</vt:lpwstr>
      </vt:variant>
      <vt:variant>
        <vt:i4>1245232</vt:i4>
      </vt:variant>
      <vt:variant>
        <vt:i4>290</vt:i4>
      </vt:variant>
      <vt:variant>
        <vt:i4>0</vt:i4>
      </vt:variant>
      <vt:variant>
        <vt:i4>5</vt:i4>
      </vt:variant>
      <vt:variant>
        <vt:lpwstr/>
      </vt:variant>
      <vt:variant>
        <vt:lpwstr>_Toc38909438</vt:lpwstr>
      </vt:variant>
      <vt:variant>
        <vt:i4>1835056</vt:i4>
      </vt:variant>
      <vt:variant>
        <vt:i4>284</vt:i4>
      </vt:variant>
      <vt:variant>
        <vt:i4>0</vt:i4>
      </vt:variant>
      <vt:variant>
        <vt:i4>5</vt:i4>
      </vt:variant>
      <vt:variant>
        <vt:lpwstr/>
      </vt:variant>
      <vt:variant>
        <vt:lpwstr>_Toc38909437</vt:lpwstr>
      </vt:variant>
      <vt:variant>
        <vt:i4>1900592</vt:i4>
      </vt:variant>
      <vt:variant>
        <vt:i4>278</vt:i4>
      </vt:variant>
      <vt:variant>
        <vt:i4>0</vt:i4>
      </vt:variant>
      <vt:variant>
        <vt:i4>5</vt:i4>
      </vt:variant>
      <vt:variant>
        <vt:lpwstr/>
      </vt:variant>
      <vt:variant>
        <vt:lpwstr>_Toc38909436</vt:lpwstr>
      </vt:variant>
      <vt:variant>
        <vt:i4>1966128</vt:i4>
      </vt:variant>
      <vt:variant>
        <vt:i4>272</vt:i4>
      </vt:variant>
      <vt:variant>
        <vt:i4>0</vt:i4>
      </vt:variant>
      <vt:variant>
        <vt:i4>5</vt:i4>
      </vt:variant>
      <vt:variant>
        <vt:lpwstr/>
      </vt:variant>
      <vt:variant>
        <vt:lpwstr>_Toc38909435</vt:lpwstr>
      </vt:variant>
      <vt:variant>
        <vt:i4>2031664</vt:i4>
      </vt:variant>
      <vt:variant>
        <vt:i4>263</vt:i4>
      </vt:variant>
      <vt:variant>
        <vt:i4>0</vt:i4>
      </vt:variant>
      <vt:variant>
        <vt:i4>5</vt:i4>
      </vt:variant>
      <vt:variant>
        <vt:lpwstr/>
      </vt:variant>
      <vt:variant>
        <vt:lpwstr>_Toc38909434</vt:lpwstr>
      </vt:variant>
      <vt:variant>
        <vt:i4>1572912</vt:i4>
      </vt:variant>
      <vt:variant>
        <vt:i4>257</vt:i4>
      </vt:variant>
      <vt:variant>
        <vt:i4>0</vt:i4>
      </vt:variant>
      <vt:variant>
        <vt:i4>5</vt:i4>
      </vt:variant>
      <vt:variant>
        <vt:lpwstr/>
      </vt:variant>
      <vt:variant>
        <vt:lpwstr>_Toc38909433</vt:lpwstr>
      </vt:variant>
      <vt:variant>
        <vt:i4>1638448</vt:i4>
      </vt:variant>
      <vt:variant>
        <vt:i4>251</vt:i4>
      </vt:variant>
      <vt:variant>
        <vt:i4>0</vt:i4>
      </vt:variant>
      <vt:variant>
        <vt:i4>5</vt:i4>
      </vt:variant>
      <vt:variant>
        <vt:lpwstr/>
      </vt:variant>
      <vt:variant>
        <vt:lpwstr>_Toc38909432</vt:lpwstr>
      </vt:variant>
      <vt:variant>
        <vt:i4>1703984</vt:i4>
      </vt:variant>
      <vt:variant>
        <vt:i4>245</vt:i4>
      </vt:variant>
      <vt:variant>
        <vt:i4>0</vt:i4>
      </vt:variant>
      <vt:variant>
        <vt:i4>5</vt:i4>
      </vt:variant>
      <vt:variant>
        <vt:lpwstr/>
      </vt:variant>
      <vt:variant>
        <vt:lpwstr>_Toc38909431</vt:lpwstr>
      </vt:variant>
      <vt:variant>
        <vt:i4>1769520</vt:i4>
      </vt:variant>
      <vt:variant>
        <vt:i4>239</vt:i4>
      </vt:variant>
      <vt:variant>
        <vt:i4>0</vt:i4>
      </vt:variant>
      <vt:variant>
        <vt:i4>5</vt:i4>
      </vt:variant>
      <vt:variant>
        <vt:lpwstr/>
      </vt:variant>
      <vt:variant>
        <vt:lpwstr>_Toc38909430</vt:lpwstr>
      </vt:variant>
      <vt:variant>
        <vt:i4>1179697</vt:i4>
      </vt:variant>
      <vt:variant>
        <vt:i4>233</vt:i4>
      </vt:variant>
      <vt:variant>
        <vt:i4>0</vt:i4>
      </vt:variant>
      <vt:variant>
        <vt:i4>5</vt:i4>
      </vt:variant>
      <vt:variant>
        <vt:lpwstr/>
      </vt:variant>
      <vt:variant>
        <vt:lpwstr>_Toc38909429</vt:lpwstr>
      </vt:variant>
      <vt:variant>
        <vt:i4>1245233</vt:i4>
      </vt:variant>
      <vt:variant>
        <vt:i4>227</vt:i4>
      </vt:variant>
      <vt:variant>
        <vt:i4>0</vt:i4>
      </vt:variant>
      <vt:variant>
        <vt:i4>5</vt:i4>
      </vt:variant>
      <vt:variant>
        <vt:lpwstr/>
      </vt:variant>
      <vt:variant>
        <vt:lpwstr>_Toc38909428</vt:lpwstr>
      </vt:variant>
      <vt:variant>
        <vt:i4>1835057</vt:i4>
      </vt:variant>
      <vt:variant>
        <vt:i4>221</vt:i4>
      </vt:variant>
      <vt:variant>
        <vt:i4>0</vt:i4>
      </vt:variant>
      <vt:variant>
        <vt:i4>5</vt:i4>
      </vt:variant>
      <vt:variant>
        <vt:lpwstr/>
      </vt:variant>
      <vt:variant>
        <vt:lpwstr>_Toc38909427</vt:lpwstr>
      </vt:variant>
      <vt:variant>
        <vt:i4>1900593</vt:i4>
      </vt:variant>
      <vt:variant>
        <vt:i4>215</vt:i4>
      </vt:variant>
      <vt:variant>
        <vt:i4>0</vt:i4>
      </vt:variant>
      <vt:variant>
        <vt:i4>5</vt:i4>
      </vt:variant>
      <vt:variant>
        <vt:lpwstr/>
      </vt:variant>
      <vt:variant>
        <vt:lpwstr>_Toc38909426</vt:lpwstr>
      </vt:variant>
      <vt:variant>
        <vt:i4>1966129</vt:i4>
      </vt:variant>
      <vt:variant>
        <vt:i4>209</vt:i4>
      </vt:variant>
      <vt:variant>
        <vt:i4>0</vt:i4>
      </vt:variant>
      <vt:variant>
        <vt:i4>5</vt:i4>
      </vt:variant>
      <vt:variant>
        <vt:lpwstr/>
      </vt:variant>
      <vt:variant>
        <vt:lpwstr>_Toc38909425</vt:lpwstr>
      </vt:variant>
      <vt:variant>
        <vt:i4>2031665</vt:i4>
      </vt:variant>
      <vt:variant>
        <vt:i4>203</vt:i4>
      </vt:variant>
      <vt:variant>
        <vt:i4>0</vt:i4>
      </vt:variant>
      <vt:variant>
        <vt:i4>5</vt:i4>
      </vt:variant>
      <vt:variant>
        <vt:lpwstr/>
      </vt:variant>
      <vt:variant>
        <vt:lpwstr>_Toc38909424</vt:lpwstr>
      </vt:variant>
      <vt:variant>
        <vt:i4>1572913</vt:i4>
      </vt:variant>
      <vt:variant>
        <vt:i4>197</vt:i4>
      </vt:variant>
      <vt:variant>
        <vt:i4>0</vt:i4>
      </vt:variant>
      <vt:variant>
        <vt:i4>5</vt:i4>
      </vt:variant>
      <vt:variant>
        <vt:lpwstr/>
      </vt:variant>
      <vt:variant>
        <vt:lpwstr>_Toc38909423</vt:lpwstr>
      </vt:variant>
      <vt:variant>
        <vt:i4>1638449</vt:i4>
      </vt:variant>
      <vt:variant>
        <vt:i4>191</vt:i4>
      </vt:variant>
      <vt:variant>
        <vt:i4>0</vt:i4>
      </vt:variant>
      <vt:variant>
        <vt:i4>5</vt:i4>
      </vt:variant>
      <vt:variant>
        <vt:lpwstr/>
      </vt:variant>
      <vt:variant>
        <vt:lpwstr>_Toc38909422</vt:lpwstr>
      </vt:variant>
      <vt:variant>
        <vt:i4>1703985</vt:i4>
      </vt:variant>
      <vt:variant>
        <vt:i4>185</vt:i4>
      </vt:variant>
      <vt:variant>
        <vt:i4>0</vt:i4>
      </vt:variant>
      <vt:variant>
        <vt:i4>5</vt:i4>
      </vt:variant>
      <vt:variant>
        <vt:lpwstr/>
      </vt:variant>
      <vt:variant>
        <vt:lpwstr>_Toc38909421</vt:lpwstr>
      </vt:variant>
      <vt:variant>
        <vt:i4>1769521</vt:i4>
      </vt:variant>
      <vt:variant>
        <vt:i4>176</vt:i4>
      </vt:variant>
      <vt:variant>
        <vt:i4>0</vt:i4>
      </vt:variant>
      <vt:variant>
        <vt:i4>5</vt:i4>
      </vt:variant>
      <vt:variant>
        <vt:lpwstr/>
      </vt:variant>
      <vt:variant>
        <vt:lpwstr>_Toc38909420</vt:lpwstr>
      </vt:variant>
      <vt:variant>
        <vt:i4>1179698</vt:i4>
      </vt:variant>
      <vt:variant>
        <vt:i4>170</vt:i4>
      </vt:variant>
      <vt:variant>
        <vt:i4>0</vt:i4>
      </vt:variant>
      <vt:variant>
        <vt:i4>5</vt:i4>
      </vt:variant>
      <vt:variant>
        <vt:lpwstr/>
      </vt:variant>
      <vt:variant>
        <vt:lpwstr>_Toc38909419</vt:lpwstr>
      </vt:variant>
      <vt:variant>
        <vt:i4>1245234</vt:i4>
      </vt:variant>
      <vt:variant>
        <vt:i4>164</vt:i4>
      </vt:variant>
      <vt:variant>
        <vt:i4>0</vt:i4>
      </vt:variant>
      <vt:variant>
        <vt:i4>5</vt:i4>
      </vt:variant>
      <vt:variant>
        <vt:lpwstr/>
      </vt:variant>
      <vt:variant>
        <vt:lpwstr>_Toc38909418</vt:lpwstr>
      </vt:variant>
      <vt:variant>
        <vt:i4>1835058</vt:i4>
      </vt:variant>
      <vt:variant>
        <vt:i4>158</vt:i4>
      </vt:variant>
      <vt:variant>
        <vt:i4>0</vt:i4>
      </vt:variant>
      <vt:variant>
        <vt:i4>5</vt:i4>
      </vt:variant>
      <vt:variant>
        <vt:lpwstr/>
      </vt:variant>
      <vt:variant>
        <vt:lpwstr>_Toc38909417</vt:lpwstr>
      </vt:variant>
      <vt:variant>
        <vt:i4>1900594</vt:i4>
      </vt:variant>
      <vt:variant>
        <vt:i4>152</vt:i4>
      </vt:variant>
      <vt:variant>
        <vt:i4>0</vt:i4>
      </vt:variant>
      <vt:variant>
        <vt:i4>5</vt:i4>
      </vt:variant>
      <vt:variant>
        <vt:lpwstr/>
      </vt:variant>
      <vt:variant>
        <vt:lpwstr>_Toc38909416</vt:lpwstr>
      </vt:variant>
      <vt:variant>
        <vt:i4>1966130</vt:i4>
      </vt:variant>
      <vt:variant>
        <vt:i4>146</vt:i4>
      </vt:variant>
      <vt:variant>
        <vt:i4>0</vt:i4>
      </vt:variant>
      <vt:variant>
        <vt:i4>5</vt:i4>
      </vt:variant>
      <vt:variant>
        <vt:lpwstr/>
      </vt:variant>
      <vt:variant>
        <vt:lpwstr>_Toc38909415</vt:lpwstr>
      </vt:variant>
      <vt:variant>
        <vt:i4>2031666</vt:i4>
      </vt:variant>
      <vt:variant>
        <vt:i4>140</vt:i4>
      </vt:variant>
      <vt:variant>
        <vt:i4>0</vt:i4>
      </vt:variant>
      <vt:variant>
        <vt:i4>5</vt:i4>
      </vt:variant>
      <vt:variant>
        <vt:lpwstr/>
      </vt:variant>
      <vt:variant>
        <vt:lpwstr>_Toc38909414</vt:lpwstr>
      </vt:variant>
      <vt:variant>
        <vt:i4>1572914</vt:i4>
      </vt:variant>
      <vt:variant>
        <vt:i4>134</vt:i4>
      </vt:variant>
      <vt:variant>
        <vt:i4>0</vt:i4>
      </vt:variant>
      <vt:variant>
        <vt:i4>5</vt:i4>
      </vt:variant>
      <vt:variant>
        <vt:lpwstr/>
      </vt:variant>
      <vt:variant>
        <vt:lpwstr>_Toc38909413</vt:lpwstr>
      </vt:variant>
      <vt:variant>
        <vt:i4>1638450</vt:i4>
      </vt:variant>
      <vt:variant>
        <vt:i4>128</vt:i4>
      </vt:variant>
      <vt:variant>
        <vt:i4>0</vt:i4>
      </vt:variant>
      <vt:variant>
        <vt:i4>5</vt:i4>
      </vt:variant>
      <vt:variant>
        <vt:lpwstr/>
      </vt:variant>
      <vt:variant>
        <vt:lpwstr>_Toc38909412</vt:lpwstr>
      </vt:variant>
      <vt:variant>
        <vt:i4>1703986</vt:i4>
      </vt:variant>
      <vt:variant>
        <vt:i4>122</vt:i4>
      </vt:variant>
      <vt:variant>
        <vt:i4>0</vt:i4>
      </vt:variant>
      <vt:variant>
        <vt:i4>5</vt:i4>
      </vt:variant>
      <vt:variant>
        <vt:lpwstr/>
      </vt:variant>
      <vt:variant>
        <vt:lpwstr>_Toc38909411</vt:lpwstr>
      </vt:variant>
      <vt:variant>
        <vt:i4>1769522</vt:i4>
      </vt:variant>
      <vt:variant>
        <vt:i4>116</vt:i4>
      </vt:variant>
      <vt:variant>
        <vt:i4>0</vt:i4>
      </vt:variant>
      <vt:variant>
        <vt:i4>5</vt:i4>
      </vt:variant>
      <vt:variant>
        <vt:lpwstr/>
      </vt:variant>
      <vt:variant>
        <vt:lpwstr>_Toc38909410</vt:lpwstr>
      </vt:variant>
      <vt:variant>
        <vt:i4>1179699</vt:i4>
      </vt:variant>
      <vt:variant>
        <vt:i4>110</vt:i4>
      </vt:variant>
      <vt:variant>
        <vt:i4>0</vt:i4>
      </vt:variant>
      <vt:variant>
        <vt:i4>5</vt:i4>
      </vt:variant>
      <vt:variant>
        <vt:lpwstr/>
      </vt:variant>
      <vt:variant>
        <vt:lpwstr>_Toc38909409</vt:lpwstr>
      </vt:variant>
      <vt:variant>
        <vt:i4>1245235</vt:i4>
      </vt:variant>
      <vt:variant>
        <vt:i4>104</vt:i4>
      </vt:variant>
      <vt:variant>
        <vt:i4>0</vt:i4>
      </vt:variant>
      <vt:variant>
        <vt:i4>5</vt:i4>
      </vt:variant>
      <vt:variant>
        <vt:lpwstr/>
      </vt:variant>
      <vt:variant>
        <vt:lpwstr>_Toc38909408</vt:lpwstr>
      </vt:variant>
      <vt:variant>
        <vt:i4>1835059</vt:i4>
      </vt:variant>
      <vt:variant>
        <vt:i4>98</vt:i4>
      </vt:variant>
      <vt:variant>
        <vt:i4>0</vt:i4>
      </vt:variant>
      <vt:variant>
        <vt:i4>5</vt:i4>
      </vt:variant>
      <vt:variant>
        <vt:lpwstr/>
      </vt:variant>
      <vt:variant>
        <vt:lpwstr>_Toc38909407</vt:lpwstr>
      </vt:variant>
      <vt:variant>
        <vt:i4>1900595</vt:i4>
      </vt:variant>
      <vt:variant>
        <vt:i4>92</vt:i4>
      </vt:variant>
      <vt:variant>
        <vt:i4>0</vt:i4>
      </vt:variant>
      <vt:variant>
        <vt:i4>5</vt:i4>
      </vt:variant>
      <vt:variant>
        <vt:lpwstr/>
      </vt:variant>
      <vt:variant>
        <vt:lpwstr>_Toc38909406</vt:lpwstr>
      </vt:variant>
      <vt:variant>
        <vt:i4>1966131</vt:i4>
      </vt:variant>
      <vt:variant>
        <vt:i4>86</vt:i4>
      </vt:variant>
      <vt:variant>
        <vt:i4>0</vt:i4>
      </vt:variant>
      <vt:variant>
        <vt:i4>5</vt:i4>
      </vt:variant>
      <vt:variant>
        <vt:lpwstr/>
      </vt:variant>
      <vt:variant>
        <vt:lpwstr>_Toc38909405</vt:lpwstr>
      </vt:variant>
      <vt:variant>
        <vt:i4>2031667</vt:i4>
      </vt:variant>
      <vt:variant>
        <vt:i4>80</vt:i4>
      </vt:variant>
      <vt:variant>
        <vt:i4>0</vt:i4>
      </vt:variant>
      <vt:variant>
        <vt:i4>5</vt:i4>
      </vt:variant>
      <vt:variant>
        <vt:lpwstr/>
      </vt:variant>
      <vt:variant>
        <vt:lpwstr>_Toc38909404</vt:lpwstr>
      </vt:variant>
      <vt:variant>
        <vt:i4>1572915</vt:i4>
      </vt:variant>
      <vt:variant>
        <vt:i4>74</vt:i4>
      </vt:variant>
      <vt:variant>
        <vt:i4>0</vt:i4>
      </vt:variant>
      <vt:variant>
        <vt:i4>5</vt:i4>
      </vt:variant>
      <vt:variant>
        <vt:lpwstr/>
      </vt:variant>
      <vt:variant>
        <vt:lpwstr>_Toc38909403</vt:lpwstr>
      </vt:variant>
      <vt:variant>
        <vt:i4>1638451</vt:i4>
      </vt:variant>
      <vt:variant>
        <vt:i4>68</vt:i4>
      </vt:variant>
      <vt:variant>
        <vt:i4>0</vt:i4>
      </vt:variant>
      <vt:variant>
        <vt:i4>5</vt:i4>
      </vt:variant>
      <vt:variant>
        <vt:lpwstr/>
      </vt:variant>
      <vt:variant>
        <vt:lpwstr>_Toc38909402</vt:lpwstr>
      </vt:variant>
      <vt:variant>
        <vt:i4>1703987</vt:i4>
      </vt:variant>
      <vt:variant>
        <vt:i4>62</vt:i4>
      </vt:variant>
      <vt:variant>
        <vt:i4>0</vt:i4>
      </vt:variant>
      <vt:variant>
        <vt:i4>5</vt:i4>
      </vt:variant>
      <vt:variant>
        <vt:lpwstr/>
      </vt:variant>
      <vt:variant>
        <vt:lpwstr>_Toc38909401</vt:lpwstr>
      </vt:variant>
      <vt:variant>
        <vt:i4>1769523</vt:i4>
      </vt:variant>
      <vt:variant>
        <vt:i4>56</vt:i4>
      </vt:variant>
      <vt:variant>
        <vt:i4>0</vt:i4>
      </vt:variant>
      <vt:variant>
        <vt:i4>5</vt:i4>
      </vt:variant>
      <vt:variant>
        <vt:lpwstr/>
      </vt:variant>
      <vt:variant>
        <vt:lpwstr>_Toc38909400</vt:lpwstr>
      </vt:variant>
      <vt:variant>
        <vt:i4>1376314</vt:i4>
      </vt:variant>
      <vt:variant>
        <vt:i4>50</vt:i4>
      </vt:variant>
      <vt:variant>
        <vt:i4>0</vt:i4>
      </vt:variant>
      <vt:variant>
        <vt:i4>5</vt:i4>
      </vt:variant>
      <vt:variant>
        <vt:lpwstr/>
      </vt:variant>
      <vt:variant>
        <vt:lpwstr>_Toc38909399</vt:lpwstr>
      </vt:variant>
      <vt:variant>
        <vt:i4>1310778</vt:i4>
      </vt:variant>
      <vt:variant>
        <vt:i4>44</vt:i4>
      </vt:variant>
      <vt:variant>
        <vt:i4>0</vt:i4>
      </vt:variant>
      <vt:variant>
        <vt:i4>5</vt:i4>
      </vt:variant>
      <vt:variant>
        <vt:lpwstr/>
      </vt:variant>
      <vt:variant>
        <vt:lpwstr>_Toc38909398</vt:lpwstr>
      </vt:variant>
      <vt:variant>
        <vt:i4>1769530</vt:i4>
      </vt:variant>
      <vt:variant>
        <vt:i4>38</vt:i4>
      </vt:variant>
      <vt:variant>
        <vt:i4>0</vt:i4>
      </vt:variant>
      <vt:variant>
        <vt:i4>5</vt:i4>
      </vt:variant>
      <vt:variant>
        <vt:lpwstr/>
      </vt:variant>
      <vt:variant>
        <vt:lpwstr>_Toc38909397</vt:lpwstr>
      </vt:variant>
      <vt:variant>
        <vt:i4>1703994</vt:i4>
      </vt:variant>
      <vt:variant>
        <vt:i4>32</vt:i4>
      </vt:variant>
      <vt:variant>
        <vt:i4>0</vt:i4>
      </vt:variant>
      <vt:variant>
        <vt:i4>5</vt:i4>
      </vt:variant>
      <vt:variant>
        <vt:lpwstr/>
      </vt:variant>
      <vt:variant>
        <vt:lpwstr>_Toc38909396</vt:lpwstr>
      </vt:variant>
      <vt:variant>
        <vt:i4>1638458</vt:i4>
      </vt:variant>
      <vt:variant>
        <vt:i4>26</vt:i4>
      </vt:variant>
      <vt:variant>
        <vt:i4>0</vt:i4>
      </vt:variant>
      <vt:variant>
        <vt:i4>5</vt:i4>
      </vt:variant>
      <vt:variant>
        <vt:lpwstr/>
      </vt:variant>
      <vt:variant>
        <vt:lpwstr>_Toc38909395</vt:lpwstr>
      </vt:variant>
      <vt:variant>
        <vt:i4>1572922</vt:i4>
      </vt:variant>
      <vt:variant>
        <vt:i4>20</vt:i4>
      </vt:variant>
      <vt:variant>
        <vt:i4>0</vt:i4>
      </vt:variant>
      <vt:variant>
        <vt:i4>5</vt:i4>
      </vt:variant>
      <vt:variant>
        <vt:lpwstr/>
      </vt:variant>
      <vt:variant>
        <vt:lpwstr>_Toc38909394</vt:lpwstr>
      </vt:variant>
      <vt:variant>
        <vt:i4>2031674</vt:i4>
      </vt:variant>
      <vt:variant>
        <vt:i4>14</vt:i4>
      </vt:variant>
      <vt:variant>
        <vt:i4>0</vt:i4>
      </vt:variant>
      <vt:variant>
        <vt:i4>5</vt:i4>
      </vt:variant>
      <vt:variant>
        <vt:lpwstr/>
      </vt:variant>
      <vt:variant>
        <vt:lpwstr>_Toc38909393</vt:lpwstr>
      </vt:variant>
      <vt:variant>
        <vt:i4>1966138</vt:i4>
      </vt:variant>
      <vt:variant>
        <vt:i4>8</vt:i4>
      </vt:variant>
      <vt:variant>
        <vt:i4>0</vt:i4>
      </vt:variant>
      <vt:variant>
        <vt:i4>5</vt:i4>
      </vt:variant>
      <vt:variant>
        <vt:lpwstr/>
      </vt:variant>
      <vt:variant>
        <vt:lpwstr>_Toc38909392</vt:lpwstr>
      </vt:variant>
      <vt:variant>
        <vt:i4>1900602</vt:i4>
      </vt:variant>
      <vt:variant>
        <vt:i4>2</vt:i4>
      </vt:variant>
      <vt:variant>
        <vt:i4>0</vt:i4>
      </vt:variant>
      <vt:variant>
        <vt:i4>5</vt:i4>
      </vt:variant>
      <vt:variant>
        <vt:lpwstr/>
      </vt:variant>
      <vt:variant>
        <vt:lpwstr>_Toc38909391</vt:lpwstr>
      </vt:variant>
      <vt:variant>
        <vt:i4>8323116</vt:i4>
      </vt:variant>
      <vt:variant>
        <vt:i4>0</vt:i4>
      </vt:variant>
      <vt:variant>
        <vt:i4>0</vt:i4>
      </vt:variant>
      <vt:variant>
        <vt:i4>5</vt:i4>
      </vt:variant>
      <vt:variant>
        <vt:lpwstr>https://datos.bancomundial.org/indicador/SE.XPD.TOTL.GD.ZS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Institucional</dc:title>
  <dc:subject>2020-2024</dc:subject>
  <dc:creator>Mineduc</dc:creator>
  <cp:keywords/>
  <cp:lastModifiedBy>Jacqueline Caal</cp:lastModifiedBy>
  <cp:revision>5</cp:revision>
  <cp:lastPrinted>2022-02-04T18:18:00Z</cp:lastPrinted>
  <dcterms:created xsi:type="dcterms:W3CDTF">2022-02-04T18:16:00Z</dcterms:created>
  <dcterms:modified xsi:type="dcterms:W3CDTF">2022-02-04T18:19:00Z</dcterms:modified>
</cp:coreProperties>
</file>