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654B" w14:textId="77777777" w:rsidR="005B7250" w:rsidRDefault="009B745D" w:rsidP="005B7250">
      <w:pPr>
        <w:spacing w:before="75" w:line="290" w:lineRule="auto"/>
        <w:ind w:right="-56"/>
        <w:jc w:val="center"/>
        <w:rPr>
          <w:rFonts w:ascii="Arial" w:hAnsi="Arial"/>
          <w:b/>
          <w:sz w:val="24"/>
        </w:rPr>
      </w:pPr>
      <w:r>
        <w:rPr>
          <w:rFonts w:ascii="Arial" w:hAnsi="Arial"/>
          <w:b/>
          <w:sz w:val="24"/>
        </w:rPr>
        <w:t>MINISTERIO</w:t>
      </w:r>
      <w:r>
        <w:rPr>
          <w:rFonts w:ascii="Arial" w:hAnsi="Arial"/>
          <w:b/>
          <w:spacing w:val="-11"/>
          <w:sz w:val="24"/>
        </w:rPr>
        <w:t xml:space="preserve"> </w:t>
      </w:r>
      <w:r>
        <w:rPr>
          <w:rFonts w:ascii="Arial" w:hAnsi="Arial"/>
          <w:b/>
          <w:sz w:val="24"/>
        </w:rPr>
        <w:t>DE</w:t>
      </w:r>
      <w:r>
        <w:rPr>
          <w:rFonts w:ascii="Arial" w:hAnsi="Arial"/>
          <w:b/>
          <w:spacing w:val="-10"/>
          <w:sz w:val="24"/>
        </w:rPr>
        <w:t xml:space="preserve"> </w:t>
      </w:r>
      <w:r>
        <w:rPr>
          <w:rFonts w:ascii="Arial" w:hAnsi="Arial"/>
          <w:b/>
          <w:sz w:val="24"/>
        </w:rPr>
        <w:t>EDUCACIÓN</w:t>
      </w:r>
    </w:p>
    <w:p w14:paraId="6917D771" w14:textId="77777777" w:rsidR="00893A41" w:rsidRDefault="005B7250" w:rsidP="005B7250">
      <w:pPr>
        <w:spacing w:before="75" w:line="290" w:lineRule="auto"/>
        <w:ind w:right="-56"/>
        <w:jc w:val="center"/>
        <w:rPr>
          <w:rFonts w:ascii="Arial" w:hAnsi="Arial"/>
          <w:b/>
          <w:sz w:val="24"/>
        </w:rPr>
      </w:pPr>
      <w:r>
        <w:rPr>
          <w:rFonts w:ascii="Arial" w:hAnsi="Arial"/>
          <w:b/>
          <w:sz w:val="24"/>
        </w:rPr>
        <w:t>DIRECCION DE A</w:t>
      </w:r>
      <w:r w:rsidR="009B745D">
        <w:rPr>
          <w:rFonts w:ascii="Arial" w:hAnsi="Arial"/>
          <w:b/>
          <w:sz w:val="24"/>
        </w:rPr>
        <w:t>UDITORIA</w:t>
      </w:r>
      <w:r w:rsidR="009B745D">
        <w:rPr>
          <w:rFonts w:ascii="Arial" w:hAnsi="Arial"/>
          <w:b/>
          <w:spacing w:val="-8"/>
          <w:sz w:val="24"/>
        </w:rPr>
        <w:t xml:space="preserve"> </w:t>
      </w:r>
      <w:r w:rsidR="009B745D">
        <w:rPr>
          <w:rFonts w:ascii="Arial" w:hAnsi="Arial"/>
          <w:b/>
          <w:sz w:val="24"/>
        </w:rPr>
        <w:t>INTERNA</w:t>
      </w:r>
    </w:p>
    <w:p w14:paraId="52B10B27" w14:textId="77777777" w:rsidR="00C31CC4" w:rsidRDefault="00F96AEF" w:rsidP="005B7250">
      <w:pPr>
        <w:spacing w:line="290" w:lineRule="auto"/>
        <w:ind w:right="86"/>
        <w:jc w:val="center"/>
        <w:rPr>
          <w:rFonts w:ascii="Arial"/>
          <w:b/>
          <w:spacing w:val="-64"/>
          <w:sz w:val="24"/>
        </w:rPr>
      </w:pPr>
      <w:r>
        <w:rPr>
          <w:rFonts w:ascii="Arial"/>
          <w:b/>
          <w:sz w:val="24"/>
        </w:rPr>
        <w:t>Informe O-DIDAI/SUB-191</w:t>
      </w:r>
      <w:r w:rsidR="009B745D">
        <w:rPr>
          <w:rFonts w:ascii="Arial"/>
          <w:b/>
          <w:sz w:val="24"/>
        </w:rPr>
        <w:t>-2022-A</w:t>
      </w:r>
      <w:r w:rsidR="009B745D">
        <w:rPr>
          <w:rFonts w:ascii="Arial"/>
          <w:b/>
          <w:spacing w:val="-64"/>
          <w:sz w:val="24"/>
        </w:rPr>
        <w:t xml:space="preserve"> </w:t>
      </w:r>
    </w:p>
    <w:p w14:paraId="6D05AFBB" w14:textId="77777777" w:rsidR="00893A41" w:rsidRDefault="009B745D" w:rsidP="005B7250">
      <w:pPr>
        <w:spacing w:line="290" w:lineRule="auto"/>
        <w:ind w:right="86"/>
        <w:jc w:val="center"/>
        <w:rPr>
          <w:rFonts w:ascii="Arial"/>
          <w:b/>
          <w:sz w:val="24"/>
        </w:rPr>
      </w:pPr>
      <w:r>
        <w:rPr>
          <w:rFonts w:ascii="Arial"/>
          <w:b/>
          <w:sz w:val="24"/>
        </w:rPr>
        <w:t>SIAD</w:t>
      </w:r>
      <w:r>
        <w:rPr>
          <w:rFonts w:ascii="Arial"/>
          <w:b/>
          <w:spacing w:val="-1"/>
          <w:sz w:val="24"/>
        </w:rPr>
        <w:t xml:space="preserve"> </w:t>
      </w:r>
      <w:r w:rsidR="00F96AEF">
        <w:rPr>
          <w:rFonts w:ascii="Arial"/>
          <w:b/>
          <w:sz w:val="24"/>
        </w:rPr>
        <w:t>603002</w:t>
      </w:r>
      <w:r w:rsidR="00C31CC4">
        <w:rPr>
          <w:rFonts w:ascii="Arial"/>
          <w:b/>
          <w:sz w:val="24"/>
        </w:rPr>
        <w:t xml:space="preserve">   603001</w:t>
      </w:r>
    </w:p>
    <w:p w14:paraId="0E338D9A" w14:textId="77777777" w:rsidR="00893A41" w:rsidRDefault="00893A41">
      <w:pPr>
        <w:pStyle w:val="Textoindependiente"/>
        <w:rPr>
          <w:rFonts w:ascii="Arial"/>
          <w:b/>
          <w:sz w:val="26"/>
        </w:rPr>
      </w:pPr>
    </w:p>
    <w:p w14:paraId="6ACBF960" w14:textId="77777777" w:rsidR="00893A41" w:rsidRDefault="00893A41">
      <w:pPr>
        <w:pStyle w:val="Textoindependiente"/>
        <w:rPr>
          <w:rFonts w:ascii="Arial"/>
          <w:b/>
          <w:sz w:val="26"/>
        </w:rPr>
      </w:pPr>
    </w:p>
    <w:p w14:paraId="2E2ACD10" w14:textId="77777777" w:rsidR="00893A41" w:rsidRDefault="00893A41">
      <w:pPr>
        <w:pStyle w:val="Textoindependiente"/>
        <w:rPr>
          <w:rFonts w:ascii="Arial"/>
          <w:b/>
          <w:sz w:val="26"/>
        </w:rPr>
      </w:pPr>
    </w:p>
    <w:p w14:paraId="3B09BBF3" w14:textId="77777777" w:rsidR="00893A41" w:rsidRDefault="00893A41">
      <w:pPr>
        <w:pStyle w:val="Textoindependiente"/>
        <w:rPr>
          <w:rFonts w:ascii="Arial"/>
          <w:b/>
          <w:sz w:val="26"/>
        </w:rPr>
      </w:pPr>
    </w:p>
    <w:p w14:paraId="7F7C2AA5" w14:textId="77777777" w:rsidR="00893A41" w:rsidRDefault="00893A41">
      <w:pPr>
        <w:pStyle w:val="Textoindependiente"/>
        <w:rPr>
          <w:rFonts w:ascii="Arial"/>
          <w:b/>
          <w:sz w:val="26"/>
        </w:rPr>
      </w:pPr>
    </w:p>
    <w:p w14:paraId="597D062F" w14:textId="77777777" w:rsidR="00893A41" w:rsidRDefault="00893A41">
      <w:pPr>
        <w:pStyle w:val="Textoindependiente"/>
        <w:rPr>
          <w:rFonts w:ascii="Arial"/>
          <w:b/>
          <w:sz w:val="26"/>
        </w:rPr>
      </w:pPr>
    </w:p>
    <w:p w14:paraId="2C6317DC" w14:textId="77777777" w:rsidR="00893A41" w:rsidRDefault="00893A41">
      <w:pPr>
        <w:pStyle w:val="Textoindependiente"/>
        <w:rPr>
          <w:rFonts w:ascii="Arial"/>
          <w:b/>
          <w:sz w:val="26"/>
        </w:rPr>
      </w:pPr>
    </w:p>
    <w:p w14:paraId="70972424" w14:textId="77777777" w:rsidR="00893A41" w:rsidRDefault="00893A41">
      <w:pPr>
        <w:pStyle w:val="Textoindependiente"/>
        <w:rPr>
          <w:rFonts w:ascii="Arial"/>
          <w:b/>
          <w:sz w:val="26"/>
        </w:rPr>
      </w:pPr>
    </w:p>
    <w:p w14:paraId="71527562" w14:textId="77777777" w:rsidR="00893A41" w:rsidRDefault="00893A41">
      <w:pPr>
        <w:pStyle w:val="Textoindependiente"/>
        <w:rPr>
          <w:rFonts w:ascii="Arial"/>
          <w:b/>
          <w:sz w:val="26"/>
        </w:rPr>
      </w:pPr>
    </w:p>
    <w:p w14:paraId="036E17A2" w14:textId="77777777" w:rsidR="00893A41" w:rsidRDefault="00893A41">
      <w:pPr>
        <w:pStyle w:val="Textoindependiente"/>
        <w:rPr>
          <w:rFonts w:ascii="Arial"/>
          <w:b/>
          <w:sz w:val="26"/>
        </w:rPr>
      </w:pPr>
    </w:p>
    <w:p w14:paraId="318D4C0A" w14:textId="77777777" w:rsidR="00893A41" w:rsidRDefault="00893A41">
      <w:pPr>
        <w:pStyle w:val="Textoindependiente"/>
        <w:rPr>
          <w:rFonts w:ascii="Arial"/>
          <w:b/>
          <w:sz w:val="26"/>
        </w:rPr>
      </w:pPr>
    </w:p>
    <w:p w14:paraId="14AAD93A" w14:textId="77777777" w:rsidR="00893A41" w:rsidRDefault="00893A41">
      <w:pPr>
        <w:pStyle w:val="Textoindependiente"/>
        <w:rPr>
          <w:rFonts w:ascii="Arial"/>
          <w:b/>
          <w:sz w:val="26"/>
        </w:rPr>
      </w:pPr>
    </w:p>
    <w:p w14:paraId="795C4562" w14:textId="77777777" w:rsidR="00893A41" w:rsidRDefault="00893A41">
      <w:pPr>
        <w:pStyle w:val="Textoindependiente"/>
        <w:rPr>
          <w:rFonts w:ascii="Arial"/>
          <w:b/>
          <w:sz w:val="26"/>
        </w:rPr>
      </w:pPr>
    </w:p>
    <w:p w14:paraId="63DEAD19" w14:textId="77777777" w:rsidR="00893A41" w:rsidRDefault="00893A41">
      <w:pPr>
        <w:pStyle w:val="Textoindependiente"/>
        <w:spacing w:before="5"/>
        <w:rPr>
          <w:rFonts w:ascii="Arial"/>
          <w:b/>
          <w:sz w:val="26"/>
        </w:rPr>
      </w:pPr>
    </w:p>
    <w:p w14:paraId="70A37285" w14:textId="77777777" w:rsidR="00893A41" w:rsidRDefault="009B745D">
      <w:pPr>
        <w:spacing w:line="292" w:lineRule="auto"/>
        <w:ind w:left="1419" w:right="1478"/>
        <w:jc w:val="center"/>
        <w:rPr>
          <w:rFonts w:ascii="Arial" w:hAnsi="Arial"/>
          <w:b/>
          <w:sz w:val="24"/>
        </w:rPr>
      </w:pPr>
      <w:r>
        <w:rPr>
          <w:rFonts w:ascii="Arial" w:hAnsi="Arial"/>
          <w:b/>
          <w:sz w:val="24"/>
        </w:rPr>
        <w:t xml:space="preserve">CONSEJO O CONSULTORÍA DE </w:t>
      </w:r>
      <w:r w:rsidR="00F96AEF">
        <w:rPr>
          <w:rFonts w:ascii="Arial" w:hAnsi="Arial"/>
          <w:b/>
          <w:sz w:val="24"/>
        </w:rPr>
        <w:t>SEGUNDO</w:t>
      </w:r>
      <w:r>
        <w:rPr>
          <w:rFonts w:ascii="Arial" w:hAnsi="Arial"/>
          <w:b/>
          <w:sz w:val="24"/>
        </w:rPr>
        <w:t xml:space="preserve"> SEGUIMIENTO</w:t>
      </w:r>
      <w:r w:rsidR="00F96AEF">
        <w:rPr>
          <w:rFonts w:ascii="Arial" w:hAnsi="Arial"/>
          <w:b/>
          <w:sz w:val="24"/>
        </w:rPr>
        <w:t xml:space="preserve"> </w:t>
      </w:r>
      <w:r>
        <w:rPr>
          <w:rFonts w:ascii="Arial" w:hAnsi="Arial"/>
          <w:b/>
          <w:spacing w:val="-65"/>
          <w:sz w:val="24"/>
        </w:rPr>
        <w:t xml:space="preserve"> </w:t>
      </w:r>
      <w:r>
        <w:rPr>
          <w:rFonts w:ascii="Arial" w:hAnsi="Arial"/>
          <w:b/>
          <w:sz w:val="24"/>
        </w:rPr>
        <w:t>A</w:t>
      </w:r>
      <w:r>
        <w:rPr>
          <w:rFonts w:ascii="Arial" w:hAnsi="Arial"/>
          <w:b/>
          <w:spacing w:val="-4"/>
          <w:sz w:val="24"/>
        </w:rPr>
        <w:t xml:space="preserve"> </w:t>
      </w:r>
      <w:r>
        <w:rPr>
          <w:rFonts w:ascii="Arial" w:hAnsi="Arial"/>
          <w:b/>
          <w:sz w:val="24"/>
        </w:rPr>
        <w:t>LAS RECOMENDACIONES EMITIDAS</w:t>
      </w:r>
    </w:p>
    <w:p w14:paraId="496D3B5F" w14:textId="77777777" w:rsidR="00893A41" w:rsidRDefault="009B745D" w:rsidP="00F96AEF">
      <w:pPr>
        <w:spacing w:line="275" w:lineRule="exact"/>
        <w:ind w:left="1416" w:right="1478"/>
        <w:jc w:val="center"/>
        <w:rPr>
          <w:rFonts w:ascii="Arial" w:hAnsi="Arial"/>
          <w:b/>
          <w:sz w:val="24"/>
        </w:rPr>
      </w:pPr>
      <w:r>
        <w:rPr>
          <w:rFonts w:ascii="Arial" w:hAnsi="Arial"/>
          <w:b/>
          <w:sz w:val="24"/>
        </w:rPr>
        <w:t>POR</w:t>
      </w:r>
      <w:r>
        <w:rPr>
          <w:rFonts w:ascii="Arial" w:hAnsi="Arial"/>
          <w:b/>
          <w:spacing w:val="-1"/>
          <w:sz w:val="24"/>
        </w:rPr>
        <w:t xml:space="preserve"> </w:t>
      </w:r>
      <w:r>
        <w:rPr>
          <w:rFonts w:ascii="Arial" w:hAnsi="Arial"/>
          <w:b/>
          <w:sz w:val="24"/>
        </w:rPr>
        <w:t>LA</w:t>
      </w:r>
      <w:r>
        <w:rPr>
          <w:rFonts w:ascii="Arial" w:hAnsi="Arial"/>
          <w:b/>
          <w:spacing w:val="-5"/>
          <w:sz w:val="24"/>
        </w:rPr>
        <w:t xml:space="preserve"> </w:t>
      </w:r>
      <w:r w:rsidR="00F96AEF">
        <w:rPr>
          <w:rFonts w:ascii="Arial" w:hAnsi="Arial"/>
          <w:b/>
          <w:spacing w:val="-5"/>
          <w:sz w:val="24"/>
        </w:rPr>
        <w:t>DIRECCIÓN DE AUDITORIA INTERNA COMO RESULTADO  DE LA AUDITORÍA DE CUMPLIMIENTO Y FINANCIERA POR EL PERÍODO DEL 01 DE ENERO AL 22 DE ABRIL DE 2022, VERIFICACIÓN DEL CUMPLIMIENTO DE LA NORMATIVA APLICABLE EN EL PROCESO DE LA EJECUCIÓN DE LOS PROGRAMAS DE APOYO POR PARTE DE LA</w:t>
      </w:r>
      <w:r w:rsidR="00786F75">
        <w:rPr>
          <w:rFonts w:ascii="Arial" w:hAnsi="Arial"/>
          <w:b/>
          <w:spacing w:val="-5"/>
          <w:sz w:val="24"/>
        </w:rPr>
        <w:t>S</w:t>
      </w:r>
      <w:r w:rsidR="00F96AEF">
        <w:rPr>
          <w:rFonts w:ascii="Arial" w:hAnsi="Arial"/>
          <w:b/>
          <w:spacing w:val="-5"/>
          <w:sz w:val="24"/>
        </w:rPr>
        <w:t xml:space="preserve"> OPF y </w:t>
      </w:r>
      <w:r>
        <w:rPr>
          <w:rFonts w:ascii="Arial" w:hAnsi="Arial"/>
          <w:b/>
          <w:sz w:val="24"/>
        </w:rPr>
        <w:t xml:space="preserve"> DIRECCIÓN DEPARTAMENTAL DE EDUCACIÓN DE</w:t>
      </w:r>
      <w:r>
        <w:rPr>
          <w:rFonts w:ascii="Arial" w:hAnsi="Arial"/>
          <w:b/>
          <w:spacing w:val="1"/>
          <w:sz w:val="24"/>
        </w:rPr>
        <w:t xml:space="preserve"> </w:t>
      </w:r>
      <w:r>
        <w:rPr>
          <w:rFonts w:ascii="Arial" w:hAnsi="Arial"/>
          <w:b/>
          <w:sz w:val="24"/>
        </w:rPr>
        <w:t>QUETZALTENANGO</w:t>
      </w:r>
    </w:p>
    <w:p w14:paraId="7E8B8A71" w14:textId="77777777" w:rsidR="00893A41" w:rsidRDefault="00893A41">
      <w:pPr>
        <w:pStyle w:val="Textoindependiente"/>
        <w:rPr>
          <w:rFonts w:ascii="Arial"/>
          <w:b/>
          <w:sz w:val="26"/>
        </w:rPr>
      </w:pPr>
    </w:p>
    <w:p w14:paraId="4A4B1693" w14:textId="77777777" w:rsidR="00893A41" w:rsidRDefault="00893A41">
      <w:pPr>
        <w:pStyle w:val="Textoindependiente"/>
        <w:rPr>
          <w:rFonts w:ascii="Arial"/>
          <w:b/>
          <w:sz w:val="26"/>
        </w:rPr>
      </w:pPr>
    </w:p>
    <w:p w14:paraId="3DADD341" w14:textId="77777777" w:rsidR="00893A41" w:rsidRDefault="00893A41">
      <w:pPr>
        <w:pStyle w:val="Textoindependiente"/>
        <w:rPr>
          <w:rFonts w:ascii="Arial"/>
          <w:b/>
          <w:sz w:val="26"/>
        </w:rPr>
      </w:pPr>
    </w:p>
    <w:p w14:paraId="508E33E3" w14:textId="77777777" w:rsidR="00893A41" w:rsidRDefault="00893A41">
      <w:pPr>
        <w:pStyle w:val="Textoindependiente"/>
        <w:rPr>
          <w:rFonts w:ascii="Arial"/>
          <w:b/>
          <w:sz w:val="26"/>
        </w:rPr>
      </w:pPr>
    </w:p>
    <w:p w14:paraId="7A696C0B" w14:textId="77777777" w:rsidR="00893A41" w:rsidRDefault="00893A41">
      <w:pPr>
        <w:pStyle w:val="Textoindependiente"/>
        <w:rPr>
          <w:rFonts w:ascii="Arial"/>
          <w:b/>
          <w:sz w:val="26"/>
        </w:rPr>
      </w:pPr>
    </w:p>
    <w:p w14:paraId="3962E75F" w14:textId="77777777" w:rsidR="00893A41" w:rsidRDefault="00893A41">
      <w:pPr>
        <w:pStyle w:val="Textoindependiente"/>
        <w:rPr>
          <w:rFonts w:ascii="Arial"/>
          <w:b/>
          <w:sz w:val="26"/>
        </w:rPr>
      </w:pPr>
    </w:p>
    <w:p w14:paraId="2252E747" w14:textId="77777777" w:rsidR="00893A41" w:rsidRDefault="00893A41">
      <w:pPr>
        <w:pStyle w:val="Textoindependiente"/>
        <w:rPr>
          <w:rFonts w:ascii="Arial"/>
          <w:b/>
          <w:sz w:val="26"/>
        </w:rPr>
      </w:pPr>
    </w:p>
    <w:p w14:paraId="617F585F" w14:textId="77777777" w:rsidR="00893A41" w:rsidRDefault="00893A41">
      <w:pPr>
        <w:pStyle w:val="Textoindependiente"/>
        <w:rPr>
          <w:rFonts w:ascii="Arial"/>
          <w:b/>
          <w:sz w:val="26"/>
        </w:rPr>
      </w:pPr>
    </w:p>
    <w:p w14:paraId="6D6E1C96" w14:textId="77777777" w:rsidR="00893A41" w:rsidRDefault="00893A41">
      <w:pPr>
        <w:pStyle w:val="Textoindependiente"/>
        <w:rPr>
          <w:rFonts w:ascii="Arial"/>
          <w:b/>
          <w:sz w:val="26"/>
        </w:rPr>
      </w:pPr>
    </w:p>
    <w:p w14:paraId="344B8BCC" w14:textId="77777777" w:rsidR="00893A41" w:rsidRDefault="00893A41">
      <w:pPr>
        <w:pStyle w:val="Textoindependiente"/>
        <w:rPr>
          <w:rFonts w:ascii="Arial"/>
          <w:b/>
          <w:sz w:val="26"/>
        </w:rPr>
      </w:pPr>
    </w:p>
    <w:p w14:paraId="513EDAC3" w14:textId="77777777" w:rsidR="00893A41" w:rsidRDefault="00893A41">
      <w:pPr>
        <w:pStyle w:val="Textoindependiente"/>
        <w:rPr>
          <w:rFonts w:ascii="Arial"/>
          <w:b/>
          <w:sz w:val="26"/>
        </w:rPr>
      </w:pPr>
    </w:p>
    <w:p w14:paraId="735B59E1" w14:textId="77777777" w:rsidR="00893A41" w:rsidRDefault="00893A41">
      <w:pPr>
        <w:pStyle w:val="Textoindependiente"/>
        <w:rPr>
          <w:rFonts w:ascii="Arial"/>
          <w:b/>
          <w:sz w:val="26"/>
        </w:rPr>
      </w:pPr>
    </w:p>
    <w:p w14:paraId="12941449" w14:textId="77777777" w:rsidR="00893A41" w:rsidRDefault="00893A41">
      <w:pPr>
        <w:pStyle w:val="Textoindependiente"/>
        <w:rPr>
          <w:rFonts w:ascii="Arial"/>
          <w:b/>
          <w:sz w:val="26"/>
        </w:rPr>
      </w:pPr>
    </w:p>
    <w:p w14:paraId="55DAFE9F" w14:textId="77777777" w:rsidR="00893A41" w:rsidRDefault="00893A41">
      <w:pPr>
        <w:pStyle w:val="Textoindependiente"/>
        <w:rPr>
          <w:rFonts w:ascii="Arial"/>
          <w:b/>
          <w:sz w:val="26"/>
        </w:rPr>
      </w:pPr>
    </w:p>
    <w:p w14:paraId="4D670C40" w14:textId="77777777" w:rsidR="00893A41" w:rsidRDefault="00893A41">
      <w:pPr>
        <w:pStyle w:val="Textoindependiente"/>
        <w:spacing w:before="11"/>
        <w:rPr>
          <w:rFonts w:ascii="Arial"/>
          <w:b/>
          <w:sz w:val="38"/>
        </w:rPr>
      </w:pPr>
    </w:p>
    <w:p w14:paraId="054DE213" w14:textId="77777777" w:rsidR="00893A41" w:rsidRDefault="009B745D">
      <w:pPr>
        <w:ind w:left="2476" w:right="2857"/>
        <w:jc w:val="center"/>
        <w:rPr>
          <w:rFonts w:ascii="Arial"/>
          <w:b/>
          <w:sz w:val="24"/>
        </w:rPr>
      </w:pPr>
      <w:r>
        <w:rPr>
          <w:rFonts w:ascii="Arial"/>
          <w:b/>
          <w:sz w:val="24"/>
        </w:rPr>
        <w:t>GUATEMALA,</w:t>
      </w:r>
      <w:r>
        <w:rPr>
          <w:rFonts w:ascii="Arial"/>
          <w:b/>
          <w:spacing w:val="2"/>
          <w:sz w:val="24"/>
        </w:rPr>
        <w:t xml:space="preserve"> </w:t>
      </w:r>
      <w:r w:rsidR="00F96AEF">
        <w:rPr>
          <w:rFonts w:ascii="Arial"/>
          <w:b/>
          <w:spacing w:val="2"/>
          <w:sz w:val="24"/>
        </w:rPr>
        <w:t xml:space="preserve">OCTUBRE </w:t>
      </w:r>
      <w:r>
        <w:rPr>
          <w:rFonts w:ascii="Arial"/>
          <w:b/>
          <w:sz w:val="24"/>
        </w:rPr>
        <w:t>DE</w:t>
      </w:r>
      <w:r>
        <w:rPr>
          <w:rFonts w:ascii="Arial"/>
          <w:b/>
          <w:spacing w:val="-3"/>
          <w:sz w:val="24"/>
        </w:rPr>
        <w:t xml:space="preserve"> </w:t>
      </w:r>
      <w:r>
        <w:rPr>
          <w:rFonts w:ascii="Arial"/>
          <w:b/>
          <w:sz w:val="24"/>
        </w:rPr>
        <w:t>2022</w:t>
      </w:r>
    </w:p>
    <w:p w14:paraId="17E698D2" w14:textId="77777777" w:rsidR="00893A41" w:rsidRDefault="00893A41">
      <w:pPr>
        <w:jc w:val="center"/>
        <w:rPr>
          <w:rFonts w:ascii="Arial"/>
          <w:sz w:val="24"/>
        </w:rPr>
        <w:sectPr w:rsidR="00893A41">
          <w:type w:val="continuous"/>
          <w:pgSz w:w="12240" w:h="15840"/>
          <w:pgMar w:top="1000" w:right="1340" w:bottom="280" w:left="1600" w:header="720" w:footer="720" w:gutter="0"/>
          <w:cols w:space="720"/>
        </w:sectPr>
      </w:pPr>
    </w:p>
    <w:p w14:paraId="04816052" w14:textId="77777777" w:rsidR="00893A41" w:rsidRDefault="009B745D">
      <w:pPr>
        <w:spacing w:before="67"/>
        <w:ind w:left="2134" w:right="2968"/>
        <w:jc w:val="center"/>
        <w:rPr>
          <w:rFonts w:ascii="Arial"/>
          <w:b/>
          <w:sz w:val="24"/>
        </w:rPr>
      </w:pPr>
      <w:r>
        <w:rPr>
          <w:rFonts w:ascii="Arial"/>
          <w:b/>
          <w:sz w:val="24"/>
        </w:rPr>
        <w:lastRenderedPageBreak/>
        <w:t>INDICE</w:t>
      </w:r>
    </w:p>
    <w:sdt>
      <w:sdtPr>
        <w:id w:val="510028999"/>
        <w:docPartObj>
          <w:docPartGallery w:val="Table of Contents"/>
          <w:docPartUnique/>
        </w:docPartObj>
      </w:sdtPr>
      <w:sdtEndPr/>
      <w:sdtContent>
        <w:p w14:paraId="7258EDD2" w14:textId="77777777" w:rsidR="00893A41" w:rsidRDefault="007F7AAC">
          <w:pPr>
            <w:pStyle w:val="TDC1"/>
            <w:tabs>
              <w:tab w:val="right" w:pos="8228"/>
            </w:tabs>
            <w:spacing w:before="742"/>
            <w:rPr>
              <w:rFonts w:ascii="Arial MT"/>
              <w:b w:val="0"/>
            </w:rPr>
          </w:pPr>
          <w:hyperlink w:anchor="_TOC_250003" w:history="1">
            <w:r w:rsidR="009B745D">
              <w:t>INTRODUCCION</w:t>
            </w:r>
            <w:r w:rsidR="009B745D">
              <w:tab/>
            </w:r>
            <w:r w:rsidR="009B745D">
              <w:rPr>
                <w:rFonts w:ascii="Arial MT"/>
                <w:b w:val="0"/>
                <w:position w:val="-2"/>
              </w:rPr>
              <w:t>1</w:t>
            </w:r>
          </w:hyperlink>
        </w:p>
        <w:p w14:paraId="58A88ECB" w14:textId="77777777" w:rsidR="00893A41" w:rsidRDefault="007F7AAC">
          <w:pPr>
            <w:pStyle w:val="TDC1"/>
            <w:tabs>
              <w:tab w:val="right" w:pos="8228"/>
            </w:tabs>
            <w:spacing w:before="153"/>
            <w:rPr>
              <w:rFonts w:ascii="Arial MT"/>
              <w:b w:val="0"/>
            </w:rPr>
          </w:pPr>
          <w:hyperlink w:anchor="_TOC_250002" w:history="1">
            <w:r w:rsidR="009B745D">
              <w:t>OBJETIVOS</w:t>
            </w:r>
            <w:r w:rsidR="009B745D">
              <w:tab/>
            </w:r>
            <w:r w:rsidR="009B745D">
              <w:rPr>
                <w:rFonts w:ascii="Arial MT"/>
                <w:b w:val="0"/>
                <w:position w:val="-2"/>
              </w:rPr>
              <w:t>1</w:t>
            </w:r>
          </w:hyperlink>
        </w:p>
        <w:p w14:paraId="557AE52D" w14:textId="77777777" w:rsidR="00893A41" w:rsidRDefault="007F7AAC">
          <w:pPr>
            <w:pStyle w:val="TDC1"/>
            <w:tabs>
              <w:tab w:val="right" w:pos="8228"/>
            </w:tabs>
            <w:rPr>
              <w:rFonts w:ascii="Arial MT"/>
              <w:b w:val="0"/>
            </w:rPr>
          </w:pPr>
          <w:hyperlink w:anchor="_TOC_250001" w:history="1">
            <w:r w:rsidR="009B745D">
              <w:t>ALCANCE</w:t>
            </w:r>
            <w:r w:rsidR="009B745D">
              <w:rPr>
                <w:spacing w:val="-1"/>
              </w:rPr>
              <w:t xml:space="preserve"> </w:t>
            </w:r>
            <w:r w:rsidR="009B745D">
              <w:t>DE</w:t>
            </w:r>
            <w:r w:rsidR="009B745D">
              <w:rPr>
                <w:spacing w:val="-1"/>
              </w:rPr>
              <w:t xml:space="preserve"> </w:t>
            </w:r>
            <w:r w:rsidR="009B745D">
              <w:t>LA ACTIVIDAD</w:t>
            </w:r>
            <w:r w:rsidR="009B745D">
              <w:tab/>
            </w:r>
            <w:r w:rsidR="009B745D">
              <w:rPr>
                <w:rFonts w:ascii="Arial MT"/>
                <w:b w:val="0"/>
                <w:position w:val="-2"/>
              </w:rPr>
              <w:t>1</w:t>
            </w:r>
          </w:hyperlink>
        </w:p>
        <w:p w14:paraId="66B6CA9C" w14:textId="77777777" w:rsidR="00893A41" w:rsidRDefault="007F7AAC">
          <w:pPr>
            <w:pStyle w:val="TDC1"/>
            <w:tabs>
              <w:tab w:val="right" w:pos="8228"/>
            </w:tabs>
            <w:spacing w:before="155"/>
            <w:rPr>
              <w:rFonts w:ascii="Arial MT"/>
              <w:b w:val="0"/>
            </w:rPr>
          </w:pPr>
          <w:hyperlink w:anchor="_TOC_250000" w:history="1">
            <w:r w:rsidR="009B745D">
              <w:t>RESULTADOS</w:t>
            </w:r>
            <w:r w:rsidR="009B745D">
              <w:rPr>
                <w:spacing w:val="-1"/>
              </w:rPr>
              <w:t xml:space="preserve"> </w:t>
            </w:r>
            <w:r w:rsidR="009B745D">
              <w:t>DE</w:t>
            </w:r>
            <w:r w:rsidR="009B745D">
              <w:rPr>
                <w:spacing w:val="-1"/>
              </w:rPr>
              <w:t xml:space="preserve"> </w:t>
            </w:r>
            <w:r w:rsidR="009B745D">
              <w:t>LA ACTIVIDAD</w:t>
            </w:r>
            <w:r w:rsidR="009B745D">
              <w:tab/>
            </w:r>
            <w:r w:rsidR="009B745D">
              <w:rPr>
                <w:rFonts w:ascii="Arial MT"/>
                <w:b w:val="0"/>
                <w:position w:val="-2"/>
              </w:rPr>
              <w:t>1</w:t>
            </w:r>
          </w:hyperlink>
        </w:p>
        <w:p w14:paraId="0D87A5A8" w14:textId="77777777" w:rsidR="00893A41" w:rsidRDefault="0098656F">
          <w:pPr>
            <w:pStyle w:val="TDC1"/>
            <w:tabs>
              <w:tab w:val="right" w:pos="8255"/>
            </w:tabs>
            <w:spacing w:before="153"/>
          </w:pPr>
          <w:r>
            <w:t>ANEXOS</w:t>
          </w:r>
          <w:r w:rsidR="009B745D">
            <w:tab/>
          </w:r>
          <w:r>
            <w:rPr>
              <w:b w:val="0"/>
            </w:rPr>
            <w:t>2</w:t>
          </w:r>
        </w:p>
      </w:sdtContent>
    </w:sdt>
    <w:p w14:paraId="27EACF7C" w14:textId="77777777" w:rsidR="00893A41" w:rsidRDefault="00893A41">
      <w:pPr>
        <w:sectPr w:rsidR="00893A41">
          <w:pgSz w:w="12240" w:h="15840"/>
          <w:pgMar w:top="1080" w:right="1340" w:bottom="280" w:left="1600" w:header="720" w:footer="720" w:gutter="0"/>
          <w:cols w:space="720"/>
        </w:sectPr>
      </w:pPr>
    </w:p>
    <w:p w14:paraId="76269D63" w14:textId="77777777" w:rsidR="00893A41" w:rsidRDefault="009B745D">
      <w:pPr>
        <w:tabs>
          <w:tab w:val="left" w:pos="6350"/>
        </w:tabs>
        <w:spacing w:before="76"/>
        <w:ind w:left="183"/>
        <w:rPr>
          <w:sz w:val="14"/>
        </w:rPr>
      </w:pPr>
      <w:r>
        <w:rPr>
          <w:noProof/>
          <w:lang w:val="es-GT" w:eastAsia="es-GT"/>
        </w:rPr>
        <w:lastRenderedPageBreak/>
        <mc:AlternateContent>
          <mc:Choice Requires="wps">
            <w:drawing>
              <wp:anchor distT="0" distB="0" distL="0" distR="0" simplePos="0" relativeHeight="487587840" behindDoc="1" locked="0" layoutInCell="1" allowOverlap="1" wp14:anchorId="46DDCE26" wp14:editId="463A5AD3">
                <wp:simplePos x="0" y="0"/>
                <wp:positionH relativeFrom="page">
                  <wp:posOffset>1080770</wp:posOffset>
                </wp:positionH>
                <wp:positionV relativeFrom="paragraph">
                  <wp:posOffset>191135</wp:posOffset>
                </wp:positionV>
                <wp:extent cx="5612765" cy="8890"/>
                <wp:effectExtent l="0" t="0" r="0" b="0"/>
                <wp:wrapTopAndBottom/>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76BA7" id="Rectangle 7" o:spid="_x0000_s1026" style="position:absolute;margin-left:85.1pt;margin-top:15.05pt;width:441.9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za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" fillcolor="black" stroked="f">
                <w10:wrap type="topAndBottom" anchorx="page"/>
              </v:rect>
            </w:pict>
          </mc:Fallback>
        </mc:AlternateContent>
      </w:r>
      <w:r w:rsidR="00C31CC4">
        <w:rPr>
          <w:color w:val="666666"/>
          <w:position w:val="1"/>
          <w:sz w:val="14"/>
        </w:rPr>
        <w:t>DIRECCIÓN DE AUDITORÍA INTERNA –DIDAI-</w:t>
      </w:r>
      <w:r>
        <w:rPr>
          <w:color w:val="666666"/>
          <w:position w:val="1"/>
          <w:sz w:val="14"/>
        </w:rPr>
        <w:tab/>
      </w:r>
      <w:r>
        <w:rPr>
          <w:sz w:val="14"/>
        </w:rPr>
        <w:t>INFORME</w:t>
      </w:r>
      <w:r>
        <w:rPr>
          <w:spacing w:val="-3"/>
          <w:sz w:val="14"/>
        </w:rPr>
        <w:t xml:space="preserve"> </w:t>
      </w:r>
      <w:r>
        <w:rPr>
          <w:sz w:val="14"/>
        </w:rPr>
        <w:t>No.</w:t>
      </w:r>
      <w:r>
        <w:rPr>
          <w:spacing w:val="-8"/>
          <w:sz w:val="14"/>
        </w:rPr>
        <w:t xml:space="preserve"> </w:t>
      </w:r>
      <w:r>
        <w:rPr>
          <w:sz w:val="14"/>
        </w:rPr>
        <w:t>O-DIDAI/SUB-1</w:t>
      </w:r>
      <w:r w:rsidR="008472D6">
        <w:rPr>
          <w:sz w:val="14"/>
        </w:rPr>
        <w:t>91</w:t>
      </w:r>
      <w:r>
        <w:rPr>
          <w:sz w:val="14"/>
        </w:rPr>
        <w:t>-2022-A</w:t>
      </w:r>
    </w:p>
    <w:p w14:paraId="4270DAE5" w14:textId="77777777" w:rsidR="00893A41" w:rsidRDefault="00893A41">
      <w:pPr>
        <w:pStyle w:val="Textoindependiente"/>
        <w:rPr>
          <w:sz w:val="24"/>
        </w:rPr>
      </w:pPr>
    </w:p>
    <w:p w14:paraId="7E8A6DD0" w14:textId="77777777" w:rsidR="00893A41" w:rsidRDefault="009B745D">
      <w:pPr>
        <w:pStyle w:val="Ttulo1"/>
        <w:spacing w:before="187"/>
      </w:pPr>
      <w:bookmarkStart w:id="0" w:name="_TOC_250003"/>
      <w:bookmarkEnd w:id="0"/>
      <w:r>
        <w:t>INTRODUCCION:</w:t>
      </w:r>
    </w:p>
    <w:p w14:paraId="1FA3B09D" w14:textId="77777777" w:rsidR="00893A41" w:rsidRDefault="00893A41">
      <w:pPr>
        <w:pStyle w:val="Textoindependiente"/>
        <w:spacing w:before="3"/>
        <w:rPr>
          <w:rFonts w:ascii="Arial"/>
          <w:b/>
        </w:rPr>
      </w:pPr>
    </w:p>
    <w:p w14:paraId="65BB27D0" w14:textId="77777777" w:rsidR="00893A41" w:rsidRDefault="009B745D">
      <w:pPr>
        <w:pStyle w:val="Textoindependiente"/>
        <w:ind w:left="102" w:right="120"/>
        <w:jc w:val="both"/>
      </w:pPr>
      <w:r>
        <w:rPr>
          <w:spacing w:val="-1"/>
        </w:rPr>
        <w:t>De</w:t>
      </w:r>
      <w:r>
        <w:rPr>
          <w:spacing w:val="-14"/>
        </w:rPr>
        <w:t xml:space="preserve"> </w:t>
      </w:r>
      <w:r>
        <w:rPr>
          <w:spacing w:val="-1"/>
        </w:rPr>
        <w:t>conformidad</w:t>
      </w:r>
      <w:r>
        <w:rPr>
          <w:spacing w:val="-14"/>
        </w:rPr>
        <w:t xml:space="preserve"> </w:t>
      </w:r>
      <w:r>
        <w:rPr>
          <w:spacing w:val="-1"/>
        </w:rPr>
        <w:t>con</w:t>
      </w:r>
      <w:r>
        <w:rPr>
          <w:spacing w:val="-14"/>
        </w:rPr>
        <w:t xml:space="preserve"> </w:t>
      </w:r>
      <w:r>
        <w:t>el</w:t>
      </w:r>
      <w:r>
        <w:rPr>
          <w:spacing w:val="-15"/>
        </w:rPr>
        <w:t xml:space="preserve"> </w:t>
      </w:r>
      <w:r>
        <w:t>nombramiento</w:t>
      </w:r>
      <w:r>
        <w:rPr>
          <w:spacing w:val="-15"/>
        </w:rPr>
        <w:t xml:space="preserve"> </w:t>
      </w:r>
      <w:r>
        <w:t>O-DIDAI/SUB-1</w:t>
      </w:r>
      <w:r w:rsidR="00F96AEF">
        <w:t>91</w:t>
      </w:r>
      <w:r>
        <w:t>-2022</w:t>
      </w:r>
      <w:r>
        <w:rPr>
          <w:spacing w:val="-14"/>
        </w:rPr>
        <w:t xml:space="preserve"> </w:t>
      </w:r>
      <w:r>
        <w:t>de</w:t>
      </w:r>
      <w:r>
        <w:rPr>
          <w:spacing w:val="-17"/>
        </w:rPr>
        <w:t xml:space="preserve"> </w:t>
      </w:r>
      <w:r>
        <w:t>fecha</w:t>
      </w:r>
      <w:r>
        <w:rPr>
          <w:spacing w:val="-14"/>
        </w:rPr>
        <w:t xml:space="preserve"> </w:t>
      </w:r>
      <w:r>
        <w:t>0</w:t>
      </w:r>
      <w:r w:rsidR="00F96AEF">
        <w:t>7</w:t>
      </w:r>
      <w:r>
        <w:rPr>
          <w:spacing w:val="-16"/>
        </w:rPr>
        <w:t xml:space="preserve"> </w:t>
      </w:r>
      <w:r>
        <w:t>de</w:t>
      </w:r>
      <w:r>
        <w:rPr>
          <w:spacing w:val="-12"/>
        </w:rPr>
        <w:t xml:space="preserve"> </w:t>
      </w:r>
      <w:r w:rsidR="00F96AEF">
        <w:rPr>
          <w:spacing w:val="-12"/>
        </w:rPr>
        <w:t>octubre</w:t>
      </w:r>
      <w:r>
        <w:rPr>
          <w:spacing w:val="-14"/>
        </w:rPr>
        <w:t xml:space="preserve"> </w:t>
      </w:r>
      <w:r>
        <w:t>de</w:t>
      </w:r>
      <w:r>
        <w:rPr>
          <w:spacing w:val="-14"/>
        </w:rPr>
        <w:t xml:space="preserve"> </w:t>
      </w:r>
      <w:r>
        <w:t>2022,</w:t>
      </w:r>
      <w:r>
        <w:rPr>
          <w:spacing w:val="-59"/>
        </w:rPr>
        <w:t xml:space="preserve"> </w:t>
      </w:r>
      <w:r>
        <w:t>fui</w:t>
      </w:r>
      <w:r>
        <w:rPr>
          <w:spacing w:val="1"/>
        </w:rPr>
        <w:t xml:space="preserve"> </w:t>
      </w:r>
      <w:r>
        <w:t>nombrado</w:t>
      </w:r>
      <w:r>
        <w:rPr>
          <w:spacing w:val="1"/>
        </w:rPr>
        <w:t xml:space="preserve"> </w:t>
      </w:r>
      <w:r>
        <w:t>para</w:t>
      </w:r>
      <w:r>
        <w:rPr>
          <w:spacing w:val="1"/>
        </w:rPr>
        <w:t xml:space="preserve"> </w:t>
      </w:r>
      <w:r>
        <w:t>efectuar</w:t>
      </w:r>
      <w:r>
        <w:rPr>
          <w:spacing w:val="1"/>
        </w:rPr>
        <w:t xml:space="preserve"> </w:t>
      </w:r>
      <w:r>
        <w:t>consejo</w:t>
      </w:r>
      <w:r>
        <w:rPr>
          <w:spacing w:val="1"/>
        </w:rPr>
        <w:t xml:space="preserve"> </w:t>
      </w:r>
      <w:r>
        <w:t>o</w:t>
      </w:r>
      <w:r>
        <w:rPr>
          <w:spacing w:val="1"/>
        </w:rPr>
        <w:t xml:space="preserve"> </w:t>
      </w:r>
      <w:r>
        <w:t>consultoría</w:t>
      </w:r>
      <w:r>
        <w:rPr>
          <w:spacing w:val="1"/>
        </w:rPr>
        <w:t xml:space="preserve"> </w:t>
      </w:r>
      <w:r>
        <w:t>de</w:t>
      </w:r>
      <w:r>
        <w:rPr>
          <w:spacing w:val="1"/>
        </w:rPr>
        <w:t xml:space="preserve"> </w:t>
      </w:r>
      <w:r w:rsidR="00F96AEF">
        <w:rPr>
          <w:spacing w:val="1"/>
        </w:rPr>
        <w:t>segundo</w:t>
      </w:r>
      <w:r>
        <w:rPr>
          <w:spacing w:val="1"/>
        </w:rPr>
        <w:t xml:space="preserve"> </w:t>
      </w:r>
      <w:r>
        <w:t>seguimiento</w:t>
      </w:r>
      <w:r>
        <w:rPr>
          <w:spacing w:val="1"/>
        </w:rPr>
        <w:t xml:space="preserve"> </w:t>
      </w:r>
      <w:r>
        <w:t>a</w:t>
      </w:r>
      <w:r>
        <w:rPr>
          <w:spacing w:val="1"/>
        </w:rPr>
        <w:t xml:space="preserve"> </w:t>
      </w:r>
      <w:r>
        <w:t>las</w:t>
      </w:r>
      <w:r>
        <w:rPr>
          <w:spacing w:val="1"/>
        </w:rPr>
        <w:t xml:space="preserve"> </w:t>
      </w:r>
      <w:r>
        <w:t xml:space="preserve">recomendaciones emitidas por la </w:t>
      </w:r>
      <w:r w:rsidR="00F96AEF">
        <w:t>Dirección de Auditoría Interna, en</w:t>
      </w:r>
      <w:r w:rsidR="00786F75">
        <w:t xml:space="preserve"> el Informe CAI: 000225, respecto a la Auditoría de Cumplimiento y Financiera por el período comprendido del 01 de enero al 22 de abril de 2022, verificación del cumplimiento de la normativa aplicable en el proceso de la ejecución de los programas de apoyo por parte de las OPF y </w:t>
      </w:r>
      <w:r>
        <w:t>Dirección</w:t>
      </w:r>
      <w:r>
        <w:rPr>
          <w:spacing w:val="-1"/>
        </w:rPr>
        <w:t xml:space="preserve"> </w:t>
      </w:r>
      <w:r>
        <w:t>Departamental de</w:t>
      </w:r>
      <w:r>
        <w:rPr>
          <w:spacing w:val="-1"/>
        </w:rPr>
        <w:t xml:space="preserve"> </w:t>
      </w:r>
      <w:r>
        <w:t>Educación de</w:t>
      </w:r>
      <w:r>
        <w:rPr>
          <w:spacing w:val="-3"/>
        </w:rPr>
        <w:t xml:space="preserve"> </w:t>
      </w:r>
      <w:r>
        <w:t>Quetzaltenango.</w:t>
      </w:r>
    </w:p>
    <w:p w14:paraId="57F339EB" w14:textId="77777777" w:rsidR="00893A41" w:rsidRDefault="00893A41">
      <w:pPr>
        <w:pStyle w:val="Textoindependiente"/>
        <w:spacing w:before="8"/>
        <w:rPr>
          <w:sz w:val="21"/>
        </w:rPr>
      </w:pPr>
    </w:p>
    <w:p w14:paraId="2901C0AB" w14:textId="77777777" w:rsidR="00893A41" w:rsidRDefault="009B745D">
      <w:pPr>
        <w:pStyle w:val="Ttulo1"/>
      </w:pPr>
      <w:bookmarkStart w:id="1" w:name="_TOC_250002"/>
      <w:bookmarkEnd w:id="1"/>
      <w:r>
        <w:t>OBJETIVOS:</w:t>
      </w:r>
    </w:p>
    <w:p w14:paraId="434920DC" w14:textId="77777777" w:rsidR="00893A41" w:rsidRDefault="00893A41">
      <w:pPr>
        <w:pStyle w:val="Textoindependiente"/>
        <w:rPr>
          <w:rFonts w:ascii="Arial"/>
          <w:b/>
        </w:rPr>
      </w:pPr>
    </w:p>
    <w:p w14:paraId="677E6F5C" w14:textId="77777777" w:rsidR="00893A41" w:rsidRDefault="009B745D">
      <w:pPr>
        <w:ind w:left="102"/>
        <w:rPr>
          <w:rFonts w:ascii="Arial"/>
          <w:b/>
        </w:rPr>
      </w:pPr>
      <w:r>
        <w:rPr>
          <w:rFonts w:ascii="Arial"/>
          <w:b/>
        </w:rPr>
        <w:t>Objetivo</w:t>
      </w:r>
      <w:r>
        <w:rPr>
          <w:rFonts w:ascii="Arial"/>
          <w:b/>
          <w:spacing w:val="-1"/>
        </w:rPr>
        <w:t xml:space="preserve"> </w:t>
      </w:r>
      <w:r>
        <w:rPr>
          <w:rFonts w:ascii="Arial"/>
          <w:b/>
        </w:rPr>
        <w:t>General</w:t>
      </w:r>
    </w:p>
    <w:p w14:paraId="78831BA6" w14:textId="77777777" w:rsidR="00893A41" w:rsidRDefault="009B745D">
      <w:pPr>
        <w:pStyle w:val="Textoindependiente"/>
        <w:spacing w:before="4"/>
        <w:ind w:left="102" w:right="125"/>
        <w:jc w:val="both"/>
      </w:pPr>
      <w:r>
        <w:t xml:space="preserve">Realizar </w:t>
      </w:r>
      <w:r w:rsidR="00786F75">
        <w:t>segundo</w:t>
      </w:r>
      <w:r>
        <w:t xml:space="preserve"> seguimiento a las recomendaciones emitidas por la </w:t>
      </w:r>
      <w:r w:rsidR="00786F75">
        <w:t>Dirección de Auditoría Interna.</w:t>
      </w:r>
    </w:p>
    <w:p w14:paraId="58C8997A" w14:textId="77777777" w:rsidR="00893A41" w:rsidRDefault="00893A41">
      <w:pPr>
        <w:pStyle w:val="Textoindependiente"/>
        <w:spacing w:before="9"/>
        <w:rPr>
          <w:sz w:val="21"/>
        </w:rPr>
      </w:pPr>
    </w:p>
    <w:p w14:paraId="22B4C5FF" w14:textId="77777777" w:rsidR="00893A41" w:rsidRDefault="009B745D">
      <w:pPr>
        <w:ind w:left="102"/>
        <w:rPr>
          <w:rFonts w:ascii="Arial" w:hAnsi="Arial"/>
          <w:b/>
        </w:rPr>
      </w:pPr>
      <w:r>
        <w:rPr>
          <w:rFonts w:ascii="Arial" w:hAnsi="Arial"/>
          <w:b/>
        </w:rPr>
        <w:t>Objetivo</w:t>
      </w:r>
      <w:r>
        <w:rPr>
          <w:rFonts w:ascii="Arial" w:hAnsi="Arial"/>
          <w:b/>
          <w:spacing w:val="-1"/>
        </w:rPr>
        <w:t xml:space="preserve"> </w:t>
      </w:r>
      <w:r>
        <w:rPr>
          <w:rFonts w:ascii="Arial" w:hAnsi="Arial"/>
          <w:b/>
        </w:rPr>
        <w:t>Específico</w:t>
      </w:r>
    </w:p>
    <w:p w14:paraId="0C1C97F7" w14:textId="77777777" w:rsidR="00893A41" w:rsidRDefault="009B745D">
      <w:pPr>
        <w:pStyle w:val="Textoindependiente"/>
        <w:spacing w:before="2"/>
        <w:ind w:left="102"/>
        <w:jc w:val="both"/>
      </w:pPr>
      <w:r>
        <w:t>Verificar</w:t>
      </w:r>
      <w:r>
        <w:rPr>
          <w:spacing w:val="-1"/>
        </w:rPr>
        <w:t xml:space="preserve"> </w:t>
      </w:r>
      <w:r>
        <w:t>si</w:t>
      </w:r>
      <w:r>
        <w:rPr>
          <w:spacing w:val="-4"/>
        </w:rPr>
        <w:t xml:space="preserve"> </w:t>
      </w:r>
      <w:r>
        <w:t>existen</w:t>
      </w:r>
      <w:r>
        <w:rPr>
          <w:spacing w:val="-1"/>
        </w:rPr>
        <w:t xml:space="preserve"> </w:t>
      </w:r>
      <w:r>
        <w:t>recomendaciones</w:t>
      </w:r>
      <w:r>
        <w:rPr>
          <w:spacing w:val="-2"/>
        </w:rPr>
        <w:t xml:space="preserve"> </w:t>
      </w:r>
      <w:r>
        <w:t>implementadas, en</w:t>
      </w:r>
      <w:r>
        <w:rPr>
          <w:spacing w:val="-3"/>
        </w:rPr>
        <w:t xml:space="preserve"> </w:t>
      </w:r>
      <w:r>
        <w:t>proceso</w:t>
      </w:r>
      <w:r>
        <w:rPr>
          <w:spacing w:val="-1"/>
        </w:rPr>
        <w:t xml:space="preserve"> </w:t>
      </w:r>
      <w:r>
        <w:t>e</w:t>
      </w:r>
      <w:r>
        <w:rPr>
          <w:spacing w:val="-4"/>
        </w:rPr>
        <w:t xml:space="preserve"> </w:t>
      </w:r>
      <w:r>
        <w:t>incumplidas.</w:t>
      </w:r>
    </w:p>
    <w:p w14:paraId="3FFE876B" w14:textId="77777777" w:rsidR="00893A41" w:rsidRDefault="00893A41">
      <w:pPr>
        <w:pStyle w:val="Textoindependiente"/>
        <w:spacing w:before="9"/>
        <w:rPr>
          <w:sz w:val="21"/>
        </w:rPr>
      </w:pPr>
    </w:p>
    <w:p w14:paraId="229DDF8D" w14:textId="77777777" w:rsidR="00893A41" w:rsidRDefault="009B745D">
      <w:pPr>
        <w:pStyle w:val="Ttulo1"/>
      </w:pPr>
      <w:bookmarkStart w:id="2" w:name="_TOC_250001"/>
      <w:r>
        <w:t>ALCANCE</w:t>
      </w:r>
      <w:r>
        <w:rPr>
          <w:spacing w:val="-2"/>
        </w:rPr>
        <w:t xml:space="preserve"> </w:t>
      </w:r>
      <w:r>
        <w:t>DE</w:t>
      </w:r>
      <w:r>
        <w:rPr>
          <w:spacing w:val="-2"/>
        </w:rPr>
        <w:t xml:space="preserve"> </w:t>
      </w:r>
      <w:r>
        <w:t>LA</w:t>
      </w:r>
      <w:r>
        <w:rPr>
          <w:spacing w:val="-5"/>
        </w:rPr>
        <w:t xml:space="preserve"> </w:t>
      </w:r>
      <w:bookmarkEnd w:id="2"/>
      <w:r>
        <w:t>ACTIVIDAD</w:t>
      </w:r>
    </w:p>
    <w:p w14:paraId="1D95E93C" w14:textId="77777777" w:rsidR="00893A41" w:rsidRDefault="00893A41">
      <w:pPr>
        <w:pStyle w:val="Textoindependiente"/>
        <w:spacing w:before="3"/>
        <w:rPr>
          <w:rFonts w:ascii="Arial"/>
          <w:b/>
        </w:rPr>
      </w:pPr>
    </w:p>
    <w:p w14:paraId="1B216171" w14:textId="77777777" w:rsidR="00786F75" w:rsidRDefault="009B745D" w:rsidP="00786F75">
      <w:pPr>
        <w:pStyle w:val="Textoindependiente"/>
        <w:ind w:left="102" w:right="120"/>
        <w:jc w:val="both"/>
      </w:pPr>
      <w:r>
        <w:t xml:space="preserve">Se efectuó </w:t>
      </w:r>
      <w:r w:rsidR="00786F75">
        <w:t xml:space="preserve">segundo </w:t>
      </w:r>
      <w:r>
        <w:t xml:space="preserve">seguimiento a </w:t>
      </w:r>
      <w:r w:rsidR="00786F75">
        <w:t>recomendación emitida por la Dirección de Auditoría Interna en el Informe de Auditoría según CAI: 00025, sobre la Auditoría de Cumplimiento y Financiera, por el período comprendido del 01 de enero al 22 de abril de 2022, verificación del cumplimiento de la normativa aplicable en el proceso de la ejecución de los programas de apoyo por parte de las OPF y Dirección</w:t>
      </w:r>
      <w:r w:rsidR="00786F75">
        <w:rPr>
          <w:spacing w:val="-1"/>
        </w:rPr>
        <w:t xml:space="preserve"> </w:t>
      </w:r>
      <w:r w:rsidR="00786F75">
        <w:t>Departamental de</w:t>
      </w:r>
      <w:r w:rsidR="00786F75">
        <w:rPr>
          <w:spacing w:val="-1"/>
        </w:rPr>
        <w:t xml:space="preserve"> </w:t>
      </w:r>
      <w:r w:rsidR="00786F75">
        <w:t>Educación de</w:t>
      </w:r>
      <w:r w:rsidR="00786F75">
        <w:rPr>
          <w:spacing w:val="-3"/>
        </w:rPr>
        <w:t xml:space="preserve"> </w:t>
      </w:r>
      <w:r w:rsidR="00786F75">
        <w:t>Quetzaltenango.</w:t>
      </w:r>
    </w:p>
    <w:p w14:paraId="6AA3D9D4" w14:textId="77777777" w:rsidR="00893A41" w:rsidRDefault="00893A41">
      <w:pPr>
        <w:pStyle w:val="Textoindependiente"/>
        <w:spacing w:before="9"/>
        <w:rPr>
          <w:sz w:val="21"/>
        </w:rPr>
      </w:pPr>
    </w:p>
    <w:p w14:paraId="2AE8998C" w14:textId="77777777" w:rsidR="00893A41" w:rsidRDefault="009B745D">
      <w:pPr>
        <w:pStyle w:val="Ttulo1"/>
      </w:pPr>
      <w:bookmarkStart w:id="3" w:name="_TOC_250000"/>
      <w:r>
        <w:t>RESULTADOS</w:t>
      </w:r>
      <w:r>
        <w:rPr>
          <w:spacing w:val="-3"/>
        </w:rPr>
        <w:t xml:space="preserve"> </w:t>
      </w:r>
      <w:r>
        <w:t>DE</w:t>
      </w:r>
      <w:r>
        <w:rPr>
          <w:spacing w:val="-2"/>
        </w:rPr>
        <w:t xml:space="preserve"> </w:t>
      </w:r>
      <w:r>
        <w:t>LA</w:t>
      </w:r>
      <w:r>
        <w:rPr>
          <w:spacing w:val="-4"/>
        </w:rPr>
        <w:t xml:space="preserve"> </w:t>
      </w:r>
      <w:bookmarkEnd w:id="3"/>
      <w:r>
        <w:t>ACTIVIDAD</w:t>
      </w:r>
    </w:p>
    <w:p w14:paraId="3857492E" w14:textId="77777777" w:rsidR="00893A41" w:rsidRDefault="00893A41">
      <w:pPr>
        <w:pStyle w:val="Textoindependiente"/>
        <w:spacing w:before="3"/>
        <w:rPr>
          <w:rFonts w:ascii="Arial"/>
          <w:b/>
        </w:rPr>
      </w:pPr>
    </w:p>
    <w:p w14:paraId="079F41D5" w14:textId="77777777" w:rsidR="00893A41" w:rsidRDefault="009B745D">
      <w:pPr>
        <w:pStyle w:val="Textoindependiente"/>
        <w:ind w:left="102" w:right="130"/>
        <w:jc w:val="both"/>
      </w:pPr>
      <w:r>
        <w:t>De</w:t>
      </w:r>
      <w:r>
        <w:rPr>
          <w:spacing w:val="1"/>
        </w:rPr>
        <w:t xml:space="preserve"> </w:t>
      </w:r>
      <w:r>
        <w:t>conformidad</w:t>
      </w:r>
      <w:r>
        <w:rPr>
          <w:spacing w:val="1"/>
        </w:rPr>
        <w:t xml:space="preserve"> </w:t>
      </w:r>
      <w:r>
        <w:t>con el formulario de seguimiento</w:t>
      </w:r>
      <w:r>
        <w:rPr>
          <w:spacing w:val="1"/>
        </w:rPr>
        <w:t xml:space="preserve"> </w:t>
      </w:r>
      <w:r>
        <w:t>a</w:t>
      </w:r>
      <w:r>
        <w:rPr>
          <w:spacing w:val="1"/>
        </w:rPr>
        <w:t xml:space="preserve"> </w:t>
      </w:r>
      <w:r>
        <w:t>recomendaciones</w:t>
      </w:r>
      <w:r>
        <w:rPr>
          <w:spacing w:val="1"/>
        </w:rPr>
        <w:t xml:space="preserve"> </w:t>
      </w:r>
      <w:r>
        <w:t>SR1</w:t>
      </w:r>
      <w:r>
        <w:rPr>
          <w:spacing w:val="1"/>
        </w:rPr>
        <w:t xml:space="preserve"> </w:t>
      </w:r>
      <w:r>
        <w:t>y evidencia</w:t>
      </w:r>
      <w:r>
        <w:rPr>
          <w:spacing w:val="1"/>
        </w:rPr>
        <w:t xml:space="preserve"> </w:t>
      </w:r>
      <w:r>
        <w:t>presentada</w:t>
      </w:r>
      <w:r>
        <w:rPr>
          <w:spacing w:val="-3"/>
        </w:rPr>
        <w:t xml:space="preserve"> </w:t>
      </w:r>
      <w:r>
        <w:t>por</w:t>
      </w:r>
      <w:r>
        <w:rPr>
          <w:spacing w:val="-1"/>
        </w:rPr>
        <w:t xml:space="preserve"> </w:t>
      </w:r>
      <w:r>
        <w:t>los</w:t>
      </w:r>
      <w:r>
        <w:rPr>
          <w:spacing w:val="-2"/>
        </w:rPr>
        <w:t xml:space="preserve"> </w:t>
      </w:r>
      <w:r>
        <w:t>responsables</w:t>
      </w:r>
      <w:r>
        <w:rPr>
          <w:spacing w:val="1"/>
        </w:rPr>
        <w:t xml:space="preserve"> </w:t>
      </w:r>
      <w:r>
        <w:t>se determinó lo</w:t>
      </w:r>
      <w:r>
        <w:rPr>
          <w:spacing w:val="-2"/>
        </w:rPr>
        <w:t xml:space="preserve"> </w:t>
      </w:r>
      <w:r>
        <w:t>siguiente:</w:t>
      </w:r>
    </w:p>
    <w:p w14:paraId="03AD2CDF" w14:textId="77777777" w:rsidR="00893A41" w:rsidRDefault="00893A41">
      <w:pPr>
        <w:pStyle w:val="Textoindependiente"/>
        <w:spacing w:before="9"/>
        <w:rPr>
          <w:sz w:val="21"/>
        </w:rPr>
      </w:pPr>
    </w:p>
    <w:p w14:paraId="259F2C19" w14:textId="77777777" w:rsidR="00893A41" w:rsidRDefault="009B745D">
      <w:pPr>
        <w:pStyle w:val="Ttulo1"/>
      </w:pPr>
      <w:r>
        <w:t>RECOMENDACION</w:t>
      </w:r>
      <w:r>
        <w:rPr>
          <w:spacing w:val="-5"/>
        </w:rPr>
        <w:t xml:space="preserve"> </w:t>
      </w:r>
      <w:r>
        <w:t>IMPLEMENTADA</w:t>
      </w:r>
    </w:p>
    <w:p w14:paraId="666B80B0" w14:textId="77777777" w:rsidR="00893A41" w:rsidRDefault="00893A41">
      <w:pPr>
        <w:pStyle w:val="Textoindependiente"/>
        <w:spacing w:before="3"/>
        <w:rPr>
          <w:rFonts w:ascii="Arial"/>
          <w:b/>
        </w:rPr>
      </w:pPr>
    </w:p>
    <w:p w14:paraId="4534D653" w14:textId="77777777" w:rsidR="00786F75" w:rsidRDefault="009B745D">
      <w:pPr>
        <w:pStyle w:val="Textoindependiente"/>
        <w:ind w:left="102" w:right="121"/>
        <w:jc w:val="both"/>
        <w:rPr>
          <w:spacing w:val="-58"/>
        </w:rPr>
      </w:pPr>
      <w:r>
        <w:t>De</w:t>
      </w:r>
      <w:r>
        <w:rPr>
          <w:spacing w:val="-3"/>
        </w:rPr>
        <w:t xml:space="preserve"> </w:t>
      </w:r>
      <w:r>
        <w:t>conformidad</w:t>
      </w:r>
      <w:r>
        <w:rPr>
          <w:spacing w:val="-3"/>
        </w:rPr>
        <w:t xml:space="preserve"> </w:t>
      </w:r>
      <w:r>
        <w:t>con</w:t>
      </w:r>
      <w:r>
        <w:rPr>
          <w:spacing w:val="-6"/>
        </w:rPr>
        <w:t xml:space="preserve"> </w:t>
      </w:r>
      <w:r>
        <w:t>el</w:t>
      </w:r>
      <w:r>
        <w:rPr>
          <w:spacing w:val="-6"/>
        </w:rPr>
        <w:t xml:space="preserve"> </w:t>
      </w:r>
      <w:r>
        <w:t>formulario</w:t>
      </w:r>
      <w:r>
        <w:rPr>
          <w:spacing w:val="-3"/>
        </w:rPr>
        <w:t xml:space="preserve"> </w:t>
      </w:r>
      <w:r>
        <w:t>SR1</w:t>
      </w:r>
      <w:r>
        <w:rPr>
          <w:spacing w:val="-3"/>
        </w:rPr>
        <w:t xml:space="preserve"> </w:t>
      </w:r>
      <w:r>
        <w:t>de</w:t>
      </w:r>
      <w:r>
        <w:rPr>
          <w:spacing w:val="-5"/>
        </w:rPr>
        <w:t xml:space="preserve"> </w:t>
      </w:r>
      <w:r>
        <w:t>seguimiento</w:t>
      </w:r>
      <w:r>
        <w:rPr>
          <w:spacing w:val="-3"/>
        </w:rPr>
        <w:t xml:space="preserve"> </w:t>
      </w:r>
      <w:r>
        <w:t>a</w:t>
      </w:r>
      <w:r>
        <w:rPr>
          <w:spacing w:val="-3"/>
        </w:rPr>
        <w:t xml:space="preserve"> </w:t>
      </w:r>
      <w:r>
        <w:t>las</w:t>
      </w:r>
      <w:r>
        <w:rPr>
          <w:spacing w:val="-5"/>
        </w:rPr>
        <w:t xml:space="preserve"> </w:t>
      </w:r>
      <w:r>
        <w:t>recomendaciones</w:t>
      </w:r>
      <w:r>
        <w:rPr>
          <w:spacing w:val="-3"/>
        </w:rPr>
        <w:t xml:space="preserve"> </w:t>
      </w:r>
      <w:r>
        <w:t>emitidas</w:t>
      </w:r>
      <w:r>
        <w:rPr>
          <w:spacing w:val="-5"/>
        </w:rPr>
        <w:t xml:space="preserve"> </w:t>
      </w:r>
      <w:r>
        <w:t>por</w:t>
      </w:r>
      <w:r>
        <w:rPr>
          <w:spacing w:val="-2"/>
        </w:rPr>
        <w:t xml:space="preserve"> </w:t>
      </w:r>
      <w:r>
        <w:t>la</w:t>
      </w:r>
      <w:r>
        <w:rPr>
          <w:spacing w:val="-58"/>
        </w:rPr>
        <w:t xml:space="preserve"> </w:t>
      </w:r>
      <w:r w:rsidR="00786F75">
        <w:rPr>
          <w:spacing w:val="-58"/>
        </w:rPr>
        <w:t xml:space="preserve"> </w:t>
      </w:r>
    </w:p>
    <w:p w14:paraId="170F07B2" w14:textId="77777777" w:rsidR="00786F75" w:rsidRDefault="00786F75">
      <w:pPr>
        <w:pStyle w:val="Textoindependiente"/>
        <w:ind w:left="102" w:right="121"/>
        <w:jc w:val="both"/>
        <w:rPr>
          <w:spacing w:val="1"/>
        </w:rPr>
      </w:pPr>
      <w:r>
        <w:rPr>
          <w:spacing w:val="-1"/>
        </w:rPr>
        <w:t>Dirección de Auditoría Interna</w:t>
      </w:r>
      <w:r w:rsidR="009B745D">
        <w:t>,</w:t>
      </w:r>
      <w:r w:rsidR="009B745D">
        <w:rPr>
          <w:spacing w:val="-17"/>
        </w:rPr>
        <w:t xml:space="preserve"> </w:t>
      </w:r>
      <w:r w:rsidR="009B745D">
        <w:t>firmado</w:t>
      </w:r>
      <w:r w:rsidR="009B745D">
        <w:rPr>
          <w:spacing w:val="-17"/>
        </w:rPr>
        <w:t xml:space="preserve"> </w:t>
      </w:r>
      <w:r w:rsidR="009B745D">
        <w:t>y</w:t>
      </w:r>
      <w:r w:rsidR="009B745D">
        <w:rPr>
          <w:spacing w:val="-16"/>
        </w:rPr>
        <w:t xml:space="preserve"> </w:t>
      </w:r>
      <w:r w:rsidR="009B745D">
        <w:t>sellado</w:t>
      </w:r>
      <w:r w:rsidR="009B745D">
        <w:rPr>
          <w:spacing w:val="-14"/>
        </w:rPr>
        <w:t xml:space="preserve"> </w:t>
      </w:r>
      <w:r w:rsidR="009B745D">
        <w:t>por</w:t>
      </w:r>
      <w:r w:rsidR="009B745D">
        <w:rPr>
          <w:spacing w:val="-11"/>
        </w:rPr>
        <w:t xml:space="preserve"> </w:t>
      </w:r>
      <w:r w:rsidR="009B745D">
        <w:t>el</w:t>
      </w:r>
      <w:r w:rsidR="009B745D">
        <w:rPr>
          <w:spacing w:val="-14"/>
        </w:rPr>
        <w:t xml:space="preserve"> </w:t>
      </w:r>
      <w:r w:rsidR="009B745D">
        <w:t>Director</w:t>
      </w:r>
      <w:r w:rsidR="009B745D">
        <w:rPr>
          <w:spacing w:val="-16"/>
        </w:rPr>
        <w:t xml:space="preserve"> </w:t>
      </w:r>
      <w:r w:rsidR="009B745D">
        <w:t>Departamental</w:t>
      </w:r>
      <w:r w:rsidR="009B745D">
        <w:rPr>
          <w:spacing w:val="-15"/>
        </w:rPr>
        <w:t xml:space="preserve"> </w:t>
      </w:r>
      <w:r w:rsidR="009B745D">
        <w:t>de</w:t>
      </w:r>
      <w:r w:rsidR="009B745D">
        <w:rPr>
          <w:spacing w:val="-14"/>
        </w:rPr>
        <w:t xml:space="preserve"> </w:t>
      </w:r>
      <w:r w:rsidR="009B745D">
        <w:t>Educación</w:t>
      </w:r>
      <w:r w:rsidR="002C30C3">
        <w:t xml:space="preserve"> y al análisis de los comentarios e información presentada por la DIDEDUC </w:t>
      </w:r>
      <w:r w:rsidR="009B745D">
        <w:rPr>
          <w:spacing w:val="-59"/>
        </w:rPr>
        <w:t xml:space="preserve"> </w:t>
      </w:r>
      <w:r>
        <w:rPr>
          <w:spacing w:val="-59"/>
        </w:rPr>
        <w:t xml:space="preserve">    </w:t>
      </w:r>
      <w:r w:rsidR="009B745D">
        <w:t>de</w:t>
      </w:r>
      <w:r w:rsidR="009B745D">
        <w:rPr>
          <w:spacing w:val="1"/>
        </w:rPr>
        <w:t xml:space="preserve"> </w:t>
      </w:r>
      <w:r w:rsidR="009B745D">
        <w:t>Quetzaltenango,</w:t>
      </w:r>
      <w:r w:rsidR="009B745D">
        <w:rPr>
          <w:spacing w:val="1"/>
        </w:rPr>
        <w:t xml:space="preserve"> </w:t>
      </w:r>
      <w:r w:rsidR="009B745D">
        <w:t>se</w:t>
      </w:r>
      <w:r w:rsidR="009B745D">
        <w:rPr>
          <w:spacing w:val="1"/>
        </w:rPr>
        <w:t xml:space="preserve"> </w:t>
      </w:r>
      <w:r w:rsidR="009B745D">
        <w:t>encuentra</w:t>
      </w:r>
      <w:r w:rsidR="009B745D">
        <w:rPr>
          <w:spacing w:val="1"/>
        </w:rPr>
        <w:t xml:space="preserve"> </w:t>
      </w:r>
      <w:r w:rsidR="009B745D">
        <w:t>implementada</w:t>
      </w:r>
      <w:r w:rsidR="009B745D">
        <w:rPr>
          <w:spacing w:val="1"/>
        </w:rPr>
        <w:t xml:space="preserve"> </w:t>
      </w:r>
      <w:r w:rsidR="009B745D">
        <w:t>la</w:t>
      </w:r>
      <w:r w:rsidR="009B745D">
        <w:rPr>
          <w:spacing w:val="1"/>
        </w:rPr>
        <w:t xml:space="preserve"> </w:t>
      </w:r>
      <w:r w:rsidR="009B745D">
        <w:t>recomendación</w:t>
      </w:r>
      <w:r w:rsidR="009B745D">
        <w:rPr>
          <w:spacing w:val="1"/>
        </w:rPr>
        <w:t xml:space="preserve"> </w:t>
      </w:r>
      <w:r>
        <w:rPr>
          <w:spacing w:val="1"/>
        </w:rPr>
        <w:t>de la deficiencia establecida.</w:t>
      </w:r>
    </w:p>
    <w:p w14:paraId="36A6ED77" w14:textId="77777777" w:rsidR="00786F75" w:rsidRDefault="00786F75">
      <w:pPr>
        <w:pStyle w:val="Textoindependiente"/>
        <w:ind w:left="102" w:right="125"/>
        <w:jc w:val="both"/>
      </w:pPr>
    </w:p>
    <w:p w14:paraId="3CF0B1BE" w14:textId="77777777" w:rsidR="00893A41" w:rsidRDefault="001F119C">
      <w:pPr>
        <w:pStyle w:val="Textoindependiente"/>
        <w:ind w:left="102" w:right="125"/>
        <w:jc w:val="both"/>
      </w:pPr>
      <w:r>
        <w:rPr>
          <w:rFonts w:ascii="Arial" w:hAnsi="Arial"/>
          <w:b/>
          <w:noProof/>
          <w:sz w:val="24"/>
          <w:lang w:val="es-GT" w:eastAsia="es-GT"/>
        </w:rPr>
        <w:drawing>
          <wp:anchor distT="0" distB="0" distL="114300" distR="114300" simplePos="0" relativeHeight="487590912" behindDoc="1" locked="0" layoutInCell="1" allowOverlap="1" wp14:anchorId="47BB3462" wp14:editId="73D5645F">
            <wp:simplePos x="0" y="0"/>
            <wp:positionH relativeFrom="column">
              <wp:posOffset>117475</wp:posOffset>
            </wp:positionH>
            <wp:positionV relativeFrom="paragraph">
              <wp:posOffset>390525</wp:posOffset>
            </wp:positionV>
            <wp:extent cx="1952625" cy="146867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Y SELLO ACTUAL.jpg"/>
                    <pic:cNvPicPr/>
                  </pic:nvPicPr>
                  <pic:blipFill>
                    <a:blip r:embed="rId5">
                      <a:extLst>
                        <a:ext uri="{28A0092B-C50C-407E-A947-70E740481C1C}">
                          <a14:useLocalDpi xmlns:a14="http://schemas.microsoft.com/office/drawing/2010/main" val="0"/>
                        </a:ext>
                      </a:extLst>
                    </a:blip>
                    <a:stretch>
                      <a:fillRect/>
                    </a:stretch>
                  </pic:blipFill>
                  <pic:spPr>
                    <a:xfrm>
                      <a:off x="0" y="0"/>
                      <a:ext cx="1952625" cy="1468677"/>
                    </a:xfrm>
                    <a:prstGeom prst="rect">
                      <a:avLst/>
                    </a:prstGeom>
                  </pic:spPr>
                </pic:pic>
              </a:graphicData>
            </a:graphic>
            <wp14:sizeRelH relativeFrom="page">
              <wp14:pctWidth>0</wp14:pctWidth>
            </wp14:sizeRelH>
            <wp14:sizeRelV relativeFrom="page">
              <wp14:pctHeight>0</wp14:pctHeight>
            </wp14:sizeRelV>
          </wp:anchor>
        </w:drawing>
      </w:r>
      <w:r w:rsidR="009B745D">
        <w:t>La implementación de la recomendación, propicia el cumplimiento de la normativa vigente,</w:t>
      </w:r>
      <w:r w:rsidR="009B745D">
        <w:rPr>
          <w:spacing w:val="1"/>
        </w:rPr>
        <w:t xml:space="preserve"> </w:t>
      </w:r>
      <w:r w:rsidR="009B745D">
        <w:t>fortalece</w:t>
      </w:r>
      <w:r w:rsidR="009B745D">
        <w:rPr>
          <w:spacing w:val="1"/>
        </w:rPr>
        <w:t xml:space="preserve"> </w:t>
      </w:r>
      <w:r w:rsidR="009B745D">
        <w:t>el</w:t>
      </w:r>
      <w:r w:rsidR="009B745D">
        <w:rPr>
          <w:spacing w:val="1"/>
        </w:rPr>
        <w:t xml:space="preserve"> </w:t>
      </w:r>
      <w:r w:rsidR="009B745D">
        <w:t>control</w:t>
      </w:r>
      <w:r w:rsidR="009B745D">
        <w:rPr>
          <w:spacing w:val="1"/>
        </w:rPr>
        <w:t xml:space="preserve"> </w:t>
      </w:r>
      <w:r w:rsidR="009B745D">
        <w:t>interno,</w:t>
      </w:r>
      <w:r w:rsidR="009B745D">
        <w:rPr>
          <w:spacing w:val="1"/>
        </w:rPr>
        <w:t xml:space="preserve"> </w:t>
      </w:r>
      <w:r w:rsidR="009B745D">
        <w:t>asegura</w:t>
      </w:r>
      <w:r w:rsidR="009B745D">
        <w:rPr>
          <w:spacing w:val="1"/>
        </w:rPr>
        <w:t xml:space="preserve"> </w:t>
      </w:r>
      <w:r w:rsidR="009B745D">
        <w:t>el</w:t>
      </w:r>
      <w:r w:rsidR="009B745D">
        <w:rPr>
          <w:spacing w:val="1"/>
        </w:rPr>
        <w:t xml:space="preserve"> </w:t>
      </w:r>
      <w:r w:rsidR="009B745D">
        <w:t>debido</w:t>
      </w:r>
      <w:r w:rsidR="009B745D">
        <w:rPr>
          <w:spacing w:val="1"/>
        </w:rPr>
        <w:t xml:space="preserve"> </w:t>
      </w:r>
      <w:r w:rsidR="009B745D">
        <w:t>respaldo</w:t>
      </w:r>
      <w:r w:rsidR="009B745D">
        <w:rPr>
          <w:spacing w:val="1"/>
        </w:rPr>
        <w:t xml:space="preserve"> </w:t>
      </w:r>
      <w:r w:rsidR="009B745D">
        <w:t>de</w:t>
      </w:r>
      <w:r w:rsidR="009B745D">
        <w:rPr>
          <w:spacing w:val="1"/>
        </w:rPr>
        <w:t xml:space="preserve"> </w:t>
      </w:r>
      <w:r w:rsidR="009B745D">
        <w:t>los</w:t>
      </w:r>
      <w:r w:rsidR="009B745D">
        <w:rPr>
          <w:spacing w:val="1"/>
        </w:rPr>
        <w:t xml:space="preserve"> </w:t>
      </w:r>
      <w:r w:rsidR="009B745D">
        <w:t>procesos</w:t>
      </w:r>
      <w:r w:rsidR="009B745D">
        <w:rPr>
          <w:spacing w:val="1"/>
        </w:rPr>
        <w:t xml:space="preserve"> </w:t>
      </w:r>
      <w:r w:rsidR="009B745D">
        <w:t>y</w:t>
      </w:r>
      <w:r w:rsidR="009B745D">
        <w:rPr>
          <w:spacing w:val="1"/>
        </w:rPr>
        <w:t xml:space="preserve"> </w:t>
      </w:r>
      <w:r w:rsidR="009B745D">
        <w:t>fomenta</w:t>
      </w:r>
      <w:r w:rsidR="009B745D">
        <w:rPr>
          <w:spacing w:val="1"/>
        </w:rPr>
        <w:t xml:space="preserve"> </w:t>
      </w:r>
      <w:r w:rsidR="009B745D">
        <w:t>la</w:t>
      </w:r>
      <w:r w:rsidR="009B745D">
        <w:rPr>
          <w:spacing w:val="1"/>
        </w:rPr>
        <w:t xml:space="preserve"> </w:t>
      </w:r>
      <w:r w:rsidR="009B745D">
        <w:t>transparencia</w:t>
      </w:r>
      <w:r w:rsidR="009B745D">
        <w:rPr>
          <w:spacing w:val="-1"/>
        </w:rPr>
        <w:t xml:space="preserve"> </w:t>
      </w:r>
      <w:r w:rsidR="009B745D">
        <w:t>en</w:t>
      </w:r>
      <w:r w:rsidR="009B745D">
        <w:rPr>
          <w:spacing w:val="-2"/>
        </w:rPr>
        <w:t xml:space="preserve"> </w:t>
      </w:r>
      <w:r w:rsidR="009B745D">
        <w:t>las operaciones</w:t>
      </w:r>
      <w:r w:rsidR="009B745D">
        <w:rPr>
          <w:spacing w:val="-2"/>
        </w:rPr>
        <w:t xml:space="preserve"> </w:t>
      </w:r>
      <w:r w:rsidR="009B745D">
        <w:t>que</w:t>
      </w:r>
      <w:r w:rsidR="009B745D">
        <w:rPr>
          <w:spacing w:val="-2"/>
        </w:rPr>
        <w:t xml:space="preserve"> </w:t>
      </w:r>
      <w:r w:rsidR="009B745D">
        <w:t>se</w:t>
      </w:r>
      <w:r w:rsidR="009B745D">
        <w:rPr>
          <w:spacing w:val="-2"/>
        </w:rPr>
        <w:t xml:space="preserve"> </w:t>
      </w:r>
      <w:r w:rsidR="009B745D">
        <w:t>realizan.</w:t>
      </w:r>
    </w:p>
    <w:p w14:paraId="78DF92BF" w14:textId="77777777" w:rsidR="00786F75" w:rsidRDefault="00786F75">
      <w:pPr>
        <w:pStyle w:val="Textoindependiente"/>
        <w:ind w:left="102" w:right="125"/>
        <w:jc w:val="both"/>
      </w:pPr>
    </w:p>
    <w:p w14:paraId="340DA997" w14:textId="77777777" w:rsidR="00786F75" w:rsidRDefault="00786F75">
      <w:pPr>
        <w:pStyle w:val="Textoindependiente"/>
        <w:ind w:left="102" w:right="125"/>
        <w:jc w:val="both"/>
      </w:pPr>
    </w:p>
    <w:p w14:paraId="0B2FD79B" w14:textId="77777777" w:rsidR="00786F75" w:rsidRDefault="00786F75">
      <w:pPr>
        <w:pStyle w:val="Textoindependiente"/>
        <w:ind w:left="102" w:right="125"/>
        <w:jc w:val="both"/>
      </w:pPr>
    </w:p>
    <w:p w14:paraId="456F0F4E" w14:textId="77777777" w:rsidR="00786F75" w:rsidRDefault="00786F75">
      <w:pPr>
        <w:pStyle w:val="Textoindependiente"/>
        <w:ind w:left="102" w:right="125"/>
        <w:jc w:val="both"/>
      </w:pPr>
    </w:p>
    <w:p w14:paraId="50AAED70" w14:textId="77777777" w:rsidR="00786F75" w:rsidRDefault="00786F75">
      <w:pPr>
        <w:pStyle w:val="Textoindependiente"/>
        <w:ind w:left="102" w:right="125"/>
        <w:jc w:val="both"/>
      </w:pPr>
    </w:p>
    <w:p w14:paraId="4863D42E" w14:textId="77777777" w:rsidR="00786F75" w:rsidRDefault="00786F75">
      <w:pPr>
        <w:pStyle w:val="Textoindependiente"/>
        <w:ind w:left="102" w:right="125"/>
        <w:jc w:val="both"/>
      </w:pPr>
    </w:p>
    <w:p w14:paraId="38CFB12B" w14:textId="77777777" w:rsidR="00786F75" w:rsidRDefault="00786F75">
      <w:pPr>
        <w:pStyle w:val="Textoindependiente"/>
        <w:ind w:left="102" w:right="125"/>
        <w:jc w:val="both"/>
      </w:pPr>
    </w:p>
    <w:p w14:paraId="12CC8AE7" w14:textId="77777777" w:rsidR="00786F75" w:rsidRDefault="00786F75">
      <w:pPr>
        <w:pStyle w:val="Textoindependiente"/>
        <w:ind w:left="102" w:right="125"/>
        <w:jc w:val="both"/>
      </w:pPr>
    </w:p>
    <w:p w14:paraId="4BF96FF2" w14:textId="77777777" w:rsidR="00786F75" w:rsidRDefault="00786F75">
      <w:pPr>
        <w:pStyle w:val="Textoindependiente"/>
        <w:ind w:left="102" w:right="125"/>
        <w:jc w:val="both"/>
      </w:pPr>
    </w:p>
    <w:p w14:paraId="3B488150" w14:textId="77777777" w:rsidR="00786F75" w:rsidRDefault="00786F75">
      <w:pPr>
        <w:pStyle w:val="Textoindependiente"/>
        <w:ind w:left="102" w:right="125"/>
        <w:jc w:val="both"/>
      </w:pPr>
    </w:p>
    <w:p w14:paraId="6795B134" w14:textId="77777777" w:rsidR="00893A41" w:rsidRDefault="00893A41">
      <w:pPr>
        <w:pStyle w:val="Textoindependiente"/>
        <w:spacing w:before="8"/>
        <w:rPr>
          <w:sz w:val="31"/>
        </w:rPr>
      </w:pPr>
    </w:p>
    <w:p w14:paraId="74BBFB3E" w14:textId="77777777" w:rsidR="00893A41" w:rsidRDefault="009B745D">
      <w:pPr>
        <w:tabs>
          <w:tab w:val="left" w:pos="8457"/>
        </w:tabs>
        <w:spacing w:before="95"/>
        <w:ind w:left="3534"/>
        <w:rPr>
          <w:sz w:val="14"/>
        </w:rPr>
      </w:pPr>
      <w:r>
        <w:rPr>
          <w:noProof/>
          <w:lang w:val="es-GT" w:eastAsia="es-GT"/>
        </w:rPr>
        <mc:AlternateContent>
          <mc:Choice Requires="wps">
            <w:drawing>
              <wp:anchor distT="0" distB="0" distL="114300" distR="114300" simplePos="0" relativeHeight="15729152" behindDoc="0" locked="0" layoutInCell="1" allowOverlap="1" wp14:anchorId="5C78895F" wp14:editId="173ADAE7">
                <wp:simplePos x="0" y="0"/>
                <wp:positionH relativeFrom="page">
                  <wp:posOffset>1408430</wp:posOffset>
                </wp:positionH>
                <wp:positionV relativeFrom="paragraph">
                  <wp:posOffset>27940</wp:posOffset>
                </wp:positionV>
                <wp:extent cx="5612765" cy="889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69AD" id="Rectangle 6" o:spid="_x0000_s1026" style="position:absolute;margin-left:110.9pt;margin-top:2.2pt;width:441.95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6Ydg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" fillcolor="black" stroked="f">
                <w10:wrap anchorx="page"/>
              </v:rect>
            </w:pict>
          </mc:Fallback>
        </mc:AlternateContent>
      </w:r>
      <w:r>
        <w:rPr>
          <w:color w:val="666666"/>
          <w:sz w:val="14"/>
        </w:rPr>
        <w:t>MINISTERIO</w:t>
      </w:r>
      <w:r>
        <w:rPr>
          <w:color w:val="666666"/>
          <w:spacing w:val="-2"/>
          <w:sz w:val="14"/>
        </w:rPr>
        <w:t xml:space="preserve"> </w:t>
      </w:r>
      <w:r>
        <w:rPr>
          <w:color w:val="666666"/>
          <w:sz w:val="14"/>
        </w:rPr>
        <w:t>DE</w:t>
      </w:r>
      <w:r>
        <w:rPr>
          <w:color w:val="666666"/>
          <w:spacing w:val="-3"/>
          <w:sz w:val="14"/>
        </w:rPr>
        <w:t xml:space="preserve"> </w:t>
      </w:r>
      <w:r>
        <w:rPr>
          <w:color w:val="666666"/>
          <w:sz w:val="14"/>
        </w:rPr>
        <w:t>EDUCACIÓN</w:t>
      </w:r>
      <w:r>
        <w:rPr>
          <w:color w:val="666666"/>
          <w:sz w:val="14"/>
        </w:rPr>
        <w:tab/>
        <w:t>Pág.</w:t>
      </w:r>
      <w:r>
        <w:rPr>
          <w:color w:val="666666"/>
          <w:spacing w:val="-1"/>
          <w:sz w:val="14"/>
        </w:rPr>
        <w:t xml:space="preserve"> </w:t>
      </w:r>
      <w:r>
        <w:rPr>
          <w:color w:val="666666"/>
          <w:sz w:val="14"/>
        </w:rPr>
        <w:t>1</w:t>
      </w:r>
    </w:p>
    <w:p w14:paraId="6AA2742E" w14:textId="77777777" w:rsidR="00893A41" w:rsidRDefault="00893A41">
      <w:pPr>
        <w:rPr>
          <w:sz w:val="14"/>
        </w:rPr>
        <w:sectPr w:rsidR="00893A41">
          <w:pgSz w:w="12240" w:h="15840"/>
          <w:pgMar w:top="500" w:right="1340" w:bottom="280" w:left="1600" w:header="720" w:footer="720" w:gutter="0"/>
          <w:cols w:space="720"/>
        </w:sectPr>
      </w:pPr>
    </w:p>
    <w:p w14:paraId="754FEFE2" w14:textId="77777777" w:rsidR="00893A41" w:rsidRDefault="009B745D" w:rsidP="0098656F">
      <w:pPr>
        <w:tabs>
          <w:tab w:val="left" w:pos="6350"/>
        </w:tabs>
        <w:spacing w:before="76"/>
        <w:ind w:right="-372"/>
        <w:rPr>
          <w:sz w:val="14"/>
        </w:rPr>
      </w:pPr>
      <w:r>
        <w:rPr>
          <w:noProof/>
          <w:lang w:val="es-GT" w:eastAsia="es-GT"/>
        </w:rPr>
        <w:lastRenderedPageBreak/>
        <mc:AlternateContent>
          <mc:Choice Requires="wps">
            <w:drawing>
              <wp:anchor distT="0" distB="0" distL="0" distR="0" simplePos="0" relativeHeight="487588864" behindDoc="1" locked="0" layoutInCell="1" allowOverlap="1" wp14:anchorId="47EC9E25" wp14:editId="5B7BBD31">
                <wp:simplePos x="0" y="0"/>
                <wp:positionH relativeFrom="page">
                  <wp:posOffset>1080770</wp:posOffset>
                </wp:positionH>
                <wp:positionV relativeFrom="paragraph">
                  <wp:posOffset>191135</wp:posOffset>
                </wp:positionV>
                <wp:extent cx="5612765" cy="889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3626" id="Rectangle 5" o:spid="_x0000_s1026" style="position:absolute;margin-left:85.1pt;margin-top:15.05pt;width:441.95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T1dgIAAPk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" fillcolor="black" stroked="f">
                <w10:wrap type="topAndBottom" anchorx="page"/>
              </v:rect>
            </w:pict>
          </mc:Fallback>
        </mc:AlternateContent>
      </w:r>
      <w:r w:rsidR="00C31CC4" w:rsidRPr="00C31CC4">
        <w:rPr>
          <w:color w:val="666666"/>
          <w:position w:val="1"/>
          <w:sz w:val="14"/>
        </w:rPr>
        <w:t xml:space="preserve"> </w:t>
      </w:r>
      <w:r w:rsidR="00C31CC4">
        <w:rPr>
          <w:color w:val="666666"/>
          <w:position w:val="1"/>
          <w:sz w:val="14"/>
        </w:rPr>
        <w:t>DIRECCIÓN DE AUDITORÍA INTERNA –DIDAI-</w:t>
      </w:r>
      <w:r w:rsidR="00C31CC4">
        <w:rPr>
          <w:color w:val="666666"/>
          <w:position w:val="1"/>
          <w:sz w:val="14"/>
        </w:rPr>
        <w:tab/>
      </w:r>
      <w:r>
        <w:rPr>
          <w:sz w:val="14"/>
        </w:rPr>
        <w:t>INFORME</w:t>
      </w:r>
      <w:r>
        <w:rPr>
          <w:spacing w:val="-3"/>
          <w:sz w:val="14"/>
        </w:rPr>
        <w:t xml:space="preserve"> </w:t>
      </w:r>
      <w:r>
        <w:rPr>
          <w:sz w:val="14"/>
        </w:rPr>
        <w:t>No.</w:t>
      </w:r>
      <w:r>
        <w:rPr>
          <w:spacing w:val="-8"/>
          <w:sz w:val="14"/>
        </w:rPr>
        <w:t xml:space="preserve"> </w:t>
      </w:r>
      <w:r>
        <w:rPr>
          <w:sz w:val="14"/>
        </w:rPr>
        <w:t>O-DIDAI/SUB-1</w:t>
      </w:r>
      <w:r w:rsidR="0098656F">
        <w:rPr>
          <w:sz w:val="14"/>
        </w:rPr>
        <w:t>91</w:t>
      </w:r>
      <w:r>
        <w:rPr>
          <w:sz w:val="14"/>
        </w:rPr>
        <w:t>-</w:t>
      </w:r>
      <w:r w:rsidR="0098656F">
        <w:rPr>
          <w:sz w:val="14"/>
        </w:rPr>
        <w:t>2</w:t>
      </w:r>
      <w:r>
        <w:rPr>
          <w:sz w:val="14"/>
        </w:rPr>
        <w:t>022-A</w:t>
      </w:r>
    </w:p>
    <w:p w14:paraId="16B2B5E1" w14:textId="77777777" w:rsidR="00893A41" w:rsidRDefault="00893A41">
      <w:pPr>
        <w:pStyle w:val="Textoindependiente"/>
        <w:rPr>
          <w:sz w:val="20"/>
        </w:rPr>
      </w:pPr>
    </w:p>
    <w:p w14:paraId="60F8271E" w14:textId="77777777" w:rsidR="00893A41" w:rsidRDefault="00893A41">
      <w:pPr>
        <w:pStyle w:val="Textoindependiente"/>
        <w:spacing w:before="4"/>
      </w:pPr>
    </w:p>
    <w:p w14:paraId="2B019473" w14:textId="77777777" w:rsidR="00893A41" w:rsidRDefault="00893A41">
      <w:pPr>
        <w:pStyle w:val="Textoindependiente"/>
        <w:rPr>
          <w:sz w:val="20"/>
        </w:rPr>
      </w:pPr>
    </w:p>
    <w:p w14:paraId="76A8BE7D" w14:textId="77777777" w:rsidR="00893A41" w:rsidRDefault="00893A41">
      <w:pPr>
        <w:pStyle w:val="Textoindependiente"/>
        <w:rPr>
          <w:sz w:val="20"/>
        </w:rPr>
      </w:pPr>
    </w:p>
    <w:p w14:paraId="42A0C2E3" w14:textId="77777777" w:rsidR="00893A41" w:rsidRDefault="00893A41">
      <w:pPr>
        <w:pStyle w:val="Textoindependiente"/>
        <w:rPr>
          <w:sz w:val="20"/>
        </w:rPr>
      </w:pPr>
    </w:p>
    <w:p w14:paraId="2C615383" w14:textId="77777777" w:rsidR="00893A41" w:rsidRDefault="00893A41">
      <w:pPr>
        <w:pStyle w:val="Textoindependiente"/>
        <w:rPr>
          <w:sz w:val="20"/>
        </w:rPr>
      </w:pPr>
    </w:p>
    <w:p w14:paraId="2CCD8249" w14:textId="77777777" w:rsidR="00893A41" w:rsidRDefault="00893A41">
      <w:pPr>
        <w:pStyle w:val="Textoindependiente"/>
        <w:rPr>
          <w:sz w:val="20"/>
        </w:rPr>
      </w:pPr>
    </w:p>
    <w:p w14:paraId="630BFF1D" w14:textId="77777777" w:rsidR="00893A41" w:rsidRDefault="00893A41">
      <w:pPr>
        <w:pStyle w:val="Textoindependiente"/>
        <w:rPr>
          <w:sz w:val="20"/>
        </w:rPr>
      </w:pPr>
    </w:p>
    <w:p w14:paraId="5E46D825" w14:textId="77777777" w:rsidR="00893A41" w:rsidRDefault="00893A41">
      <w:pPr>
        <w:pStyle w:val="Textoindependiente"/>
        <w:rPr>
          <w:sz w:val="20"/>
        </w:rPr>
      </w:pPr>
    </w:p>
    <w:p w14:paraId="5EDEF0C3" w14:textId="77777777" w:rsidR="00893A41" w:rsidRDefault="00893A41">
      <w:pPr>
        <w:pStyle w:val="Textoindependiente"/>
        <w:rPr>
          <w:sz w:val="20"/>
        </w:rPr>
      </w:pPr>
    </w:p>
    <w:p w14:paraId="29C74334" w14:textId="77777777" w:rsidR="00893A41" w:rsidRDefault="00893A41">
      <w:pPr>
        <w:pStyle w:val="Textoindependiente"/>
        <w:rPr>
          <w:sz w:val="20"/>
        </w:rPr>
      </w:pPr>
    </w:p>
    <w:p w14:paraId="5C69FDFA" w14:textId="77777777" w:rsidR="00893A41" w:rsidRDefault="00893A41">
      <w:pPr>
        <w:pStyle w:val="Textoindependiente"/>
        <w:rPr>
          <w:sz w:val="20"/>
        </w:rPr>
      </w:pPr>
    </w:p>
    <w:p w14:paraId="694142B9" w14:textId="77777777" w:rsidR="00893A41" w:rsidRDefault="00893A41">
      <w:pPr>
        <w:pStyle w:val="Textoindependiente"/>
        <w:rPr>
          <w:sz w:val="20"/>
        </w:rPr>
      </w:pPr>
    </w:p>
    <w:p w14:paraId="07A9AA6C" w14:textId="77777777" w:rsidR="00893A41" w:rsidRDefault="00893A41">
      <w:pPr>
        <w:pStyle w:val="Textoindependiente"/>
        <w:rPr>
          <w:sz w:val="20"/>
        </w:rPr>
      </w:pPr>
    </w:p>
    <w:p w14:paraId="12FBA457" w14:textId="77777777" w:rsidR="00893A41" w:rsidRDefault="00893A41">
      <w:pPr>
        <w:pStyle w:val="Textoindependiente"/>
        <w:rPr>
          <w:sz w:val="20"/>
        </w:rPr>
      </w:pPr>
    </w:p>
    <w:p w14:paraId="5ADC4C6F" w14:textId="77777777" w:rsidR="00893A41" w:rsidRDefault="00893A41">
      <w:pPr>
        <w:pStyle w:val="Textoindependiente"/>
        <w:rPr>
          <w:sz w:val="20"/>
        </w:rPr>
      </w:pPr>
    </w:p>
    <w:p w14:paraId="506D2C51" w14:textId="77777777" w:rsidR="00893A41" w:rsidRDefault="00893A41">
      <w:pPr>
        <w:pStyle w:val="Textoindependiente"/>
        <w:rPr>
          <w:sz w:val="20"/>
        </w:rPr>
      </w:pPr>
    </w:p>
    <w:p w14:paraId="074A1225" w14:textId="77777777" w:rsidR="00893A41" w:rsidRDefault="00893A41">
      <w:pPr>
        <w:pStyle w:val="Textoindependiente"/>
        <w:spacing w:before="11"/>
        <w:rPr>
          <w:sz w:val="29"/>
        </w:rPr>
      </w:pPr>
    </w:p>
    <w:p w14:paraId="3FA6CC70" w14:textId="77777777" w:rsidR="00893A41" w:rsidRDefault="009B745D" w:rsidP="0098656F">
      <w:pPr>
        <w:spacing w:before="53"/>
        <w:ind w:left="1419" w:right="1045"/>
        <w:jc w:val="center"/>
        <w:rPr>
          <w:rFonts w:ascii="Arial"/>
          <w:b/>
          <w:sz w:val="144"/>
        </w:rPr>
      </w:pPr>
      <w:r>
        <w:rPr>
          <w:rFonts w:ascii="Arial"/>
          <w:b/>
          <w:sz w:val="144"/>
        </w:rPr>
        <w:t>ANEXOS</w:t>
      </w:r>
    </w:p>
    <w:p w14:paraId="7CFDCAF6" w14:textId="77777777" w:rsidR="00893A41" w:rsidRDefault="00893A41">
      <w:pPr>
        <w:pStyle w:val="Textoindependiente"/>
        <w:rPr>
          <w:rFonts w:ascii="Arial"/>
          <w:b/>
          <w:sz w:val="20"/>
        </w:rPr>
      </w:pPr>
    </w:p>
    <w:p w14:paraId="2F603D40" w14:textId="77777777" w:rsidR="00893A41" w:rsidRDefault="00893A41">
      <w:pPr>
        <w:pStyle w:val="Textoindependiente"/>
        <w:rPr>
          <w:rFonts w:ascii="Arial"/>
          <w:b/>
          <w:sz w:val="20"/>
        </w:rPr>
      </w:pPr>
    </w:p>
    <w:p w14:paraId="1A1A79B9" w14:textId="77777777" w:rsidR="00893A41" w:rsidRDefault="00893A41">
      <w:pPr>
        <w:pStyle w:val="Textoindependiente"/>
        <w:rPr>
          <w:rFonts w:ascii="Arial"/>
          <w:b/>
          <w:sz w:val="20"/>
        </w:rPr>
      </w:pPr>
    </w:p>
    <w:p w14:paraId="04BC6DE6" w14:textId="77777777" w:rsidR="00893A41" w:rsidRDefault="00893A41">
      <w:pPr>
        <w:pStyle w:val="Textoindependiente"/>
        <w:rPr>
          <w:rFonts w:ascii="Arial"/>
          <w:b/>
          <w:sz w:val="20"/>
        </w:rPr>
      </w:pPr>
    </w:p>
    <w:p w14:paraId="4BD0D32A" w14:textId="77777777" w:rsidR="00893A41" w:rsidRDefault="00893A41">
      <w:pPr>
        <w:pStyle w:val="Textoindependiente"/>
        <w:rPr>
          <w:rFonts w:ascii="Arial"/>
          <w:b/>
          <w:sz w:val="20"/>
        </w:rPr>
      </w:pPr>
    </w:p>
    <w:p w14:paraId="2541DE75" w14:textId="77777777" w:rsidR="00893A41" w:rsidRDefault="00893A41">
      <w:pPr>
        <w:pStyle w:val="Textoindependiente"/>
        <w:rPr>
          <w:rFonts w:ascii="Arial"/>
          <w:b/>
          <w:sz w:val="20"/>
        </w:rPr>
      </w:pPr>
    </w:p>
    <w:p w14:paraId="6AFFED11" w14:textId="77777777" w:rsidR="00893A41" w:rsidRDefault="00893A41">
      <w:pPr>
        <w:pStyle w:val="Textoindependiente"/>
        <w:rPr>
          <w:rFonts w:ascii="Arial"/>
          <w:b/>
          <w:sz w:val="20"/>
        </w:rPr>
      </w:pPr>
    </w:p>
    <w:p w14:paraId="773698B6" w14:textId="77777777" w:rsidR="00893A41" w:rsidRDefault="00893A41">
      <w:pPr>
        <w:pStyle w:val="Textoindependiente"/>
        <w:rPr>
          <w:rFonts w:ascii="Arial"/>
          <w:b/>
          <w:sz w:val="20"/>
        </w:rPr>
      </w:pPr>
    </w:p>
    <w:p w14:paraId="048D81EC" w14:textId="77777777" w:rsidR="00893A41" w:rsidRDefault="00893A41">
      <w:pPr>
        <w:pStyle w:val="Textoindependiente"/>
        <w:rPr>
          <w:rFonts w:ascii="Arial"/>
          <w:b/>
          <w:sz w:val="20"/>
        </w:rPr>
      </w:pPr>
    </w:p>
    <w:p w14:paraId="43BDDB54" w14:textId="77777777" w:rsidR="00893A41" w:rsidRDefault="00893A41">
      <w:pPr>
        <w:pStyle w:val="Textoindependiente"/>
        <w:rPr>
          <w:rFonts w:ascii="Arial"/>
          <w:b/>
          <w:sz w:val="20"/>
        </w:rPr>
      </w:pPr>
    </w:p>
    <w:p w14:paraId="6593FFE1" w14:textId="77777777" w:rsidR="00893A41" w:rsidRDefault="00893A41">
      <w:pPr>
        <w:pStyle w:val="Textoindependiente"/>
        <w:rPr>
          <w:rFonts w:ascii="Arial"/>
          <w:b/>
          <w:sz w:val="20"/>
        </w:rPr>
      </w:pPr>
    </w:p>
    <w:p w14:paraId="79CC36D2" w14:textId="77777777" w:rsidR="00893A41" w:rsidRDefault="00893A41">
      <w:pPr>
        <w:pStyle w:val="Textoindependiente"/>
        <w:rPr>
          <w:rFonts w:ascii="Arial"/>
          <w:b/>
          <w:sz w:val="20"/>
        </w:rPr>
      </w:pPr>
    </w:p>
    <w:p w14:paraId="2A601F8F" w14:textId="77777777" w:rsidR="00893A41" w:rsidRDefault="00893A41">
      <w:pPr>
        <w:pStyle w:val="Textoindependiente"/>
        <w:rPr>
          <w:rFonts w:ascii="Arial"/>
          <w:b/>
          <w:sz w:val="20"/>
        </w:rPr>
      </w:pPr>
    </w:p>
    <w:p w14:paraId="44A781CC" w14:textId="77777777" w:rsidR="00893A41" w:rsidRDefault="00893A41">
      <w:pPr>
        <w:pStyle w:val="Textoindependiente"/>
        <w:rPr>
          <w:rFonts w:ascii="Arial"/>
          <w:b/>
          <w:sz w:val="20"/>
        </w:rPr>
      </w:pPr>
    </w:p>
    <w:p w14:paraId="692B4892" w14:textId="77777777" w:rsidR="00893A41" w:rsidRDefault="00893A41">
      <w:pPr>
        <w:pStyle w:val="Textoindependiente"/>
        <w:rPr>
          <w:rFonts w:ascii="Arial"/>
          <w:b/>
          <w:sz w:val="20"/>
        </w:rPr>
      </w:pPr>
    </w:p>
    <w:p w14:paraId="3C8C0499" w14:textId="77777777" w:rsidR="00893A41" w:rsidRDefault="00893A41">
      <w:pPr>
        <w:pStyle w:val="Textoindependiente"/>
        <w:rPr>
          <w:rFonts w:ascii="Arial"/>
          <w:b/>
          <w:sz w:val="20"/>
        </w:rPr>
      </w:pPr>
    </w:p>
    <w:p w14:paraId="62992936" w14:textId="77777777" w:rsidR="00893A41" w:rsidRDefault="00893A41">
      <w:pPr>
        <w:pStyle w:val="Textoindependiente"/>
        <w:rPr>
          <w:rFonts w:ascii="Arial"/>
          <w:b/>
          <w:sz w:val="20"/>
        </w:rPr>
      </w:pPr>
    </w:p>
    <w:p w14:paraId="28CEEF56" w14:textId="77777777" w:rsidR="00893A41" w:rsidRDefault="00893A41">
      <w:pPr>
        <w:pStyle w:val="Textoindependiente"/>
        <w:rPr>
          <w:rFonts w:ascii="Arial"/>
          <w:b/>
          <w:sz w:val="20"/>
        </w:rPr>
      </w:pPr>
    </w:p>
    <w:p w14:paraId="25C06D3E" w14:textId="77777777" w:rsidR="00893A41" w:rsidRDefault="00893A41">
      <w:pPr>
        <w:pStyle w:val="Textoindependiente"/>
        <w:rPr>
          <w:rFonts w:ascii="Arial"/>
          <w:b/>
          <w:sz w:val="20"/>
        </w:rPr>
      </w:pPr>
    </w:p>
    <w:p w14:paraId="622BA36F" w14:textId="77777777" w:rsidR="00893A41" w:rsidRDefault="00893A41">
      <w:pPr>
        <w:pStyle w:val="Textoindependiente"/>
        <w:rPr>
          <w:rFonts w:ascii="Arial"/>
          <w:b/>
          <w:sz w:val="20"/>
        </w:rPr>
      </w:pPr>
    </w:p>
    <w:p w14:paraId="3F29D734" w14:textId="77777777" w:rsidR="00893A41" w:rsidRDefault="00893A41">
      <w:pPr>
        <w:pStyle w:val="Textoindependiente"/>
        <w:rPr>
          <w:rFonts w:ascii="Arial"/>
          <w:b/>
          <w:sz w:val="20"/>
        </w:rPr>
      </w:pPr>
    </w:p>
    <w:p w14:paraId="4331C5B9" w14:textId="77777777" w:rsidR="00893A41" w:rsidRDefault="00893A41">
      <w:pPr>
        <w:pStyle w:val="Textoindependiente"/>
        <w:rPr>
          <w:rFonts w:ascii="Arial"/>
          <w:b/>
          <w:sz w:val="20"/>
        </w:rPr>
      </w:pPr>
    </w:p>
    <w:p w14:paraId="677B3042" w14:textId="77777777" w:rsidR="00893A41" w:rsidRDefault="00893A41">
      <w:pPr>
        <w:pStyle w:val="Textoindependiente"/>
        <w:rPr>
          <w:rFonts w:ascii="Arial"/>
          <w:b/>
          <w:sz w:val="20"/>
        </w:rPr>
      </w:pPr>
    </w:p>
    <w:p w14:paraId="7BF73CF3" w14:textId="77777777" w:rsidR="0098656F" w:rsidRDefault="0098656F">
      <w:pPr>
        <w:pStyle w:val="Textoindependiente"/>
        <w:rPr>
          <w:rFonts w:ascii="Arial"/>
          <w:b/>
          <w:sz w:val="20"/>
        </w:rPr>
      </w:pPr>
    </w:p>
    <w:p w14:paraId="56EA2279" w14:textId="77777777" w:rsidR="0098656F" w:rsidRDefault="0098656F">
      <w:pPr>
        <w:pStyle w:val="Textoindependiente"/>
        <w:rPr>
          <w:rFonts w:ascii="Arial"/>
          <w:b/>
          <w:sz w:val="20"/>
        </w:rPr>
      </w:pPr>
    </w:p>
    <w:p w14:paraId="6F3960E2" w14:textId="77777777" w:rsidR="0098656F" w:rsidRDefault="0098656F">
      <w:pPr>
        <w:pStyle w:val="Textoindependiente"/>
        <w:rPr>
          <w:rFonts w:ascii="Arial"/>
          <w:b/>
          <w:sz w:val="20"/>
        </w:rPr>
      </w:pPr>
    </w:p>
    <w:p w14:paraId="0746B1A5" w14:textId="77777777" w:rsidR="0098656F" w:rsidRDefault="0098656F">
      <w:pPr>
        <w:pStyle w:val="Textoindependiente"/>
        <w:rPr>
          <w:rFonts w:ascii="Arial"/>
          <w:b/>
          <w:sz w:val="20"/>
        </w:rPr>
      </w:pPr>
    </w:p>
    <w:p w14:paraId="3E19BE04" w14:textId="77777777" w:rsidR="0098656F" w:rsidRDefault="0098656F">
      <w:pPr>
        <w:pStyle w:val="Textoindependiente"/>
        <w:rPr>
          <w:rFonts w:ascii="Arial"/>
          <w:b/>
          <w:sz w:val="20"/>
        </w:rPr>
      </w:pPr>
    </w:p>
    <w:p w14:paraId="7C9B6655" w14:textId="77777777" w:rsidR="0098656F" w:rsidRDefault="0098656F">
      <w:pPr>
        <w:pStyle w:val="Textoindependiente"/>
        <w:rPr>
          <w:rFonts w:ascii="Arial"/>
          <w:b/>
          <w:sz w:val="20"/>
        </w:rPr>
      </w:pPr>
    </w:p>
    <w:p w14:paraId="70B1C4A2" w14:textId="77777777" w:rsidR="0098656F" w:rsidRDefault="0098656F">
      <w:pPr>
        <w:pStyle w:val="Textoindependiente"/>
        <w:rPr>
          <w:rFonts w:ascii="Arial"/>
          <w:b/>
          <w:sz w:val="20"/>
        </w:rPr>
      </w:pPr>
    </w:p>
    <w:p w14:paraId="6ED1817F" w14:textId="77777777" w:rsidR="00893A41" w:rsidRDefault="00893A41">
      <w:pPr>
        <w:pStyle w:val="Textoindependiente"/>
        <w:rPr>
          <w:rFonts w:ascii="Arial"/>
          <w:b/>
          <w:sz w:val="20"/>
        </w:rPr>
      </w:pPr>
    </w:p>
    <w:p w14:paraId="7661CEB5" w14:textId="77777777" w:rsidR="00893A41" w:rsidRDefault="00893A41">
      <w:pPr>
        <w:pStyle w:val="Textoindependiente"/>
        <w:spacing w:before="7"/>
        <w:rPr>
          <w:rFonts w:ascii="Arial"/>
          <w:b/>
          <w:sz w:val="21"/>
        </w:rPr>
      </w:pPr>
    </w:p>
    <w:p w14:paraId="2143F369" w14:textId="77777777" w:rsidR="00893A41" w:rsidRDefault="009B745D" w:rsidP="0098656F">
      <w:pPr>
        <w:tabs>
          <w:tab w:val="left" w:pos="8457"/>
        </w:tabs>
        <w:ind w:left="3534"/>
        <w:rPr>
          <w:color w:val="666666"/>
          <w:sz w:val="14"/>
        </w:rPr>
      </w:pPr>
      <w:r>
        <w:rPr>
          <w:noProof/>
          <w:lang w:val="es-GT" w:eastAsia="es-GT"/>
        </w:rPr>
        <mc:AlternateContent>
          <mc:Choice Requires="wps">
            <w:drawing>
              <wp:anchor distT="0" distB="0" distL="114300" distR="114300" simplePos="0" relativeHeight="15731712" behindDoc="0" locked="0" layoutInCell="1" allowOverlap="1" wp14:anchorId="3515F324" wp14:editId="261D8CF6">
                <wp:simplePos x="0" y="0"/>
                <wp:positionH relativeFrom="page">
                  <wp:posOffset>1408430</wp:posOffset>
                </wp:positionH>
                <wp:positionV relativeFrom="paragraph">
                  <wp:posOffset>-32385</wp:posOffset>
                </wp:positionV>
                <wp:extent cx="5612765"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7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5ECB9" id="Rectangle 2" o:spid="_x0000_s1026" style="position:absolute;margin-left:110.9pt;margin-top:-2.55pt;width:441.95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EM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" fillcolor="black" stroked="f">
                <w10:wrap anchorx="page"/>
              </v:rect>
            </w:pict>
          </mc:Fallback>
        </mc:AlternateContent>
      </w:r>
      <w:r>
        <w:rPr>
          <w:color w:val="666666"/>
          <w:sz w:val="14"/>
        </w:rPr>
        <w:t>MINISTERIO</w:t>
      </w:r>
      <w:r>
        <w:rPr>
          <w:color w:val="666666"/>
          <w:spacing w:val="-2"/>
          <w:sz w:val="14"/>
        </w:rPr>
        <w:t xml:space="preserve"> </w:t>
      </w:r>
      <w:r>
        <w:rPr>
          <w:color w:val="666666"/>
          <w:sz w:val="14"/>
        </w:rPr>
        <w:t>DE</w:t>
      </w:r>
      <w:r>
        <w:rPr>
          <w:color w:val="666666"/>
          <w:spacing w:val="-3"/>
          <w:sz w:val="14"/>
        </w:rPr>
        <w:t xml:space="preserve"> </w:t>
      </w:r>
      <w:r>
        <w:rPr>
          <w:color w:val="666666"/>
          <w:sz w:val="14"/>
        </w:rPr>
        <w:t>EDUCACIÓN</w:t>
      </w:r>
      <w:r w:rsidR="0098656F">
        <w:rPr>
          <w:color w:val="666666"/>
          <w:sz w:val="14"/>
        </w:rPr>
        <w:t xml:space="preserve">                                                                             P</w:t>
      </w:r>
      <w:r>
        <w:rPr>
          <w:color w:val="666666"/>
          <w:sz w:val="14"/>
        </w:rPr>
        <w:t>ág.</w:t>
      </w:r>
      <w:r>
        <w:rPr>
          <w:color w:val="666666"/>
          <w:spacing w:val="-1"/>
          <w:sz w:val="14"/>
        </w:rPr>
        <w:t xml:space="preserve"> </w:t>
      </w:r>
      <w:r w:rsidR="0098656F">
        <w:rPr>
          <w:color w:val="666666"/>
          <w:sz w:val="14"/>
        </w:rPr>
        <w:t xml:space="preserve"> 2</w:t>
      </w:r>
    </w:p>
    <w:sectPr w:rsidR="00893A41" w:rsidSect="0098656F">
      <w:pgSz w:w="12140" w:h="16000"/>
      <w:pgMar w:top="1520" w:right="1508"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41"/>
    <w:rsid w:val="001F119C"/>
    <w:rsid w:val="002C30C3"/>
    <w:rsid w:val="005B7250"/>
    <w:rsid w:val="005C2025"/>
    <w:rsid w:val="00786F75"/>
    <w:rsid w:val="007F7AAC"/>
    <w:rsid w:val="008472D6"/>
    <w:rsid w:val="00893A41"/>
    <w:rsid w:val="0098656F"/>
    <w:rsid w:val="009A50FC"/>
    <w:rsid w:val="009B745D"/>
    <w:rsid w:val="00C31CC4"/>
    <w:rsid w:val="00F96AE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131C"/>
  <w15:docId w15:val="{0BA0B891-8C53-444F-AAB8-C6212573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2"/>
      <w:ind w:left="147"/>
    </w:pPr>
    <w:rPr>
      <w:rFonts w:ascii="Arial" w:eastAsia="Arial" w:hAnsi="Arial" w:cs="Arial"/>
      <w:b/>
      <w:bCs/>
      <w:sz w:val="24"/>
      <w:szCs w:val="24"/>
    </w:r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C42BB-32E3-4B69-A483-A222C7B8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Armando Villatoro Ramírez</dc:creator>
  <cp:lastModifiedBy>Wendy Gabriela De Paz Meléndez</cp:lastModifiedBy>
  <cp:revision>2</cp:revision>
  <dcterms:created xsi:type="dcterms:W3CDTF">2022-11-04T20:36:00Z</dcterms:created>
  <dcterms:modified xsi:type="dcterms:W3CDTF">2022-11-04T20:36:00Z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pdfsam-console (Ver. 2.4.1e)</vt:lpwstr>
  </property>
  <property fmtid="{D5CDD505-2E9C-101B-9397-08002B2CF9AE}" pid="4" name="LastSaved">
    <vt:filetime>2022-09-29T00:00:00Z</vt:filetime>
  </property>
</Properties>
</file>