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FFEF" w14:textId="77777777" w:rsidR="00CA6FCF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>
        <w:rPr>
          <w:b/>
          <w:sz w:val="24"/>
        </w:rPr>
        <w:t xml:space="preserve">MINISTERIO DE EDUCACIÓN AUDITORIA INTERNA </w:t>
      </w:r>
    </w:p>
    <w:p w14:paraId="2831463F" w14:textId="77777777" w:rsidR="00A255F0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 xml:space="preserve">Informe </w:t>
      </w:r>
      <w:r w:rsidR="00A255F0">
        <w:rPr>
          <w:b/>
          <w:sz w:val="24"/>
        </w:rPr>
        <w:t>O</w:t>
      </w:r>
      <w:r>
        <w:rPr>
          <w:b/>
          <w:sz w:val="24"/>
        </w:rPr>
        <w:t>-</w:t>
      </w:r>
      <w:r w:rsidR="00367107">
        <w:rPr>
          <w:b/>
          <w:sz w:val="24"/>
        </w:rPr>
        <w:t>DIDAI/SUB-16</w:t>
      </w:r>
      <w:r w:rsidR="00A255F0">
        <w:rPr>
          <w:b/>
          <w:sz w:val="24"/>
        </w:rPr>
        <w:t>-2022</w:t>
      </w:r>
      <w:r w:rsidR="00D72E2A">
        <w:rPr>
          <w:b/>
          <w:sz w:val="24"/>
        </w:rPr>
        <w:t>-B</w:t>
      </w:r>
    </w:p>
    <w:p w14:paraId="0560B13D" w14:textId="77777777" w:rsidR="00177A94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>SIAD 444926</w:t>
      </w:r>
    </w:p>
    <w:p w14:paraId="697C162C" w14:textId="77777777" w:rsidR="00CA6FCF" w:rsidRDefault="00CA6FCF">
      <w:pPr>
        <w:pStyle w:val="Textoindependiente"/>
        <w:rPr>
          <w:b/>
          <w:sz w:val="26"/>
        </w:rPr>
      </w:pPr>
    </w:p>
    <w:p w14:paraId="586B8BD8" w14:textId="77777777" w:rsidR="00CA6FCF" w:rsidRDefault="00CA6FCF">
      <w:pPr>
        <w:pStyle w:val="Textoindependiente"/>
        <w:rPr>
          <w:b/>
          <w:sz w:val="26"/>
        </w:rPr>
      </w:pPr>
    </w:p>
    <w:p w14:paraId="30E0D2F5" w14:textId="77777777" w:rsidR="00CA6FCF" w:rsidRDefault="00CA6FCF">
      <w:pPr>
        <w:pStyle w:val="Textoindependiente"/>
        <w:rPr>
          <w:b/>
          <w:sz w:val="26"/>
        </w:rPr>
      </w:pPr>
    </w:p>
    <w:p w14:paraId="3C09D3A6" w14:textId="77777777" w:rsidR="00CA6FCF" w:rsidRDefault="00CA6FCF">
      <w:pPr>
        <w:pStyle w:val="Textoindependiente"/>
        <w:rPr>
          <w:b/>
          <w:sz w:val="26"/>
        </w:rPr>
      </w:pPr>
    </w:p>
    <w:p w14:paraId="60096E8E" w14:textId="77777777" w:rsidR="00CA6FCF" w:rsidRDefault="00CA6FCF">
      <w:pPr>
        <w:pStyle w:val="Textoindependiente"/>
        <w:rPr>
          <w:b/>
          <w:sz w:val="26"/>
        </w:rPr>
      </w:pPr>
    </w:p>
    <w:p w14:paraId="64E322F6" w14:textId="77777777" w:rsidR="00CA6FCF" w:rsidRDefault="00CA6FCF">
      <w:pPr>
        <w:pStyle w:val="Textoindependiente"/>
        <w:rPr>
          <w:b/>
          <w:sz w:val="26"/>
        </w:rPr>
      </w:pPr>
    </w:p>
    <w:p w14:paraId="78C12E5A" w14:textId="77777777" w:rsidR="00CA6FCF" w:rsidRDefault="00CA6FCF">
      <w:pPr>
        <w:pStyle w:val="Textoindependiente"/>
        <w:rPr>
          <w:b/>
          <w:sz w:val="26"/>
        </w:rPr>
      </w:pPr>
    </w:p>
    <w:p w14:paraId="261C1D9F" w14:textId="77777777" w:rsidR="00CA6FCF" w:rsidRDefault="00CA6FCF">
      <w:pPr>
        <w:pStyle w:val="Textoindependiente"/>
        <w:rPr>
          <w:b/>
          <w:sz w:val="26"/>
        </w:rPr>
      </w:pPr>
    </w:p>
    <w:p w14:paraId="1FA91808" w14:textId="77777777" w:rsidR="00CA6FCF" w:rsidRDefault="00CA6FCF">
      <w:pPr>
        <w:pStyle w:val="Textoindependiente"/>
        <w:rPr>
          <w:b/>
          <w:sz w:val="26"/>
        </w:rPr>
      </w:pPr>
    </w:p>
    <w:p w14:paraId="350BB862" w14:textId="77777777" w:rsidR="00CA6FCF" w:rsidRDefault="00CA6FCF">
      <w:pPr>
        <w:pStyle w:val="Textoindependiente"/>
        <w:rPr>
          <w:b/>
          <w:sz w:val="26"/>
        </w:rPr>
      </w:pPr>
    </w:p>
    <w:p w14:paraId="1DAD5A66" w14:textId="77777777" w:rsidR="00CA6FCF" w:rsidRDefault="00CA6FCF">
      <w:pPr>
        <w:pStyle w:val="Textoindependiente"/>
        <w:rPr>
          <w:b/>
          <w:sz w:val="26"/>
        </w:rPr>
      </w:pPr>
    </w:p>
    <w:p w14:paraId="1E71C9E2" w14:textId="77777777" w:rsidR="00CA6FCF" w:rsidRDefault="00CA6FCF">
      <w:pPr>
        <w:pStyle w:val="Textoindependiente"/>
        <w:rPr>
          <w:b/>
          <w:sz w:val="26"/>
        </w:rPr>
      </w:pPr>
    </w:p>
    <w:p w14:paraId="0E5A99E1" w14:textId="77777777" w:rsidR="00CA6FCF" w:rsidRDefault="00CA6FCF">
      <w:pPr>
        <w:pStyle w:val="Textoindependiente"/>
        <w:rPr>
          <w:b/>
          <w:sz w:val="26"/>
        </w:rPr>
      </w:pPr>
    </w:p>
    <w:p w14:paraId="44CDF7BF" w14:textId="77777777" w:rsidR="00CA6FCF" w:rsidRDefault="00CA6FCF">
      <w:pPr>
        <w:pStyle w:val="Textoindependiente"/>
        <w:rPr>
          <w:b/>
          <w:sz w:val="26"/>
        </w:rPr>
      </w:pPr>
    </w:p>
    <w:p w14:paraId="2CA63E45" w14:textId="77777777" w:rsidR="00CA6FCF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>
        <w:rPr>
          <w:b/>
          <w:sz w:val="24"/>
        </w:rPr>
        <w:t>Consejo o consultoría de s</w:t>
      </w:r>
      <w:r w:rsidR="00A255F0">
        <w:rPr>
          <w:b/>
          <w:sz w:val="24"/>
        </w:rPr>
        <w:t xml:space="preserve">egundo </w:t>
      </w:r>
      <w:r w:rsidR="00345AA4">
        <w:rPr>
          <w:b/>
          <w:sz w:val="24"/>
        </w:rPr>
        <w:t xml:space="preserve">seguimiento a las recomendaciones </w:t>
      </w:r>
      <w:r w:rsidR="00367107">
        <w:rPr>
          <w:b/>
          <w:sz w:val="24"/>
        </w:rPr>
        <w:t>emitidas por la</w:t>
      </w:r>
      <w:r w:rsidR="00345AA4">
        <w:rPr>
          <w:b/>
          <w:sz w:val="24"/>
        </w:rPr>
        <w:t xml:space="preserve"> Contraloría General de Cuentas</w:t>
      </w:r>
      <w:r w:rsidR="00A255F0">
        <w:rPr>
          <w:b/>
          <w:sz w:val="24"/>
        </w:rPr>
        <w:t xml:space="preserve"> al </w:t>
      </w:r>
      <w:r w:rsidR="00345AA4">
        <w:rPr>
          <w:b/>
          <w:sz w:val="24"/>
        </w:rPr>
        <w:t>informe de la Auditoría a Sistemas Informáticos, por el per</w:t>
      </w:r>
      <w:r w:rsidR="00830E7A">
        <w:rPr>
          <w:b/>
          <w:sz w:val="24"/>
        </w:rPr>
        <w:t>í</w:t>
      </w:r>
      <w:r w:rsidR="00345AA4">
        <w:rPr>
          <w:b/>
          <w:sz w:val="24"/>
        </w:rPr>
        <w:t xml:space="preserve">odo del 01 de enero al 31 de diciembre de 2017, en la Dirección Departamental </w:t>
      </w:r>
      <w:r>
        <w:rPr>
          <w:b/>
          <w:sz w:val="24"/>
        </w:rPr>
        <w:t xml:space="preserve">de Educación </w:t>
      </w:r>
      <w:r w:rsidR="00367107">
        <w:rPr>
          <w:b/>
          <w:sz w:val="24"/>
        </w:rPr>
        <w:t>Guatemala Norte</w:t>
      </w:r>
    </w:p>
    <w:p w14:paraId="00AF956B" w14:textId="77777777" w:rsidR="00CA6FCF" w:rsidRDefault="00CA6FCF">
      <w:pPr>
        <w:pStyle w:val="Textoindependiente"/>
        <w:rPr>
          <w:b/>
          <w:sz w:val="20"/>
        </w:rPr>
      </w:pPr>
    </w:p>
    <w:p w14:paraId="6B03CDC2" w14:textId="77777777" w:rsidR="00CA6FCF" w:rsidRDefault="00CA6FCF">
      <w:pPr>
        <w:pStyle w:val="Textoindependiente"/>
        <w:rPr>
          <w:b/>
          <w:sz w:val="20"/>
        </w:rPr>
      </w:pPr>
    </w:p>
    <w:p w14:paraId="0BF98BE9" w14:textId="77777777" w:rsidR="00CA6FCF" w:rsidRDefault="00CA6FCF">
      <w:pPr>
        <w:pStyle w:val="Textoindependiente"/>
        <w:rPr>
          <w:b/>
          <w:sz w:val="20"/>
        </w:rPr>
      </w:pPr>
    </w:p>
    <w:p w14:paraId="7F790F08" w14:textId="77777777" w:rsidR="00CA6FCF" w:rsidRDefault="00CA6FCF">
      <w:pPr>
        <w:pStyle w:val="Textoindependiente"/>
        <w:rPr>
          <w:b/>
          <w:sz w:val="20"/>
        </w:rPr>
      </w:pPr>
    </w:p>
    <w:p w14:paraId="6242983F" w14:textId="77777777" w:rsidR="00CA6FCF" w:rsidRDefault="00CA6FCF">
      <w:pPr>
        <w:pStyle w:val="Textoindependiente"/>
        <w:rPr>
          <w:b/>
          <w:sz w:val="20"/>
        </w:rPr>
      </w:pPr>
    </w:p>
    <w:p w14:paraId="2FD789EC" w14:textId="77777777" w:rsidR="00CA6FCF" w:rsidRDefault="00CA6FCF">
      <w:pPr>
        <w:pStyle w:val="Textoindependiente"/>
        <w:rPr>
          <w:b/>
          <w:sz w:val="20"/>
        </w:rPr>
      </w:pPr>
    </w:p>
    <w:p w14:paraId="7AD2DED3" w14:textId="77777777" w:rsidR="00CA6FCF" w:rsidRDefault="00CA6FCF">
      <w:pPr>
        <w:pStyle w:val="Textoindependiente"/>
        <w:rPr>
          <w:b/>
          <w:sz w:val="20"/>
        </w:rPr>
      </w:pPr>
    </w:p>
    <w:p w14:paraId="06BB386C" w14:textId="77777777" w:rsidR="00CA6FCF" w:rsidRDefault="00CA6FCF">
      <w:pPr>
        <w:pStyle w:val="Textoindependiente"/>
        <w:rPr>
          <w:b/>
          <w:sz w:val="20"/>
        </w:rPr>
      </w:pPr>
    </w:p>
    <w:p w14:paraId="57702CC6" w14:textId="77777777" w:rsidR="00CA6FCF" w:rsidRDefault="00CA6FCF">
      <w:pPr>
        <w:pStyle w:val="Textoindependiente"/>
        <w:rPr>
          <w:b/>
          <w:sz w:val="20"/>
        </w:rPr>
      </w:pPr>
    </w:p>
    <w:p w14:paraId="057281D9" w14:textId="77777777" w:rsidR="00CA6FCF" w:rsidRDefault="00CA6FCF">
      <w:pPr>
        <w:pStyle w:val="Textoindependiente"/>
        <w:rPr>
          <w:b/>
          <w:sz w:val="20"/>
        </w:rPr>
      </w:pPr>
    </w:p>
    <w:p w14:paraId="14EC141D" w14:textId="77777777" w:rsidR="00CA6FCF" w:rsidRDefault="00CA6FCF">
      <w:pPr>
        <w:pStyle w:val="Textoindependiente"/>
        <w:rPr>
          <w:b/>
          <w:sz w:val="20"/>
        </w:rPr>
      </w:pPr>
    </w:p>
    <w:p w14:paraId="3FCC4B71" w14:textId="77777777" w:rsidR="00CA6FCF" w:rsidRDefault="00CA6FCF">
      <w:pPr>
        <w:pStyle w:val="Textoindependiente"/>
        <w:rPr>
          <w:b/>
          <w:sz w:val="20"/>
        </w:rPr>
      </w:pPr>
    </w:p>
    <w:p w14:paraId="1B76FCA7" w14:textId="77777777" w:rsidR="00CA6FCF" w:rsidRDefault="00CA6FCF">
      <w:pPr>
        <w:pStyle w:val="Textoindependiente"/>
        <w:rPr>
          <w:b/>
          <w:sz w:val="20"/>
        </w:rPr>
      </w:pPr>
    </w:p>
    <w:p w14:paraId="3EC75AE6" w14:textId="77777777" w:rsidR="00CA6FCF" w:rsidRDefault="00CA6FCF">
      <w:pPr>
        <w:pStyle w:val="Textoindependiente"/>
        <w:rPr>
          <w:b/>
          <w:sz w:val="20"/>
        </w:rPr>
      </w:pPr>
    </w:p>
    <w:p w14:paraId="00F7074B" w14:textId="77777777" w:rsidR="00CA6FCF" w:rsidRDefault="00CA6FCF">
      <w:pPr>
        <w:pStyle w:val="Textoindependiente"/>
        <w:rPr>
          <w:b/>
          <w:sz w:val="20"/>
        </w:rPr>
      </w:pPr>
    </w:p>
    <w:p w14:paraId="1FDF84A4" w14:textId="77777777" w:rsidR="00CA6FCF" w:rsidRDefault="00CA6FCF">
      <w:pPr>
        <w:pStyle w:val="Textoindependiente"/>
        <w:rPr>
          <w:b/>
          <w:sz w:val="20"/>
        </w:rPr>
      </w:pPr>
    </w:p>
    <w:p w14:paraId="5CF04A7D" w14:textId="77777777" w:rsidR="00CA6FCF" w:rsidRDefault="00CA6FCF">
      <w:pPr>
        <w:pStyle w:val="Textoindependiente"/>
        <w:rPr>
          <w:b/>
          <w:sz w:val="20"/>
        </w:rPr>
      </w:pPr>
    </w:p>
    <w:p w14:paraId="09668A9F" w14:textId="77777777" w:rsidR="00CA6FCF" w:rsidRDefault="00CA6FCF">
      <w:pPr>
        <w:pStyle w:val="Textoindependiente"/>
        <w:rPr>
          <w:b/>
          <w:sz w:val="20"/>
        </w:rPr>
      </w:pPr>
    </w:p>
    <w:p w14:paraId="3DE0B274" w14:textId="77777777" w:rsidR="00CA6FCF" w:rsidRDefault="00CA6FCF">
      <w:pPr>
        <w:pStyle w:val="Textoindependiente"/>
        <w:rPr>
          <w:b/>
          <w:sz w:val="20"/>
        </w:rPr>
      </w:pPr>
    </w:p>
    <w:p w14:paraId="702AEAEC" w14:textId="77777777" w:rsidR="00CA6FCF" w:rsidRDefault="00CA6FCF">
      <w:pPr>
        <w:pStyle w:val="Textoindependiente"/>
        <w:rPr>
          <w:b/>
          <w:sz w:val="20"/>
        </w:rPr>
      </w:pPr>
    </w:p>
    <w:p w14:paraId="39835752" w14:textId="77777777" w:rsidR="00CA6FCF" w:rsidRDefault="00CA6FCF">
      <w:pPr>
        <w:pStyle w:val="Textoindependiente"/>
        <w:rPr>
          <w:b/>
          <w:sz w:val="20"/>
        </w:rPr>
      </w:pPr>
    </w:p>
    <w:p w14:paraId="7EB9BABA" w14:textId="77777777" w:rsidR="00CA6FCF" w:rsidRDefault="00CA6FCF">
      <w:pPr>
        <w:pStyle w:val="Textoindependiente"/>
        <w:rPr>
          <w:b/>
          <w:sz w:val="20"/>
        </w:rPr>
      </w:pPr>
    </w:p>
    <w:p w14:paraId="363D7EE3" w14:textId="77777777" w:rsidR="00CA6FCF" w:rsidRDefault="00CA6FCF">
      <w:pPr>
        <w:pStyle w:val="Textoindependiente"/>
        <w:rPr>
          <w:b/>
          <w:sz w:val="20"/>
        </w:rPr>
      </w:pPr>
    </w:p>
    <w:p w14:paraId="7039941E" w14:textId="77777777" w:rsidR="00CA6FCF" w:rsidRDefault="00CA6FCF">
      <w:pPr>
        <w:pStyle w:val="Textoindependiente"/>
        <w:rPr>
          <w:b/>
          <w:sz w:val="20"/>
        </w:rPr>
      </w:pPr>
    </w:p>
    <w:p w14:paraId="6BF431F1" w14:textId="77777777" w:rsidR="00CA6FCF" w:rsidRDefault="00CA6FCF">
      <w:pPr>
        <w:pStyle w:val="Textoindependiente"/>
        <w:spacing w:before="8"/>
        <w:rPr>
          <w:b/>
          <w:sz w:val="26"/>
        </w:rPr>
      </w:pPr>
    </w:p>
    <w:p w14:paraId="122CCBE3" w14:textId="77777777" w:rsidR="00CA6FCF" w:rsidRDefault="00345AA4">
      <w:pPr>
        <w:spacing w:before="92"/>
        <w:ind w:left="3801"/>
        <w:rPr>
          <w:b/>
          <w:sz w:val="24"/>
        </w:rPr>
      </w:pPr>
      <w:r>
        <w:rPr>
          <w:b/>
          <w:sz w:val="24"/>
        </w:rPr>
        <w:t xml:space="preserve">GUATEMALA, </w:t>
      </w:r>
      <w:r w:rsidR="00A255F0">
        <w:rPr>
          <w:b/>
          <w:sz w:val="24"/>
        </w:rPr>
        <w:t xml:space="preserve">ENERO </w:t>
      </w:r>
      <w:r>
        <w:rPr>
          <w:b/>
          <w:sz w:val="24"/>
        </w:rPr>
        <w:t>DE 202</w:t>
      </w:r>
      <w:r w:rsidR="00A255F0">
        <w:rPr>
          <w:b/>
          <w:sz w:val="24"/>
        </w:rPr>
        <w:t>2</w:t>
      </w:r>
    </w:p>
    <w:p w14:paraId="5B967524" w14:textId="77777777" w:rsidR="00CA6FCF" w:rsidRDefault="00CA6FCF">
      <w:pPr>
        <w:rPr>
          <w:sz w:val="24"/>
        </w:rPr>
        <w:sectPr w:rsidR="00CA6F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3618D054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70FCEFB8" w14:textId="77777777" w:rsidR="00CA6FCF" w:rsidRDefault="00253CE7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32855171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3F922F99" w14:textId="77777777" w:rsidR="00CA6FCF" w:rsidRDefault="00253CE7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6638C85D" w14:textId="77777777" w:rsidR="00CA6FCF" w:rsidRDefault="00253CE7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2B6B7213" w14:textId="77777777" w:rsidR="00CA6FCF" w:rsidRDefault="00253CE7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 w:rsidR="0098289C">
              <w:t>ANEXOS</w:t>
            </w:r>
            <w:r w:rsidR="00345AA4">
              <w:tab/>
            </w:r>
          </w:hyperlink>
          <w:r w:rsidR="00AA176A" w:rsidRPr="004C5EA1">
            <w:rPr>
              <w:position w:val="-3"/>
            </w:rPr>
            <w:t>3</w:t>
          </w:r>
        </w:p>
      </w:sdtContent>
    </w:sdt>
    <w:p w14:paraId="54041805" w14:textId="77777777" w:rsidR="00CA6FCF" w:rsidRDefault="00CA6FCF">
      <w:pPr>
        <w:pStyle w:val="Textoindependiente"/>
        <w:rPr>
          <w:sz w:val="20"/>
        </w:rPr>
      </w:pPr>
    </w:p>
    <w:p w14:paraId="3C1A5ED8" w14:textId="77777777" w:rsidR="00CA6FCF" w:rsidRDefault="00CA6FCF">
      <w:pPr>
        <w:pStyle w:val="Textoindependiente"/>
        <w:rPr>
          <w:sz w:val="20"/>
        </w:rPr>
      </w:pPr>
    </w:p>
    <w:p w14:paraId="5AB554F1" w14:textId="77777777" w:rsidR="00CA6FCF" w:rsidRDefault="00CA6FCF">
      <w:pPr>
        <w:pStyle w:val="Textoindependiente"/>
        <w:rPr>
          <w:sz w:val="20"/>
        </w:rPr>
      </w:pPr>
    </w:p>
    <w:p w14:paraId="79887E89" w14:textId="77777777" w:rsidR="00CA6FCF" w:rsidRDefault="00CA6FCF">
      <w:pPr>
        <w:pStyle w:val="Textoindependiente"/>
        <w:rPr>
          <w:sz w:val="20"/>
        </w:rPr>
      </w:pPr>
    </w:p>
    <w:p w14:paraId="046B3792" w14:textId="77777777" w:rsidR="00CA6FCF" w:rsidRDefault="00CA6FCF">
      <w:pPr>
        <w:pStyle w:val="Textoindependiente"/>
        <w:rPr>
          <w:sz w:val="20"/>
        </w:rPr>
      </w:pPr>
    </w:p>
    <w:p w14:paraId="203FA1CD" w14:textId="77777777" w:rsidR="00CA6FCF" w:rsidRDefault="00CA6FCF">
      <w:pPr>
        <w:pStyle w:val="Textoindependiente"/>
        <w:rPr>
          <w:sz w:val="20"/>
        </w:rPr>
      </w:pPr>
    </w:p>
    <w:p w14:paraId="442EED12" w14:textId="77777777" w:rsidR="00CA6FCF" w:rsidRDefault="00CA6FCF">
      <w:pPr>
        <w:pStyle w:val="Textoindependiente"/>
        <w:rPr>
          <w:sz w:val="20"/>
        </w:rPr>
      </w:pPr>
    </w:p>
    <w:p w14:paraId="57499CD6" w14:textId="77777777" w:rsidR="00CA6FCF" w:rsidRDefault="00CA6FCF">
      <w:pPr>
        <w:pStyle w:val="Textoindependiente"/>
        <w:rPr>
          <w:sz w:val="20"/>
        </w:rPr>
      </w:pPr>
    </w:p>
    <w:p w14:paraId="3E129AA7" w14:textId="77777777" w:rsidR="00CA6FCF" w:rsidRDefault="00CA6FCF">
      <w:pPr>
        <w:pStyle w:val="Textoindependiente"/>
        <w:rPr>
          <w:sz w:val="20"/>
        </w:rPr>
      </w:pPr>
    </w:p>
    <w:p w14:paraId="6AC3DB7F" w14:textId="77777777" w:rsidR="00CA6FCF" w:rsidRDefault="00CA6FCF">
      <w:pPr>
        <w:pStyle w:val="Textoindependiente"/>
        <w:rPr>
          <w:sz w:val="20"/>
        </w:rPr>
      </w:pPr>
    </w:p>
    <w:p w14:paraId="76C88760" w14:textId="77777777" w:rsidR="00CA6FCF" w:rsidRDefault="00CA6FCF">
      <w:pPr>
        <w:pStyle w:val="Textoindependiente"/>
        <w:rPr>
          <w:sz w:val="20"/>
        </w:rPr>
      </w:pPr>
    </w:p>
    <w:p w14:paraId="05FE71D4" w14:textId="77777777" w:rsidR="00CA6FCF" w:rsidRDefault="00CA6FCF">
      <w:pPr>
        <w:pStyle w:val="Textoindependiente"/>
        <w:rPr>
          <w:sz w:val="20"/>
        </w:rPr>
      </w:pPr>
    </w:p>
    <w:p w14:paraId="0D61808D" w14:textId="77777777" w:rsidR="00CA6FCF" w:rsidRDefault="00CA6FCF">
      <w:pPr>
        <w:pStyle w:val="Textoindependiente"/>
        <w:rPr>
          <w:sz w:val="20"/>
        </w:rPr>
      </w:pPr>
    </w:p>
    <w:p w14:paraId="708D4CFA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77CF1604" w14:textId="77777777" w:rsidR="00CA6FCF" w:rsidRDefault="00CA6FCF">
      <w:pPr>
        <w:pStyle w:val="Textoindependiente"/>
        <w:rPr>
          <w:sz w:val="20"/>
        </w:rPr>
      </w:pPr>
    </w:p>
    <w:p w14:paraId="5E8C99C0" w14:textId="77777777" w:rsidR="00CA6FCF" w:rsidRDefault="00CA6FCF">
      <w:pPr>
        <w:pStyle w:val="Textoindependiente"/>
        <w:rPr>
          <w:sz w:val="20"/>
        </w:rPr>
      </w:pPr>
    </w:p>
    <w:p w14:paraId="52F35628" w14:textId="77777777" w:rsidR="00CA6FCF" w:rsidRDefault="00CA6FCF">
      <w:pPr>
        <w:pStyle w:val="Textoindependiente"/>
        <w:rPr>
          <w:sz w:val="20"/>
        </w:rPr>
      </w:pPr>
    </w:p>
    <w:p w14:paraId="5C3D1C97" w14:textId="77777777" w:rsidR="00CA6FCF" w:rsidRDefault="00CA6FCF">
      <w:pPr>
        <w:pStyle w:val="Textoindependiente"/>
        <w:rPr>
          <w:sz w:val="20"/>
        </w:rPr>
      </w:pPr>
    </w:p>
    <w:p w14:paraId="2F7EA173" w14:textId="77777777" w:rsidR="00CA6FCF" w:rsidRDefault="00CA6FCF">
      <w:pPr>
        <w:pStyle w:val="Textoindependiente"/>
        <w:rPr>
          <w:sz w:val="20"/>
        </w:rPr>
      </w:pPr>
    </w:p>
    <w:p w14:paraId="28049564" w14:textId="77777777" w:rsidR="00CA6FCF" w:rsidRDefault="00CA6FCF">
      <w:pPr>
        <w:pStyle w:val="Textoindependiente"/>
        <w:rPr>
          <w:sz w:val="20"/>
        </w:rPr>
      </w:pPr>
    </w:p>
    <w:p w14:paraId="52E3E449" w14:textId="77777777" w:rsidR="00CA6FCF" w:rsidRDefault="00CA6FCF">
      <w:pPr>
        <w:pStyle w:val="Textoindependiente"/>
        <w:rPr>
          <w:sz w:val="20"/>
        </w:rPr>
      </w:pPr>
    </w:p>
    <w:p w14:paraId="0BB99EE3" w14:textId="77777777" w:rsidR="00CA6FCF" w:rsidRDefault="00CA6FCF">
      <w:pPr>
        <w:pStyle w:val="Textoindependiente"/>
        <w:rPr>
          <w:sz w:val="20"/>
        </w:rPr>
      </w:pPr>
    </w:p>
    <w:p w14:paraId="6B112030" w14:textId="77777777" w:rsidR="00CA6FCF" w:rsidRDefault="00CA6FCF">
      <w:pPr>
        <w:pStyle w:val="Textoindependiente"/>
        <w:rPr>
          <w:sz w:val="20"/>
        </w:rPr>
      </w:pPr>
    </w:p>
    <w:p w14:paraId="0B0CB459" w14:textId="77777777" w:rsidR="00CA6FCF" w:rsidRDefault="00CA6FCF">
      <w:pPr>
        <w:pStyle w:val="Textoindependiente"/>
        <w:rPr>
          <w:sz w:val="20"/>
        </w:rPr>
      </w:pPr>
    </w:p>
    <w:p w14:paraId="016F64D2" w14:textId="77777777" w:rsidR="00CA6FCF" w:rsidRDefault="00CA6FCF">
      <w:pPr>
        <w:pStyle w:val="Textoindependiente"/>
        <w:rPr>
          <w:sz w:val="20"/>
        </w:rPr>
      </w:pPr>
    </w:p>
    <w:p w14:paraId="297B7F64" w14:textId="77777777" w:rsidR="00CA6FCF" w:rsidRDefault="00CA6FCF">
      <w:pPr>
        <w:pStyle w:val="Textoindependiente"/>
        <w:rPr>
          <w:sz w:val="20"/>
        </w:rPr>
      </w:pPr>
    </w:p>
    <w:p w14:paraId="01D2F487" w14:textId="77777777" w:rsidR="00CA6FCF" w:rsidRDefault="00CA6FCF">
      <w:pPr>
        <w:pStyle w:val="Textoindependiente"/>
        <w:rPr>
          <w:sz w:val="20"/>
        </w:rPr>
      </w:pPr>
    </w:p>
    <w:p w14:paraId="14FB8BD1" w14:textId="77777777" w:rsidR="00CA6FCF" w:rsidRDefault="00CA6FCF">
      <w:pPr>
        <w:pStyle w:val="Textoindependiente"/>
        <w:rPr>
          <w:sz w:val="20"/>
        </w:rPr>
      </w:pPr>
    </w:p>
    <w:p w14:paraId="112F8592" w14:textId="77777777" w:rsidR="00CA6FCF" w:rsidRDefault="00CA6FCF">
      <w:pPr>
        <w:pStyle w:val="Textoindependiente"/>
        <w:rPr>
          <w:sz w:val="20"/>
        </w:rPr>
      </w:pPr>
    </w:p>
    <w:p w14:paraId="6723DA16" w14:textId="77777777" w:rsidR="00CA6FCF" w:rsidRDefault="00CA6FCF">
      <w:pPr>
        <w:pStyle w:val="Textoindependiente"/>
        <w:rPr>
          <w:sz w:val="20"/>
        </w:rPr>
      </w:pPr>
    </w:p>
    <w:p w14:paraId="65726E58" w14:textId="77777777" w:rsidR="00CA6FCF" w:rsidRDefault="00CA6FCF">
      <w:pPr>
        <w:pStyle w:val="Textoindependiente"/>
        <w:rPr>
          <w:sz w:val="20"/>
        </w:rPr>
      </w:pPr>
    </w:p>
    <w:p w14:paraId="72002126" w14:textId="77777777" w:rsidR="00CA6FCF" w:rsidRDefault="00CA6FCF">
      <w:pPr>
        <w:pStyle w:val="Textoindependiente"/>
        <w:rPr>
          <w:sz w:val="20"/>
        </w:rPr>
      </w:pPr>
    </w:p>
    <w:p w14:paraId="0A04A053" w14:textId="77777777" w:rsidR="00CA6FCF" w:rsidRDefault="00CA6FCF">
      <w:pPr>
        <w:pStyle w:val="Textoindependiente"/>
        <w:rPr>
          <w:sz w:val="20"/>
        </w:rPr>
      </w:pPr>
    </w:p>
    <w:p w14:paraId="6E874AD2" w14:textId="77777777" w:rsidR="00CA6FCF" w:rsidRDefault="00CA6FCF">
      <w:pPr>
        <w:pStyle w:val="Textoindependiente"/>
        <w:rPr>
          <w:sz w:val="20"/>
        </w:rPr>
      </w:pPr>
    </w:p>
    <w:p w14:paraId="574E3CBE" w14:textId="77777777" w:rsidR="00CA6FCF" w:rsidRDefault="00CA6FCF">
      <w:pPr>
        <w:pStyle w:val="Textoindependiente"/>
        <w:rPr>
          <w:sz w:val="20"/>
        </w:rPr>
      </w:pPr>
    </w:p>
    <w:p w14:paraId="6F7D38EF" w14:textId="77777777" w:rsidR="00CA6FCF" w:rsidRDefault="00CA6FCF">
      <w:pPr>
        <w:pStyle w:val="Textoindependiente"/>
        <w:rPr>
          <w:sz w:val="20"/>
        </w:rPr>
      </w:pPr>
    </w:p>
    <w:p w14:paraId="31FE28F4" w14:textId="77777777" w:rsidR="00CA6FCF" w:rsidRDefault="00CA6FCF">
      <w:pPr>
        <w:pStyle w:val="Textoindependiente"/>
        <w:rPr>
          <w:sz w:val="20"/>
        </w:rPr>
      </w:pPr>
    </w:p>
    <w:p w14:paraId="7E75E37E" w14:textId="77777777" w:rsidR="00CA6FCF" w:rsidRDefault="00CA6FCF">
      <w:pPr>
        <w:pStyle w:val="Textoindependiente"/>
        <w:rPr>
          <w:sz w:val="20"/>
        </w:rPr>
      </w:pPr>
    </w:p>
    <w:p w14:paraId="0BA54439" w14:textId="77777777" w:rsidR="00CA6FCF" w:rsidRDefault="00CA6FCF">
      <w:pPr>
        <w:pStyle w:val="Textoindependiente"/>
        <w:rPr>
          <w:sz w:val="20"/>
        </w:rPr>
      </w:pPr>
    </w:p>
    <w:p w14:paraId="5E370477" w14:textId="77777777" w:rsidR="00CA6FCF" w:rsidRDefault="00CA6FCF">
      <w:pPr>
        <w:pStyle w:val="Textoindependiente"/>
        <w:rPr>
          <w:sz w:val="20"/>
        </w:rPr>
      </w:pPr>
    </w:p>
    <w:p w14:paraId="7FB32730" w14:textId="77777777" w:rsidR="00CA6FCF" w:rsidRDefault="00CA6FCF">
      <w:pPr>
        <w:pStyle w:val="Textoindependiente"/>
        <w:rPr>
          <w:sz w:val="20"/>
        </w:rPr>
      </w:pPr>
    </w:p>
    <w:p w14:paraId="16F3541A" w14:textId="77777777" w:rsidR="00CA6FCF" w:rsidRDefault="00CA6FCF">
      <w:pPr>
        <w:pStyle w:val="Textoindependiente"/>
        <w:rPr>
          <w:sz w:val="20"/>
        </w:rPr>
      </w:pPr>
    </w:p>
    <w:p w14:paraId="0FEE2012" w14:textId="77777777" w:rsidR="00CA6FCF" w:rsidRDefault="00CA6FCF">
      <w:pPr>
        <w:pStyle w:val="Textoindependiente"/>
        <w:rPr>
          <w:sz w:val="20"/>
        </w:rPr>
      </w:pPr>
    </w:p>
    <w:p w14:paraId="3D5115FA" w14:textId="77777777" w:rsidR="00CA6FCF" w:rsidRDefault="00CA6FCF">
      <w:pPr>
        <w:pStyle w:val="Textoindependiente"/>
        <w:rPr>
          <w:sz w:val="20"/>
        </w:rPr>
      </w:pPr>
    </w:p>
    <w:p w14:paraId="6AC4DD94" w14:textId="77777777" w:rsidR="00CA6FCF" w:rsidRDefault="00CA6FCF">
      <w:pPr>
        <w:pStyle w:val="Textoindependiente"/>
        <w:rPr>
          <w:sz w:val="20"/>
        </w:rPr>
      </w:pPr>
    </w:p>
    <w:p w14:paraId="1D7554BA" w14:textId="77777777" w:rsidR="00CA6FCF" w:rsidRDefault="00CA6FCF">
      <w:pPr>
        <w:pStyle w:val="Textoindependiente"/>
        <w:spacing w:before="7"/>
        <w:rPr>
          <w:sz w:val="18"/>
        </w:rPr>
      </w:pPr>
    </w:p>
    <w:p w14:paraId="39403505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6F3EC54C" w14:textId="77777777" w:rsidR="00CA6FCF" w:rsidRDefault="00345AA4">
      <w:pPr>
        <w:pStyle w:val="Ttulo1"/>
        <w:spacing w:before="82"/>
      </w:pPr>
      <w:bookmarkStart w:id="0" w:name="_TOC_250003"/>
      <w:bookmarkEnd w:id="0"/>
      <w:r>
        <w:lastRenderedPageBreak/>
        <w:t>INTRODUCCI</w:t>
      </w:r>
      <w:r w:rsidR="0017170C">
        <w:t>Ó</w:t>
      </w:r>
      <w:r>
        <w:t>N</w:t>
      </w:r>
    </w:p>
    <w:p w14:paraId="5623F58F" w14:textId="77777777" w:rsidR="00CA6FCF" w:rsidRDefault="00CA6FCF">
      <w:pPr>
        <w:pStyle w:val="Textoindependiente"/>
        <w:spacing w:before="10"/>
        <w:rPr>
          <w:b/>
          <w:sz w:val="33"/>
        </w:rPr>
      </w:pPr>
    </w:p>
    <w:p w14:paraId="3C906004" w14:textId="77777777" w:rsidR="0085090A" w:rsidRPr="00280995" w:rsidRDefault="0085090A" w:rsidP="0085090A">
      <w:pPr>
        <w:pStyle w:val="Sinespaciado"/>
        <w:ind w:left="1301"/>
        <w:jc w:val="both"/>
        <w:rPr>
          <w:rFonts w:ascii="Arial" w:hAnsi="Arial" w:cs="Arial"/>
        </w:rPr>
      </w:pPr>
      <w:r w:rsidRPr="00280995">
        <w:rPr>
          <w:rFonts w:ascii="Arial" w:hAnsi="Arial" w:cs="Arial"/>
        </w:rPr>
        <w:t>De conformidad con el nombramiento</w:t>
      </w:r>
      <w:r w:rsidR="00367107">
        <w:rPr>
          <w:rFonts w:ascii="Arial" w:hAnsi="Arial" w:cs="Arial"/>
        </w:rPr>
        <w:t xml:space="preserve"> de auditoría No. O-DIDAI/SUB-16</w:t>
      </w:r>
      <w:r w:rsidRPr="00280995">
        <w:rPr>
          <w:rFonts w:ascii="Arial" w:hAnsi="Arial" w:cs="Arial"/>
        </w:rPr>
        <w:t xml:space="preserve">-2022, de fecha 14 de enero de 2022, fui nombrado para realizar, segundo seguimiento a las recomendaciones emitidas por la Contraloría General de Cuentas, en el informe de “Auditoría a Sistemas Informáticos por el período del 01 de enero al 31 de diciembre de 2017”, que dicha </w:t>
      </w:r>
      <w:r w:rsidR="00BB2871">
        <w:rPr>
          <w:rFonts w:ascii="Arial" w:hAnsi="Arial" w:cs="Arial"/>
        </w:rPr>
        <w:t>institución fiscalizadora efectuó</w:t>
      </w:r>
      <w:r w:rsidRPr="00280995">
        <w:rPr>
          <w:rFonts w:ascii="Arial" w:hAnsi="Arial" w:cs="Arial"/>
        </w:rPr>
        <w:t xml:space="preserve"> en la Dirección de Contabilidad del Estado del Ministerio de Finanzas Públicas, emitiendo recomendaciones aplicables a la Dirección Departa</w:t>
      </w:r>
      <w:r w:rsidR="00367107">
        <w:rPr>
          <w:rFonts w:ascii="Arial" w:hAnsi="Arial" w:cs="Arial"/>
        </w:rPr>
        <w:t>mental de Educación Guatemala Norte</w:t>
      </w:r>
      <w:r>
        <w:rPr>
          <w:rFonts w:ascii="Arial" w:hAnsi="Arial" w:cs="Arial"/>
        </w:rPr>
        <w:t xml:space="preserve">, que quedaron en proceso en el </w:t>
      </w:r>
      <w:r w:rsidR="00367107">
        <w:rPr>
          <w:rFonts w:ascii="Arial" w:hAnsi="Arial" w:cs="Arial"/>
        </w:rPr>
        <w:t>informe de auditoría CUA No. 106953-1-2021</w:t>
      </w:r>
      <w:r w:rsidRPr="00280995">
        <w:rPr>
          <w:rFonts w:ascii="Arial" w:hAnsi="Arial" w:cs="Arial"/>
        </w:rPr>
        <w:t>.</w:t>
      </w:r>
    </w:p>
    <w:p w14:paraId="09C056F8" w14:textId="77777777" w:rsidR="00CA6FCF" w:rsidRDefault="00CA6FCF">
      <w:pPr>
        <w:pStyle w:val="Textoindependiente"/>
        <w:spacing w:before="7"/>
        <w:rPr>
          <w:sz w:val="28"/>
        </w:rPr>
      </w:pPr>
    </w:p>
    <w:p w14:paraId="32D50F95" w14:textId="77777777" w:rsidR="00CA6FCF" w:rsidRDefault="00345AA4">
      <w:pPr>
        <w:spacing w:line="578" w:lineRule="auto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14:paraId="32C39667" w14:textId="77777777" w:rsidR="00CA6FCF" w:rsidRPr="00FC3A24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C3A24">
        <w:rPr>
          <w:sz w:val="22"/>
          <w:szCs w:val="22"/>
        </w:rPr>
        <w:t xml:space="preserve">Realizar </w:t>
      </w:r>
      <w:r w:rsidR="00E35922" w:rsidRPr="00FC3A24">
        <w:rPr>
          <w:sz w:val="22"/>
          <w:szCs w:val="22"/>
        </w:rPr>
        <w:t xml:space="preserve">segundo </w:t>
      </w:r>
      <w:r w:rsidRPr="00FC3A24">
        <w:rPr>
          <w:sz w:val="22"/>
          <w:szCs w:val="22"/>
        </w:rPr>
        <w:t>seguimiento a las recomendaciones emitidas por la Contraloría General de Cuentas.</w:t>
      </w:r>
    </w:p>
    <w:p w14:paraId="146DCE01" w14:textId="77777777" w:rsidR="00CA6FCF" w:rsidRDefault="00CA6FCF">
      <w:pPr>
        <w:pStyle w:val="Textoindependiente"/>
        <w:spacing w:before="7"/>
        <w:rPr>
          <w:sz w:val="26"/>
        </w:rPr>
      </w:pPr>
    </w:p>
    <w:p w14:paraId="5384B502" w14:textId="77777777" w:rsidR="00CA6FCF" w:rsidRDefault="00345AA4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ESPECÍFICO</w:t>
      </w:r>
    </w:p>
    <w:p w14:paraId="2520F3DB" w14:textId="77777777" w:rsidR="00CA6FCF" w:rsidRDefault="00CA6FCF">
      <w:pPr>
        <w:pStyle w:val="Textoindependiente"/>
        <w:spacing w:before="7"/>
        <w:rPr>
          <w:b/>
          <w:sz w:val="32"/>
        </w:rPr>
      </w:pPr>
    </w:p>
    <w:p w14:paraId="7C37E223" w14:textId="77777777" w:rsidR="00CA6FCF" w:rsidRPr="00FC3A24" w:rsidRDefault="00345AA4">
      <w:pPr>
        <w:pStyle w:val="Textoindependiente"/>
        <w:ind w:left="1301"/>
        <w:jc w:val="both"/>
        <w:rPr>
          <w:sz w:val="22"/>
          <w:szCs w:val="22"/>
        </w:rPr>
      </w:pPr>
      <w:r w:rsidRPr="00FC3A24">
        <w:rPr>
          <w:sz w:val="22"/>
          <w:szCs w:val="22"/>
        </w:rPr>
        <w:t>Verificar si existen recomendaciones implementadas, en proceso e incumplidas.</w:t>
      </w:r>
    </w:p>
    <w:p w14:paraId="06EB40CB" w14:textId="77777777" w:rsidR="00CA6FCF" w:rsidRDefault="00CA6FCF">
      <w:pPr>
        <w:pStyle w:val="Textoindependiente"/>
        <w:spacing w:before="9"/>
        <w:rPr>
          <w:sz w:val="32"/>
        </w:rPr>
      </w:pPr>
    </w:p>
    <w:p w14:paraId="0A216AC4" w14:textId="77777777" w:rsidR="00CA6FCF" w:rsidRDefault="00345AA4">
      <w:pPr>
        <w:pStyle w:val="Ttulo1"/>
        <w:spacing w:before="1"/>
      </w:pPr>
      <w:bookmarkStart w:id="1" w:name="_TOC_250002"/>
      <w:bookmarkEnd w:id="1"/>
      <w:r>
        <w:t>ALCANCE DE LA ACTIVIDAD</w:t>
      </w:r>
    </w:p>
    <w:p w14:paraId="3F098B77" w14:textId="77777777" w:rsidR="00CA6FCF" w:rsidRDefault="00CA6FCF">
      <w:pPr>
        <w:pStyle w:val="Textoindependiente"/>
        <w:spacing w:before="9"/>
        <w:rPr>
          <w:b/>
          <w:sz w:val="33"/>
        </w:rPr>
      </w:pPr>
    </w:p>
    <w:p w14:paraId="6C3818CA" w14:textId="77777777" w:rsidR="00CA6FCF" w:rsidRPr="00367107" w:rsidRDefault="00EF7A79" w:rsidP="00367107">
      <w:pPr>
        <w:pStyle w:val="Textoindependiente"/>
        <w:spacing w:before="8"/>
        <w:ind w:left="1301"/>
        <w:jc w:val="both"/>
        <w:rPr>
          <w:sz w:val="22"/>
          <w:szCs w:val="22"/>
        </w:rPr>
      </w:pPr>
      <w:r w:rsidRPr="00367107">
        <w:rPr>
          <w:sz w:val="22"/>
          <w:szCs w:val="22"/>
        </w:rPr>
        <w:t xml:space="preserve">Se efectuó segundo </w:t>
      </w:r>
      <w:r w:rsidR="00367107">
        <w:rPr>
          <w:sz w:val="22"/>
          <w:szCs w:val="22"/>
        </w:rPr>
        <w:t>seguimiento a tres</w:t>
      </w:r>
      <w:r w:rsidRPr="00367107">
        <w:rPr>
          <w:sz w:val="22"/>
          <w:szCs w:val="22"/>
        </w:rPr>
        <w:t xml:space="preserve"> recomendaciones que quedaron en proceso en el primer seguimiento, emitidas por la Contraloría General de Cuentas, como resultado de la auditoría a sistemas informáticos, por el período del 01 de enero al 31 de diciembre de 2017, en la Dirección Departamen</w:t>
      </w:r>
      <w:r w:rsidR="0014744E">
        <w:rPr>
          <w:sz w:val="22"/>
          <w:szCs w:val="22"/>
        </w:rPr>
        <w:t>tal de Educación Guatemala Norte</w:t>
      </w:r>
      <w:r w:rsidRPr="00367107">
        <w:rPr>
          <w:sz w:val="22"/>
          <w:szCs w:val="22"/>
        </w:rPr>
        <w:t>.</w:t>
      </w:r>
    </w:p>
    <w:p w14:paraId="3F1BDEF1" w14:textId="77777777" w:rsidR="00EF7A79" w:rsidRDefault="00EF7A79">
      <w:pPr>
        <w:pStyle w:val="Textoindependiente"/>
        <w:spacing w:before="8"/>
        <w:rPr>
          <w:sz w:val="28"/>
        </w:rPr>
      </w:pPr>
    </w:p>
    <w:p w14:paraId="2B448A36" w14:textId="77777777" w:rsidR="00DF391E" w:rsidRDefault="00345AA4" w:rsidP="00DF391E">
      <w:pPr>
        <w:pStyle w:val="Ttulo1"/>
        <w:spacing w:before="1"/>
      </w:pPr>
      <w:bookmarkStart w:id="2" w:name="_TOC_250001"/>
      <w:bookmarkEnd w:id="2"/>
      <w:r>
        <w:t>RESULTADOS DE LA ACTIVIDAD</w:t>
      </w:r>
    </w:p>
    <w:p w14:paraId="7F76F81B" w14:textId="77777777" w:rsidR="00DF391E" w:rsidRDefault="00DF391E" w:rsidP="00DF391E">
      <w:pPr>
        <w:pStyle w:val="Ttulo1"/>
        <w:spacing w:before="1"/>
      </w:pPr>
    </w:p>
    <w:p w14:paraId="12191062" w14:textId="77777777" w:rsidR="00FC3A24" w:rsidRPr="00173575" w:rsidRDefault="00FC3A24" w:rsidP="00DF391E">
      <w:pPr>
        <w:pStyle w:val="Ttulo1"/>
        <w:spacing w:before="1"/>
        <w:rPr>
          <w:sz w:val="22"/>
          <w:szCs w:val="22"/>
        </w:rPr>
      </w:pPr>
      <w:r w:rsidRPr="00173575">
        <w:rPr>
          <w:sz w:val="22"/>
          <w:szCs w:val="22"/>
        </w:rPr>
        <w:t xml:space="preserve">RECOMENDACIONES IMPLEMENTADAS </w:t>
      </w:r>
    </w:p>
    <w:p w14:paraId="66963AB8" w14:textId="77777777" w:rsidR="00FC3A24" w:rsidRPr="003C31DE" w:rsidRDefault="00FC3A24" w:rsidP="00FC3A24">
      <w:pPr>
        <w:pStyle w:val="Sinespaciado"/>
        <w:jc w:val="both"/>
        <w:rPr>
          <w:rFonts w:ascii="Arial" w:hAnsi="Arial" w:cs="Arial"/>
        </w:rPr>
      </w:pPr>
    </w:p>
    <w:p w14:paraId="2C578ABF" w14:textId="77777777" w:rsidR="00DF391E" w:rsidRDefault="00FC3A24" w:rsidP="00DF391E">
      <w:pPr>
        <w:pStyle w:val="Sinespaciado"/>
        <w:ind w:left="720" w:firstLine="556"/>
        <w:jc w:val="both"/>
        <w:rPr>
          <w:rFonts w:ascii="Arial" w:hAnsi="Arial" w:cs="Arial"/>
        </w:rPr>
      </w:pPr>
      <w:r w:rsidRPr="003C31DE">
        <w:rPr>
          <w:rFonts w:ascii="Arial" w:hAnsi="Arial" w:cs="Arial"/>
        </w:rPr>
        <w:t>Hallazgos relacionados con el Cumplimiento de Leyes y Regulaciones Aplicables</w:t>
      </w:r>
    </w:p>
    <w:p w14:paraId="35729C6D" w14:textId="77777777" w:rsidR="00DF391E" w:rsidRDefault="00DF391E" w:rsidP="00DF391E">
      <w:pPr>
        <w:pStyle w:val="Sinespaciado"/>
        <w:ind w:left="720" w:firstLine="556"/>
        <w:jc w:val="both"/>
        <w:rPr>
          <w:rFonts w:ascii="Arial" w:hAnsi="Arial" w:cs="Arial"/>
        </w:rPr>
      </w:pPr>
    </w:p>
    <w:p w14:paraId="08E7CFAD" w14:textId="77777777" w:rsidR="00DF391E" w:rsidRDefault="00367107" w:rsidP="003A0A5E">
      <w:pPr>
        <w:pStyle w:val="Sinespaciad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Hallazgo No. 10</w:t>
      </w:r>
      <w:r w:rsidR="00FC3A24" w:rsidRPr="00280995">
        <w:rPr>
          <w:rFonts w:ascii="Arial" w:hAnsi="Arial" w:cs="Arial"/>
        </w:rPr>
        <w:t xml:space="preserve"> </w:t>
      </w:r>
      <w:r w:rsidR="003A0A5E">
        <w:rPr>
          <w:rFonts w:ascii="Arial" w:hAnsi="Arial" w:cs="Arial"/>
        </w:rPr>
        <w:t xml:space="preserve">Registros incorrectos en la actualización del documento personal de identificación en el </w:t>
      </w:r>
      <w:r w:rsidR="009779D5">
        <w:rPr>
          <w:rFonts w:ascii="Arial" w:hAnsi="Arial" w:cs="Arial"/>
        </w:rPr>
        <w:t>s</w:t>
      </w:r>
      <w:r w:rsidR="003A0A5E">
        <w:rPr>
          <w:rFonts w:ascii="Arial" w:hAnsi="Arial" w:cs="Arial"/>
        </w:rPr>
        <w:t>ist</w:t>
      </w:r>
      <w:r w:rsidR="009779D5">
        <w:rPr>
          <w:rFonts w:ascii="Arial" w:hAnsi="Arial" w:cs="Arial"/>
        </w:rPr>
        <w:t>e</w:t>
      </w:r>
      <w:r w:rsidR="003A0A5E">
        <w:rPr>
          <w:rFonts w:ascii="Arial" w:hAnsi="Arial" w:cs="Arial"/>
        </w:rPr>
        <w:t>ma Guatenóminas.</w:t>
      </w:r>
    </w:p>
    <w:p w14:paraId="4016DDAA" w14:textId="77777777" w:rsidR="00DF391E" w:rsidRDefault="00DF391E" w:rsidP="00DF391E">
      <w:pPr>
        <w:pStyle w:val="Sinespaciado"/>
        <w:ind w:left="720" w:firstLine="556"/>
        <w:jc w:val="both"/>
        <w:rPr>
          <w:rFonts w:ascii="Arial" w:hAnsi="Arial" w:cs="Arial"/>
        </w:rPr>
      </w:pPr>
    </w:p>
    <w:p w14:paraId="484296FA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  <w:bCs/>
        </w:rPr>
      </w:pPr>
      <w:r w:rsidRPr="00280995">
        <w:rPr>
          <w:rFonts w:ascii="Arial" w:hAnsi="Arial" w:cs="Arial"/>
        </w:rPr>
        <w:t xml:space="preserve">De conformidad con el formulario de seguimiento a recomendaciones SR-1, se determinó que las </w:t>
      </w:r>
      <w:r w:rsidRPr="00280995">
        <w:rPr>
          <w:rFonts w:ascii="Arial" w:hAnsi="Arial" w:cs="Arial"/>
          <w:bCs/>
        </w:rPr>
        <w:t xml:space="preserve">instrucciones de la Señora Ministra y Directora Departamental de Educación fueron giradas, </w:t>
      </w:r>
      <w:r>
        <w:rPr>
          <w:rFonts w:ascii="Arial" w:hAnsi="Arial" w:cs="Arial"/>
          <w:bCs/>
        </w:rPr>
        <w:t xml:space="preserve">a su vez los responsables presentaron evidencia de que se </w:t>
      </w:r>
      <w:r w:rsidR="00B74599">
        <w:rPr>
          <w:rFonts w:ascii="Arial" w:hAnsi="Arial" w:cs="Arial"/>
          <w:bCs/>
        </w:rPr>
        <w:t>atendió</w:t>
      </w:r>
      <w:r>
        <w:rPr>
          <w:rFonts w:ascii="Arial" w:hAnsi="Arial" w:cs="Arial"/>
          <w:bCs/>
        </w:rPr>
        <w:t xml:space="preserve"> </w:t>
      </w:r>
      <w:r w:rsidR="00B74599">
        <w:rPr>
          <w:rFonts w:ascii="Arial" w:hAnsi="Arial" w:cs="Arial"/>
          <w:bCs/>
        </w:rPr>
        <w:t>la actualización correctamente de</w:t>
      </w:r>
      <w:r w:rsidR="00BD2D48">
        <w:rPr>
          <w:rFonts w:ascii="Arial" w:hAnsi="Arial" w:cs="Arial"/>
          <w:bCs/>
        </w:rPr>
        <w:t>l</w:t>
      </w:r>
      <w:r w:rsidR="00B74599">
        <w:rPr>
          <w:rFonts w:ascii="Arial" w:hAnsi="Arial" w:cs="Arial"/>
          <w:bCs/>
        </w:rPr>
        <w:t xml:space="preserve"> </w:t>
      </w:r>
      <w:r w:rsidR="00BD2D48">
        <w:rPr>
          <w:rFonts w:ascii="Arial" w:hAnsi="Arial" w:cs="Arial"/>
          <w:bCs/>
        </w:rPr>
        <w:t>r</w:t>
      </w:r>
      <w:r w:rsidR="00B74599">
        <w:rPr>
          <w:rFonts w:ascii="Arial" w:hAnsi="Arial" w:cs="Arial"/>
          <w:bCs/>
        </w:rPr>
        <w:t xml:space="preserve">egistro del Código </w:t>
      </w:r>
      <w:r w:rsidR="008664E0">
        <w:rPr>
          <w:rFonts w:ascii="Arial" w:hAnsi="Arial" w:cs="Arial"/>
          <w:bCs/>
        </w:rPr>
        <w:t>Ú</w:t>
      </w:r>
      <w:r w:rsidR="00B74599">
        <w:rPr>
          <w:rFonts w:ascii="Arial" w:hAnsi="Arial" w:cs="Arial"/>
          <w:bCs/>
        </w:rPr>
        <w:t>nico de Identificación –CUI-</w:t>
      </w:r>
      <w:r w:rsidR="00BB2871">
        <w:rPr>
          <w:rFonts w:ascii="Arial" w:hAnsi="Arial" w:cs="Arial"/>
          <w:bCs/>
        </w:rPr>
        <w:t>,</w:t>
      </w:r>
      <w:r w:rsidR="00B74599">
        <w:rPr>
          <w:rFonts w:ascii="Arial" w:hAnsi="Arial" w:cs="Arial"/>
          <w:bCs/>
        </w:rPr>
        <w:t xml:space="preserve"> en el </w:t>
      </w:r>
      <w:r w:rsidR="00334BEF">
        <w:rPr>
          <w:rFonts w:ascii="Arial" w:hAnsi="Arial" w:cs="Arial"/>
          <w:bCs/>
        </w:rPr>
        <w:t>sistema -</w:t>
      </w:r>
      <w:r w:rsidR="00B74599">
        <w:rPr>
          <w:rFonts w:ascii="Arial" w:hAnsi="Arial" w:cs="Arial"/>
          <w:bCs/>
        </w:rPr>
        <w:t>Guatenóminas- de 15 personas</w:t>
      </w:r>
      <w:r>
        <w:rPr>
          <w:rFonts w:ascii="Arial" w:hAnsi="Arial" w:cs="Arial"/>
          <w:bCs/>
        </w:rPr>
        <w:t>.</w:t>
      </w:r>
      <w:r w:rsidR="004E3BE1" w:rsidRPr="004E3BE1">
        <w:t xml:space="preserve"> </w:t>
      </w:r>
      <w:r w:rsidR="004E3BE1" w:rsidRPr="00173575">
        <w:t>(</w:t>
      </w:r>
      <w:r w:rsidR="004E3BE1" w:rsidRPr="00BD0965">
        <w:rPr>
          <w:rFonts w:ascii="Arial" w:hAnsi="Arial" w:cs="Arial"/>
          <w:b/>
        </w:rPr>
        <w:t xml:space="preserve">Ver </w:t>
      </w:r>
      <w:r w:rsidR="00BB2871">
        <w:rPr>
          <w:rFonts w:ascii="Arial" w:hAnsi="Arial" w:cs="Arial"/>
          <w:b/>
        </w:rPr>
        <w:t>formularios SR</w:t>
      </w:r>
      <w:r w:rsidR="004E3BE1" w:rsidRPr="00BD0965">
        <w:rPr>
          <w:rFonts w:ascii="Arial" w:hAnsi="Arial" w:cs="Arial"/>
          <w:b/>
        </w:rPr>
        <w:t>1</w:t>
      </w:r>
      <w:r w:rsidR="004E3BE1" w:rsidRPr="00173575">
        <w:t>)</w:t>
      </w:r>
    </w:p>
    <w:p w14:paraId="3DA6D4F4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  <w:bCs/>
        </w:rPr>
      </w:pPr>
    </w:p>
    <w:p w14:paraId="44447034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  <w:b/>
        </w:rPr>
      </w:pPr>
      <w:r w:rsidRPr="00FA2274">
        <w:rPr>
          <w:rFonts w:ascii="Arial" w:hAnsi="Arial" w:cs="Arial"/>
          <w:b/>
        </w:rPr>
        <w:t xml:space="preserve">RECOMENDACIONES EN PROCESO </w:t>
      </w:r>
    </w:p>
    <w:p w14:paraId="10915362" w14:textId="77777777" w:rsidR="009779D5" w:rsidRDefault="009779D5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32389DEF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</w:rPr>
      </w:pPr>
      <w:r w:rsidRPr="003C31DE">
        <w:rPr>
          <w:rFonts w:ascii="Arial" w:hAnsi="Arial" w:cs="Arial"/>
        </w:rPr>
        <w:t>Hallazgos relacionados con el Cumplimiento de Leyes y Regulaciones Aplicables</w:t>
      </w:r>
    </w:p>
    <w:p w14:paraId="410FB0AB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11F9579B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  <w:bCs/>
        </w:rPr>
      </w:pPr>
      <w:r w:rsidRPr="00280995">
        <w:rPr>
          <w:rFonts w:ascii="Arial" w:hAnsi="Arial" w:cs="Arial"/>
          <w:bCs/>
        </w:rPr>
        <w:t>Hallazgo No. 7 Incumplimiento al procedimiento de baja del empleado.</w:t>
      </w:r>
    </w:p>
    <w:p w14:paraId="25A293BA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  <w:bCs/>
        </w:rPr>
      </w:pPr>
    </w:p>
    <w:p w14:paraId="690A05CF" w14:textId="77777777" w:rsidR="00EC4793" w:rsidRPr="009E7EB1" w:rsidRDefault="00FC3A24" w:rsidP="00EC4793">
      <w:pPr>
        <w:pStyle w:val="Sinespaciado"/>
        <w:ind w:left="1276"/>
        <w:jc w:val="both"/>
        <w:rPr>
          <w:rFonts w:ascii="Arial" w:hAnsi="Arial" w:cs="Arial"/>
          <w:bCs/>
        </w:rPr>
      </w:pPr>
      <w:r w:rsidRPr="009E7EB1">
        <w:rPr>
          <w:rFonts w:ascii="Arial" w:hAnsi="Arial" w:cs="Arial"/>
        </w:rPr>
        <w:lastRenderedPageBreak/>
        <w:t>De conformidad con el formulario de seguimiento a recomendaciones SR-1, se determinó que</w:t>
      </w:r>
      <w:r w:rsidRPr="009E7EB1">
        <w:rPr>
          <w:rFonts w:ascii="Arial" w:hAnsi="Arial" w:cs="Arial"/>
          <w:bCs/>
        </w:rPr>
        <w:t xml:space="preserve"> los </w:t>
      </w:r>
      <w:r w:rsidR="00EC4793">
        <w:rPr>
          <w:rFonts w:ascii="Arial" w:hAnsi="Arial" w:cs="Arial"/>
          <w:bCs/>
        </w:rPr>
        <w:t>casos de sueldos no devengados por</w:t>
      </w:r>
      <w:r w:rsidR="00F5226C">
        <w:rPr>
          <w:rFonts w:ascii="Arial" w:hAnsi="Arial" w:cs="Arial"/>
          <w:bCs/>
        </w:rPr>
        <w:t xml:space="preserve"> la cantidad </w:t>
      </w:r>
      <w:r w:rsidR="00EC4793" w:rsidRPr="009E7EB1">
        <w:rPr>
          <w:rFonts w:ascii="Arial" w:hAnsi="Arial" w:cs="Arial"/>
          <w:bCs/>
        </w:rPr>
        <w:t>de Q.7,195.53</w:t>
      </w:r>
      <w:r w:rsidR="00EC4793">
        <w:rPr>
          <w:rFonts w:ascii="Arial" w:hAnsi="Arial" w:cs="Arial"/>
          <w:bCs/>
        </w:rPr>
        <w:t xml:space="preserve">, fueron traslados a otras instancias de la siguiente manera: </w:t>
      </w:r>
      <w:r w:rsidR="00EC4793" w:rsidRPr="009E7EB1">
        <w:rPr>
          <w:rFonts w:ascii="Arial" w:hAnsi="Arial" w:cs="Arial"/>
          <w:bCs/>
        </w:rPr>
        <w:t xml:space="preserve">1) </w:t>
      </w:r>
      <w:r w:rsidR="00EC4793" w:rsidRPr="009E7EB1">
        <w:rPr>
          <w:rFonts w:ascii="Arial" w:hAnsi="Arial" w:cs="Arial"/>
        </w:rPr>
        <w:t>Sarah Rose Mery García Martínez</w:t>
      </w:r>
      <w:r w:rsidR="00EC4793">
        <w:rPr>
          <w:rFonts w:ascii="Arial" w:hAnsi="Arial" w:cs="Arial"/>
        </w:rPr>
        <w:t>,</w:t>
      </w:r>
      <w:r w:rsidR="00EC4793" w:rsidRPr="009E7EB1">
        <w:rPr>
          <w:rFonts w:ascii="Arial" w:hAnsi="Arial" w:cs="Arial"/>
        </w:rPr>
        <w:t xml:space="preserve"> </w:t>
      </w:r>
      <w:r w:rsidR="00EC4793">
        <w:rPr>
          <w:rFonts w:ascii="Arial" w:hAnsi="Arial" w:cs="Arial"/>
        </w:rPr>
        <w:t xml:space="preserve">por </w:t>
      </w:r>
      <w:r w:rsidR="00EC4793" w:rsidRPr="009E7EB1">
        <w:rPr>
          <w:rFonts w:ascii="Arial" w:hAnsi="Arial" w:cs="Arial"/>
        </w:rPr>
        <w:t>Q.745.08</w:t>
      </w:r>
      <w:r w:rsidR="00EC4793">
        <w:rPr>
          <w:rFonts w:ascii="Arial" w:hAnsi="Arial" w:cs="Arial"/>
        </w:rPr>
        <w:t xml:space="preserve"> al </w:t>
      </w:r>
      <w:r w:rsidR="00EC4793" w:rsidRPr="009E7EB1">
        <w:rPr>
          <w:rFonts w:ascii="Arial" w:hAnsi="Arial" w:cs="Arial"/>
          <w:bCs/>
        </w:rPr>
        <w:t>Juzgado Tercero Pluripersonal de Trabajo y Previsión Social</w:t>
      </w:r>
      <w:r w:rsidR="00EC4793">
        <w:rPr>
          <w:rFonts w:ascii="Arial" w:hAnsi="Arial" w:cs="Arial"/>
          <w:bCs/>
        </w:rPr>
        <w:t>.</w:t>
      </w:r>
      <w:r w:rsidR="00EC4793" w:rsidRPr="009E7EB1">
        <w:rPr>
          <w:rFonts w:ascii="Arial" w:hAnsi="Arial" w:cs="Arial"/>
          <w:bCs/>
        </w:rPr>
        <w:t xml:space="preserve"> 2) </w:t>
      </w:r>
      <w:r w:rsidR="00EC4793" w:rsidRPr="009E7EB1">
        <w:rPr>
          <w:rFonts w:ascii="Arial" w:hAnsi="Arial" w:cs="Arial"/>
        </w:rPr>
        <w:t>Felisa Antonia Galicia Ordóñez de Quemé</w:t>
      </w:r>
      <w:r w:rsidR="00EC4793">
        <w:rPr>
          <w:rFonts w:ascii="Arial" w:hAnsi="Arial" w:cs="Arial"/>
        </w:rPr>
        <w:t>,</w:t>
      </w:r>
      <w:r w:rsidR="00EC4793" w:rsidRPr="009E7EB1">
        <w:rPr>
          <w:rFonts w:ascii="Arial" w:hAnsi="Arial" w:cs="Arial"/>
        </w:rPr>
        <w:t xml:space="preserve"> </w:t>
      </w:r>
      <w:r w:rsidR="00EC4793">
        <w:rPr>
          <w:rFonts w:ascii="Arial" w:hAnsi="Arial" w:cs="Arial"/>
        </w:rPr>
        <w:t xml:space="preserve">por </w:t>
      </w:r>
      <w:r w:rsidR="00EC4793" w:rsidRPr="009E7EB1">
        <w:rPr>
          <w:rFonts w:ascii="Arial" w:hAnsi="Arial" w:cs="Arial"/>
        </w:rPr>
        <w:t>Q.3,046.00</w:t>
      </w:r>
      <w:r w:rsidR="00EC4793">
        <w:rPr>
          <w:rFonts w:ascii="Arial" w:hAnsi="Arial" w:cs="Arial"/>
        </w:rPr>
        <w:t xml:space="preserve"> </w:t>
      </w:r>
      <w:r w:rsidR="00EC4793" w:rsidRPr="009E7EB1">
        <w:rPr>
          <w:rFonts w:ascii="Arial" w:hAnsi="Arial" w:cs="Arial"/>
          <w:bCs/>
        </w:rPr>
        <w:t>Denuncia penal en el Ministerio Público</w:t>
      </w:r>
      <w:r w:rsidR="00EC4793">
        <w:rPr>
          <w:rFonts w:ascii="Arial" w:hAnsi="Arial" w:cs="Arial"/>
          <w:bCs/>
        </w:rPr>
        <w:t>.</w:t>
      </w:r>
      <w:r w:rsidR="00EC4793" w:rsidRPr="009E7EB1">
        <w:rPr>
          <w:rFonts w:ascii="Arial" w:hAnsi="Arial" w:cs="Arial"/>
          <w:bCs/>
        </w:rPr>
        <w:t xml:space="preserve"> 3) </w:t>
      </w:r>
      <w:r w:rsidR="00EC4793" w:rsidRPr="009E7EB1">
        <w:rPr>
          <w:rFonts w:ascii="Arial" w:hAnsi="Arial" w:cs="Arial"/>
        </w:rPr>
        <w:t>Julia Alvizures Dávila</w:t>
      </w:r>
      <w:r w:rsidR="00EC4793">
        <w:rPr>
          <w:rFonts w:ascii="Arial" w:hAnsi="Arial" w:cs="Arial"/>
        </w:rPr>
        <w:t>,</w:t>
      </w:r>
      <w:r w:rsidR="00EC4793" w:rsidRPr="009E7EB1">
        <w:rPr>
          <w:rFonts w:ascii="Arial" w:hAnsi="Arial" w:cs="Arial"/>
        </w:rPr>
        <w:t xml:space="preserve"> </w:t>
      </w:r>
      <w:r w:rsidR="00EC4793">
        <w:rPr>
          <w:rFonts w:ascii="Arial" w:hAnsi="Arial" w:cs="Arial"/>
        </w:rPr>
        <w:t xml:space="preserve">por </w:t>
      </w:r>
      <w:r w:rsidR="00EC4793" w:rsidRPr="009E7EB1">
        <w:rPr>
          <w:rFonts w:ascii="Arial" w:hAnsi="Arial" w:cs="Arial"/>
        </w:rPr>
        <w:t>Q.3,404.45</w:t>
      </w:r>
      <w:r w:rsidR="00EC4793">
        <w:rPr>
          <w:rFonts w:ascii="Arial" w:hAnsi="Arial" w:cs="Arial"/>
        </w:rPr>
        <w:t>, p</w:t>
      </w:r>
      <w:r w:rsidR="00EC4793" w:rsidRPr="009E7EB1">
        <w:rPr>
          <w:rFonts w:ascii="Arial" w:hAnsi="Arial" w:cs="Arial"/>
          <w:bCs/>
        </w:rPr>
        <w:t xml:space="preserve">roceso </w:t>
      </w:r>
      <w:r w:rsidR="00EC4793">
        <w:rPr>
          <w:rFonts w:ascii="Arial" w:hAnsi="Arial" w:cs="Arial"/>
          <w:bCs/>
        </w:rPr>
        <w:t>s</w:t>
      </w:r>
      <w:r w:rsidR="00EC4793" w:rsidRPr="009E7EB1">
        <w:rPr>
          <w:rFonts w:ascii="Arial" w:hAnsi="Arial" w:cs="Arial"/>
          <w:bCs/>
        </w:rPr>
        <w:t>ucesorio intestado o testamentario se encuentra en la Procuraduría General de la Nación</w:t>
      </w:r>
      <w:r w:rsidR="00EC4793">
        <w:rPr>
          <w:rFonts w:ascii="Arial" w:hAnsi="Arial" w:cs="Arial"/>
          <w:bCs/>
        </w:rPr>
        <w:t xml:space="preserve">, razón por la cual no han sido reintegrados los sueldos pagados no devengados. En el caso </w:t>
      </w:r>
      <w:r w:rsidR="00EF4465">
        <w:rPr>
          <w:rFonts w:ascii="Arial" w:hAnsi="Arial" w:cs="Arial"/>
          <w:bCs/>
        </w:rPr>
        <w:t xml:space="preserve">de </w:t>
      </w:r>
      <w:r w:rsidR="00EF4465">
        <w:rPr>
          <w:rFonts w:ascii="Arial" w:hAnsi="Arial" w:cs="Arial"/>
        </w:rPr>
        <w:t>Sindy</w:t>
      </w:r>
      <w:r w:rsidR="00EC4793" w:rsidRPr="009E7EB1">
        <w:rPr>
          <w:rFonts w:ascii="Arial" w:hAnsi="Arial" w:cs="Arial"/>
        </w:rPr>
        <w:t xml:space="preserve"> Estefani González Álvarez</w:t>
      </w:r>
      <w:r w:rsidR="00EC4793">
        <w:rPr>
          <w:rFonts w:ascii="Arial" w:hAnsi="Arial" w:cs="Arial"/>
        </w:rPr>
        <w:t>, e</w:t>
      </w:r>
      <w:r w:rsidR="00EC4793" w:rsidRPr="009E7EB1">
        <w:rPr>
          <w:rFonts w:ascii="Arial" w:hAnsi="Arial" w:cs="Arial"/>
          <w:bCs/>
        </w:rPr>
        <w:t>l reintegro se encuentra realizado por valor de Q.6,383.89</w:t>
      </w:r>
      <w:r w:rsidR="00EC4793">
        <w:rPr>
          <w:rFonts w:ascii="Arial" w:hAnsi="Arial" w:cs="Arial"/>
          <w:bCs/>
        </w:rPr>
        <w:t xml:space="preserve"> pero </w:t>
      </w:r>
      <w:r w:rsidR="00EC4793" w:rsidRPr="009E7EB1">
        <w:rPr>
          <w:rFonts w:ascii="Arial" w:hAnsi="Arial" w:cs="Arial"/>
          <w:bCs/>
        </w:rPr>
        <w:t xml:space="preserve">no </w:t>
      </w:r>
      <w:r w:rsidR="00EC4793">
        <w:rPr>
          <w:rFonts w:ascii="Arial" w:hAnsi="Arial" w:cs="Arial"/>
          <w:bCs/>
        </w:rPr>
        <w:t>presentaron</w:t>
      </w:r>
      <w:r w:rsidR="00EC4793" w:rsidRPr="009E7EB1">
        <w:rPr>
          <w:rFonts w:ascii="Arial" w:hAnsi="Arial" w:cs="Arial"/>
          <w:bCs/>
        </w:rPr>
        <w:t xml:space="preserve"> evidencia que haya sido operado en el sistema de Nómina y Registro de Personal Guatenóminas por la Dirección General de Recursos Humanos.</w:t>
      </w:r>
      <w:r w:rsidR="00EC4793" w:rsidRPr="009E7EB1">
        <w:rPr>
          <w:rFonts w:ascii="Arial" w:hAnsi="Arial" w:cs="Arial"/>
        </w:rPr>
        <w:t xml:space="preserve"> (</w:t>
      </w:r>
      <w:r w:rsidR="00EC4793" w:rsidRPr="00BD0965">
        <w:rPr>
          <w:rFonts w:ascii="Arial" w:hAnsi="Arial" w:cs="Arial"/>
          <w:b/>
        </w:rPr>
        <w:t xml:space="preserve">Ver </w:t>
      </w:r>
      <w:r w:rsidR="00EC4793">
        <w:rPr>
          <w:rFonts w:ascii="Arial" w:hAnsi="Arial" w:cs="Arial"/>
          <w:b/>
        </w:rPr>
        <w:t>formularios SR</w:t>
      </w:r>
      <w:r w:rsidR="00EC4793" w:rsidRPr="00BD0965">
        <w:rPr>
          <w:rFonts w:ascii="Arial" w:hAnsi="Arial" w:cs="Arial"/>
          <w:b/>
        </w:rPr>
        <w:t>1</w:t>
      </w:r>
      <w:r w:rsidR="00EC4793" w:rsidRPr="009E7EB1">
        <w:rPr>
          <w:rFonts w:ascii="Arial" w:hAnsi="Arial" w:cs="Arial"/>
        </w:rPr>
        <w:t>)</w:t>
      </w:r>
      <w:r w:rsidR="00F5226C">
        <w:rPr>
          <w:rFonts w:ascii="Arial" w:hAnsi="Arial" w:cs="Arial"/>
        </w:rPr>
        <w:t>.</w:t>
      </w:r>
    </w:p>
    <w:p w14:paraId="408DBBBA" w14:textId="77777777" w:rsidR="00606DE3" w:rsidRDefault="00606DE3" w:rsidP="00DF391E">
      <w:pPr>
        <w:pStyle w:val="Sinespaciado"/>
        <w:ind w:left="1276"/>
        <w:jc w:val="both"/>
        <w:rPr>
          <w:rFonts w:ascii="Arial" w:hAnsi="Arial" w:cs="Arial"/>
          <w:bCs/>
        </w:rPr>
      </w:pPr>
    </w:p>
    <w:p w14:paraId="1867AD22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  <w:bCs/>
        </w:rPr>
      </w:pPr>
      <w:r w:rsidRPr="00280995">
        <w:rPr>
          <w:rFonts w:ascii="Arial" w:hAnsi="Arial" w:cs="Arial"/>
          <w:bCs/>
        </w:rPr>
        <w:t>Hallazgo No. 8 Incumplimiento a normativa vigente.</w:t>
      </w:r>
    </w:p>
    <w:p w14:paraId="5C69ADAB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  <w:bCs/>
        </w:rPr>
      </w:pPr>
    </w:p>
    <w:p w14:paraId="5D385B6D" w14:textId="77777777" w:rsidR="006F596B" w:rsidRDefault="00EC4793" w:rsidP="005E3B52">
      <w:pPr>
        <w:pStyle w:val="Sinespaciado"/>
        <w:ind w:left="1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determinó que 8</w:t>
      </w:r>
      <w:r w:rsidR="00FC3A24">
        <w:rPr>
          <w:rFonts w:ascii="Arial" w:hAnsi="Arial" w:cs="Arial"/>
          <w:bCs/>
        </w:rPr>
        <w:t xml:space="preserve"> </w:t>
      </w:r>
      <w:r w:rsidR="00BD652B">
        <w:rPr>
          <w:rFonts w:ascii="Arial" w:hAnsi="Arial" w:cs="Arial"/>
          <w:bCs/>
        </w:rPr>
        <w:t xml:space="preserve">personas </w:t>
      </w:r>
      <w:r w:rsidR="005E3B52">
        <w:rPr>
          <w:rFonts w:ascii="Arial" w:hAnsi="Arial" w:cs="Arial"/>
          <w:bCs/>
        </w:rPr>
        <w:t xml:space="preserve">realizaron </w:t>
      </w:r>
      <w:r w:rsidR="00BD652B">
        <w:rPr>
          <w:rFonts w:ascii="Arial" w:hAnsi="Arial" w:cs="Arial"/>
          <w:bCs/>
        </w:rPr>
        <w:t xml:space="preserve">reintegros por </w:t>
      </w:r>
      <w:r>
        <w:rPr>
          <w:rFonts w:ascii="Arial" w:hAnsi="Arial" w:cs="Arial"/>
          <w:bCs/>
        </w:rPr>
        <w:t xml:space="preserve">la cantidad total </w:t>
      </w:r>
      <w:r w:rsidR="00BD652B">
        <w:rPr>
          <w:rFonts w:ascii="Arial" w:hAnsi="Arial" w:cs="Arial"/>
          <w:bCs/>
        </w:rPr>
        <w:t>de Q.35</w:t>
      </w:r>
      <w:r w:rsidR="00A03CC4">
        <w:rPr>
          <w:rFonts w:ascii="Arial" w:hAnsi="Arial" w:cs="Arial"/>
          <w:bCs/>
        </w:rPr>
        <w:t>,</w:t>
      </w:r>
      <w:r w:rsidR="00BD652B">
        <w:rPr>
          <w:rFonts w:ascii="Arial" w:hAnsi="Arial" w:cs="Arial"/>
          <w:bCs/>
        </w:rPr>
        <w:t>169.77</w:t>
      </w:r>
      <w:r w:rsidR="0027464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pero </w:t>
      </w:r>
      <w:r w:rsidR="00F5226C">
        <w:rPr>
          <w:rFonts w:ascii="Arial" w:hAnsi="Arial" w:cs="Arial"/>
          <w:bCs/>
        </w:rPr>
        <w:t xml:space="preserve">no </w:t>
      </w:r>
      <w:r>
        <w:rPr>
          <w:rFonts w:ascii="Arial" w:hAnsi="Arial" w:cs="Arial"/>
          <w:bCs/>
        </w:rPr>
        <w:t>presentaron</w:t>
      </w:r>
      <w:r w:rsidR="00735ABC">
        <w:rPr>
          <w:rFonts w:ascii="Arial" w:hAnsi="Arial" w:cs="Arial"/>
          <w:bCs/>
        </w:rPr>
        <w:t xml:space="preserve"> evidencia que hayan sido operados en el Sistema de Nómina y Registro de Personal Guatenóminas</w:t>
      </w:r>
      <w:r w:rsidR="005E3B52">
        <w:rPr>
          <w:rFonts w:ascii="Arial" w:hAnsi="Arial" w:cs="Arial"/>
          <w:bCs/>
        </w:rPr>
        <w:t xml:space="preserve"> </w:t>
      </w:r>
      <w:r w:rsidR="00445B88" w:rsidRPr="00173575">
        <w:t>(</w:t>
      </w:r>
      <w:r w:rsidR="00BB2871" w:rsidRPr="00BD0965">
        <w:rPr>
          <w:rFonts w:ascii="Arial" w:hAnsi="Arial" w:cs="Arial"/>
          <w:b/>
        </w:rPr>
        <w:t xml:space="preserve">Ver </w:t>
      </w:r>
      <w:r w:rsidR="00BB2871">
        <w:rPr>
          <w:rFonts w:ascii="Arial" w:hAnsi="Arial" w:cs="Arial"/>
          <w:b/>
        </w:rPr>
        <w:t>formularios SR</w:t>
      </w:r>
      <w:r w:rsidR="00BB2871" w:rsidRPr="00BD0965">
        <w:rPr>
          <w:rFonts w:ascii="Arial" w:hAnsi="Arial" w:cs="Arial"/>
          <w:b/>
        </w:rPr>
        <w:t>1</w:t>
      </w:r>
      <w:r w:rsidR="00445B88" w:rsidRPr="00173575">
        <w:t>)</w:t>
      </w:r>
      <w:r w:rsidR="00F5226C">
        <w:t>.</w:t>
      </w:r>
    </w:p>
    <w:p w14:paraId="56184A6D" w14:textId="77777777" w:rsidR="006F596B" w:rsidRDefault="006F596B" w:rsidP="00DF391E">
      <w:pPr>
        <w:pStyle w:val="Sinespaciado"/>
        <w:ind w:left="1276"/>
        <w:jc w:val="both"/>
        <w:rPr>
          <w:rFonts w:ascii="Arial" w:hAnsi="Arial" w:cs="Arial"/>
          <w:bCs/>
        </w:rPr>
      </w:pPr>
    </w:p>
    <w:p w14:paraId="7CEC0BAA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  <w:r w:rsidRPr="00280995">
        <w:rPr>
          <w:rFonts w:ascii="Arial" w:hAnsi="Arial" w:cs="Arial"/>
          <w:color w:val="000000"/>
        </w:rPr>
        <w:t>El resultado que las recomendaciones estén en proceso, propicia que se mantenga firme la acción correctiva y que exista atraso en el proceso administrativo, así mismo, riesgo de sanción económica por la Contraloría General de Cuentas, por incumplimiento de recomendaciones.</w:t>
      </w:r>
    </w:p>
    <w:p w14:paraId="06887152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3B70144E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  <w:b/>
        </w:rPr>
      </w:pPr>
      <w:r w:rsidRPr="00362564">
        <w:rPr>
          <w:rFonts w:ascii="Arial" w:hAnsi="Arial" w:cs="Arial"/>
          <w:b/>
        </w:rPr>
        <w:t>COMENTARIO DE AUDITORÍA</w:t>
      </w:r>
    </w:p>
    <w:p w14:paraId="55C7D30B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6DF83D9C" w14:textId="77777777" w:rsidR="00650CC3" w:rsidRPr="006A2CEF" w:rsidRDefault="00A87ECD" w:rsidP="00650CC3">
      <w:pPr>
        <w:pStyle w:val="Sinespaciado"/>
        <w:ind w:left="127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En</w:t>
      </w:r>
      <w:r w:rsidR="00650CC3">
        <w:rPr>
          <w:rFonts w:ascii="Arial" w:hAnsi="Arial" w:cs="Arial"/>
          <w:lang w:val="es-MX"/>
        </w:rPr>
        <w:t xml:space="preserve"> Oficio</w:t>
      </w:r>
      <w:r w:rsidR="005539EE">
        <w:rPr>
          <w:rFonts w:ascii="Arial" w:hAnsi="Arial" w:cs="Arial"/>
          <w:lang w:val="es-MX"/>
        </w:rPr>
        <w:t xml:space="preserve"> No. 068/</w:t>
      </w:r>
      <w:r w:rsidR="00650CC3">
        <w:rPr>
          <w:rFonts w:ascii="Arial" w:hAnsi="Arial" w:cs="Arial"/>
          <w:lang w:val="es-MX"/>
        </w:rPr>
        <w:t>2022</w:t>
      </w:r>
      <w:r w:rsidR="005539EE">
        <w:rPr>
          <w:rFonts w:ascii="Arial" w:hAnsi="Arial" w:cs="Arial"/>
          <w:lang w:val="es-MX"/>
        </w:rPr>
        <w:t>DDEGN</w:t>
      </w:r>
      <w:r w:rsidR="00650CC3">
        <w:rPr>
          <w:rFonts w:ascii="Arial" w:hAnsi="Arial" w:cs="Arial"/>
          <w:lang w:val="es-MX"/>
        </w:rPr>
        <w:t xml:space="preserve">, de fecha </w:t>
      </w:r>
      <w:r w:rsidR="005539EE">
        <w:rPr>
          <w:rFonts w:ascii="Arial" w:hAnsi="Arial" w:cs="Arial"/>
          <w:lang w:val="es-MX"/>
        </w:rPr>
        <w:t>Guatemala, 31</w:t>
      </w:r>
      <w:r w:rsidR="00650CC3">
        <w:rPr>
          <w:rFonts w:ascii="Arial" w:hAnsi="Arial" w:cs="Arial"/>
          <w:lang w:val="es-MX"/>
        </w:rPr>
        <w:t xml:space="preserve"> </w:t>
      </w:r>
      <w:r w:rsidR="005539EE">
        <w:rPr>
          <w:rFonts w:ascii="Arial" w:hAnsi="Arial" w:cs="Arial"/>
          <w:lang w:val="es-MX"/>
        </w:rPr>
        <w:t>de enero de 2022, firmado por la</w:t>
      </w:r>
      <w:r w:rsidR="00650CC3">
        <w:rPr>
          <w:rFonts w:ascii="Arial" w:hAnsi="Arial" w:cs="Arial"/>
          <w:lang w:val="es-MX"/>
        </w:rPr>
        <w:t xml:space="preserve"> Director</w:t>
      </w:r>
      <w:r w:rsidR="005539EE">
        <w:rPr>
          <w:rFonts w:ascii="Arial" w:hAnsi="Arial" w:cs="Arial"/>
          <w:lang w:val="es-MX"/>
        </w:rPr>
        <w:t>a</w:t>
      </w:r>
      <w:r w:rsidR="00650CC3">
        <w:rPr>
          <w:rFonts w:ascii="Arial" w:hAnsi="Arial" w:cs="Arial"/>
          <w:lang w:val="es-MX"/>
        </w:rPr>
        <w:t xml:space="preserve"> Departamen</w:t>
      </w:r>
      <w:r w:rsidR="005539EE">
        <w:rPr>
          <w:rFonts w:ascii="Arial" w:hAnsi="Arial" w:cs="Arial"/>
          <w:lang w:val="es-MX"/>
        </w:rPr>
        <w:t>tal de Educación G</w:t>
      </w:r>
      <w:r w:rsidR="006C4CB0">
        <w:rPr>
          <w:rFonts w:ascii="Arial" w:hAnsi="Arial" w:cs="Arial"/>
          <w:lang w:val="es-MX"/>
        </w:rPr>
        <w:t>u</w:t>
      </w:r>
      <w:r w:rsidR="005539EE">
        <w:rPr>
          <w:rFonts w:ascii="Arial" w:hAnsi="Arial" w:cs="Arial"/>
          <w:lang w:val="es-MX"/>
        </w:rPr>
        <w:t>atemala Norte</w:t>
      </w:r>
      <w:r w:rsidR="00650CC3">
        <w:rPr>
          <w:rFonts w:ascii="Arial" w:hAnsi="Arial" w:cs="Arial"/>
          <w:lang w:val="es-MX"/>
        </w:rPr>
        <w:t>, dirigido al Auditor actuante, manifiesta: “…</w:t>
      </w:r>
      <w:r w:rsidR="00023820">
        <w:rPr>
          <w:rFonts w:ascii="Arial" w:hAnsi="Arial" w:cs="Arial"/>
          <w:lang w:val="es-MX"/>
        </w:rPr>
        <w:t xml:space="preserve">Por este medio se informa que esta DIDEDUC realizará las acciones y gestiones necesarias para implementar en su totalidad la recomendación emitida por la Contraloría General de Cuentas de los hallazgos que quedaron en proceso, y </w:t>
      </w:r>
      <w:r w:rsidR="00847BD1">
        <w:rPr>
          <w:rFonts w:ascii="Arial" w:hAnsi="Arial" w:cs="Arial"/>
          <w:lang w:val="es-MX"/>
        </w:rPr>
        <w:t xml:space="preserve">se compromete a trasladar a la </w:t>
      </w:r>
      <w:r w:rsidR="00023820">
        <w:rPr>
          <w:rFonts w:ascii="Arial" w:hAnsi="Arial" w:cs="Arial"/>
          <w:lang w:val="es-MX"/>
        </w:rPr>
        <w:t>Dirección de Auditoría Interna en un Plazo de 10 días hábiles, la documentación de soporte que evidencie la implementación de las recomendaciones que se encuentran en proceso, a efecto de desvanecer el Hallazgo No. 7 Incumplimiento al procedimiento de baja del empleado y el Hallazgo No 8 Incumplimiento a normativa vigente, que quedaron en proceso (hallazgos Relacionado con el Cumplimiento a Leyes y Regulaciones Aplicables), emitidos por la Contraloría General de Cuentas al Informe de Auditoría a Sistemas Informáticos, por el periodo del 01 de enero al 31 de diciembre de 2017, en la Dirección Departamental de Educación de Guatemala Norte</w:t>
      </w:r>
      <w:r w:rsidR="00650CC3" w:rsidRPr="006A2CEF">
        <w:rPr>
          <w:rFonts w:ascii="Arial" w:hAnsi="Arial" w:cs="Arial"/>
          <w:lang w:val="es-MX"/>
        </w:rPr>
        <w:t>…”.</w:t>
      </w:r>
    </w:p>
    <w:p w14:paraId="67608A19" w14:textId="77777777" w:rsidR="00650CC3" w:rsidRDefault="00650CC3" w:rsidP="00650CC3">
      <w:pPr>
        <w:pStyle w:val="Sinespaciado"/>
        <w:ind w:left="1276"/>
        <w:jc w:val="both"/>
        <w:rPr>
          <w:rFonts w:ascii="Arial" w:hAnsi="Arial" w:cs="Arial"/>
          <w:lang w:val="es-MX"/>
        </w:rPr>
      </w:pPr>
    </w:p>
    <w:p w14:paraId="7D9EC7CE" w14:textId="77777777" w:rsidR="00650CC3" w:rsidRDefault="00650CC3" w:rsidP="00650CC3">
      <w:pPr>
        <w:pStyle w:val="Sinespaciado"/>
        <w:ind w:left="127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Derivado a que la Dirección de Auditoría Interna, efectúo el segundo y último seguimiento a la</w:t>
      </w:r>
      <w:r w:rsidR="00E57D5A">
        <w:rPr>
          <w:rFonts w:ascii="Arial" w:hAnsi="Arial" w:cs="Arial"/>
          <w:lang w:val="es-MX"/>
        </w:rPr>
        <w:t>s recomendaciones</w:t>
      </w:r>
      <w:r>
        <w:rPr>
          <w:rFonts w:ascii="Arial" w:hAnsi="Arial" w:cs="Arial"/>
          <w:lang w:val="es-MX"/>
        </w:rPr>
        <w:t xml:space="preserve"> emitida</w:t>
      </w:r>
      <w:r w:rsidR="00E57D5A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por la Contraloría General de Cuentas, queda bajo la responsabilidad de la Dirección Departamen</w:t>
      </w:r>
      <w:r w:rsidR="00023820">
        <w:rPr>
          <w:rFonts w:ascii="Arial" w:hAnsi="Arial" w:cs="Arial"/>
          <w:lang w:val="es-MX"/>
        </w:rPr>
        <w:t>tal de Educación Guatemala Norte</w:t>
      </w:r>
      <w:r>
        <w:rPr>
          <w:rFonts w:ascii="Arial" w:hAnsi="Arial" w:cs="Arial"/>
          <w:lang w:val="es-MX"/>
        </w:rPr>
        <w:t>, realizar las acciones para dar cumplimiento a la</w:t>
      </w:r>
      <w:r w:rsidR="00E57D5A">
        <w:rPr>
          <w:rFonts w:ascii="Arial" w:hAnsi="Arial" w:cs="Arial"/>
          <w:lang w:val="es-MX"/>
        </w:rPr>
        <w:t>s recomendaciones</w:t>
      </w:r>
      <w:r>
        <w:rPr>
          <w:rFonts w:ascii="Arial" w:hAnsi="Arial" w:cs="Arial"/>
          <w:lang w:val="es-MX"/>
        </w:rPr>
        <w:t xml:space="preserve"> y evitar sanciones por el ente fiscalizador estatal.</w:t>
      </w:r>
    </w:p>
    <w:p w14:paraId="4F642B29" w14:textId="77777777" w:rsidR="00650CC3" w:rsidRDefault="00650CC3" w:rsidP="00650CC3">
      <w:pPr>
        <w:pStyle w:val="Sinespaciado"/>
        <w:ind w:left="1276"/>
        <w:jc w:val="both"/>
        <w:rPr>
          <w:rFonts w:ascii="Arial" w:hAnsi="Arial" w:cs="Arial"/>
          <w:lang w:val="es-MX"/>
        </w:rPr>
      </w:pPr>
    </w:p>
    <w:p w14:paraId="50D8B184" w14:textId="77777777" w:rsidR="00650CC3" w:rsidRDefault="00650CC3" w:rsidP="00650CC3">
      <w:pPr>
        <w:pStyle w:val="Sinespaciado"/>
        <w:ind w:left="1276"/>
        <w:jc w:val="both"/>
        <w:rPr>
          <w:rFonts w:ascii="Arial" w:hAnsi="Arial" w:cs="Arial"/>
        </w:rPr>
      </w:pPr>
    </w:p>
    <w:p w14:paraId="241EE4D4" w14:textId="77777777" w:rsidR="00650CC3" w:rsidRDefault="00650CC3" w:rsidP="00650CC3">
      <w:pPr>
        <w:pStyle w:val="Sinespaciado"/>
        <w:ind w:left="1276"/>
        <w:jc w:val="both"/>
      </w:pPr>
    </w:p>
    <w:p w14:paraId="503D649E" w14:textId="77777777" w:rsidR="00650CC3" w:rsidRDefault="00650CC3" w:rsidP="00650CC3">
      <w:pPr>
        <w:pStyle w:val="Sinespaciado"/>
        <w:ind w:left="1276"/>
        <w:jc w:val="both"/>
      </w:pPr>
    </w:p>
    <w:p w14:paraId="5E49E5CD" w14:textId="77777777" w:rsidR="00650CC3" w:rsidRDefault="00650CC3" w:rsidP="00650CC3">
      <w:pPr>
        <w:pStyle w:val="Sinespaciado"/>
        <w:ind w:left="1276"/>
        <w:jc w:val="both"/>
      </w:pPr>
    </w:p>
    <w:p w14:paraId="5401D299" w14:textId="77777777" w:rsidR="00650CC3" w:rsidRDefault="00650CC3" w:rsidP="00650CC3">
      <w:pPr>
        <w:pStyle w:val="Sinespaciado"/>
        <w:ind w:left="1276"/>
        <w:jc w:val="both"/>
      </w:pPr>
    </w:p>
    <w:p w14:paraId="64F90B5A" w14:textId="77777777" w:rsidR="00650CC3" w:rsidRDefault="00650CC3" w:rsidP="00650CC3">
      <w:pPr>
        <w:pStyle w:val="Sinespaciado"/>
        <w:ind w:left="1276"/>
        <w:jc w:val="both"/>
      </w:pPr>
    </w:p>
    <w:p w14:paraId="41355862" w14:textId="77777777" w:rsidR="00F5226C" w:rsidRDefault="00F5226C" w:rsidP="00650CC3">
      <w:pPr>
        <w:pStyle w:val="Sinespaciado"/>
        <w:ind w:left="1276"/>
        <w:jc w:val="both"/>
      </w:pPr>
    </w:p>
    <w:p w14:paraId="368C7587" w14:textId="77777777" w:rsidR="00F5226C" w:rsidRDefault="00F5226C" w:rsidP="00650CC3">
      <w:pPr>
        <w:pStyle w:val="Sinespaciado"/>
        <w:ind w:left="1276"/>
        <w:jc w:val="both"/>
      </w:pPr>
    </w:p>
    <w:p w14:paraId="45859249" w14:textId="77777777" w:rsidR="00650CC3" w:rsidRDefault="00650CC3" w:rsidP="00650CC3">
      <w:pPr>
        <w:pStyle w:val="Sinespaciado"/>
        <w:ind w:left="1276"/>
        <w:jc w:val="both"/>
      </w:pPr>
    </w:p>
    <w:sectPr w:rsidR="00650CC3" w:rsidSect="00E4367E">
      <w:headerReference w:type="default" r:id="rId8"/>
      <w:footerReference w:type="default" r:id="rId9"/>
      <w:pgSz w:w="12240" w:h="15840"/>
      <w:pgMar w:top="1060" w:right="1600" w:bottom="780" w:left="400" w:header="61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23BA" w14:textId="77777777" w:rsidR="00F848B5" w:rsidRDefault="00F848B5">
      <w:r>
        <w:separator/>
      </w:r>
    </w:p>
  </w:endnote>
  <w:endnote w:type="continuationSeparator" w:id="0">
    <w:p w14:paraId="5735CAA3" w14:textId="77777777" w:rsidR="00F848B5" w:rsidRDefault="00F8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208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22386D3D" wp14:editId="69C37EDF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0BE71651" wp14:editId="3B4FEB15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648A3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716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051648A3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03FA4D50" wp14:editId="3474B0E2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18958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CE6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A4D50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26018958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CE6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D6FB" w14:textId="77777777" w:rsidR="00F848B5" w:rsidRDefault="00F848B5">
      <w:r>
        <w:separator/>
      </w:r>
    </w:p>
  </w:footnote>
  <w:footnote w:type="continuationSeparator" w:id="0">
    <w:p w14:paraId="11D8AF49" w14:textId="77777777" w:rsidR="00F848B5" w:rsidRDefault="00F8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D581" w14:textId="77777777" w:rsidR="00CA6FCF" w:rsidRDefault="00BD2D48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AC49F9" wp14:editId="549E7CF1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552575" cy="142875"/>
              <wp:effectExtent l="0" t="0" r="9525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29821" w14:textId="77777777" w:rsidR="00CA6FCF" w:rsidRDefault="00BD2D4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UDITORI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C49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5pt;margin-top:28.5pt;width:122.25pt;height:11.2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" filled="f" stroked="f">
              <v:textbox inset="0,0,0,0">
                <w:txbxContent>
                  <w:p w14:paraId="7BB29821" w14:textId="77777777" w:rsidR="00CA6FCF" w:rsidRDefault="00BD2D4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UDITORI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2A0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5F2C1F30" wp14:editId="3AB55505">
              <wp:simplePos x="0" y="0"/>
              <wp:positionH relativeFrom="page">
                <wp:posOffset>5041127</wp:posOffset>
              </wp:positionH>
              <wp:positionV relativeFrom="page">
                <wp:posOffset>373711</wp:posOffset>
              </wp:positionV>
              <wp:extent cx="1618974" cy="191770"/>
              <wp:effectExtent l="0" t="0" r="635" b="1778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974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D0F3D" w14:textId="77777777" w:rsidR="00CA6FCF" w:rsidRPr="00192A05" w:rsidRDefault="00472E07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O-DIDAI/SUB-16</w:t>
                          </w:r>
                          <w:r w:rsidR="00192A05"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  <w:r w:rsidR="00126CB1">
                            <w:rPr>
                              <w:sz w:val="14"/>
                              <w:lang w:val="es-GT"/>
                            </w:rPr>
                            <w:t>-B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C1F30" id="Text Box 7" o:spid="_x0000_s1027" type="#_x0000_t202" style="position:absolute;margin-left:396.95pt;margin-top:29.45pt;width:127.5pt;height:15.1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" filled="f" stroked="f">
              <v:textbox inset="0,0,0,0">
                <w:txbxContent>
                  <w:p w14:paraId="78DD0F3D" w14:textId="77777777" w:rsidR="00CA6FCF" w:rsidRPr="00192A05" w:rsidRDefault="00472E07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O-DIDAI/SUB-16</w:t>
                    </w:r>
                    <w:r w:rsidR="00192A05">
                      <w:rPr>
                        <w:sz w:val="14"/>
                        <w:lang w:val="es-GT"/>
                      </w:rPr>
                      <w:t>-2022</w:t>
                    </w:r>
                    <w:r w:rsidR="00126CB1">
                      <w:rPr>
                        <w:sz w:val="14"/>
                        <w:lang w:val="es-GT"/>
                      </w:rPr>
                      <w:t>-B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598B7FD3" wp14:editId="57B3A7C7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76C"/>
    <w:multiLevelType w:val="hybridMultilevel"/>
    <w:tmpl w:val="9FCC0630"/>
    <w:lvl w:ilvl="0" w:tplc="1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A0F5D"/>
    <w:multiLevelType w:val="hybridMultilevel"/>
    <w:tmpl w:val="A8703E0A"/>
    <w:lvl w:ilvl="0" w:tplc="100A0017">
      <w:start w:val="1"/>
      <w:numFmt w:val="lowerLetter"/>
      <w:lvlText w:val="%1)"/>
      <w:lvlJc w:val="left"/>
      <w:pPr>
        <w:ind w:left="390" w:hanging="360"/>
      </w:pPr>
    </w:lvl>
    <w:lvl w:ilvl="1" w:tplc="100A0019" w:tentative="1">
      <w:start w:val="1"/>
      <w:numFmt w:val="lowerLetter"/>
      <w:lvlText w:val="%2."/>
      <w:lvlJc w:val="left"/>
      <w:pPr>
        <w:ind w:left="1110" w:hanging="360"/>
      </w:pPr>
    </w:lvl>
    <w:lvl w:ilvl="2" w:tplc="100A001B" w:tentative="1">
      <w:start w:val="1"/>
      <w:numFmt w:val="lowerRoman"/>
      <w:lvlText w:val="%3."/>
      <w:lvlJc w:val="right"/>
      <w:pPr>
        <w:ind w:left="1830" w:hanging="180"/>
      </w:pPr>
    </w:lvl>
    <w:lvl w:ilvl="3" w:tplc="100A000F" w:tentative="1">
      <w:start w:val="1"/>
      <w:numFmt w:val="decimal"/>
      <w:lvlText w:val="%4."/>
      <w:lvlJc w:val="left"/>
      <w:pPr>
        <w:ind w:left="2550" w:hanging="360"/>
      </w:pPr>
    </w:lvl>
    <w:lvl w:ilvl="4" w:tplc="100A0019" w:tentative="1">
      <w:start w:val="1"/>
      <w:numFmt w:val="lowerLetter"/>
      <w:lvlText w:val="%5."/>
      <w:lvlJc w:val="left"/>
      <w:pPr>
        <w:ind w:left="3270" w:hanging="360"/>
      </w:pPr>
    </w:lvl>
    <w:lvl w:ilvl="5" w:tplc="100A001B" w:tentative="1">
      <w:start w:val="1"/>
      <w:numFmt w:val="lowerRoman"/>
      <w:lvlText w:val="%6."/>
      <w:lvlJc w:val="right"/>
      <w:pPr>
        <w:ind w:left="3990" w:hanging="180"/>
      </w:pPr>
    </w:lvl>
    <w:lvl w:ilvl="6" w:tplc="100A000F" w:tentative="1">
      <w:start w:val="1"/>
      <w:numFmt w:val="decimal"/>
      <w:lvlText w:val="%7."/>
      <w:lvlJc w:val="left"/>
      <w:pPr>
        <w:ind w:left="4710" w:hanging="360"/>
      </w:pPr>
    </w:lvl>
    <w:lvl w:ilvl="7" w:tplc="100A0019" w:tentative="1">
      <w:start w:val="1"/>
      <w:numFmt w:val="lowerLetter"/>
      <w:lvlText w:val="%8."/>
      <w:lvlJc w:val="left"/>
      <w:pPr>
        <w:ind w:left="5430" w:hanging="360"/>
      </w:pPr>
    </w:lvl>
    <w:lvl w:ilvl="8" w:tplc="1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8A60577"/>
    <w:multiLevelType w:val="hybridMultilevel"/>
    <w:tmpl w:val="F282EFAE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53E4B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25FE2"/>
    <w:multiLevelType w:val="hybridMultilevel"/>
    <w:tmpl w:val="26503596"/>
    <w:lvl w:ilvl="0" w:tplc="10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62699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75B05"/>
    <w:multiLevelType w:val="hybridMultilevel"/>
    <w:tmpl w:val="6606810C"/>
    <w:lvl w:ilvl="0" w:tplc="30663FDE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  <w:color w:val="2A2A2A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A599A"/>
    <w:multiLevelType w:val="hybridMultilevel"/>
    <w:tmpl w:val="23004154"/>
    <w:lvl w:ilvl="0" w:tplc="BBE4A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81557E"/>
    <w:multiLevelType w:val="hybridMultilevel"/>
    <w:tmpl w:val="52364E5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68A"/>
    <w:rsid w:val="000174D5"/>
    <w:rsid w:val="000235E9"/>
    <w:rsid w:val="00023820"/>
    <w:rsid w:val="000239B3"/>
    <w:rsid w:val="00041871"/>
    <w:rsid w:val="00055FD0"/>
    <w:rsid w:val="00071017"/>
    <w:rsid w:val="000779CC"/>
    <w:rsid w:val="00097C04"/>
    <w:rsid w:val="000E1608"/>
    <w:rsid w:val="000F6206"/>
    <w:rsid w:val="00126CB1"/>
    <w:rsid w:val="00145F8B"/>
    <w:rsid w:val="0014744E"/>
    <w:rsid w:val="00147AB6"/>
    <w:rsid w:val="00151C6B"/>
    <w:rsid w:val="0017170C"/>
    <w:rsid w:val="00173575"/>
    <w:rsid w:val="00177A94"/>
    <w:rsid w:val="00192A05"/>
    <w:rsid w:val="001A0D2D"/>
    <w:rsid w:val="001A23F1"/>
    <w:rsid w:val="001A7092"/>
    <w:rsid w:val="001C6A8F"/>
    <w:rsid w:val="001E0739"/>
    <w:rsid w:val="00215D65"/>
    <w:rsid w:val="00253CE7"/>
    <w:rsid w:val="00272772"/>
    <w:rsid w:val="002743DB"/>
    <w:rsid w:val="00274647"/>
    <w:rsid w:val="00303EB9"/>
    <w:rsid w:val="00305313"/>
    <w:rsid w:val="00334BEF"/>
    <w:rsid w:val="00345AA4"/>
    <w:rsid w:val="00367107"/>
    <w:rsid w:val="00393907"/>
    <w:rsid w:val="003A0A5E"/>
    <w:rsid w:val="003E40C2"/>
    <w:rsid w:val="00411D09"/>
    <w:rsid w:val="00411FCF"/>
    <w:rsid w:val="00442D9A"/>
    <w:rsid w:val="00445B88"/>
    <w:rsid w:val="00472E07"/>
    <w:rsid w:val="004C5EA1"/>
    <w:rsid w:val="004D0331"/>
    <w:rsid w:val="004E3BE1"/>
    <w:rsid w:val="004F237A"/>
    <w:rsid w:val="00522C5C"/>
    <w:rsid w:val="005539EE"/>
    <w:rsid w:val="005706BA"/>
    <w:rsid w:val="005771C3"/>
    <w:rsid w:val="005E2525"/>
    <w:rsid w:val="005E3B52"/>
    <w:rsid w:val="00606DE3"/>
    <w:rsid w:val="00632D4C"/>
    <w:rsid w:val="00650CC3"/>
    <w:rsid w:val="006665FE"/>
    <w:rsid w:val="006C4CB0"/>
    <w:rsid w:val="006F3C97"/>
    <w:rsid w:val="006F596B"/>
    <w:rsid w:val="00706944"/>
    <w:rsid w:val="00722B66"/>
    <w:rsid w:val="00735ABC"/>
    <w:rsid w:val="00740F86"/>
    <w:rsid w:val="007412D3"/>
    <w:rsid w:val="007472C8"/>
    <w:rsid w:val="007C509C"/>
    <w:rsid w:val="00810487"/>
    <w:rsid w:val="00830E7A"/>
    <w:rsid w:val="00847BD1"/>
    <w:rsid w:val="0085090A"/>
    <w:rsid w:val="008664E0"/>
    <w:rsid w:val="00872A31"/>
    <w:rsid w:val="008763BD"/>
    <w:rsid w:val="008A5CCC"/>
    <w:rsid w:val="008E1006"/>
    <w:rsid w:val="00903822"/>
    <w:rsid w:val="009159EF"/>
    <w:rsid w:val="00960E08"/>
    <w:rsid w:val="009779D5"/>
    <w:rsid w:val="0098289C"/>
    <w:rsid w:val="00983507"/>
    <w:rsid w:val="009B0531"/>
    <w:rsid w:val="009D0184"/>
    <w:rsid w:val="009E7EB1"/>
    <w:rsid w:val="009F0CE6"/>
    <w:rsid w:val="00A03CC4"/>
    <w:rsid w:val="00A14EDA"/>
    <w:rsid w:val="00A255F0"/>
    <w:rsid w:val="00A46FF6"/>
    <w:rsid w:val="00A87ECD"/>
    <w:rsid w:val="00AA176A"/>
    <w:rsid w:val="00AC3CA7"/>
    <w:rsid w:val="00B04BBE"/>
    <w:rsid w:val="00B2023B"/>
    <w:rsid w:val="00B55CFE"/>
    <w:rsid w:val="00B563FC"/>
    <w:rsid w:val="00B74599"/>
    <w:rsid w:val="00B93466"/>
    <w:rsid w:val="00BB2013"/>
    <w:rsid w:val="00BB2871"/>
    <w:rsid w:val="00BD0965"/>
    <w:rsid w:val="00BD136C"/>
    <w:rsid w:val="00BD2D48"/>
    <w:rsid w:val="00BD652B"/>
    <w:rsid w:val="00C02E15"/>
    <w:rsid w:val="00C246F5"/>
    <w:rsid w:val="00C45D07"/>
    <w:rsid w:val="00C51D23"/>
    <w:rsid w:val="00CA6FCF"/>
    <w:rsid w:val="00CE6A78"/>
    <w:rsid w:val="00D72E2A"/>
    <w:rsid w:val="00D944D2"/>
    <w:rsid w:val="00DB0B2C"/>
    <w:rsid w:val="00DB1785"/>
    <w:rsid w:val="00DB5A6C"/>
    <w:rsid w:val="00DF391E"/>
    <w:rsid w:val="00E35922"/>
    <w:rsid w:val="00E4367E"/>
    <w:rsid w:val="00E57D5A"/>
    <w:rsid w:val="00E57E0E"/>
    <w:rsid w:val="00E604EF"/>
    <w:rsid w:val="00E85F5A"/>
    <w:rsid w:val="00EA34AF"/>
    <w:rsid w:val="00EC14E8"/>
    <w:rsid w:val="00EC4793"/>
    <w:rsid w:val="00ED47D5"/>
    <w:rsid w:val="00EF4465"/>
    <w:rsid w:val="00EF7A79"/>
    <w:rsid w:val="00F47FAB"/>
    <w:rsid w:val="00F5226C"/>
    <w:rsid w:val="00F848B5"/>
    <w:rsid w:val="00FA7366"/>
    <w:rsid w:val="00FC3A24"/>
    <w:rsid w:val="00FD124D"/>
    <w:rsid w:val="00FD3D9C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9FF9A4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styleId="Hipervnculo">
    <w:name w:val="Hyperlink"/>
    <w:basedOn w:val="Fuentedeprrafopredeter"/>
    <w:unhideWhenUsed/>
    <w:rsid w:val="00151C6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8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71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4E63-FDF3-420F-935C-FD15D3C3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2022-02-04T21:04:00Z</cp:lastPrinted>
  <dcterms:created xsi:type="dcterms:W3CDTF">2022-02-28T23:00:00Z</dcterms:created>
  <dcterms:modified xsi:type="dcterms:W3CDTF">2022-02-28T23:00:00Z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