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EECD1" w14:textId="77777777" w:rsidR="002929A9" w:rsidRPr="00E8295C"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bookmarkStart w:id="0" w:name="_GoBack"/>
      <w:bookmarkEnd w:id="0"/>
      <w:r w:rsidRPr="00E8295C">
        <w:rPr>
          <w:rFonts w:ascii="Arial" w:hAnsi="Arial" w:cs="Arial"/>
          <w:b/>
          <w:sz w:val="22"/>
          <w:szCs w:val="22"/>
          <w:u w:val="single"/>
          <w:lang w:val="es-GT"/>
        </w:rPr>
        <w:t>REGISTRO DE REVISIÓN Y APROBACIÓN:</w:t>
      </w:r>
    </w:p>
    <w:p w14:paraId="47A5A15C" w14:textId="2E7B8A8D" w:rsidR="002929A9" w:rsidRPr="00E8295C" w:rsidRDefault="002929A9" w:rsidP="002929A9">
      <w:pPr>
        <w:pStyle w:val="Encabezado"/>
        <w:tabs>
          <w:tab w:val="clear" w:pos="4252"/>
          <w:tab w:val="clear" w:pos="8504"/>
          <w:tab w:val="left" w:pos="851"/>
        </w:tabs>
        <w:ind w:left="426"/>
        <w:jc w:val="both"/>
        <w:rPr>
          <w:rFonts w:ascii="Arial" w:hAnsi="Arial" w:cs="Arial"/>
          <w:noProof/>
          <w:lang w:val="es-GT" w:eastAsia="es-GT"/>
        </w:rPr>
      </w:pPr>
    </w:p>
    <w:p w14:paraId="547F0D8D" w14:textId="2E576750" w:rsidR="00071F07" w:rsidRPr="00E8295C" w:rsidRDefault="00EE3A5C" w:rsidP="000672E8">
      <w:pPr>
        <w:pStyle w:val="Encabezado"/>
        <w:tabs>
          <w:tab w:val="clear" w:pos="4252"/>
          <w:tab w:val="clear" w:pos="8504"/>
          <w:tab w:val="left" w:pos="851"/>
        </w:tabs>
        <w:jc w:val="center"/>
        <w:rPr>
          <w:rFonts w:ascii="Arial" w:hAnsi="Arial" w:cs="Arial"/>
          <w:sz w:val="22"/>
          <w:szCs w:val="22"/>
          <w:lang w:val="es-GT"/>
        </w:rPr>
      </w:pPr>
      <w:r>
        <w:rPr>
          <w:noProof/>
          <w:lang w:val="es-GT" w:eastAsia="es-GT"/>
        </w:rPr>
        <w:drawing>
          <wp:inline distT="0" distB="0" distL="0" distR="0" wp14:anchorId="6A2342E0" wp14:editId="3DE05181">
            <wp:extent cx="6665138" cy="317158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77805" cy="3177608"/>
                    </a:xfrm>
                    <a:prstGeom prst="rect">
                      <a:avLst/>
                    </a:prstGeom>
                  </pic:spPr>
                </pic:pic>
              </a:graphicData>
            </a:graphic>
          </wp:inline>
        </w:drawing>
      </w:r>
    </w:p>
    <w:p w14:paraId="382C26DB" w14:textId="77777777" w:rsidR="007174E8" w:rsidRPr="00E8295C" w:rsidRDefault="007174E8" w:rsidP="007174E8">
      <w:pPr>
        <w:pStyle w:val="Encabezado"/>
        <w:tabs>
          <w:tab w:val="clear" w:pos="4252"/>
          <w:tab w:val="clear" w:pos="8504"/>
        </w:tabs>
        <w:ind w:left="426"/>
        <w:jc w:val="both"/>
        <w:rPr>
          <w:rFonts w:ascii="Arial" w:hAnsi="Arial" w:cs="Arial"/>
          <w:sz w:val="22"/>
          <w:szCs w:val="22"/>
          <w:lang w:val="es-GT"/>
        </w:rPr>
      </w:pPr>
      <w:bookmarkStart w:id="1" w:name="OLE_LINK1"/>
      <w:bookmarkStart w:id="2" w:name="OLE_LINK2"/>
    </w:p>
    <w:p w14:paraId="10DB70A2" w14:textId="77777777" w:rsidR="007174E8" w:rsidRPr="00E8295C"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E8295C">
        <w:rPr>
          <w:rFonts w:ascii="Arial" w:hAnsi="Arial" w:cs="Arial"/>
          <w:b/>
          <w:sz w:val="22"/>
          <w:szCs w:val="22"/>
          <w:u w:val="single"/>
          <w:lang w:val="es-GT"/>
        </w:rPr>
        <w:t>GLOSARIO</w:t>
      </w:r>
    </w:p>
    <w:p w14:paraId="4D7CBEDB" w14:textId="77777777" w:rsidR="007174E8" w:rsidRPr="00E8295C" w:rsidRDefault="007174E8" w:rsidP="007174E8">
      <w:pPr>
        <w:pStyle w:val="Encabezado"/>
        <w:tabs>
          <w:tab w:val="clear" w:pos="4252"/>
          <w:tab w:val="clear" w:pos="8504"/>
        </w:tabs>
        <w:ind w:left="426"/>
        <w:jc w:val="both"/>
        <w:rPr>
          <w:rFonts w:ascii="Arial" w:hAnsi="Arial" w:cs="Arial"/>
          <w:sz w:val="22"/>
          <w:szCs w:val="22"/>
          <w:lang w:val="es-GT"/>
        </w:rPr>
      </w:pPr>
    </w:p>
    <w:bookmarkEnd w:id="1"/>
    <w:bookmarkEnd w:id="2"/>
    <w:p w14:paraId="45B2C6C1" w14:textId="77777777" w:rsidR="007174E8" w:rsidRPr="00E8295C"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6D6DAD" w:rsidRPr="00E8295C" w14:paraId="3D6CB0E0" w14:textId="77777777" w:rsidTr="00A879F6">
        <w:trPr>
          <w:trHeight w:val="40"/>
        </w:trPr>
        <w:tc>
          <w:tcPr>
            <w:tcW w:w="487" w:type="dxa"/>
            <w:tcMar>
              <w:top w:w="28" w:type="dxa"/>
              <w:bottom w:w="0" w:type="dxa"/>
            </w:tcMar>
          </w:tcPr>
          <w:p w14:paraId="767FA2DE" w14:textId="7D2A8CA7" w:rsidR="00044FA9" w:rsidRPr="00E8295C" w:rsidRDefault="00044FA9"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199806CD" w14:textId="77777777" w:rsidR="00044FA9" w:rsidRPr="00E8295C" w:rsidRDefault="00044FA9"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Beneficiario</w:t>
            </w:r>
          </w:p>
        </w:tc>
        <w:tc>
          <w:tcPr>
            <w:tcW w:w="8080" w:type="dxa"/>
            <w:tcMar>
              <w:top w:w="28" w:type="dxa"/>
              <w:bottom w:w="0" w:type="dxa"/>
            </w:tcMar>
          </w:tcPr>
          <w:p w14:paraId="7849AC87" w14:textId="77777777" w:rsidR="00044FA9" w:rsidRPr="00E8295C" w:rsidRDefault="00044FA9"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lang w:val="es-GT"/>
              </w:rPr>
              <w:t>Persona que recibe un derecho por ley. Persona llamada a recibir las prestaciones de la institución de que se trate.</w:t>
            </w:r>
          </w:p>
        </w:tc>
      </w:tr>
      <w:tr w:rsidR="006D6DAD" w:rsidRPr="00E8295C" w14:paraId="4661602C" w14:textId="77777777" w:rsidTr="00A879F6">
        <w:trPr>
          <w:trHeight w:val="189"/>
        </w:trPr>
        <w:tc>
          <w:tcPr>
            <w:tcW w:w="487" w:type="dxa"/>
            <w:tcMar>
              <w:top w:w="28" w:type="dxa"/>
              <w:bottom w:w="0" w:type="dxa"/>
            </w:tcMar>
          </w:tcPr>
          <w:p w14:paraId="0DCA68B4" w14:textId="39BE7B5C" w:rsidR="00044FA9" w:rsidRPr="00E8295C" w:rsidRDefault="00044FA9"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291F8760" w14:textId="77777777" w:rsidR="00044FA9" w:rsidRPr="00E8295C" w:rsidRDefault="00044FA9"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Cédula de notificación</w:t>
            </w:r>
          </w:p>
        </w:tc>
        <w:tc>
          <w:tcPr>
            <w:tcW w:w="8080" w:type="dxa"/>
            <w:tcMar>
              <w:top w:w="28" w:type="dxa"/>
              <w:bottom w:w="0" w:type="dxa"/>
            </w:tcMar>
          </w:tcPr>
          <w:p w14:paraId="39993A61" w14:textId="77777777" w:rsidR="00044FA9" w:rsidRPr="00E8295C" w:rsidRDefault="00044FA9"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lang w:val="es-GT"/>
              </w:rPr>
              <w:t>Documento legal, por medio del cual se le hace saber a una persona el contenido de una Resolución o disposición que le atañe.</w:t>
            </w:r>
          </w:p>
        </w:tc>
      </w:tr>
      <w:tr w:rsidR="00C527A9" w:rsidRPr="00E8295C" w14:paraId="1F353814" w14:textId="77777777" w:rsidTr="00A879F6">
        <w:trPr>
          <w:trHeight w:val="197"/>
        </w:trPr>
        <w:tc>
          <w:tcPr>
            <w:tcW w:w="487" w:type="dxa"/>
            <w:tcMar>
              <w:top w:w="28" w:type="dxa"/>
              <w:bottom w:w="0" w:type="dxa"/>
            </w:tcMar>
          </w:tcPr>
          <w:p w14:paraId="20B35606" w14:textId="34E41D26" w:rsidR="00C527A9" w:rsidRPr="00E8295C" w:rsidRDefault="00C527A9"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rPr>
            </w:pPr>
          </w:p>
        </w:tc>
        <w:tc>
          <w:tcPr>
            <w:tcW w:w="2126" w:type="dxa"/>
            <w:tcMar>
              <w:top w:w="28" w:type="dxa"/>
              <w:bottom w:w="0" w:type="dxa"/>
            </w:tcMar>
          </w:tcPr>
          <w:p w14:paraId="1AF7D616" w14:textId="4406C7A8" w:rsidR="00C527A9" w:rsidRPr="00E8295C" w:rsidRDefault="00C527A9"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Certificación de Defunción</w:t>
            </w:r>
          </w:p>
        </w:tc>
        <w:tc>
          <w:tcPr>
            <w:tcW w:w="8080" w:type="dxa"/>
            <w:tcMar>
              <w:top w:w="28" w:type="dxa"/>
              <w:bottom w:w="0" w:type="dxa"/>
            </w:tcMar>
          </w:tcPr>
          <w:p w14:paraId="30DCBC6C" w14:textId="532648A7" w:rsidR="00C527A9" w:rsidRPr="00E8295C" w:rsidRDefault="00C527A9"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color w:val="202124"/>
                <w:sz w:val="22"/>
                <w:szCs w:val="22"/>
                <w:shd w:val="clear" w:color="auto" w:fill="FFFFFF"/>
              </w:rPr>
              <w:t>Es el documento oficial que acredita el fallecimiento de la persona emitido por el RENAP. </w:t>
            </w:r>
          </w:p>
        </w:tc>
      </w:tr>
      <w:tr w:rsidR="00C527A9" w:rsidRPr="00E8295C" w14:paraId="34FFED44" w14:textId="77777777" w:rsidTr="00A879F6">
        <w:trPr>
          <w:trHeight w:val="197"/>
        </w:trPr>
        <w:tc>
          <w:tcPr>
            <w:tcW w:w="487" w:type="dxa"/>
            <w:tcMar>
              <w:top w:w="28" w:type="dxa"/>
              <w:bottom w:w="0" w:type="dxa"/>
            </w:tcMar>
          </w:tcPr>
          <w:p w14:paraId="3DD97E91" w14:textId="77777777" w:rsidR="00C527A9" w:rsidRPr="00E8295C" w:rsidRDefault="00C527A9"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rPr>
            </w:pPr>
          </w:p>
        </w:tc>
        <w:tc>
          <w:tcPr>
            <w:tcW w:w="2126" w:type="dxa"/>
            <w:tcMar>
              <w:top w:w="28" w:type="dxa"/>
              <w:bottom w:w="0" w:type="dxa"/>
            </w:tcMar>
          </w:tcPr>
          <w:p w14:paraId="5BD95E1C" w14:textId="41154324" w:rsidR="00C527A9" w:rsidRPr="00E8295C" w:rsidRDefault="00C527A9"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Cónyuge Supérstite</w:t>
            </w:r>
          </w:p>
        </w:tc>
        <w:tc>
          <w:tcPr>
            <w:tcW w:w="8080" w:type="dxa"/>
            <w:tcMar>
              <w:top w:w="28" w:type="dxa"/>
              <w:bottom w:w="0" w:type="dxa"/>
            </w:tcMar>
          </w:tcPr>
          <w:p w14:paraId="3CFC456B" w14:textId="67BDA4E7" w:rsidR="00C527A9" w:rsidRPr="00E8295C" w:rsidRDefault="00C527A9"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lang w:val="es-GT"/>
              </w:rPr>
              <w:t>Cónyuge sobreviviente y que será beneficiaria al fallecer el esposo o esposa.</w:t>
            </w:r>
          </w:p>
        </w:tc>
      </w:tr>
      <w:tr w:rsidR="00C527A9" w:rsidRPr="00E8295C" w14:paraId="3DED9E48" w14:textId="77777777" w:rsidTr="00A879F6">
        <w:trPr>
          <w:trHeight w:val="197"/>
        </w:trPr>
        <w:tc>
          <w:tcPr>
            <w:tcW w:w="487" w:type="dxa"/>
            <w:tcMar>
              <w:top w:w="28" w:type="dxa"/>
              <w:bottom w:w="0" w:type="dxa"/>
            </w:tcMar>
          </w:tcPr>
          <w:p w14:paraId="4167459A" w14:textId="77777777" w:rsidR="00C527A9" w:rsidRPr="00E8295C" w:rsidRDefault="00C527A9"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rPr>
            </w:pPr>
          </w:p>
        </w:tc>
        <w:tc>
          <w:tcPr>
            <w:tcW w:w="2126" w:type="dxa"/>
            <w:tcMar>
              <w:top w:w="28" w:type="dxa"/>
              <w:bottom w:w="0" w:type="dxa"/>
            </w:tcMar>
          </w:tcPr>
          <w:p w14:paraId="31E5FBA3" w14:textId="716C102D" w:rsidR="00C527A9" w:rsidRPr="00E8295C" w:rsidRDefault="00C527A9"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CUI</w:t>
            </w:r>
          </w:p>
        </w:tc>
        <w:tc>
          <w:tcPr>
            <w:tcW w:w="8080" w:type="dxa"/>
            <w:tcMar>
              <w:top w:w="28" w:type="dxa"/>
              <w:bottom w:w="0" w:type="dxa"/>
            </w:tcMar>
          </w:tcPr>
          <w:p w14:paraId="5EF37C1F" w14:textId="59B57B84" w:rsidR="00C527A9" w:rsidRPr="00E8295C" w:rsidRDefault="00C527A9"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lang w:val="es-GT"/>
              </w:rPr>
              <w:t>Código Único de Identificación.</w:t>
            </w:r>
          </w:p>
        </w:tc>
      </w:tr>
      <w:tr w:rsidR="00C527A9" w:rsidRPr="00E8295C" w14:paraId="7ED3D468" w14:textId="77777777" w:rsidTr="00A879F6">
        <w:trPr>
          <w:trHeight w:val="197"/>
        </w:trPr>
        <w:tc>
          <w:tcPr>
            <w:tcW w:w="487" w:type="dxa"/>
            <w:tcMar>
              <w:top w:w="28" w:type="dxa"/>
              <w:bottom w:w="0" w:type="dxa"/>
            </w:tcMar>
          </w:tcPr>
          <w:p w14:paraId="57B51D9F" w14:textId="77777777" w:rsidR="00C527A9" w:rsidRPr="00E8295C" w:rsidRDefault="00C527A9"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5A3E4C1B" w14:textId="225069D2" w:rsidR="00C527A9" w:rsidRPr="00E8295C" w:rsidRDefault="00C527A9"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DPI</w:t>
            </w:r>
          </w:p>
        </w:tc>
        <w:tc>
          <w:tcPr>
            <w:tcW w:w="8080" w:type="dxa"/>
            <w:tcMar>
              <w:top w:w="28" w:type="dxa"/>
              <w:bottom w:w="0" w:type="dxa"/>
            </w:tcMar>
          </w:tcPr>
          <w:p w14:paraId="22FA7E81" w14:textId="01F8623A" w:rsidR="00C527A9" w:rsidRPr="00E8295C" w:rsidRDefault="00C527A9"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lang w:val="es-GT"/>
              </w:rPr>
              <w:t>Documento Personal de Identificación.</w:t>
            </w:r>
          </w:p>
        </w:tc>
      </w:tr>
      <w:tr w:rsidR="00C527A9" w:rsidRPr="00E8295C" w14:paraId="08CF5382" w14:textId="77777777" w:rsidTr="00A879F6">
        <w:trPr>
          <w:trHeight w:val="197"/>
        </w:trPr>
        <w:tc>
          <w:tcPr>
            <w:tcW w:w="487" w:type="dxa"/>
            <w:tcMar>
              <w:top w:w="28" w:type="dxa"/>
              <w:bottom w:w="0" w:type="dxa"/>
            </w:tcMar>
          </w:tcPr>
          <w:p w14:paraId="1F8886CE" w14:textId="77777777" w:rsidR="00C527A9" w:rsidRPr="00E8295C" w:rsidRDefault="00C527A9"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53A84B66" w14:textId="68E6CFB1" w:rsidR="00C527A9" w:rsidRPr="00E8295C" w:rsidRDefault="00C527A9"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 xml:space="preserve">Ex </w:t>
            </w:r>
            <w:r w:rsidR="00A879F6">
              <w:rPr>
                <w:rFonts w:ascii="Arial" w:hAnsi="Arial" w:cs="Arial"/>
                <w:b/>
                <w:sz w:val="22"/>
                <w:szCs w:val="22"/>
                <w:lang w:val="es-GT"/>
              </w:rPr>
              <w:t>servid</w:t>
            </w:r>
            <w:r w:rsidRPr="00E8295C">
              <w:rPr>
                <w:rFonts w:ascii="Arial" w:hAnsi="Arial" w:cs="Arial"/>
                <w:b/>
                <w:sz w:val="22"/>
                <w:szCs w:val="22"/>
                <w:lang w:val="es-GT"/>
              </w:rPr>
              <w:t>o</w:t>
            </w:r>
            <w:r w:rsidR="00A879F6">
              <w:rPr>
                <w:rFonts w:ascii="Arial" w:hAnsi="Arial" w:cs="Arial"/>
                <w:b/>
                <w:sz w:val="22"/>
                <w:szCs w:val="22"/>
                <w:lang w:val="es-GT"/>
              </w:rPr>
              <w:t xml:space="preserve">r </w:t>
            </w:r>
          </w:p>
        </w:tc>
        <w:tc>
          <w:tcPr>
            <w:tcW w:w="8080" w:type="dxa"/>
            <w:tcMar>
              <w:top w:w="28" w:type="dxa"/>
              <w:bottom w:w="0" w:type="dxa"/>
            </w:tcMar>
          </w:tcPr>
          <w:p w14:paraId="7A617B97" w14:textId="29BF0B4B" w:rsidR="00C527A9" w:rsidRPr="00E8295C" w:rsidRDefault="00C527A9"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lang w:val="es-GT"/>
              </w:rPr>
              <w:t>Persona individual que ocupó un  puesto en la Administración Pública, en virtud de nombramiento, contrato u otro vínculo legalmente establecido, mediante el cual quedó a prestar sus servicios a cambio de un salario bajo la dirección inmediata a de la propia Administración Pública.</w:t>
            </w:r>
          </w:p>
        </w:tc>
      </w:tr>
      <w:tr w:rsidR="004A66F6" w:rsidRPr="00E8295C" w14:paraId="0E68D938" w14:textId="77777777" w:rsidTr="00A879F6">
        <w:trPr>
          <w:trHeight w:val="197"/>
        </w:trPr>
        <w:tc>
          <w:tcPr>
            <w:tcW w:w="487" w:type="dxa"/>
            <w:tcMar>
              <w:top w:w="28" w:type="dxa"/>
              <w:bottom w:w="0" w:type="dxa"/>
            </w:tcMar>
          </w:tcPr>
          <w:p w14:paraId="4A2784EE" w14:textId="77777777" w:rsidR="004A66F6" w:rsidRPr="00E8295C" w:rsidRDefault="004A66F6"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692369FD" w14:textId="6E1D2806" w:rsidR="004A66F6" w:rsidRPr="00E8295C" w:rsidRDefault="004A66F6"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 xml:space="preserve">Incidente de declaración de </w:t>
            </w:r>
            <w:r w:rsidRPr="00E8295C">
              <w:rPr>
                <w:rFonts w:ascii="Arial" w:hAnsi="Arial" w:cs="Arial"/>
                <w:b/>
                <w:sz w:val="22"/>
                <w:szCs w:val="22"/>
                <w:lang w:val="es-GT"/>
              </w:rPr>
              <w:lastRenderedPageBreak/>
              <w:t>beneficiarios  post mortem</w:t>
            </w:r>
          </w:p>
        </w:tc>
        <w:tc>
          <w:tcPr>
            <w:tcW w:w="8080" w:type="dxa"/>
            <w:tcMar>
              <w:top w:w="28" w:type="dxa"/>
              <w:bottom w:w="0" w:type="dxa"/>
            </w:tcMar>
          </w:tcPr>
          <w:p w14:paraId="0EA5EC59" w14:textId="6F95573A" w:rsidR="004A66F6" w:rsidRPr="00E8295C" w:rsidRDefault="004A66F6"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rPr>
              <w:lastRenderedPageBreak/>
              <w:t xml:space="preserve">Código de Trabajo Artículo 85 “…La calidad de beneficiarios del trabajador fallecido debe ser demostrada ante los Tribunales de Trabajo y Previsión Social, por medio de los atestados del Registro Civil o por cualquiera otro medio de prueba que sea </w:t>
            </w:r>
            <w:r w:rsidRPr="00E8295C">
              <w:rPr>
                <w:rFonts w:ascii="Arial" w:hAnsi="Arial" w:cs="Arial"/>
                <w:sz w:val="22"/>
                <w:szCs w:val="22"/>
              </w:rPr>
              <w:lastRenderedPageBreak/>
              <w:t>pertinente, sin que se requieran las formalidades legales que conforme al derecho común fueren procedentes, pero la declaración que el juez haga al respecto, no puede ser invocada sino para los fines de este inciso. La cuestión se debe tramitar en incidente…” Ley del Organismo Judicial Artículo 135. INCIDENTES. Toda cuestión accesoria que sobrevenga y se promueva con ocasión de un proceso y que no tenga señalado por la ley procedimiento, deberá tramitarse como incidente.</w:t>
            </w:r>
          </w:p>
        </w:tc>
      </w:tr>
      <w:tr w:rsidR="004A66F6" w:rsidRPr="00E8295C" w14:paraId="45865706" w14:textId="77777777" w:rsidTr="00A879F6">
        <w:trPr>
          <w:trHeight w:val="197"/>
        </w:trPr>
        <w:tc>
          <w:tcPr>
            <w:tcW w:w="487" w:type="dxa"/>
            <w:tcMar>
              <w:top w:w="28" w:type="dxa"/>
              <w:bottom w:w="0" w:type="dxa"/>
            </w:tcMar>
          </w:tcPr>
          <w:p w14:paraId="6B99B7F1" w14:textId="761CA716" w:rsidR="004A66F6" w:rsidRPr="00E8295C" w:rsidRDefault="004A66F6"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03328460" w14:textId="661E609D" w:rsidR="004A66F6" w:rsidRPr="00E8295C" w:rsidRDefault="004A66F6"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Inventario de Bienes</w:t>
            </w:r>
          </w:p>
        </w:tc>
        <w:tc>
          <w:tcPr>
            <w:tcW w:w="8080" w:type="dxa"/>
            <w:tcMar>
              <w:top w:w="28" w:type="dxa"/>
              <w:bottom w:w="0" w:type="dxa"/>
            </w:tcMar>
          </w:tcPr>
          <w:p w14:paraId="440D1909" w14:textId="366D5807" w:rsidR="004A66F6" w:rsidRPr="00E8295C" w:rsidRDefault="004A66F6"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color w:val="202124"/>
                <w:sz w:val="22"/>
                <w:szCs w:val="22"/>
                <w:shd w:val="clear" w:color="auto" w:fill="FFFFFF"/>
              </w:rPr>
              <w:t>Es un documento donde se anotan todas las pertenencias del individuo o empresa, emitido por el Ministerio de Finanzas Públicas.</w:t>
            </w:r>
          </w:p>
        </w:tc>
      </w:tr>
      <w:tr w:rsidR="00683637" w:rsidRPr="00E8295C" w14:paraId="2FBE3739" w14:textId="77777777" w:rsidTr="00A879F6">
        <w:trPr>
          <w:trHeight w:val="197"/>
        </w:trPr>
        <w:tc>
          <w:tcPr>
            <w:tcW w:w="487" w:type="dxa"/>
            <w:tcMar>
              <w:top w:w="28" w:type="dxa"/>
              <w:bottom w:w="0" w:type="dxa"/>
            </w:tcMar>
          </w:tcPr>
          <w:p w14:paraId="5BB285A8" w14:textId="77777777" w:rsidR="00683637" w:rsidRPr="00E8295C" w:rsidRDefault="00683637"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6ABE6774" w14:textId="5BE7DE74" w:rsidR="00683637" w:rsidRPr="00E8295C" w:rsidRDefault="00683637"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rPr>
              <w:t>JCP</w:t>
            </w:r>
          </w:p>
        </w:tc>
        <w:tc>
          <w:tcPr>
            <w:tcW w:w="8080" w:type="dxa"/>
            <w:tcMar>
              <w:top w:w="28" w:type="dxa"/>
              <w:bottom w:w="0" w:type="dxa"/>
            </w:tcMar>
          </w:tcPr>
          <w:p w14:paraId="2593BCC9" w14:textId="6B7BB082" w:rsidR="00683637" w:rsidRPr="00E8295C" w:rsidRDefault="00683637"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rPr>
              <w:t>Junta Calificadora de Personal.</w:t>
            </w:r>
          </w:p>
        </w:tc>
      </w:tr>
      <w:tr w:rsidR="00683637" w:rsidRPr="00E8295C" w14:paraId="1B85ED27" w14:textId="77777777" w:rsidTr="00A879F6">
        <w:trPr>
          <w:trHeight w:val="197"/>
        </w:trPr>
        <w:tc>
          <w:tcPr>
            <w:tcW w:w="487" w:type="dxa"/>
            <w:tcMar>
              <w:top w:w="28" w:type="dxa"/>
              <w:bottom w:w="0" w:type="dxa"/>
            </w:tcMar>
          </w:tcPr>
          <w:p w14:paraId="2F595522" w14:textId="77777777" w:rsidR="00683637" w:rsidRPr="00E8295C" w:rsidRDefault="00683637"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1123C183" w14:textId="4C647647" w:rsidR="00683637" w:rsidRPr="00E8295C" w:rsidRDefault="00683637"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rPr>
              <w:t>JNO</w:t>
            </w:r>
          </w:p>
        </w:tc>
        <w:tc>
          <w:tcPr>
            <w:tcW w:w="8080" w:type="dxa"/>
            <w:tcMar>
              <w:top w:w="28" w:type="dxa"/>
              <w:bottom w:w="0" w:type="dxa"/>
            </w:tcMar>
          </w:tcPr>
          <w:p w14:paraId="23C36EFF" w14:textId="1FE996A4" w:rsidR="00683637" w:rsidRPr="00E8295C" w:rsidRDefault="00683637"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rPr>
              <w:t>Jurado Nacional de Oposición.</w:t>
            </w:r>
          </w:p>
        </w:tc>
      </w:tr>
      <w:tr w:rsidR="00683637" w:rsidRPr="00E8295C" w14:paraId="3C84421A" w14:textId="77777777" w:rsidTr="00A879F6">
        <w:trPr>
          <w:trHeight w:val="197"/>
        </w:trPr>
        <w:tc>
          <w:tcPr>
            <w:tcW w:w="487" w:type="dxa"/>
            <w:tcMar>
              <w:top w:w="28" w:type="dxa"/>
              <w:bottom w:w="0" w:type="dxa"/>
            </w:tcMar>
          </w:tcPr>
          <w:p w14:paraId="6E46CC15" w14:textId="77777777" w:rsidR="00683637" w:rsidRPr="00E8295C" w:rsidRDefault="00683637"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2D10340C" w14:textId="0F015890" w:rsidR="00683637" w:rsidRPr="00E8295C" w:rsidRDefault="00683637"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rPr>
              <w:t>Liquidación</w:t>
            </w:r>
          </w:p>
        </w:tc>
        <w:tc>
          <w:tcPr>
            <w:tcW w:w="8080" w:type="dxa"/>
            <w:tcMar>
              <w:top w:w="28" w:type="dxa"/>
              <w:bottom w:w="0" w:type="dxa"/>
            </w:tcMar>
          </w:tcPr>
          <w:p w14:paraId="61A971EB" w14:textId="41AF3AEB" w:rsidR="00683637" w:rsidRPr="00E8295C" w:rsidRDefault="00683637"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rPr>
              <w:t>Ajuste formal de cuentas. Conjunto de operaciones realizadas para determinar la cantidad de dinero que le corresponde al ex empleado público en concepto de cada una de las prestaciones laborales reconocidas.</w:t>
            </w:r>
          </w:p>
        </w:tc>
      </w:tr>
      <w:tr w:rsidR="00683637" w:rsidRPr="00E8295C" w14:paraId="0D11D26B" w14:textId="77777777" w:rsidTr="00A879F6">
        <w:trPr>
          <w:trHeight w:val="197"/>
        </w:trPr>
        <w:tc>
          <w:tcPr>
            <w:tcW w:w="487" w:type="dxa"/>
            <w:tcMar>
              <w:top w:w="28" w:type="dxa"/>
              <w:bottom w:w="0" w:type="dxa"/>
            </w:tcMar>
          </w:tcPr>
          <w:p w14:paraId="663E4EA2" w14:textId="42E7B3DD" w:rsidR="00683637" w:rsidRPr="00E8295C" w:rsidRDefault="00683637"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7F5B8B98" w14:textId="5932F462" w:rsidR="00683637" w:rsidRPr="00E8295C" w:rsidRDefault="00683637"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MINEDUC</w:t>
            </w:r>
          </w:p>
        </w:tc>
        <w:tc>
          <w:tcPr>
            <w:tcW w:w="8080" w:type="dxa"/>
            <w:tcMar>
              <w:top w:w="28" w:type="dxa"/>
              <w:bottom w:w="0" w:type="dxa"/>
            </w:tcMar>
          </w:tcPr>
          <w:p w14:paraId="760731E3" w14:textId="12D6468B" w:rsidR="00683637" w:rsidRPr="00E8295C" w:rsidRDefault="00683637"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lang w:val="es-GT"/>
              </w:rPr>
              <w:t>Ministerio de Educación</w:t>
            </w:r>
          </w:p>
        </w:tc>
      </w:tr>
      <w:tr w:rsidR="00683637" w:rsidRPr="00E8295C" w14:paraId="6F7C8691" w14:textId="77777777" w:rsidTr="00A879F6">
        <w:trPr>
          <w:trHeight w:val="197"/>
        </w:trPr>
        <w:tc>
          <w:tcPr>
            <w:tcW w:w="487" w:type="dxa"/>
            <w:tcMar>
              <w:top w:w="28" w:type="dxa"/>
              <w:bottom w:w="0" w:type="dxa"/>
            </w:tcMar>
          </w:tcPr>
          <w:p w14:paraId="4F69F9A1" w14:textId="77777777" w:rsidR="00683637" w:rsidRPr="00E8295C" w:rsidRDefault="00683637"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2F9A80A3" w14:textId="777A5672" w:rsidR="00683637" w:rsidRPr="00E8295C" w:rsidRDefault="00683637"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rPr>
              <w:t>MINFIN</w:t>
            </w:r>
          </w:p>
        </w:tc>
        <w:tc>
          <w:tcPr>
            <w:tcW w:w="8080" w:type="dxa"/>
            <w:tcMar>
              <w:top w:w="28" w:type="dxa"/>
              <w:bottom w:w="0" w:type="dxa"/>
            </w:tcMar>
          </w:tcPr>
          <w:p w14:paraId="5545BD50" w14:textId="2B535843" w:rsidR="00683637" w:rsidRPr="00E8295C" w:rsidRDefault="00683637"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rPr>
              <w:t>Ministerio de Finanzas Públicas.</w:t>
            </w:r>
          </w:p>
        </w:tc>
      </w:tr>
      <w:tr w:rsidR="00683637" w:rsidRPr="00E8295C" w14:paraId="64746CC0" w14:textId="77777777" w:rsidTr="00A879F6">
        <w:trPr>
          <w:trHeight w:val="197"/>
        </w:trPr>
        <w:tc>
          <w:tcPr>
            <w:tcW w:w="487" w:type="dxa"/>
            <w:tcMar>
              <w:top w:w="28" w:type="dxa"/>
              <w:bottom w:w="0" w:type="dxa"/>
            </w:tcMar>
          </w:tcPr>
          <w:p w14:paraId="37009DC5" w14:textId="77777777" w:rsidR="00683637" w:rsidRPr="00E8295C" w:rsidRDefault="00683637"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2DB171D9" w14:textId="2FB2D9D3" w:rsidR="00683637" w:rsidRPr="00E8295C" w:rsidRDefault="00683637"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rPr>
              <w:t>NIT</w:t>
            </w:r>
          </w:p>
        </w:tc>
        <w:tc>
          <w:tcPr>
            <w:tcW w:w="8080" w:type="dxa"/>
            <w:tcMar>
              <w:top w:w="28" w:type="dxa"/>
              <w:bottom w:w="0" w:type="dxa"/>
            </w:tcMar>
          </w:tcPr>
          <w:p w14:paraId="0B695F29" w14:textId="7B5B43D3" w:rsidR="00683637" w:rsidRPr="00E8295C" w:rsidRDefault="00683637"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rPr>
              <w:t>Número de Identificación Tributaria.</w:t>
            </w:r>
          </w:p>
        </w:tc>
      </w:tr>
      <w:tr w:rsidR="00683637" w:rsidRPr="00E8295C" w14:paraId="130B32E7" w14:textId="77777777" w:rsidTr="00A879F6">
        <w:trPr>
          <w:trHeight w:val="197"/>
        </w:trPr>
        <w:tc>
          <w:tcPr>
            <w:tcW w:w="487" w:type="dxa"/>
            <w:tcMar>
              <w:top w:w="28" w:type="dxa"/>
              <w:bottom w:w="0" w:type="dxa"/>
            </w:tcMar>
          </w:tcPr>
          <w:p w14:paraId="5A09D8E3" w14:textId="77777777" w:rsidR="00683637" w:rsidRPr="00E8295C" w:rsidRDefault="00683637"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46D25B40" w14:textId="63663C6B" w:rsidR="00683637" w:rsidRPr="00E8295C" w:rsidRDefault="00683637"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ONSEC</w:t>
            </w:r>
          </w:p>
        </w:tc>
        <w:tc>
          <w:tcPr>
            <w:tcW w:w="8080" w:type="dxa"/>
            <w:tcMar>
              <w:top w:w="28" w:type="dxa"/>
              <w:bottom w:w="0" w:type="dxa"/>
            </w:tcMar>
          </w:tcPr>
          <w:p w14:paraId="0F03777A" w14:textId="2E7C5D8D" w:rsidR="00683637" w:rsidRPr="00E8295C" w:rsidRDefault="00683637" w:rsidP="00A879F6">
            <w:pPr>
              <w:pStyle w:val="Encabezado"/>
              <w:spacing w:beforeLines="40" w:before="96" w:after="120" w:line="288" w:lineRule="auto"/>
              <w:jc w:val="both"/>
              <w:rPr>
                <w:rFonts w:ascii="Arial" w:hAnsi="Arial" w:cs="Arial"/>
                <w:sz w:val="22"/>
                <w:szCs w:val="22"/>
                <w:lang w:val="es-GT"/>
              </w:rPr>
            </w:pPr>
            <w:r w:rsidRPr="00E8295C">
              <w:rPr>
                <w:rFonts w:ascii="Arial" w:hAnsi="Arial" w:cs="Arial"/>
                <w:sz w:val="22"/>
                <w:szCs w:val="22"/>
                <w:lang w:val="es-GT"/>
              </w:rPr>
              <w:t>Oficina Nacional de Servicio Civil</w:t>
            </w:r>
          </w:p>
        </w:tc>
      </w:tr>
      <w:tr w:rsidR="00683637" w:rsidRPr="00E8295C" w14:paraId="3596A856" w14:textId="77777777" w:rsidTr="00A879F6">
        <w:trPr>
          <w:trHeight w:val="197"/>
        </w:trPr>
        <w:tc>
          <w:tcPr>
            <w:tcW w:w="487" w:type="dxa"/>
            <w:tcMar>
              <w:top w:w="28" w:type="dxa"/>
              <w:bottom w:w="0" w:type="dxa"/>
            </w:tcMar>
          </w:tcPr>
          <w:p w14:paraId="4F4D7B38" w14:textId="7B6225EB" w:rsidR="00683637" w:rsidRPr="00E8295C" w:rsidRDefault="00683637"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6A7CE8AF" w14:textId="05FCA5CA" w:rsidR="00683637" w:rsidRPr="00E8295C" w:rsidRDefault="00683637"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RENAP</w:t>
            </w:r>
          </w:p>
        </w:tc>
        <w:tc>
          <w:tcPr>
            <w:tcW w:w="8080" w:type="dxa"/>
            <w:tcMar>
              <w:top w:w="28" w:type="dxa"/>
              <w:bottom w:w="0" w:type="dxa"/>
            </w:tcMar>
          </w:tcPr>
          <w:p w14:paraId="54F77D81" w14:textId="4870D97D" w:rsidR="00683637" w:rsidRPr="00E8295C" w:rsidRDefault="00683637" w:rsidP="00A879F6">
            <w:pPr>
              <w:pStyle w:val="Encabezado"/>
              <w:spacing w:beforeLines="40" w:before="96" w:after="120" w:line="288" w:lineRule="auto"/>
              <w:jc w:val="both"/>
              <w:rPr>
                <w:rFonts w:ascii="Arial" w:hAnsi="Arial" w:cs="Arial"/>
                <w:sz w:val="22"/>
                <w:szCs w:val="22"/>
              </w:rPr>
            </w:pPr>
            <w:r w:rsidRPr="00E8295C">
              <w:rPr>
                <w:rFonts w:ascii="Arial" w:hAnsi="Arial" w:cs="Arial"/>
                <w:sz w:val="22"/>
                <w:szCs w:val="22"/>
                <w:lang w:val="es-GT"/>
              </w:rPr>
              <w:t>Registro Nacional de las Personas</w:t>
            </w:r>
          </w:p>
        </w:tc>
      </w:tr>
      <w:tr w:rsidR="00683637" w:rsidRPr="00E8295C" w14:paraId="403C6CDC" w14:textId="77777777" w:rsidTr="00A879F6">
        <w:trPr>
          <w:trHeight w:val="197"/>
        </w:trPr>
        <w:tc>
          <w:tcPr>
            <w:tcW w:w="487" w:type="dxa"/>
            <w:tcMar>
              <w:top w:w="28" w:type="dxa"/>
              <w:bottom w:w="0" w:type="dxa"/>
            </w:tcMar>
          </w:tcPr>
          <w:p w14:paraId="224F6AA8" w14:textId="49A3049E" w:rsidR="00683637" w:rsidRPr="00E8295C" w:rsidRDefault="00683637" w:rsidP="00A879F6">
            <w:pPr>
              <w:pStyle w:val="Encabezado"/>
              <w:numPr>
                <w:ilvl w:val="0"/>
                <w:numId w:val="4"/>
              </w:numPr>
              <w:tabs>
                <w:tab w:val="clear" w:pos="4252"/>
                <w:tab w:val="clear" w:pos="8504"/>
              </w:tabs>
              <w:spacing w:beforeLines="40" w:before="96" w:after="120" w:line="288" w:lineRule="auto"/>
              <w:ind w:left="357" w:hanging="357"/>
              <w:jc w:val="center"/>
              <w:rPr>
                <w:rFonts w:ascii="Arial" w:hAnsi="Arial" w:cs="Arial"/>
                <w:b/>
                <w:sz w:val="22"/>
                <w:szCs w:val="22"/>
                <w:lang w:val="es-GT"/>
              </w:rPr>
            </w:pPr>
          </w:p>
        </w:tc>
        <w:tc>
          <w:tcPr>
            <w:tcW w:w="2126" w:type="dxa"/>
            <w:tcMar>
              <w:top w:w="28" w:type="dxa"/>
              <w:bottom w:w="0" w:type="dxa"/>
            </w:tcMar>
          </w:tcPr>
          <w:p w14:paraId="5BBB71A4" w14:textId="76C5C8A7" w:rsidR="00683637" w:rsidRPr="00E8295C" w:rsidRDefault="00683637" w:rsidP="00A879F6">
            <w:pPr>
              <w:pStyle w:val="Encabezado"/>
              <w:tabs>
                <w:tab w:val="clear" w:pos="4252"/>
                <w:tab w:val="clear" w:pos="8504"/>
              </w:tabs>
              <w:spacing w:beforeLines="40" w:before="96" w:after="120" w:line="288" w:lineRule="auto"/>
              <w:rPr>
                <w:rFonts w:ascii="Arial" w:hAnsi="Arial" w:cs="Arial"/>
                <w:b/>
                <w:sz w:val="22"/>
                <w:szCs w:val="22"/>
                <w:lang w:val="es-GT"/>
              </w:rPr>
            </w:pPr>
            <w:r w:rsidRPr="00E8295C">
              <w:rPr>
                <w:rFonts w:ascii="Arial" w:hAnsi="Arial" w:cs="Arial"/>
                <w:b/>
                <w:sz w:val="22"/>
                <w:szCs w:val="22"/>
                <w:lang w:val="es-GT"/>
              </w:rPr>
              <w:t>Sucesión Hereditaria</w:t>
            </w:r>
          </w:p>
        </w:tc>
        <w:tc>
          <w:tcPr>
            <w:tcW w:w="8080" w:type="dxa"/>
            <w:tcMar>
              <w:top w:w="28" w:type="dxa"/>
              <w:bottom w:w="0" w:type="dxa"/>
            </w:tcMar>
          </w:tcPr>
          <w:p w14:paraId="41038CC6" w14:textId="1CAFB83D" w:rsidR="00683637" w:rsidRPr="00E8295C" w:rsidRDefault="00683637" w:rsidP="00A879F6">
            <w:pPr>
              <w:pStyle w:val="Encabezado"/>
              <w:spacing w:beforeLines="40" w:before="96" w:after="120" w:line="288" w:lineRule="auto"/>
              <w:jc w:val="both"/>
              <w:rPr>
                <w:rFonts w:ascii="Arial" w:hAnsi="Arial" w:cs="Arial"/>
                <w:color w:val="202124"/>
                <w:sz w:val="22"/>
                <w:szCs w:val="22"/>
                <w:shd w:val="clear" w:color="auto" w:fill="FFFFFF"/>
              </w:rPr>
            </w:pPr>
            <w:r w:rsidRPr="00E8295C">
              <w:rPr>
                <w:rFonts w:ascii="Arial" w:hAnsi="Arial" w:cs="Arial"/>
                <w:color w:val="202124"/>
                <w:sz w:val="22"/>
                <w:szCs w:val="22"/>
                <w:shd w:val="clear" w:color="auto" w:fill="FFFFFF"/>
              </w:rPr>
              <w:t>La </w:t>
            </w:r>
            <w:r w:rsidRPr="00A879F6">
              <w:rPr>
                <w:rFonts w:ascii="Arial" w:hAnsi="Arial" w:cs="Arial"/>
                <w:bCs/>
                <w:color w:val="202124"/>
                <w:sz w:val="22"/>
                <w:szCs w:val="22"/>
                <w:shd w:val="clear" w:color="auto" w:fill="FFFFFF"/>
              </w:rPr>
              <w:t>sucesión hereditaria</w:t>
            </w:r>
            <w:r w:rsidRPr="00E8295C">
              <w:rPr>
                <w:rFonts w:ascii="Arial" w:hAnsi="Arial" w:cs="Arial"/>
                <w:color w:val="202124"/>
                <w:sz w:val="22"/>
                <w:szCs w:val="22"/>
                <w:shd w:val="clear" w:color="auto" w:fill="FFFFFF"/>
              </w:rPr>
              <w:t> supone por lo menos dos personas: el causante, que es el difunto, o la persona de quien dimana la </w:t>
            </w:r>
            <w:r w:rsidRPr="00E8295C">
              <w:rPr>
                <w:rFonts w:ascii="Arial" w:hAnsi="Arial" w:cs="Arial"/>
                <w:b/>
                <w:bCs/>
                <w:color w:val="202124"/>
                <w:sz w:val="22"/>
                <w:szCs w:val="22"/>
                <w:shd w:val="clear" w:color="auto" w:fill="FFFFFF"/>
              </w:rPr>
              <w:t>sucesión</w:t>
            </w:r>
            <w:r w:rsidRPr="00E8295C">
              <w:rPr>
                <w:rFonts w:ascii="Arial" w:hAnsi="Arial" w:cs="Arial"/>
                <w:color w:val="202124"/>
                <w:sz w:val="22"/>
                <w:szCs w:val="22"/>
                <w:shd w:val="clear" w:color="auto" w:fill="FFFFFF"/>
              </w:rPr>
              <w:t>, y el sucesor, denominado heredero. El heredero es la persona que sucede a título universal, es decir, en la totalidad de las relaciones patrimoniales de aquél.</w:t>
            </w:r>
          </w:p>
        </w:tc>
      </w:tr>
    </w:tbl>
    <w:p w14:paraId="2590627F" w14:textId="77777777" w:rsidR="007174E8" w:rsidRPr="00E8295C" w:rsidRDefault="007174E8" w:rsidP="002929A9">
      <w:pPr>
        <w:pStyle w:val="Encabezado"/>
        <w:tabs>
          <w:tab w:val="clear" w:pos="4252"/>
          <w:tab w:val="clear" w:pos="8504"/>
          <w:tab w:val="left" w:pos="851"/>
        </w:tabs>
        <w:ind w:left="426"/>
        <w:jc w:val="both"/>
        <w:rPr>
          <w:rFonts w:ascii="Arial" w:hAnsi="Arial" w:cs="Arial"/>
          <w:sz w:val="22"/>
          <w:szCs w:val="22"/>
          <w:lang w:val="es-GT"/>
        </w:rPr>
      </w:pPr>
    </w:p>
    <w:p w14:paraId="2F1F571D" w14:textId="7BB5C374" w:rsidR="002929A9" w:rsidRPr="00D0084A"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D0084A">
        <w:rPr>
          <w:rFonts w:ascii="Arial" w:hAnsi="Arial" w:cs="Arial"/>
          <w:b/>
          <w:sz w:val="22"/>
          <w:szCs w:val="22"/>
          <w:u w:val="single"/>
          <w:lang w:val="es-GT"/>
        </w:rPr>
        <w:t>DESCRIPCIÓN DE ACTIVIDADES Y RESPONSABLES:</w:t>
      </w:r>
      <w:r w:rsidR="008D248A" w:rsidRPr="00D0084A">
        <w:rPr>
          <w:rFonts w:ascii="Arial" w:hAnsi="Arial" w:cs="Arial"/>
          <w:b/>
          <w:sz w:val="22"/>
          <w:szCs w:val="22"/>
          <w:u w:val="single"/>
          <w:lang w:val="es-GT"/>
        </w:rPr>
        <w:t xml:space="preserve"> </w:t>
      </w:r>
    </w:p>
    <w:p w14:paraId="605DB71E" w14:textId="77777777" w:rsidR="002929A9" w:rsidRPr="00E8295C" w:rsidRDefault="002929A9" w:rsidP="002929A9">
      <w:pPr>
        <w:pStyle w:val="Encabezado"/>
        <w:tabs>
          <w:tab w:val="clear" w:pos="4252"/>
          <w:tab w:val="clear" w:pos="8504"/>
          <w:tab w:val="left" w:pos="851"/>
        </w:tabs>
        <w:ind w:left="426"/>
        <w:jc w:val="both"/>
        <w:rPr>
          <w:rFonts w:ascii="Arial" w:hAnsi="Arial" w:cs="Arial"/>
          <w:sz w:val="22"/>
          <w:szCs w:val="22"/>
          <w:highlight w:val="yellow"/>
          <w:lang w:val="es-GT"/>
        </w:rPr>
      </w:pPr>
    </w:p>
    <w:p w14:paraId="2DF5CAF4" w14:textId="48FFF577" w:rsidR="00522EAF" w:rsidRPr="00E8295C" w:rsidRDefault="004539E9" w:rsidP="00522EAF">
      <w:pPr>
        <w:pStyle w:val="TableParagraph"/>
        <w:spacing w:before="26"/>
        <w:ind w:left="57" w:right="13"/>
        <w:jc w:val="both"/>
      </w:pPr>
      <w:r>
        <w:t>E</w:t>
      </w:r>
      <w:r w:rsidR="00522EAF" w:rsidRPr="00E8295C">
        <w:t>n los casos que fallezcan ex trabajadores que han</w:t>
      </w:r>
      <w:r w:rsidR="00522EAF" w:rsidRPr="00E8295C">
        <w:rPr>
          <w:spacing w:val="-5"/>
        </w:rPr>
        <w:t xml:space="preserve"> </w:t>
      </w:r>
      <w:r w:rsidR="00522EAF" w:rsidRPr="00E8295C">
        <w:t>cesado</w:t>
      </w:r>
      <w:r w:rsidR="00522EAF" w:rsidRPr="00E8295C">
        <w:rPr>
          <w:spacing w:val="-7"/>
        </w:rPr>
        <w:t xml:space="preserve"> su </w:t>
      </w:r>
      <w:r w:rsidR="00522EAF" w:rsidRPr="00E8295C">
        <w:t>relación</w:t>
      </w:r>
      <w:r w:rsidR="00522EAF" w:rsidRPr="00E8295C">
        <w:rPr>
          <w:spacing w:val="-5"/>
        </w:rPr>
        <w:t xml:space="preserve"> </w:t>
      </w:r>
      <w:r w:rsidR="00522EAF" w:rsidRPr="00E8295C">
        <w:t>laboral</w:t>
      </w:r>
      <w:r w:rsidR="00522EAF" w:rsidRPr="00E8295C">
        <w:rPr>
          <w:spacing w:val="-5"/>
        </w:rPr>
        <w:t xml:space="preserve"> </w:t>
      </w:r>
      <w:r w:rsidR="00522EAF" w:rsidRPr="00E8295C">
        <w:t>con</w:t>
      </w:r>
      <w:r w:rsidR="00522EAF" w:rsidRPr="00E8295C">
        <w:rPr>
          <w:spacing w:val="-5"/>
        </w:rPr>
        <w:t xml:space="preserve"> </w:t>
      </w:r>
      <w:r w:rsidR="00522EAF" w:rsidRPr="00E8295C">
        <w:t>el</w:t>
      </w:r>
      <w:r w:rsidR="00522EAF" w:rsidRPr="00E8295C">
        <w:rPr>
          <w:spacing w:val="-5"/>
        </w:rPr>
        <w:t xml:space="preserve"> </w:t>
      </w:r>
      <w:r w:rsidR="00522EAF" w:rsidRPr="00E8295C">
        <w:t>Ministerio</w:t>
      </w:r>
      <w:r w:rsidR="00522EAF" w:rsidRPr="00E8295C">
        <w:rPr>
          <w:spacing w:val="-5"/>
        </w:rPr>
        <w:t xml:space="preserve"> </w:t>
      </w:r>
      <w:r w:rsidR="00522EAF" w:rsidRPr="00E8295C">
        <w:t>de</w:t>
      </w:r>
      <w:r w:rsidR="00522EAF" w:rsidRPr="00E8295C">
        <w:rPr>
          <w:spacing w:val="-5"/>
        </w:rPr>
        <w:t xml:space="preserve"> </w:t>
      </w:r>
      <w:r w:rsidR="00522EAF" w:rsidRPr="00E8295C">
        <w:t>Educación, ya</w:t>
      </w:r>
      <w:r w:rsidR="00522EAF" w:rsidRPr="00E8295C">
        <w:rPr>
          <w:spacing w:val="-8"/>
        </w:rPr>
        <w:t xml:space="preserve"> </w:t>
      </w:r>
      <w:r w:rsidR="00522EAF" w:rsidRPr="00E8295C">
        <w:t>sea</w:t>
      </w:r>
      <w:r w:rsidR="00522EAF" w:rsidRPr="00E8295C">
        <w:rPr>
          <w:spacing w:val="-8"/>
        </w:rPr>
        <w:t xml:space="preserve"> </w:t>
      </w:r>
      <w:r w:rsidR="00522EAF" w:rsidRPr="00E8295C">
        <w:t>por</w:t>
      </w:r>
      <w:r w:rsidR="00522EAF" w:rsidRPr="00E8295C">
        <w:rPr>
          <w:spacing w:val="-9"/>
        </w:rPr>
        <w:t xml:space="preserve"> </w:t>
      </w:r>
      <w:r w:rsidR="00522EAF" w:rsidRPr="00E8295C">
        <w:t>jubilación,</w:t>
      </w:r>
      <w:r w:rsidR="00522EAF" w:rsidRPr="00E8295C">
        <w:rPr>
          <w:spacing w:val="-8"/>
        </w:rPr>
        <w:t xml:space="preserve"> </w:t>
      </w:r>
      <w:r w:rsidR="00522EAF" w:rsidRPr="00E8295C">
        <w:t>invalidez,</w:t>
      </w:r>
      <w:r w:rsidR="00522EAF" w:rsidRPr="00E8295C">
        <w:rPr>
          <w:spacing w:val="-6"/>
        </w:rPr>
        <w:t xml:space="preserve"> </w:t>
      </w:r>
      <w:r w:rsidR="00522EAF" w:rsidRPr="00E8295C">
        <w:t>renuncia,</w:t>
      </w:r>
      <w:r w:rsidR="00522EAF" w:rsidRPr="00E8295C">
        <w:rPr>
          <w:spacing w:val="-9"/>
        </w:rPr>
        <w:t xml:space="preserve"> </w:t>
      </w:r>
      <w:r w:rsidR="00522EAF" w:rsidRPr="00E8295C">
        <w:t>destitución,</w:t>
      </w:r>
      <w:r w:rsidR="00522EAF" w:rsidRPr="00E8295C">
        <w:rPr>
          <w:spacing w:val="-9"/>
        </w:rPr>
        <w:t xml:space="preserve"> </w:t>
      </w:r>
      <w:r w:rsidR="00522EAF" w:rsidRPr="00E8295C">
        <w:t>remoción,</w:t>
      </w:r>
      <w:r w:rsidR="00522EAF" w:rsidRPr="00E8295C">
        <w:rPr>
          <w:spacing w:val="-9"/>
        </w:rPr>
        <w:t xml:space="preserve"> </w:t>
      </w:r>
      <w:r w:rsidR="00522EAF" w:rsidRPr="00E8295C">
        <w:t>rescisión</w:t>
      </w:r>
      <w:r w:rsidR="00522EAF" w:rsidRPr="00E8295C">
        <w:rPr>
          <w:spacing w:val="-12"/>
        </w:rPr>
        <w:t xml:space="preserve"> </w:t>
      </w:r>
      <w:r w:rsidR="00522EAF" w:rsidRPr="00E8295C">
        <w:t>de</w:t>
      </w:r>
      <w:r w:rsidR="00522EAF" w:rsidRPr="00E8295C">
        <w:rPr>
          <w:spacing w:val="-8"/>
        </w:rPr>
        <w:t xml:space="preserve"> </w:t>
      </w:r>
      <w:r w:rsidR="00522EAF" w:rsidRPr="00E8295C">
        <w:t>contrato, o cualquier otra acción que genere el pago de las prestaciones laborales, y beneficiarios de prestaciones dictaminadas por la Oficina Nacional de Servicio Civil -ONSEC-, antes de finalizar el proceso de pago,  en vista que el Ministerio de Educación no tiene la facultad legal para determinar quiénes tienen derecho de reclamar el pago que quedo en trámite.</w:t>
      </w:r>
    </w:p>
    <w:p w14:paraId="035BBDA8" w14:textId="77777777" w:rsidR="004F54A7" w:rsidRPr="00E8295C" w:rsidRDefault="004F54A7" w:rsidP="007D401C">
      <w:pPr>
        <w:pStyle w:val="Encabezado"/>
        <w:ind w:left="785"/>
        <w:jc w:val="both"/>
        <w:rPr>
          <w:rFonts w:ascii="Arial" w:hAnsi="Arial" w:cs="Arial"/>
          <w:sz w:val="22"/>
          <w:szCs w:val="22"/>
          <w:lang w:val="es-GT"/>
        </w:rPr>
      </w:pPr>
    </w:p>
    <w:p w14:paraId="3851CF7A" w14:textId="7E63A793" w:rsidR="00972C3E" w:rsidRPr="00D46FAF" w:rsidRDefault="00972C3E" w:rsidP="00A879F6">
      <w:pPr>
        <w:pStyle w:val="Ttulo1"/>
        <w:keepNext w:val="0"/>
        <w:widowControl w:val="0"/>
        <w:numPr>
          <w:ilvl w:val="0"/>
          <w:numId w:val="0"/>
        </w:numPr>
        <w:tabs>
          <w:tab w:val="left" w:pos="1522"/>
          <w:tab w:val="left" w:pos="1523"/>
        </w:tabs>
        <w:autoSpaceDE w:val="0"/>
        <w:autoSpaceDN w:val="0"/>
        <w:spacing w:before="114" w:after="0"/>
        <w:ind w:left="57"/>
        <w:jc w:val="both"/>
        <w:rPr>
          <w:sz w:val="22"/>
        </w:rPr>
      </w:pPr>
      <w:r w:rsidRPr="00D46FAF">
        <w:rPr>
          <w:sz w:val="22"/>
          <w:lang w:val="es-GT"/>
        </w:rPr>
        <w:t xml:space="preserve">C.1 </w:t>
      </w:r>
      <w:r w:rsidR="004539E9" w:rsidRPr="00D46FAF">
        <w:rPr>
          <w:sz w:val="22"/>
        </w:rPr>
        <w:t xml:space="preserve">Procedimiento </w:t>
      </w:r>
      <w:r w:rsidR="009F6E08" w:rsidRPr="00D46FAF">
        <w:rPr>
          <w:sz w:val="22"/>
        </w:rPr>
        <w:t>para reclamo</w:t>
      </w:r>
      <w:r w:rsidR="004539E9" w:rsidRPr="00D46FAF">
        <w:rPr>
          <w:sz w:val="22"/>
        </w:rPr>
        <w:t xml:space="preserve"> de </w:t>
      </w:r>
      <w:r w:rsidR="009F6E08" w:rsidRPr="00D46FAF">
        <w:rPr>
          <w:sz w:val="22"/>
        </w:rPr>
        <w:t>pago a beneficiarios</w:t>
      </w:r>
      <w:r w:rsidR="004539E9" w:rsidRPr="00D46FAF">
        <w:rPr>
          <w:sz w:val="22"/>
        </w:rPr>
        <w:t xml:space="preserve"> o herederos de</w:t>
      </w:r>
      <w:r w:rsidR="00DE3FAF" w:rsidRPr="00D46FAF">
        <w:rPr>
          <w:sz w:val="22"/>
        </w:rPr>
        <w:t xml:space="preserve"> prestaciones laborales </w:t>
      </w:r>
      <w:r w:rsidR="00DE3FAF" w:rsidRPr="00A879F6">
        <w:rPr>
          <w:sz w:val="22"/>
        </w:rPr>
        <w:t>de</w:t>
      </w:r>
      <w:r w:rsidR="004539E9" w:rsidRPr="00A879F6">
        <w:rPr>
          <w:sz w:val="22"/>
        </w:rPr>
        <w:t xml:space="preserve"> ex </w:t>
      </w:r>
      <w:r w:rsidR="00A879F6">
        <w:rPr>
          <w:sz w:val="22"/>
        </w:rPr>
        <w:t>servidores</w:t>
      </w:r>
      <w:r w:rsidR="004539E9" w:rsidRPr="00D46FAF">
        <w:rPr>
          <w:sz w:val="22"/>
        </w:rPr>
        <w:t xml:space="preserve"> y </w:t>
      </w:r>
      <w:r w:rsidR="00DE3FAF" w:rsidRPr="00D46FAF">
        <w:rPr>
          <w:sz w:val="22"/>
        </w:rPr>
        <w:t xml:space="preserve">prestaciones dictaminadas por la ONSEC a </w:t>
      </w:r>
      <w:r w:rsidR="004539E9" w:rsidRPr="00D46FAF">
        <w:rPr>
          <w:sz w:val="22"/>
        </w:rPr>
        <w:t>beneficiarios que fallecieron antes de finalizar el proceso de pago en el Ministerio de Educación.</w:t>
      </w:r>
    </w:p>
    <w:p w14:paraId="79865819" w14:textId="77777777" w:rsidR="00D72924" w:rsidRPr="00E8295C" w:rsidRDefault="00D72924" w:rsidP="005E4900">
      <w:pPr>
        <w:pStyle w:val="Encabezado"/>
        <w:tabs>
          <w:tab w:val="clear" w:pos="4252"/>
          <w:tab w:val="clear" w:pos="8504"/>
        </w:tabs>
        <w:rPr>
          <w:rFonts w:ascii="Arial" w:hAnsi="Arial" w:cs="Arial"/>
          <w:b/>
          <w:sz w:val="22"/>
          <w:szCs w:val="22"/>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B12032" w:rsidRPr="00E8295C" w14:paraId="000CD77C" w14:textId="77777777" w:rsidTr="008B1A64">
        <w:trPr>
          <w:tblHeader/>
          <w:jc w:val="right"/>
        </w:trPr>
        <w:tc>
          <w:tcPr>
            <w:tcW w:w="1158" w:type="dxa"/>
            <w:shd w:val="clear" w:color="auto" w:fill="D9D9D9"/>
            <w:tcMar>
              <w:top w:w="28" w:type="dxa"/>
              <w:bottom w:w="28" w:type="dxa"/>
            </w:tcMar>
            <w:vAlign w:val="center"/>
          </w:tcPr>
          <w:p w14:paraId="306E8FD9" w14:textId="77777777" w:rsidR="00E72033" w:rsidRPr="00E8295C" w:rsidRDefault="00E72033" w:rsidP="008B1A64">
            <w:pPr>
              <w:spacing w:line="264" w:lineRule="auto"/>
              <w:jc w:val="center"/>
              <w:rPr>
                <w:rFonts w:ascii="Arial" w:hAnsi="Arial" w:cs="Arial"/>
                <w:b/>
                <w:sz w:val="16"/>
                <w:szCs w:val="16"/>
              </w:rPr>
            </w:pPr>
            <w:r w:rsidRPr="00E8295C">
              <w:rPr>
                <w:rFonts w:ascii="Arial" w:hAnsi="Arial" w:cs="Arial"/>
                <w:b/>
                <w:sz w:val="16"/>
                <w:szCs w:val="16"/>
              </w:rPr>
              <w:lastRenderedPageBreak/>
              <w:t>Actividad</w:t>
            </w:r>
          </w:p>
        </w:tc>
        <w:tc>
          <w:tcPr>
            <w:tcW w:w="1112" w:type="dxa"/>
            <w:shd w:val="clear" w:color="auto" w:fill="D9D9D9"/>
            <w:tcMar>
              <w:top w:w="28" w:type="dxa"/>
              <w:bottom w:w="28" w:type="dxa"/>
            </w:tcMar>
            <w:vAlign w:val="center"/>
          </w:tcPr>
          <w:p w14:paraId="1C914D2E" w14:textId="77777777" w:rsidR="00E72033" w:rsidRPr="00E8295C" w:rsidRDefault="00E72033" w:rsidP="008B1A64">
            <w:pPr>
              <w:spacing w:line="264" w:lineRule="auto"/>
              <w:jc w:val="center"/>
              <w:rPr>
                <w:rFonts w:ascii="Arial" w:hAnsi="Arial" w:cs="Arial"/>
                <w:b/>
                <w:sz w:val="16"/>
                <w:szCs w:val="16"/>
              </w:rPr>
            </w:pPr>
            <w:r w:rsidRPr="00E8295C">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0D4A8CEB" w14:textId="77777777" w:rsidR="00E72033" w:rsidRPr="00E8295C" w:rsidRDefault="00E72033" w:rsidP="008B1A64">
            <w:pPr>
              <w:spacing w:line="264" w:lineRule="auto"/>
              <w:jc w:val="center"/>
              <w:rPr>
                <w:rFonts w:ascii="Arial" w:hAnsi="Arial" w:cs="Arial"/>
                <w:b/>
                <w:sz w:val="16"/>
                <w:szCs w:val="16"/>
              </w:rPr>
            </w:pPr>
            <w:r w:rsidRPr="00E8295C">
              <w:rPr>
                <w:rFonts w:ascii="Arial" w:hAnsi="Arial" w:cs="Arial"/>
                <w:b/>
                <w:sz w:val="16"/>
                <w:szCs w:val="16"/>
              </w:rPr>
              <w:t>Descripción de las Actividades</w:t>
            </w:r>
          </w:p>
        </w:tc>
      </w:tr>
      <w:tr w:rsidR="00972C3E" w:rsidRPr="00E8295C" w14:paraId="74679DB3" w14:textId="77777777" w:rsidTr="007E2397">
        <w:trPr>
          <w:trHeight w:val="2729"/>
          <w:jc w:val="right"/>
        </w:trPr>
        <w:tc>
          <w:tcPr>
            <w:tcW w:w="1158" w:type="dxa"/>
            <w:vAlign w:val="center"/>
          </w:tcPr>
          <w:p w14:paraId="25A639B7" w14:textId="7083A9E0" w:rsidR="00972C3E" w:rsidRPr="00E8295C" w:rsidRDefault="00972C3E" w:rsidP="007E2397">
            <w:pPr>
              <w:pStyle w:val="Prrafodelista"/>
              <w:numPr>
                <w:ilvl w:val="0"/>
                <w:numId w:val="5"/>
              </w:numPr>
              <w:ind w:left="252" w:hanging="219"/>
              <w:jc w:val="center"/>
              <w:rPr>
                <w:rFonts w:ascii="Arial" w:hAnsi="Arial" w:cs="Arial"/>
                <w:sz w:val="14"/>
                <w:szCs w:val="14"/>
              </w:rPr>
            </w:pPr>
            <w:r w:rsidRPr="00E8295C">
              <w:rPr>
                <w:rFonts w:ascii="Arial" w:hAnsi="Arial" w:cs="Arial"/>
                <w:b/>
                <w:sz w:val="14"/>
                <w:szCs w:val="14"/>
              </w:rPr>
              <w:t xml:space="preserve">Recibir </w:t>
            </w:r>
            <w:r w:rsidRPr="00E8295C">
              <w:rPr>
                <w:rFonts w:ascii="Arial" w:hAnsi="Arial" w:cs="Arial"/>
                <w:b/>
                <w:w w:val="95"/>
                <w:sz w:val="14"/>
                <w:szCs w:val="14"/>
              </w:rPr>
              <w:t>solicitud</w:t>
            </w:r>
          </w:p>
        </w:tc>
        <w:tc>
          <w:tcPr>
            <w:tcW w:w="1112" w:type="dxa"/>
          </w:tcPr>
          <w:p w14:paraId="03F53D55" w14:textId="77777777" w:rsidR="00972C3E" w:rsidRPr="00E8295C" w:rsidRDefault="00972C3E" w:rsidP="00972C3E">
            <w:pPr>
              <w:pStyle w:val="TableParagraph"/>
              <w:rPr>
                <w:b/>
                <w:sz w:val="14"/>
                <w:szCs w:val="14"/>
              </w:rPr>
            </w:pPr>
          </w:p>
          <w:p w14:paraId="723E89D7" w14:textId="77777777" w:rsidR="00972C3E" w:rsidRPr="00E8295C" w:rsidRDefault="00972C3E" w:rsidP="00972C3E">
            <w:pPr>
              <w:pStyle w:val="TableParagraph"/>
              <w:rPr>
                <w:b/>
                <w:sz w:val="14"/>
                <w:szCs w:val="14"/>
              </w:rPr>
            </w:pPr>
          </w:p>
          <w:p w14:paraId="643B0480" w14:textId="77777777" w:rsidR="00972C3E" w:rsidRPr="00E8295C" w:rsidRDefault="00972C3E" w:rsidP="00972C3E">
            <w:pPr>
              <w:pStyle w:val="TableParagraph"/>
              <w:rPr>
                <w:b/>
                <w:sz w:val="14"/>
                <w:szCs w:val="14"/>
              </w:rPr>
            </w:pPr>
          </w:p>
          <w:p w14:paraId="47288508" w14:textId="77777777" w:rsidR="00972C3E" w:rsidRPr="00E8295C" w:rsidRDefault="00972C3E" w:rsidP="00972C3E">
            <w:pPr>
              <w:pStyle w:val="TableParagraph"/>
              <w:rPr>
                <w:b/>
                <w:sz w:val="14"/>
                <w:szCs w:val="14"/>
              </w:rPr>
            </w:pPr>
          </w:p>
          <w:p w14:paraId="78845846" w14:textId="77777777" w:rsidR="00972C3E" w:rsidRPr="00E8295C" w:rsidRDefault="00972C3E" w:rsidP="00972C3E">
            <w:pPr>
              <w:pStyle w:val="TableParagraph"/>
              <w:rPr>
                <w:b/>
                <w:sz w:val="14"/>
                <w:szCs w:val="14"/>
              </w:rPr>
            </w:pPr>
          </w:p>
          <w:p w14:paraId="4EC7775D" w14:textId="248CEE33" w:rsidR="006F5A57" w:rsidRPr="00E8295C" w:rsidRDefault="006F5A57" w:rsidP="006F5A57">
            <w:pPr>
              <w:pStyle w:val="TableParagraph"/>
              <w:spacing w:before="107"/>
              <w:ind w:left="151" w:right="136" w:hanging="1"/>
              <w:jc w:val="center"/>
              <w:rPr>
                <w:sz w:val="14"/>
                <w:szCs w:val="14"/>
              </w:rPr>
            </w:pPr>
            <w:r w:rsidRPr="00E8295C">
              <w:rPr>
                <w:sz w:val="14"/>
                <w:szCs w:val="14"/>
              </w:rPr>
              <w:t>Analista de Movimientos de Personal DIDEDUC/</w:t>
            </w:r>
          </w:p>
          <w:p w14:paraId="553B145C" w14:textId="77777777" w:rsidR="006F5A57" w:rsidRPr="00E8295C" w:rsidRDefault="006F5A57" w:rsidP="006F5A57">
            <w:pPr>
              <w:pStyle w:val="TableParagraph"/>
              <w:ind w:left="45" w:right="33" w:firstLine="2"/>
              <w:jc w:val="center"/>
              <w:rPr>
                <w:sz w:val="14"/>
                <w:szCs w:val="14"/>
              </w:rPr>
            </w:pPr>
            <w:r w:rsidRPr="00E8295C">
              <w:rPr>
                <w:sz w:val="14"/>
                <w:szCs w:val="14"/>
              </w:rPr>
              <w:t>Analista de cuadros y Actas de la Unidad Interna DIREH /</w:t>
            </w:r>
          </w:p>
          <w:p w14:paraId="7500DDA5" w14:textId="5688E4A3" w:rsidR="00972C3E" w:rsidRPr="00E8295C" w:rsidRDefault="006F5A57" w:rsidP="006F5A57">
            <w:pPr>
              <w:jc w:val="center"/>
              <w:rPr>
                <w:rFonts w:ascii="Arial" w:hAnsi="Arial" w:cs="Arial"/>
                <w:sz w:val="14"/>
                <w:szCs w:val="14"/>
              </w:rPr>
            </w:pPr>
            <w:r w:rsidRPr="00E8295C">
              <w:rPr>
                <w:rFonts w:ascii="Arial" w:hAnsi="Arial" w:cs="Arial"/>
                <w:sz w:val="14"/>
                <w:szCs w:val="14"/>
              </w:rPr>
              <w:t xml:space="preserve">Jefe de Acción de Personal DIGEF / Analista de cuadros Delegación de Recurso </w:t>
            </w:r>
            <w:r w:rsidRPr="00E8295C">
              <w:rPr>
                <w:rFonts w:ascii="Arial" w:hAnsi="Arial" w:cs="Arial"/>
                <w:spacing w:val="-3"/>
                <w:sz w:val="14"/>
                <w:szCs w:val="14"/>
              </w:rPr>
              <w:t xml:space="preserve">Humanos </w:t>
            </w:r>
            <w:r w:rsidRPr="00E8295C">
              <w:rPr>
                <w:rFonts w:ascii="Arial" w:hAnsi="Arial" w:cs="Arial"/>
                <w:sz w:val="14"/>
                <w:szCs w:val="14"/>
              </w:rPr>
              <w:t>Planta Central / Asistente de Recursos Humanos JNO / JCP</w:t>
            </w:r>
          </w:p>
        </w:tc>
        <w:tc>
          <w:tcPr>
            <w:tcW w:w="8531" w:type="dxa"/>
            <w:tcMar>
              <w:top w:w="28" w:type="dxa"/>
              <w:left w:w="57" w:type="dxa"/>
              <w:bottom w:w="85" w:type="dxa"/>
              <w:right w:w="28" w:type="dxa"/>
            </w:tcMar>
          </w:tcPr>
          <w:p w14:paraId="13AB01F8" w14:textId="77777777" w:rsidR="00E8295C" w:rsidRPr="00E8295C" w:rsidRDefault="00E8295C" w:rsidP="00972C3E">
            <w:pPr>
              <w:pStyle w:val="TableParagraph"/>
              <w:spacing w:before="24"/>
              <w:ind w:left="56"/>
              <w:jc w:val="both"/>
            </w:pPr>
          </w:p>
          <w:p w14:paraId="0D0D6F66" w14:textId="5C02388B" w:rsidR="00972C3E" w:rsidRPr="00E8295C" w:rsidRDefault="00972C3E" w:rsidP="00972C3E">
            <w:pPr>
              <w:pStyle w:val="TableParagraph"/>
              <w:spacing w:before="24"/>
              <w:ind w:left="56"/>
              <w:jc w:val="both"/>
            </w:pPr>
            <w:r w:rsidRPr="00E8295C">
              <w:t>Recibe del interesado la documentación siguiente:</w:t>
            </w:r>
          </w:p>
          <w:p w14:paraId="57776329" w14:textId="77777777" w:rsidR="00972C3E" w:rsidRPr="00E8295C" w:rsidRDefault="00972C3E" w:rsidP="00972C3E">
            <w:pPr>
              <w:pStyle w:val="TableParagraph"/>
              <w:rPr>
                <w:b/>
              </w:rPr>
            </w:pPr>
          </w:p>
          <w:p w14:paraId="1A240433" w14:textId="408D06D8" w:rsidR="00972C3E" w:rsidRPr="00E8295C" w:rsidRDefault="00972C3E" w:rsidP="00D233B6">
            <w:pPr>
              <w:pStyle w:val="TableParagraph"/>
              <w:numPr>
                <w:ilvl w:val="0"/>
                <w:numId w:val="9"/>
              </w:numPr>
              <w:tabs>
                <w:tab w:val="left" w:pos="417"/>
              </w:tabs>
              <w:ind w:right="17"/>
              <w:jc w:val="both"/>
            </w:pPr>
            <w:r w:rsidRPr="00E8295C">
              <w:t>Oficio</w:t>
            </w:r>
            <w:r w:rsidRPr="00E8295C">
              <w:rPr>
                <w:spacing w:val="-5"/>
              </w:rPr>
              <w:t xml:space="preserve"> </w:t>
            </w:r>
            <w:r w:rsidRPr="00E8295C">
              <w:t>donde</w:t>
            </w:r>
            <w:r w:rsidRPr="00E8295C">
              <w:rPr>
                <w:spacing w:val="-5"/>
              </w:rPr>
              <w:t xml:space="preserve"> </w:t>
            </w:r>
            <w:r w:rsidRPr="00E8295C">
              <w:t>informa</w:t>
            </w:r>
            <w:r w:rsidRPr="00E8295C">
              <w:rPr>
                <w:spacing w:val="-4"/>
              </w:rPr>
              <w:t xml:space="preserve"> </w:t>
            </w:r>
            <w:r w:rsidRPr="00E8295C">
              <w:t>del</w:t>
            </w:r>
            <w:r w:rsidRPr="00E8295C">
              <w:rPr>
                <w:spacing w:val="-6"/>
              </w:rPr>
              <w:t xml:space="preserve"> </w:t>
            </w:r>
            <w:r w:rsidRPr="00E8295C">
              <w:t>fallecimiento</w:t>
            </w:r>
            <w:r w:rsidRPr="00E8295C">
              <w:rPr>
                <w:spacing w:val="-3"/>
              </w:rPr>
              <w:t xml:space="preserve"> </w:t>
            </w:r>
            <w:r w:rsidRPr="00E8295C">
              <w:t>del</w:t>
            </w:r>
            <w:r w:rsidRPr="00E8295C">
              <w:rPr>
                <w:spacing w:val="-5"/>
              </w:rPr>
              <w:t xml:space="preserve"> </w:t>
            </w:r>
            <w:r w:rsidRPr="00A879F6">
              <w:t>ex</w:t>
            </w:r>
            <w:r w:rsidRPr="00A879F6">
              <w:rPr>
                <w:spacing w:val="-3"/>
              </w:rPr>
              <w:t xml:space="preserve"> </w:t>
            </w:r>
            <w:r w:rsidR="00A879F6">
              <w:t>servidor</w:t>
            </w:r>
            <w:r w:rsidRPr="00E8295C">
              <w:rPr>
                <w:spacing w:val="-3"/>
              </w:rPr>
              <w:t xml:space="preserve"> </w:t>
            </w:r>
            <w:r w:rsidRPr="00E8295C">
              <w:t>al</w:t>
            </w:r>
            <w:r w:rsidRPr="00E8295C">
              <w:rPr>
                <w:spacing w:val="-8"/>
              </w:rPr>
              <w:t xml:space="preserve"> </w:t>
            </w:r>
            <w:r w:rsidRPr="00E8295C">
              <w:t>que</w:t>
            </w:r>
            <w:r w:rsidRPr="00E8295C">
              <w:rPr>
                <w:spacing w:val="-6"/>
              </w:rPr>
              <w:t xml:space="preserve"> </w:t>
            </w:r>
            <w:r w:rsidRPr="00E8295C">
              <w:t>no</w:t>
            </w:r>
            <w:r w:rsidRPr="00E8295C">
              <w:rPr>
                <w:spacing w:val="-6"/>
              </w:rPr>
              <w:t xml:space="preserve"> </w:t>
            </w:r>
            <w:r w:rsidRPr="00E8295C">
              <w:t>se</w:t>
            </w:r>
            <w:r w:rsidRPr="00E8295C">
              <w:rPr>
                <w:spacing w:val="-4"/>
              </w:rPr>
              <w:t xml:space="preserve"> </w:t>
            </w:r>
            <w:r w:rsidRPr="00E8295C">
              <w:t>le</w:t>
            </w:r>
            <w:r w:rsidRPr="00E8295C">
              <w:rPr>
                <w:spacing w:val="-3"/>
              </w:rPr>
              <w:t xml:space="preserve"> </w:t>
            </w:r>
            <w:r w:rsidRPr="00E8295C">
              <w:t>ha</w:t>
            </w:r>
            <w:r w:rsidRPr="00E8295C">
              <w:rPr>
                <w:spacing w:val="-5"/>
              </w:rPr>
              <w:t xml:space="preserve"> </w:t>
            </w:r>
            <w:r w:rsidRPr="00E8295C">
              <w:t>concluido el trámite de registro de pago, dirigido a la Autoridad Superior debe incluir nombre, dirección, número de DPI, y la calidad con que actúa el interesado (esposo, hijos, padres), y solicita copia de la liquidación</w:t>
            </w:r>
            <w:r w:rsidRPr="00E8295C">
              <w:rPr>
                <w:spacing w:val="-6"/>
              </w:rPr>
              <w:t xml:space="preserve"> </w:t>
            </w:r>
            <w:r w:rsidRPr="00E8295C">
              <w:t>correspondiente.</w:t>
            </w:r>
          </w:p>
          <w:p w14:paraId="72C1C602" w14:textId="77777777" w:rsidR="00972C3E" w:rsidRPr="00E8295C" w:rsidRDefault="00972C3E" w:rsidP="00D233B6">
            <w:pPr>
              <w:pStyle w:val="TableParagraph"/>
              <w:numPr>
                <w:ilvl w:val="0"/>
                <w:numId w:val="9"/>
              </w:numPr>
              <w:tabs>
                <w:tab w:val="left" w:pos="417"/>
              </w:tabs>
              <w:spacing w:before="1" w:line="252" w:lineRule="exact"/>
              <w:ind w:hanging="361"/>
              <w:jc w:val="both"/>
            </w:pPr>
            <w:r w:rsidRPr="00E8295C">
              <w:t>Certificación de Defunción de fecha reciente emitida por el</w:t>
            </w:r>
            <w:r w:rsidRPr="00E8295C">
              <w:rPr>
                <w:spacing w:val="-10"/>
              </w:rPr>
              <w:t xml:space="preserve"> </w:t>
            </w:r>
            <w:r w:rsidRPr="00E8295C">
              <w:t>RENAP.</w:t>
            </w:r>
          </w:p>
          <w:p w14:paraId="0ED61E62" w14:textId="77777777" w:rsidR="00972C3E" w:rsidRPr="00E8295C" w:rsidRDefault="00972C3E" w:rsidP="00D233B6">
            <w:pPr>
              <w:pStyle w:val="TableParagraph"/>
              <w:numPr>
                <w:ilvl w:val="0"/>
                <w:numId w:val="9"/>
              </w:numPr>
              <w:tabs>
                <w:tab w:val="left" w:pos="417"/>
              </w:tabs>
              <w:spacing w:line="252" w:lineRule="exact"/>
              <w:ind w:hanging="361"/>
              <w:jc w:val="both"/>
            </w:pPr>
            <w:r w:rsidRPr="00E8295C">
              <w:t>Copia del DPI del</w:t>
            </w:r>
            <w:r w:rsidRPr="00E8295C">
              <w:rPr>
                <w:spacing w:val="1"/>
              </w:rPr>
              <w:t xml:space="preserve"> </w:t>
            </w:r>
            <w:r w:rsidRPr="00E8295C">
              <w:t>interesado.</w:t>
            </w:r>
          </w:p>
          <w:p w14:paraId="47585F8E" w14:textId="77777777" w:rsidR="00972C3E" w:rsidRPr="00E8295C" w:rsidRDefault="00972C3E" w:rsidP="00D233B6">
            <w:pPr>
              <w:pStyle w:val="TableParagraph"/>
              <w:numPr>
                <w:ilvl w:val="0"/>
                <w:numId w:val="9"/>
              </w:numPr>
              <w:tabs>
                <w:tab w:val="left" w:pos="417"/>
              </w:tabs>
              <w:spacing w:before="1"/>
              <w:ind w:hanging="361"/>
              <w:jc w:val="both"/>
            </w:pPr>
            <w:r w:rsidRPr="00E8295C">
              <w:t>Solicitud de la copia de la</w:t>
            </w:r>
            <w:r w:rsidRPr="00E8295C">
              <w:rPr>
                <w:spacing w:val="-3"/>
              </w:rPr>
              <w:t xml:space="preserve"> </w:t>
            </w:r>
            <w:r w:rsidRPr="00E8295C">
              <w:t>liquidación</w:t>
            </w:r>
          </w:p>
          <w:p w14:paraId="2456AF24" w14:textId="77777777" w:rsidR="00972C3E" w:rsidRPr="00E8295C" w:rsidRDefault="00972C3E" w:rsidP="00972C3E">
            <w:pPr>
              <w:pStyle w:val="TableParagraph"/>
              <w:spacing w:before="10"/>
              <w:rPr>
                <w:b/>
                <w:sz w:val="21"/>
              </w:rPr>
            </w:pPr>
          </w:p>
          <w:p w14:paraId="2C89C8C7" w14:textId="3D1878AD" w:rsidR="00972C3E" w:rsidRPr="00E8295C" w:rsidRDefault="00972C3E" w:rsidP="00972C3E">
            <w:pPr>
              <w:pStyle w:val="TableParagraph"/>
              <w:ind w:left="56" w:right="16"/>
              <w:jc w:val="both"/>
            </w:pPr>
            <w:r w:rsidRPr="00E8295C">
              <w:t xml:space="preserve">Ubica </w:t>
            </w:r>
            <w:r w:rsidR="00E8295C" w:rsidRPr="00E8295C">
              <w:t>la liquidación</w:t>
            </w:r>
            <w:r w:rsidRPr="00E8295C">
              <w:t xml:space="preserve"> del </w:t>
            </w:r>
            <w:r w:rsidRPr="00A879F6">
              <w:t xml:space="preserve">ex </w:t>
            </w:r>
            <w:r w:rsidR="00A879F6">
              <w:t>servidor</w:t>
            </w:r>
            <w:r w:rsidRPr="00E8295C">
              <w:t xml:space="preserve"> entrega una fotocopia de la liquidación</w:t>
            </w:r>
            <w:r w:rsidR="00E8295C" w:rsidRPr="00E8295C">
              <w:t xml:space="preserve"> al </w:t>
            </w:r>
            <w:r w:rsidR="007E2397" w:rsidRPr="00E8295C">
              <w:t>interesado</w:t>
            </w:r>
            <w:r w:rsidRPr="00E8295C">
              <w:t xml:space="preserve"> la que le servirá para iniciar con el proceso correspondiente para tener derecho al cobro de prestaciones póstumas, con cédula de Notificación.</w:t>
            </w:r>
          </w:p>
          <w:p w14:paraId="3CE845D2" w14:textId="77777777" w:rsidR="00972C3E" w:rsidRPr="00E8295C" w:rsidRDefault="00972C3E" w:rsidP="00972C3E">
            <w:pPr>
              <w:pStyle w:val="TableParagraph"/>
              <w:spacing w:before="1"/>
              <w:rPr>
                <w:b/>
              </w:rPr>
            </w:pPr>
          </w:p>
          <w:p w14:paraId="35CB66BA" w14:textId="2058F1EF" w:rsidR="00972C3E" w:rsidRPr="00E8295C" w:rsidRDefault="00972C3E" w:rsidP="00972C3E">
            <w:pPr>
              <w:pStyle w:val="TableParagraph"/>
              <w:ind w:left="56" w:right="20"/>
              <w:jc w:val="both"/>
            </w:pPr>
            <w:r w:rsidRPr="00E8295C">
              <w:t xml:space="preserve">Explica que en los casos de fallecimiento </w:t>
            </w:r>
            <w:r w:rsidRPr="00A879F6">
              <w:t xml:space="preserve">de ex </w:t>
            </w:r>
            <w:r w:rsidR="00A879F6">
              <w:t>servidor</w:t>
            </w:r>
            <w:r w:rsidRPr="00E8295C">
              <w:t xml:space="preserve"> antes de finalizar el proceso de pago, con base en la normativa legal vigente el MINEDUC, podrá realizar el pago a los herederos o beneficiarios nombrados por medio de:</w:t>
            </w:r>
          </w:p>
          <w:p w14:paraId="5730B474" w14:textId="77777777" w:rsidR="00972C3E" w:rsidRPr="00E8295C" w:rsidRDefault="00972C3E" w:rsidP="00972C3E">
            <w:pPr>
              <w:pStyle w:val="TableParagraph"/>
              <w:spacing w:before="1"/>
              <w:rPr>
                <w:b/>
              </w:rPr>
            </w:pPr>
          </w:p>
          <w:p w14:paraId="0287998A" w14:textId="1F94FA65" w:rsidR="00972C3E" w:rsidRPr="00E8295C" w:rsidRDefault="00E8295C" w:rsidP="00E8295C">
            <w:pPr>
              <w:pStyle w:val="TableParagraph"/>
              <w:tabs>
                <w:tab w:val="left" w:pos="417"/>
              </w:tabs>
              <w:spacing w:line="252" w:lineRule="exact"/>
              <w:ind w:left="360"/>
              <w:jc w:val="both"/>
            </w:pPr>
            <w:r w:rsidRPr="00E8295C">
              <w:t xml:space="preserve">1. </w:t>
            </w:r>
            <w:r w:rsidR="00972C3E" w:rsidRPr="00E8295C">
              <w:t>Sucesión hereditaria (testamento o intestado)</w:t>
            </w:r>
            <w:r w:rsidR="00972C3E" w:rsidRPr="00E8295C">
              <w:rPr>
                <w:spacing w:val="-4"/>
              </w:rPr>
              <w:t xml:space="preserve"> </w:t>
            </w:r>
            <w:r w:rsidR="00972C3E" w:rsidRPr="00E8295C">
              <w:t>o</w:t>
            </w:r>
          </w:p>
          <w:p w14:paraId="3D43FDAD" w14:textId="30104DA3" w:rsidR="00972C3E" w:rsidRPr="00E8295C" w:rsidRDefault="00E8295C" w:rsidP="00E8295C">
            <w:pPr>
              <w:ind w:left="360"/>
              <w:jc w:val="both"/>
              <w:rPr>
                <w:rFonts w:ascii="Arial" w:hAnsi="Arial" w:cs="Arial"/>
              </w:rPr>
            </w:pPr>
            <w:r w:rsidRPr="00E8295C">
              <w:rPr>
                <w:rFonts w:ascii="Arial" w:hAnsi="Arial" w:cs="Arial"/>
                <w:sz w:val="22"/>
                <w:szCs w:val="22"/>
              </w:rPr>
              <w:t xml:space="preserve">2. </w:t>
            </w:r>
            <w:r w:rsidR="00972C3E" w:rsidRPr="00E8295C">
              <w:rPr>
                <w:rFonts w:ascii="Arial" w:hAnsi="Arial" w:cs="Arial"/>
                <w:sz w:val="22"/>
                <w:szCs w:val="22"/>
              </w:rPr>
              <w:t>Por incidente de beneficiario (incidente post mortem, el cual debe tramitarse en un Juzgado de Trabajo) según lo establecido en el Artículo 85 del Código de</w:t>
            </w:r>
            <w:r w:rsidR="00972C3E" w:rsidRPr="00E8295C">
              <w:rPr>
                <w:rFonts w:ascii="Arial" w:hAnsi="Arial" w:cs="Arial"/>
                <w:spacing w:val="-15"/>
                <w:sz w:val="22"/>
                <w:szCs w:val="22"/>
              </w:rPr>
              <w:t xml:space="preserve"> </w:t>
            </w:r>
            <w:r w:rsidR="00972C3E" w:rsidRPr="00E8295C">
              <w:rPr>
                <w:rFonts w:ascii="Arial" w:hAnsi="Arial" w:cs="Arial"/>
                <w:sz w:val="22"/>
                <w:szCs w:val="22"/>
              </w:rPr>
              <w:t>Trabajo.</w:t>
            </w:r>
          </w:p>
        </w:tc>
      </w:tr>
      <w:tr w:rsidR="00384C79" w:rsidRPr="00E8295C" w14:paraId="0836B0F3" w14:textId="77777777" w:rsidTr="007E2397">
        <w:trPr>
          <w:trHeight w:val="2729"/>
          <w:jc w:val="right"/>
        </w:trPr>
        <w:tc>
          <w:tcPr>
            <w:tcW w:w="1158" w:type="dxa"/>
            <w:vAlign w:val="center"/>
          </w:tcPr>
          <w:p w14:paraId="3D11F419" w14:textId="7A1BAC79" w:rsidR="00384C79" w:rsidRPr="00E8295C" w:rsidRDefault="00384C79" w:rsidP="007E2397">
            <w:pPr>
              <w:pStyle w:val="Prrafodelista"/>
              <w:numPr>
                <w:ilvl w:val="0"/>
                <w:numId w:val="5"/>
              </w:numPr>
              <w:ind w:left="252" w:hanging="219"/>
              <w:jc w:val="center"/>
              <w:rPr>
                <w:rFonts w:ascii="Arial" w:hAnsi="Arial" w:cs="Arial"/>
                <w:sz w:val="14"/>
                <w:szCs w:val="14"/>
              </w:rPr>
            </w:pPr>
            <w:r w:rsidRPr="00E8295C">
              <w:rPr>
                <w:rFonts w:ascii="Arial" w:hAnsi="Arial" w:cs="Arial"/>
                <w:b/>
                <w:sz w:val="14"/>
                <w:szCs w:val="14"/>
              </w:rPr>
              <w:t>Notificar</w:t>
            </w:r>
          </w:p>
        </w:tc>
        <w:tc>
          <w:tcPr>
            <w:tcW w:w="1112" w:type="dxa"/>
          </w:tcPr>
          <w:p w14:paraId="12B49745" w14:textId="77777777" w:rsidR="00384C79" w:rsidRPr="004539E9" w:rsidRDefault="00384C79" w:rsidP="00384C79">
            <w:pPr>
              <w:pStyle w:val="TableParagraph"/>
              <w:rPr>
                <w:bCs/>
                <w:sz w:val="14"/>
                <w:szCs w:val="14"/>
              </w:rPr>
            </w:pPr>
          </w:p>
          <w:p w14:paraId="351BE88A" w14:textId="77777777" w:rsidR="00384C79" w:rsidRPr="004539E9" w:rsidRDefault="00384C79" w:rsidP="00384C79">
            <w:pPr>
              <w:pStyle w:val="TableParagraph"/>
              <w:rPr>
                <w:bCs/>
                <w:sz w:val="14"/>
                <w:szCs w:val="14"/>
              </w:rPr>
            </w:pPr>
          </w:p>
          <w:p w14:paraId="0AB4D200" w14:textId="77777777" w:rsidR="00384C79" w:rsidRPr="004539E9" w:rsidRDefault="00384C79" w:rsidP="00384C79">
            <w:pPr>
              <w:pStyle w:val="TableParagraph"/>
              <w:rPr>
                <w:bCs/>
                <w:sz w:val="14"/>
                <w:szCs w:val="14"/>
              </w:rPr>
            </w:pPr>
          </w:p>
          <w:p w14:paraId="55E8F1A3" w14:textId="77777777" w:rsidR="00384C79" w:rsidRPr="004539E9" w:rsidRDefault="00384C79" w:rsidP="00384C79">
            <w:pPr>
              <w:pStyle w:val="TableParagraph"/>
              <w:rPr>
                <w:bCs/>
                <w:sz w:val="14"/>
                <w:szCs w:val="14"/>
              </w:rPr>
            </w:pPr>
          </w:p>
          <w:p w14:paraId="648AD76C" w14:textId="77777777" w:rsidR="00384C79" w:rsidRPr="004539E9" w:rsidRDefault="00384C79" w:rsidP="00384C79">
            <w:pPr>
              <w:pStyle w:val="TableParagraph"/>
              <w:rPr>
                <w:bCs/>
                <w:sz w:val="14"/>
                <w:szCs w:val="14"/>
              </w:rPr>
            </w:pPr>
          </w:p>
          <w:p w14:paraId="3D7748F0" w14:textId="77777777" w:rsidR="00384C79" w:rsidRPr="004539E9" w:rsidRDefault="00384C79" w:rsidP="00384C79">
            <w:pPr>
              <w:pStyle w:val="TableParagraph"/>
              <w:rPr>
                <w:bCs/>
                <w:sz w:val="14"/>
                <w:szCs w:val="14"/>
              </w:rPr>
            </w:pPr>
          </w:p>
          <w:p w14:paraId="44E5F687" w14:textId="77777777" w:rsidR="006F5A57" w:rsidRPr="004539E9" w:rsidRDefault="006F5A57" w:rsidP="006F5A57">
            <w:pPr>
              <w:pStyle w:val="TableParagraph"/>
              <w:spacing w:before="107"/>
              <w:ind w:left="151" w:right="136" w:hanging="1"/>
              <w:jc w:val="center"/>
              <w:rPr>
                <w:bCs/>
                <w:sz w:val="14"/>
                <w:szCs w:val="14"/>
              </w:rPr>
            </w:pPr>
            <w:r w:rsidRPr="004539E9">
              <w:rPr>
                <w:bCs/>
                <w:sz w:val="14"/>
                <w:szCs w:val="14"/>
              </w:rPr>
              <w:t>Analista de Movimientos de Personal DIDEDUC/</w:t>
            </w:r>
          </w:p>
          <w:p w14:paraId="452F72E2" w14:textId="77777777" w:rsidR="006F5A57" w:rsidRPr="004539E9" w:rsidRDefault="006F5A57" w:rsidP="006F5A57">
            <w:pPr>
              <w:pStyle w:val="TableParagraph"/>
              <w:ind w:left="45" w:right="33" w:firstLine="2"/>
              <w:jc w:val="center"/>
              <w:rPr>
                <w:bCs/>
                <w:sz w:val="14"/>
                <w:szCs w:val="14"/>
              </w:rPr>
            </w:pPr>
            <w:r w:rsidRPr="004539E9">
              <w:rPr>
                <w:bCs/>
                <w:sz w:val="14"/>
                <w:szCs w:val="14"/>
              </w:rPr>
              <w:t>Analista de cuadros y Actas de la Unidad Interna DIREH /</w:t>
            </w:r>
          </w:p>
          <w:p w14:paraId="74CE3B1F" w14:textId="485719C6" w:rsidR="00384C79" w:rsidRPr="004539E9" w:rsidRDefault="006F5A57" w:rsidP="006F5A57">
            <w:pPr>
              <w:jc w:val="center"/>
              <w:rPr>
                <w:rFonts w:ascii="Arial" w:hAnsi="Arial" w:cs="Arial"/>
                <w:bCs/>
                <w:sz w:val="14"/>
                <w:szCs w:val="14"/>
              </w:rPr>
            </w:pPr>
            <w:r w:rsidRPr="004539E9">
              <w:rPr>
                <w:rFonts w:ascii="Arial" w:hAnsi="Arial" w:cs="Arial"/>
                <w:bCs/>
                <w:sz w:val="14"/>
                <w:szCs w:val="14"/>
              </w:rPr>
              <w:t xml:space="preserve">Jefe de Acción de Personal DIGEF / Analista de cuadros Delegación de Recurso </w:t>
            </w:r>
            <w:r w:rsidRPr="004539E9">
              <w:rPr>
                <w:rFonts w:ascii="Arial" w:hAnsi="Arial" w:cs="Arial"/>
                <w:bCs/>
                <w:spacing w:val="-3"/>
                <w:sz w:val="14"/>
                <w:szCs w:val="14"/>
              </w:rPr>
              <w:t xml:space="preserve">Humanos </w:t>
            </w:r>
            <w:r w:rsidRPr="004539E9">
              <w:rPr>
                <w:rFonts w:ascii="Arial" w:hAnsi="Arial" w:cs="Arial"/>
                <w:bCs/>
                <w:sz w:val="14"/>
                <w:szCs w:val="14"/>
              </w:rPr>
              <w:t>Planta Central / Asistente de Recursos Humanos JNO / JCP</w:t>
            </w:r>
          </w:p>
        </w:tc>
        <w:tc>
          <w:tcPr>
            <w:tcW w:w="8531" w:type="dxa"/>
            <w:tcMar>
              <w:top w:w="28" w:type="dxa"/>
              <w:left w:w="57" w:type="dxa"/>
              <w:bottom w:w="85" w:type="dxa"/>
              <w:right w:w="28" w:type="dxa"/>
            </w:tcMar>
            <w:vAlign w:val="center"/>
          </w:tcPr>
          <w:p w14:paraId="53700665" w14:textId="77777777" w:rsidR="00384C79" w:rsidRPr="004539E9" w:rsidRDefault="00384C79" w:rsidP="00384C79">
            <w:pPr>
              <w:pStyle w:val="TableParagraph"/>
              <w:spacing w:before="26"/>
              <w:ind w:left="56" w:right="17"/>
              <w:jc w:val="both"/>
              <w:rPr>
                <w:bCs/>
              </w:rPr>
            </w:pPr>
            <w:r w:rsidRPr="004539E9">
              <w:rPr>
                <w:bCs/>
              </w:rPr>
              <w:t>Notifica por medio de Cédula de Notificación al interesado y le indica que al finalizar el proceso que ellos elijan y sean nombrados herederos o beneficiarios deben presentar al Departamento de Prestaciones Laborales los documentos siguientes:</w:t>
            </w:r>
          </w:p>
          <w:p w14:paraId="0BB23506" w14:textId="77777777" w:rsidR="00384C79" w:rsidRPr="004539E9" w:rsidRDefault="00384C79" w:rsidP="00384C79">
            <w:pPr>
              <w:pStyle w:val="TableParagraph"/>
              <w:spacing w:before="1"/>
              <w:rPr>
                <w:bCs/>
              </w:rPr>
            </w:pPr>
          </w:p>
          <w:p w14:paraId="4EA8E2F9" w14:textId="77777777" w:rsidR="00384C79" w:rsidRPr="004539E9" w:rsidRDefault="00384C79" w:rsidP="00D233B6">
            <w:pPr>
              <w:pStyle w:val="TableParagraph"/>
              <w:numPr>
                <w:ilvl w:val="0"/>
                <w:numId w:val="10"/>
              </w:numPr>
              <w:tabs>
                <w:tab w:val="left" w:pos="417"/>
              </w:tabs>
              <w:ind w:right="16"/>
              <w:jc w:val="both"/>
              <w:rPr>
                <w:bCs/>
              </w:rPr>
            </w:pPr>
            <w:r w:rsidRPr="004539E9">
              <w:rPr>
                <w:bCs/>
              </w:rPr>
              <w:t>Solicitud en la que la persona interesada debe indicar todos sus datos de identificación personal y señalar un lugar para recibir notificaciones, que fue nombrado, heredero o beneficiario del ex trabajador fallecido y por lo tanto tiene derecho a hacer valer su derecho y, a la vez, solicita que se emita la liquidación para que se le pueda realizar el</w:t>
            </w:r>
            <w:r w:rsidRPr="004539E9">
              <w:rPr>
                <w:bCs/>
                <w:spacing w:val="-9"/>
              </w:rPr>
              <w:t xml:space="preserve"> </w:t>
            </w:r>
            <w:r w:rsidRPr="004539E9">
              <w:rPr>
                <w:bCs/>
              </w:rPr>
              <w:t>pago.</w:t>
            </w:r>
          </w:p>
          <w:p w14:paraId="40184259" w14:textId="77777777" w:rsidR="00384C79" w:rsidRPr="004539E9" w:rsidRDefault="00384C79" w:rsidP="00D233B6">
            <w:pPr>
              <w:pStyle w:val="TableParagraph"/>
              <w:numPr>
                <w:ilvl w:val="0"/>
                <w:numId w:val="10"/>
              </w:numPr>
              <w:tabs>
                <w:tab w:val="left" w:pos="417"/>
              </w:tabs>
              <w:ind w:right="20"/>
              <w:jc w:val="both"/>
              <w:rPr>
                <w:bCs/>
              </w:rPr>
            </w:pPr>
            <w:r w:rsidRPr="004539E9">
              <w:rPr>
                <w:bCs/>
              </w:rPr>
              <w:t>Certificación</w:t>
            </w:r>
            <w:r w:rsidRPr="004539E9">
              <w:rPr>
                <w:bCs/>
                <w:spacing w:val="-13"/>
              </w:rPr>
              <w:t xml:space="preserve"> </w:t>
            </w:r>
            <w:r w:rsidRPr="004539E9">
              <w:rPr>
                <w:bCs/>
              </w:rPr>
              <w:t>de</w:t>
            </w:r>
            <w:r w:rsidRPr="004539E9">
              <w:rPr>
                <w:bCs/>
                <w:spacing w:val="-13"/>
              </w:rPr>
              <w:t xml:space="preserve"> </w:t>
            </w:r>
            <w:r w:rsidRPr="004539E9">
              <w:rPr>
                <w:bCs/>
              </w:rPr>
              <w:t>la</w:t>
            </w:r>
            <w:r w:rsidRPr="004539E9">
              <w:rPr>
                <w:bCs/>
                <w:spacing w:val="-12"/>
              </w:rPr>
              <w:t xml:space="preserve"> </w:t>
            </w:r>
            <w:r w:rsidRPr="004539E9">
              <w:rPr>
                <w:bCs/>
              </w:rPr>
              <w:t>inscripción</w:t>
            </w:r>
            <w:r w:rsidRPr="004539E9">
              <w:rPr>
                <w:bCs/>
                <w:spacing w:val="-13"/>
              </w:rPr>
              <w:t xml:space="preserve"> </w:t>
            </w:r>
            <w:r w:rsidRPr="004539E9">
              <w:rPr>
                <w:bCs/>
              </w:rPr>
              <w:t>de</w:t>
            </w:r>
            <w:r w:rsidRPr="004539E9">
              <w:rPr>
                <w:bCs/>
                <w:spacing w:val="-13"/>
              </w:rPr>
              <w:t xml:space="preserve"> </w:t>
            </w:r>
            <w:r w:rsidRPr="004539E9">
              <w:rPr>
                <w:bCs/>
              </w:rPr>
              <w:t>la</w:t>
            </w:r>
            <w:r w:rsidRPr="004539E9">
              <w:rPr>
                <w:bCs/>
                <w:spacing w:val="-12"/>
              </w:rPr>
              <w:t xml:space="preserve"> </w:t>
            </w:r>
            <w:r w:rsidRPr="004539E9">
              <w:rPr>
                <w:bCs/>
              </w:rPr>
              <w:t>defunción</w:t>
            </w:r>
            <w:r w:rsidRPr="004539E9">
              <w:rPr>
                <w:bCs/>
                <w:spacing w:val="-13"/>
              </w:rPr>
              <w:t xml:space="preserve"> </w:t>
            </w:r>
            <w:r w:rsidRPr="004539E9">
              <w:rPr>
                <w:bCs/>
              </w:rPr>
              <w:t>del</w:t>
            </w:r>
            <w:r w:rsidRPr="004539E9">
              <w:rPr>
                <w:bCs/>
                <w:spacing w:val="-13"/>
              </w:rPr>
              <w:t xml:space="preserve"> </w:t>
            </w:r>
            <w:r w:rsidRPr="004539E9">
              <w:rPr>
                <w:bCs/>
              </w:rPr>
              <w:t>causante,</w:t>
            </w:r>
            <w:r w:rsidRPr="004539E9">
              <w:rPr>
                <w:bCs/>
                <w:spacing w:val="-12"/>
              </w:rPr>
              <w:t xml:space="preserve"> </w:t>
            </w:r>
            <w:r w:rsidRPr="004539E9">
              <w:rPr>
                <w:bCs/>
              </w:rPr>
              <w:t>expedida</w:t>
            </w:r>
            <w:r w:rsidRPr="004539E9">
              <w:rPr>
                <w:bCs/>
                <w:spacing w:val="-13"/>
              </w:rPr>
              <w:t xml:space="preserve"> </w:t>
            </w:r>
            <w:r w:rsidRPr="004539E9">
              <w:rPr>
                <w:bCs/>
              </w:rPr>
              <w:t>por</w:t>
            </w:r>
            <w:r w:rsidRPr="004539E9">
              <w:rPr>
                <w:bCs/>
                <w:spacing w:val="-12"/>
              </w:rPr>
              <w:t xml:space="preserve"> </w:t>
            </w:r>
            <w:r w:rsidRPr="004539E9">
              <w:rPr>
                <w:bCs/>
              </w:rPr>
              <w:t>el</w:t>
            </w:r>
            <w:r w:rsidRPr="004539E9">
              <w:rPr>
                <w:bCs/>
                <w:spacing w:val="-15"/>
              </w:rPr>
              <w:t xml:space="preserve"> </w:t>
            </w:r>
            <w:r w:rsidRPr="004539E9">
              <w:rPr>
                <w:bCs/>
              </w:rPr>
              <w:t>Registro Nacional de las Personas -RENAP- de fecha</w:t>
            </w:r>
            <w:r w:rsidRPr="004539E9">
              <w:rPr>
                <w:bCs/>
                <w:spacing w:val="-5"/>
              </w:rPr>
              <w:t xml:space="preserve"> </w:t>
            </w:r>
            <w:r w:rsidRPr="004539E9">
              <w:rPr>
                <w:bCs/>
              </w:rPr>
              <w:t>reciente.</w:t>
            </w:r>
          </w:p>
          <w:p w14:paraId="7DB62CA4" w14:textId="77777777" w:rsidR="00384C79" w:rsidRPr="004539E9" w:rsidRDefault="00384C79" w:rsidP="00D233B6">
            <w:pPr>
              <w:pStyle w:val="TableParagraph"/>
              <w:numPr>
                <w:ilvl w:val="0"/>
                <w:numId w:val="10"/>
              </w:numPr>
              <w:tabs>
                <w:tab w:val="left" w:pos="417"/>
              </w:tabs>
              <w:spacing w:before="1"/>
              <w:ind w:right="17"/>
              <w:jc w:val="both"/>
              <w:rPr>
                <w:bCs/>
              </w:rPr>
            </w:pPr>
            <w:r w:rsidRPr="004539E9">
              <w:rPr>
                <w:bCs/>
              </w:rPr>
              <w:t>Certificación</w:t>
            </w:r>
            <w:r w:rsidRPr="004539E9">
              <w:rPr>
                <w:bCs/>
                <w:spacing w:val="-7"/>
              </w:rPr>
              <w:t xml:space="preserve"> </w:t>
            </w:r>
            <w:r w:rsidRPr="004539E9">
              <w:rPr>
                <w:bCs/>
              </w:rPr>
              <w:t>de</w:t>
            </w:r>
            <w:r w:rsidRPr="004539E9">
              <w:rPr>
                <w:bCs/>
                <w:spacing w:val="-7"/>
              </w:rPr>
              <w:t xml:space="preserve"> </w:t>
            </w:r>
            <w:r w:rsidRPr="004539E9">
              <w:rPr>
                <w:bCs/>
              </w:rPr>
              <w:t>la</w:t>
            </w:r>
            <w:r w:rsidRPr="004539E9">
              <w:rPr>
                <w:bCs/>
                <w:spacing w:val="-5"/>
              </w:rPr>
              <w:t xml:space="preserve"> </w:t>
            </w:r>
            <w:r w:rsidRPr="004539E9">
              <w:rPr>
                <w:bCs/>
              </w:rPr>
              <w:t>inscripción</w:t>
            </w:r>
            <w:r w:rsidRPr="004539E9">
              <w:rPr>
                <w:bCs/>
                <w:spacing w:val="-7"/>
              </w:rPr>
              <w:t xml:space="preserve"> </w:t>
            </w:r>
            <w:r w:rsidRPr="004539E9">
              <w:rPr>
                <w:bCs/>
              </w:rPr>
              <w:t>de</w:t>
            </w:r>
            <w:r w:rsidRPr="004539E9">
              <w:rPr>
                <w:bCs/>
                <w:spacing w:val="-6"/>
              </w:rPr>
              <w:t xml:space="preserve"> </w:t>
            </w:r>
            <w:r w:rsidRPr="004539E9">
              <w:rPr>
                <w:bCs/>
              </w:rPr>
              <w:t>Nacimiento</w:t>
            </w:r>
            <w:r w:rsidRPr="004539E9">
              <w:rPr>
                <w:bCs/>
                <w:spacing w:val="-6"/>
              </w:rPr>
              <w:t xml:space="preserve"> </w:t>
            </w:r>
            <w:r w:rsidRPr="004539E9">
              <w:rPr>
                <w:bCs/>
              </w:rPr>
              <w:t>del</w:t>
            </w:r>
            <w:r w:rsidRPr="004539E9">
              <w:rPr>
                <w:bCs/>
                <w:spacing w:val="-7"/>
              </w:rPr>
              <w:t xml:space="preserve"> </w:t>
            </w:r>
            <w:r w:rsidRPr="004539E9">
              <w:rPr>
                <w:bCs/>
              </w:rPr>
              <w:t>causante,</w:t>
            </w:r>
            <w:r w:rsidRPr="004539E9">
              <w:rPr>
                <w:bCs/>
                <w:spacing w:val="-7"/>
              </w:rPr>
              <w:t xml:space="preserve"> </w:t>
            </w:r>
            <w:r w:rsidRPr="004539E9">
              <w:rPr>
                <w:bCs/>
              </w:rPr>
              <w:t>expedida</w:t>
            </w:r>
            <w:r w:rsidRPr="004539E9">
              <w:rPr>
                <w:bCs/>
                <w:spacing w:val="-4"/>
              </w:rPr>
              <w:t xml:space="preserve"> </w:t>
            </w:r>
            <w:r w:rsidRPr="004539E9">
              <w:rPr>
                <w:bCs/>
              </w:rPr>
              <w:t>por</w:t>
            </w:r>
            <w:r w:rsidRPr="004539E9">
              <w:rPr>
                <w:bCs/>
                <w:spacing w:val="-5"/>
              </w:rPr>
              <w:t xml:space="preserve"> </w:t>
            </w:r>
            <w:r w:rsidRPr="004539E9">
              <w:rPr>
                <w:bCs/>
              </w:rPr>
              <w:t>el</w:t>
            </w:r>
            <w:r w:rsidRPr="004539E9">
              <w:rPr>
                <w:bCs/>
                <w:spacing w:val="-6"/>
              </w:rPr>
              <w:t xml:space="preserve"> </w:t>
            </w:r>
            <w:r w:rsidRPr="004539E9">
              <w:rPr>
                <w:bCs/>
              </w:rPr>
              <w:t>Registro Nacional de las Personas -RENAP- de fecha</w:t>
            </w:r>
            <w:r w:rsidRPr="004539E9">
              <w:rPr>
                <w:bCs/>
                <w:spacing w:val="-4"/>
              </w:rPr>
              <w:t xml:space="preserve"> </w:t>
            </w:r>
            <w:r w:rsidRPr="004539E9">
              <w:rPr>
                <w:bCs/>
              </w:rPr>
              <w:t>reciente.</w:t>
            </w:r>
          </w:p>
          <w:p w14:paraId="50DB8763" w14:textId="77777777" w:rsidR="00384C79" w:rsidRPr="004539E9" w:rsidRDefault="00384C79" w:rsidP="00D233B6">
            <w:pPr>
              <w:pStyle w:val="TableParagraph"/>
              <w:numPr>
                <w:ilvl w:val="0"/>
                <w:numId w:val="10"/>
              </w:numPr>
              <w:tabs>
                <w:tab w:val="left" w:pos="417"/>
              </w:tabs>
              <w:ind w:right="21"/>
              <w:jc w:val="both"/>
              <w:rPr>
                <w:bCs/>
              </w:rPr>
            </w:pPr>
            <w:r w:rsidRPr="004539E9">
              <w:rPr>
                <w:bCs/>
              </w:rPr>
              <w:t>Certificación</w:t>
            </w:r>
            <w:r w:rsidRPr="004539E9">
              <w:rPr>
                <w:bCs/>
                <w:spacing w:val="-12"/>
              </w:rPr>
              <w:t xml:space="preserve"> </w:t>
            </w:r>
            <w:r w:rsidRPr="004539E9">
              <w:rPr>
                <w:bCs/>
              </w:rPr>
              <w:t>de</w:t>
            </w:r>
            <w:r w:rsidRPr="004539E9">
              <w:rPr>
                <w:bCs/>
                <w:spacing w:val="-12"/>
              </w:rPr>
              <w:t xml:space="preserve"> </w:t>
            </w:r>
            <w:r w:rsidRPr="004539E9">
              <w:rPr>
                <w:bCs/>
              </w:rPr>
              <w:t>la</w:t>
            </w:r>
            <w:r w:rsidRPr="004539E9">
              <w:rPr>
                <w:bCs/>
                <w:spacing w:val="-11"/>
              </w:rPr>
              <w:t xml:space="preserve"> </w:t>
            </w:r>
            <w:r w:rsidRPr="004539E9">
              <w:rPr>
                <w:bCs/>
              </w:rPr>
              <w:t>inscripción</w:t>
            </w:r>
            <w:r w:rsidRPr="004539E9">
              <w:rPr>
                <w:bCs/>
                <w:spacing w:val="-11"/>
              </w:rPr>
              <w:t xml:space="preserve"> </w:t>
            </w:r>
            <w:r w:rsidRPr="004539E9">
              <w:rPr>
                <w:bCs/>
              </w:rPr>
              <w:t>del</w:t>
            </w:r>
            <w:r w:rsidRPr="004539E9">
              <w:rPr>
                <w:bCs/>
                <w:spacing w:val="-12"/>
              </w:rPr>
              <w:t xml:space="preserve"> </w:t>
            </w:r>
            <w:r w:rsidRPr="004539E9">
              <w:rPr>
                <w:bCs/>
              </w:rPr>
              <w:t>Matrimonio</w:t>
            </w:r>
            <w:r w:rsidRPr="004539E9">
              <w:rPr>
                <w:bCs/>
                <w:spacing w:val="-11"/>
              </w:rPr>
              <w:t xml:space="preserve"> </w:t>
            </w:r>
            <w:r w:rsidRPr="004539E9">
              <w:rPr>
                <w:bCs/>
              </w:rPr>
              <w:t>del</w:t>
            </w:r>
            <w:r w:rsidRPr="004539E9">
              <w:rPr>
                <w:bCs/>
                <w:spacing w:val="-14"/>
              </w:rPr>
              <w:t xml:space="preserve"> </w:t>
            </w:r>
            <w:r w:rsidRPr="004539E9">
              <w:rPr>
                <w:bCs/>
              </w:rPr>
              <w:t>fallecido,</w:t>
            </w:r>
            <w:r w:rsidRPr="004539E9">
              <w:rPr>
                <w:bCs/>
                <w:spacing w:val="-9"/>
              </w:rPr>
              <w:t xml:space="preserve"> </w:t>
            </w:r>
            <w:r w:rsidRPr="004539E9">
              <w:rPr>
                <w:bCs/>
              </w:rPr>
              <w:t>expedida</w:t>
            </w:r>
            <w:r w:rsidRPr="004539E9">
              <w:rPr>
                <w:bCs/>
                <w:spacing w:val="-12"/>
              </w:rPr>
              <w:t xml:space="preserve"> </w:t>
            </w:r>
            <w:r w:rsidRPr="004539E9">
              <w:rPr>
                <w:bCs/>
              </w:rPr>
              <w:t>por</w:t>
            </w:r>
            <w:r w:rsidRPr="004539E9">
              <w:rPr>
                <w:bCs/>
                <w:spacing w:val="31"/>
              </w:rPr>
              <w:t xml:space="preserve"> </w:t>
            </w:r>
            <w:r w:rsidRPr="004539E9">
              <w:rPr>
                <w:bCs/>
              </w:rPr>
              <w:t>el</w:t>
            </w:r>
            <w:r w:rsidRPr="004539E9">
              <w:rPr>
                <w:bCs/>
                <w:spacing w:val="-12"/>
              </w:rPr>
              <w:t xml:space="preserve"> </w:t>
            </w:r>
            <w:r w:rsidRPr="004539E9">
              <w:rPr>
                <w:bCs/>
              </w:rPr>
              <w:t>Registro Nacional de las Personas -RENAP-, en el caso que el solicitante y sea el cónyuge supérstite de fecha</w:t>
            </w:r>
            <w:r w:rsidRPr="004539E9">
              <w:rPr>
                <w:bCs/>
                <w:spacing w:val="-6"/>
              </w:rPr>
              <w:t xml:space="preserve"> </w:t>
            </w:r>
            <w:r w:rsidRPr="004539E9">
              <w:rPr>
                <w:bCs/>
              </w:rPr>
              <w:t>reciente.</w:t>
            </w:r>
          </w:p>
          <w:p w14:paraId="10E5CBE4" w14:textId="77777777" w:rsidR="00384C79" w:rsidRPr="004539E9" w:rsidRDefault="00384C79" w:rsidP="00D233B6">
            <w:pPr>
              <w:pStyle w:val="TableParagraph"/>
              <w:numPr>
                <w:ilvl w:val="0"/>
                <w:numId w:val="10"/>
              </w:numPr>
              <w:tabs>
                <w:tab w:val="left" w:pos="417"/>
              </w:tabs>
              <w:spacing w:line="252" w:lineRule="exact"/>
              <w:jc w:val="both"/>
              <w:rPr>
                <w:bCs/>
              </w:rPr>
            </w:pPr>
            <w:r w:rsidRPr="004539E9">
              <w:rPr>
                <w:bCs/>
              </w:rPr>
              <w:t xml:space="preserve">Fotocopia legalizada del Documento Personal de Identificación </w:t>
            </w:r>
            <w:r w:rsidRPr="004539E9">
              <w:rPr>
                <w:bCs/>
                <w:spacing w:val="-2"/>
              </w:rPr>
              <w:t xml:space="preserve">DPI </w:t>
            </w:r>
            <w:r w:rsidRPr="004539E9">
              <w:rPr>
                <w:bCs/>
              </w:rPr>
              <w:t>del</w:t>
            </w:r>
            <w:r w:rsidRPr="004539E9">
              <w:rPr>
                <w:bCs/>
                <w:spacing w:val="-10"/>
              </w:rPr>
              <w:t xml:space="preserve"> </w:t>
            </w:r>
            <w:r w:rsidRPr="004539E9">
              <w:rPr>
                <w:bCs/>
              </w:rPr>
              <w:t>fallecido.</w:t>
            </w:r>
          </w:p>
          <w:p w14:paraId="5ACBA505" w14:textId="77777777" w:rsidR="00384C79" w:rsidRPr="004539E9" w:rsidRDefault="00384C79" w:rsidP="00D233B6">
            <w:pPr>
              <w:pStyle w:val="TableParagraph"/>
              <w:numPr>
                <w:ilvl w:val="0"/>
                <w:numId w:val="10"/>
              </w:numPr>
              <w:tabs>
                <w:tab w:val="left" w:pos="417"/>
              </w:tabs>
              <w:spacing w:line="252" w:lineRule="exact"/>
              <w:jc w:val="both"/>
              <w:rPr>
                <w:bCs/>
              </w:rPr>
            </w:pPr>
            <w:r w:rsidRPr="004539E9">
              <w:rPr>
                <w:bCs/>
              </w:rPr>
              <w:t>Fotocopia legalizada Documento Personal de Identificación DPI del</w:t>
            </w:r>
            <w:r w:rsidRPr="004539E9">
              <w:rPr>
                <w:bCs/>
                <w:spacing w:val="-10"/>
              </w:rPr>
              <w:t xml:space="preserve"> </w:t>
            </w:r>
            <w:r w:rsidRPr="004539E9">
              <w:rPr>
                <w:bCs/>
              </w:rPr>
              <w:t>solicitante.</w:t>
            </w:r>
          </w:p>
          <w:p w14:paraId="51869DB0" w14:textId="77777777" w:rsidR="00384C79" w:rsidRPr="004539E9" w:rsidRDefault="00384C79" w:rsidP="00D233B6">
            <w:pPr>
              <w:pStyle w:val="TableParagraph"/>
              <w:numPr>
                <w:ilvl w:val="0"/>
                <w:numId w:val="10"/>
              </w:numPr>
              <w:tabs>
                <w:tab w:val="left" w:pos="417"/>
              </w:tabs>
              <w:spacing w:before="2"/>
              <w:ind w:right="20"/>
              <w:jc w:val="both"/>
              <w:rPr>
                <w:bCs/>
              </w:rPr>
            </w:pPr>
            <w:r w:rsidRPr="004539E9">
              <w:rPr>
                <w:bCs/>
              </w:rPr>
              <w:t>Certificación de Nacimiento de las personas que pretendan efectuar el cobro, a efecto de establecer su parentesco con el</w:t>
            </w:r>
            <w:r w:rsidRPr="004539E9">
              <w:rPr>
                <w:bCs/>
                <w:spacing w:val="-14"/>
              </w:rPr>
              <w:t xml:space="preserve"> </w:t>
            </w:r>
            <w:r w:rsidRPr="004539E9">
              <w:rPr>
                <w:bCs/>
              </w:rPr>
              <w:t>fallecido.</w:t>
            </w:r>
          </w:p>
          <w:p w14:paraId="345C3FDB" w14:textId="053954B4" w:rsidR="00384C79" w:rsidRPr="004539E9" w:rsidRDefault="00384C79" w:rsidP="00D233B6">
            <w:pPr>
              <w:pStyle w:val="TableParagraph"/>
              <w:numPr>
                <w:ilvl w:val="0"/>
                <w:numId w:val="10"/>
              </w:numPr>
              <w:tabs>
                <w:tab w:val="left" w:pos="417"/>
              </w:tabs>
              <w:ind w:right="17"/>
              <w:jc w:val="both"/>
              <w:rPr>
                <w:bCs/>
              </w:rPr>
            </w:pPr>
            <w:r w:rsidRPr="004539E9">
              <w:rPr>
                <w:bCs/>
              </w:rPr>
              <w:t xml:space="preserve">Certificación del expediente completo expedidos por el Juzgado que conoció y resolvió el respectivo proceso sucesorio, (testamento o intestado) </w:t>
            </w:r>
            <w:r w:rsidRPr="004539E9">
              <w:rPr>
                <w:bCs/>
                <w:u w:val="single"/>
              </w:rPr>
              <w:t>únicamente si</w:t>
            </w:r>
            <w:r w:rsidRPr="004539E9">
              <w:rPr>
                <w:bCs/>
                <w:spacing w:val="-39"/>
                <w:u w:val="single"/>
              </w:rPr>
              <w:t xml:space="preserve"> </w:t>
            </w:r>
            <w:r w:rsidRPr="004539E9">
              <w:rPr>
                <w:bCs/>
                <w:u w:val="single"/>
              </w:rPr>
              <w:t>se decidió por esta opción</w:t>
            </w:r>
          </w:p>
          <w:p w14:paraId="72A86307" w14:textId="77777777" w:rsidR="00384C79" w:rsidRPr="004539E9" w:rsidRDefault="00384C79" w:rsidP="00D233B6">
            <w:pPr>
              <w:pStyle w:val="TableParagraph"/>
              <w:numPr>
                <w:ilvl w:val="0"/>
                <w:numId w:val="10"/>
              </w:numPr>
              <w:tabs>
                <w:tab w:val="left" w:pos="417"/>
              </w:tabs>
              <w:ind w:right="17"/>
              <w:jc w:val="both"/>
              <w:rPr>
                <w:bCs/>
              </w:rPr>
            </w:pPr>
            <w:r w:rsidRPr="004539E9">
              <w:rPr>
                <w:bCs/>
              </w:rPr>
              <w:t xml:space="preserve">Certificación del expediente completo expedidos por el Juzgado que conoció y resolvió; el incidente del beneficiario (incidente post mortem) en un juzgado de trabajo según el Artículo No. 85 Código de Trabajo </w:t>
            </w:r>
            <w:r w:rsidRPr="004539E9">
              <w:rPr>
                <w:bCs/>
                <w:u w:val="single"/>
              </w:rPr>
              <w:t>únicamente si se decidió por esta</w:t>
            </w:r>
            <w:r w:rsidRPr="004539E9">
              <w:rPr>
                <w:bCs/>
                <w:spacing w:val="1"/>
                <w:u w:val="single"/>
              </w:rPr>
              <w:t xml:space="preserve"> </w:t>
            </w:r>
            <w:r w:rsidRPr="004539E9">
              <w:rPr>
                <w:bCs/>
                <w:u w:val="single"/>
              </w:rPr>
              <w:t>opción</w:t>
            </w:r>
          </w:p>
          <w:p w14:paraId="0373203C" w14:textId="5710BC7B" w:rsidR="00384C79" w:rsidRPr="004539E9" w:rsidRDefault="00384C79" w:rsidP="00D233B6">
            <w:pPr>
              <w:pStyle w:val="TableParagraph"/>
              <w:numPr>
                <w:ilvl w:val="0"/>
                <w:numId w:val="10"/>
              </w:numPr>
              <w:tabs>
                <w:tab w:val="left" w:pos="417"/>
              </w:tabs>
              <w:ind w:right="17"/>
              <w:jc w:val="both"/>
              <w:rPr>
                <w:bCs/>
              </w:rPr>
            </w:pPr>
            <w:r w:rsidRPr="004539E9">
              <w:rPr>
                <w:bCs/>
              </w:rPr>
              <w:t xml:space="preserve">Certificación del inventario de bienes que incluya el valor de la liquidación por </w:t>
            </w:r>
            <w:r w:rsidRPr="004539E9">
              <w:rPr>
                <w:bCs/>
              </w:rPr>
              <w:lastRenderedPageBreak/>
              <w:t xml:space="preserve">Indemnización y/o prestaciones laborales. </w:t>
            </w:r>
            <w:r w:rsidRPr="004539E9">
              <w:rPr>
                <w:bCs/>
                <w:i/>
              </w:rPr>
              <w:t>(</w:t>
            </w:r>
            <w:r w:rsidRPr="004539E9">
              <w:rPr>
                <w:bCs/>
                <w:i/>
                <w:u w:val="single"/>
              </w:rPr>
              <w:t>solo para</w:t>
            </w:r>
            <w:r w:rsidRPr="004539E9">
              <w:rPr>
                <w:bCs/>
                <w:i/>
                <w:spacing w:val="-2"/>
                <w:u w:val="single"/>
              </w:rPr>
              <w:t xml:space="preserve"> </w:t>
            </w:r>
            <w:r w:rsidRPr="004539E9">
              <w:rPr>
                <w:bCs/>
                <w:i/>
                <w:u w:val="single"/>
              </w:rPr>
              <w:t>intestado</w:t>
            </w:r>
            <w:r w:rsidRPr="004539E9">
              <w:rPr>
                <w:bCs/>
                <w:i/>
              </w:rPr>
              <w:t>)</w:t>
            </w:r>
          </w:p>
          <w:p w14:paraId="15F82087" w14:textId="77777777" w:rsidR="00384C79" w:rsidRPr="004539E9" w:rsidRDefault="00384C79" w:rsidP="00D233B6">
            <w:pPr>
              <w:pStyle w:val="TableParagraph"/>
              <w:numPr>
                <w:ilvl w:val="0"/>
                <w:numId w:val="10"/>
              </w:numPr>
              <w:tabs>
                <w:tab w:val="left" w:pos="417"/>
              </w:tabs>
              <w:spacing w:before="26"/>
              <w:ind w:right="24"/>
              <w:rPr>
                <w:bCs/>
                <w:i/>
              </w:rPr>
            </w:pPr>
            <w:r w:rsidRPr="004539E9">
              <w:rPr>
                <w:bCs/>
              </w:rPr>
              <w:t xml:space="preserve">Certificación del recibo de pago ante la SAT del impuesto de herencias legados y donaciones </w:t>
            </w:r>
            <w:r w:rsidRPr="004539E9">
              <w:rPr>
                <w:bCs/>
                <w:i/>
              </w:rPr>
              <w:t>(</w:t>
            </w:r>
            <w:r w:rsidRPr="004539E9">
              <w:rPr>
                <w:bCs/>
                <w:i/>
                <w:u w:val="single"/>
              </w:rPr>
              <w:t>solo para</w:t>
            </w:r>
            <w:r w:rsidRPr="004539E9">
              <w:rPr>
                <w:bCs/>
                <w:i/>
                <w:spacing w:val="1"/>
                <w:u w:val="single"/>
              </w:rPr>
              <w:t xml:space="preserve"> </w:t>
            </w:r>
            <w:r w:rsidRPr="004539E9">
              <w:rPr>
                <w:bCs/>
                <w:i/>
                <w:u w:val="single"/>
              </w:rPr>
              <w:t>intestado</w:t>
            </w:r>
            <w:r w:rsidRPr="004539E9">
              <w:rPr>
                <w:bCs/>
                <w:i/>
              </w:rPr>
              <w:t>)</w:t>
            </w:r>
          </w:p>
          <w:p w14:paraId="6B0487C6" w14:textId="77777777" w:rsidR="00384C79" w:rsidRPr="004539E9" w:rsidRDefault="00384C79" w:rsidP="00D233B6">
            <w:pPr>
              <w:pStyle w:val="TableParagraph"/>
              <w:numPr>
                <w:ilvl w:val="0"/>
                <w:numId w:val="10"/>
              </w:numPr>
              <w:tabs>
                <w:tab w:val="left" w:pos="417"/>
              </w:tabs>
              <w:spacing w:line="252" w:lineRule="exact"/>
              <w:rPr>
                <w:bCs/>
              </w:rPr>
            </w:pPr>
            <w:r w:rsidRPr="004539E9">
              <w:rPr>
                <w:bCs/>
              </w:rPr>
              <w:t>Carné del NIT o los beneficiarios actualizado y ratificado de fecha</w:t>
            </w:r>
            <w:r w:rsidRPr="004539E9">
              <w:rPr>
                <w:bCs/>
                <w:spacing w:val="-13"/>
              </w:rPr>
              <w:t xml:space="preserve"> </w:t>
            </w:r>
            <w:r w:rsidRPr="004539E9">
              <w:rPr>
                <w:bCs/>
              </w:rPr>
              <w:t>reciente.</w:t>
            </w:r>
          </w:p>
          <w:p w14:paraId="27D9A1A1" w14:textId="77777777" w:rsidR="00384C79" w:rsidRPr="004539E9" w:rsidRDefault="00384C79" w:rsidP="00D233B6">
            <w:pPr>
              <w:pStyle w:val="TableParagraph"/>
              <w:numPr>
                <w:ilvl w:val="0"/>
                <w:numId w:val="10"/>
              </w:numPr>
              <w:tabs>
                <w:tab w:val="left" w:pos="417"/>
              </w:tabs>
              <w:ind w:right="20"/>
              <w:rPr>
                <w:bCs/>
              </w:rPr>
            </w:pPr>
            <w:r w:rsidRPr="004539E9">
              <w:rPr>
                <w:bCs/>
              </w:rPr>
              <w:t>Constancia de Inventario de Cuentas de él o los Beneficiarios (trámite lo realiza en el</w:t>
            </w:r>
            <w:r w:rsidRPr="004539E9">
              <w:rPr>
                <w:bCs/>
                <w:spacing w:val="-1"/>
              </w:rPr>
              <w:t xml:space="preserve"> </w:t>
            </w:r>
            <w:r w:rsidRPr="004539E9">
              <w:rPr>
                <w:bCs/>
              </w:rPr>
              <w:t>MINFIN).</w:t>
            </w:r>
          </w:p>
          <w:p w14:paraId="631A6A23" w14:textId="77777777" w:rsidR="00384C79" w:rsidRPr="004539E9" w:rsidRDefault="00384C79" w:rsidP="00384C79">
            <w:pPr>
              <w:pStyle w:val="TableParagraph"/>
              <w:spacing w:before="8"/>
              <w:rPr>
                <w:bCs/>
                <w:sz w:val="21"/>
              </w:rPr>
            </w:pPr>
          </w:p>
          <w:p w14:paraId="381B9A38" w14:textId="1BDCA01B" w:rsidR="00384C79" w:rsidRPr="004539E9" w:rsidRDefault="00384C79" w:rsidP="007E2397">
            <w:pPr>
              <w:pStyle w:val="TableParagraph"/>
              <w:numPr>
                <w:ilvl w:val="0"/>
                <w:numId w:val="14"/>
              </w:numPr>
              <w:tabs>
                <w:tab w:val="left" w:pos="417"/>
              </w:tabs>
              <w:ind w:right="17"/>
              <w:jc w:val="both"/>
              <w:rPr>
                <w:bCs/>
              </w:rPr>
            </w:pPr>
            <w:r w:rsidRPr="007E2397">
              <w:rPr>
                <w:b/>
                <w:bCs/>
              </w:rPr>
              <w:t>Nota</w:t>
            </w:r>
            <w:r w:rsidR="00C7437A" w:rsidRPr="007E2397">
              <w:rPr>
                <w:b/>
                <w:bCs/>
              </w:rPr>
              <w:t xml:space="preserve"> 1</w:t>
            </w:r>
            <w:r w:rsidRPr="007E2397">
              <w:rPr>
                <w:b/>
                <w:bCs/>
              </w:rPr>
              <w:t>:</w:t>
            </w:r>
            <w:r w:rsidRPr="004539E9">
              <w:rPr>
                <w:bCs/>
              </w:rPr>
              <w:t xml:space="preserve"> Es un expediente por cada proceso</w:t>
            </w:r>
            <w:r w:rsidRPr="004539E9">
              <w:rPr>
                <w:bCs/>
                <w:spacing w:val="-47"/>
              </w:rPr>
              <w:t xml:space="preserve"> </w:t>
            </w:r>
            <w:r w:rsidRPr="004539E9">
              <w:rPr>
                <w:bCs/>
              </w:rPr>
              <w:t>(Indemnización, Prestaciones Laborales, Gastos Funerales y Póstumos,</w:t>
            </w:r>
            <w:r w:rsidRPr="004539E9">
              <w:rPr>
                <w:bCs/>
                <w:spacing w:val="-2"/>
              </w:rPr>
              <w:t xml:space="preserve"> </w:t>
            </w:r>
            <w:r w:rsidRPr="004539E9">
              <w:rPr>
                <w:bCs/>
              </w:rPr>
              <w:t>etc.)</w:t>
            </w:r>
          </w:p>
          <w:p w14:paraId="3E84516D" w14:textId="0FD62524" w:rsidR="00384C79" w:rsidRDefault="00384C79" w:rsidP="00384C79">
            <w:pPr>
              <w:pStyle w:val="TableParagraph"/>
              <w:spacing w:before="26"/>
              <w:ind w:left="57" w:right="13"/>
              <w:jc w:val="both"/>
              <w:rPr>
                <w:bCs/>
              </w:rPr>
            </w:pPr>
          </w:p>
          <w:p w14:paraId="26BEFE83" w14:textId="55B9DF5F" w:rsidR="00DE3FAF" w:rsidRPr="007F1DE9" w:rsidRDefault="00C7437A" w:rsidP="007F1DE9">
            <w:pPr>
              <w:pStyle w:val="TableParagraph"/>
              <w:numPr>
                <w:ilvl w:val="0"/>
                <w:numId w:val="14"/>
              </w:numPr>
              <w:spacing w:before="26"/>
              <w:ind w:right="13"/>
              <w:jc w:val="both"/>
              <w:rPr>
                <w:bCs/>
              </w:rPr>
            </w:pPr>
            <w:r w:rsidRPr="007E2397">
              <w:rPr>
                <w:b/>
                <w:bCs/>
              </w:rPr>
              <w:t>Nota 2:</w:t>
            </w:r>
            <w:r>
              <w:rPr>
                <w:bCs/>
              </w:rPr>
              <w:t xml:space="preserve"> </w:t>
            </w:r>
            <w:r w:rsidR="00DE3FAF">
              <w:rPr>
                <w:bCs/>
              </w:rPr>
              <w:t xml:space="preserve">El expediente formado con </w:t>
            </w:r>
            <w:r>
              <w:rPr>
                <w:bCs/>
              </w:rPr>
              <w:t>los documentos indicados en la actividad 1. Solicitud y las notificaciones realizadas se deben enviar al Departamento de Prestaciones Laborales.</w:t>
            </w:r>
          </w:p>
        </w:tc>
      </w:tr>
      <w:tr w:rsidR="00DE3FAF" w:rsidRPr="00E8295C" w14:paraId="5B72AF3E" w14:textId="77777777" w:rsidTr="007E2397">
        <w:trPr>
          <w:trHeight w:val="1136"/>
          <w:jc w:val="right"/>
        </w:trPr>
        <w:tc>
          <w:tcPr>
            <w:tcW w:w="1158" w:type="dxa"/>
            <w:vAlign w:val="center"/>
          </w:tcPr>
          <w:p w14:paraId="79D5BE6F" w14:textId="77777777" w:rsidR="00DE3FAF" w:rsidRPr="00E8295C" w:rsidRDefault="00DE3FAF" w:rsidP="007E2397">
            <w:pPr>
              <w:pStyle w:val="TableParagraph"/>
              <w:jc w:val="center"/>
              <w:rPr>
                <w:b/>
                <w:sz w:val="14"/>
                <w:szCs w:val="14"/>
              </w:rPr>
            </w:pPr>
          </w:p>
          <w:p w14:paraId="6C52AB01" w14:textId="0C088529" w:rsidR="00DE3FAF" w:rsidRPr="00E8295C" w:rsidRDefault="00D0084A" w:rsidP="007E2397">
            <w:pPr>
              <w:pStyle w:val="TableParagraph"/>
              <w:jc w:val="center"/>
              <w:rPr>
                <w:b/>
                <w:sz w:val="14"/>
                <w:szCs w:val="14"/>
              </w:rPr>
            </w:pPr>
            <w:r>
              <w:rPr>
                <w:b/>
                <w:sz w:val="14"/>
                <w:szCs w:val="14"/>
              </w:rPr>
              <w:t xml:space="preserve">3. </w:t>
            </w:r>
            <w:r w:rsidR="00DE3FAF" w:rsidRPr="00E8295C">
              <w:rPr>
                <w:b/>
                <w:sz w:val="14"/>
                <w:szCs w:val="14"/>
              </w:rPr>
              <w:t>Recibir expediente</w:t>
            </w:r>
          </w:p>
        </w:tc>
        <w:tc>
          <w:tcPr>
            <w:tcW w:w="1112" w:type="dxa"/>
            <w:vAlign w:val="center"/>
          </w:tcPr>
          <w:p w14:paraId="3A77299E" w14:textId="1EC0A1C5" w:rsidR="00DE3FAF" w:rsidRPr="00E8295C" w:rsidRDefault="00DE3FAF" w:rsidP="007E2397">
            <w:pPr>
              <w:pStyle w:val="TableParagraph"/>
              <w:jc w:val="center"/>
              <w:rPr>
                <w:b/>
                <w:sz w:val="14"/>
                <w:szCs w:val="14"/>
              </w:rPr>
            </w:pPr>
            <w:r w:rsidRPr="00E8295C">
              <w:rPr>
                <w:sz w:val="14"/>
                <w:szCs w:val="14"/>
              </w:rPr>
              <w:t>Analista de Mesa de Entrada de Prestaciones Laborales DIREH</w:t>
            </w:r>
          </w:p>
        </w:tc>
        <w:tc>
          <w:tcPr>
            <w:tcW w:w="8531" w:type="dxa"/>
            <w:tcMar>
              <w:top w:w="28" w:type="dxa"/>
              <w:left w:w="57" w:type="dxa"/>
              <w:bottom w:w="85" w:type="dxa"/>
              <w:right w:w="28" w:type="dxa"/>
            </w:tcMar>
          </w:tcPr>
          <w:p w14:paraId="08846DBD" w14:textId="0F07C8B7" w:rsidR="00DE3FAF" w:rsidRPr="00E8295C" w:rsidRDefault="00C7437A" w:rsidP="007E2397">
            <w:pPr>
              <w:pStyle w:val="TableParagraph"/>
              <w:spacing w:before="26"/>
              <w:ind w:left="56" w:right="-2"/>
              <w:jc w:val="both"/>
            </w:pPr>
            <w:r>
              <w:t xml:space="preserve">Recibe documentos, ubica el expediente, archiva los documentos en el expediente, lo registra en la base de datos correspondiente le asigna </w:t>
            </w:r>
            <w:r w:rsidR="00A920A4">
              <w:t>número</w:t>
            </w:r>
            <w:r>
              <w:t>, lo rotula y lo archiva en el lugar asignado para dicho proceso, hasta continuar con el reclamo de pago.</w:t>
            </w:r>
            <w:r w:rsidR="00A920A4">
              <w:t xml:space="preserve"> </w:t>
            </w:r>
          </w:p>
        </w:tc>
      </w:tr>
      <w:tr w:rsidR="00DE3FAF" w:rsidRPr="00E8295C" w14:paraId="4F6DD100" w14:textId="77777777" w:rsidTr="007E2397">
        <w:trPr>
          <w:trHeight w:val="1136"/>
          <w:jc w:val="right"/>
        </w:trPr>
        <w:tc>
          <w:tcPr>
            <w:tcW w:w="1158" w:type="dxa"/>
            <w:vAlign w:val="center"/>
          </w:tcPr>
          <w:p w14:paraId="74F8CC84" w14:textId="0650E242" w:rsidR="00DE3FAF" w:rsidRPr="00E8295C" w:rsidRDefault="00D0084A" w:rsidP="007E2397">
            <w:pPr>
              <w:pStyle w:val="Prrafodelista"/>
              <w:ind w:left="252"/>
              <w:jc w:val="center"/>
              <w:rPr>
                <w:rFonts w:ascii="Arial" w:hAnsi="Arial" w:cs="Arial"/>
                <w:sz w:val="14"/>
                <w:szCs w:val="14"/>
              </w:rPr>
            </w:pPr>
            <w:r>
              <w:rPr>
                <w:rFonts w:ascii="Arial" w:hAnsi="Arial" w:cs="Arial"/>
                <w:b/>
                <w:sz w:val="14"/>
                <w:szCs w:val="14"/>
              </w:rPr>
              <w:t xml:space="preserve">4. </w:t>
            </w:r>
            <w:r w:rsidR="00C7437A">
              <w:rPr>
                <w:rFonts w:ascii="Arial" w:hAnsi="Arial" w:cs="Arial"/>
                <w:b/>
                <w:sz w:val="14"/>
                <w:szCs w:val="14"/>
              </w:rPr>
              <w:t>Reclamo de pago</w:t>
            </w:r>
          </w:p>
        </w:tc>
        <w:tc>
          <w:tcPr>
            <w:tcW w:w="1112" w:type="dxa"/>
            <w:vAlign w:val="center"/>
          </w:tcPr>
          <w:p w14:paraId="6BBF2331" w14:textId="77BA229F" w:rsidR="00DE3FAF" w:rsidRPr="00E8295C" w:rsidRDefault="00DE3FAF" w:rsidP="007E2397">
            <w:pPr>
              <w:jc w:val="center"/>
              <w:rPr>
                <w:rFonts w:ascii="Arial" w:hAnsi="Arial" w:cs="Arial"/>
                <w:sz w:val="14"/>
                <w:szCs w:val="14"/>
              </w:rPr>
            </w:pPr>
            <w:r w:rsidRPr="00E8295C">
              <w:rPr>
                <w:rFonts w:ascii="Arial" w:hAnsi="Arial" w:cs="Arial"/>
                <w:sz w:val="14"/>
                <w:szCs w:val="14"/>
              </w:rPr>
              <w:t>Analista de Mesa de Entrada de Prestaciones Laborales DIREH</w:t>
            </w:r>
          </w:p>
        </w:tc>
        <w:tc>
          <w:tcPr>
            <w:tcW w:w="8531" w:type="dxa"/>
            <w:tcMar>
              <w:top w:w="28" w:type="dxa"/>
              <w:left w:w="57" w:type="dxa"/>
              <w:bottom w:w="85" w:type="dxa"/>
              <w:right w:w="28" w:type="dxa"/>
            </w:tcMar>
          </w:tcPr>
          <w:p w14:paraId="3C202B3D" w14:textId="77777777" w:rsidR="00DE3FAF" w:rsidRPr="00E8295C" w:rsidRDefault="00DE3FAF" w:rsidP="007E2397">
            <w:pPr>
              <w:pStyle w:val="TableParagraph"/>
              <w:spacing w:before="26"/>
              <w:ind w:left="56" w:right="-2"/>
              <w:jc w:val="both"/>
            </w:pPr>
            <w:r w:rsidRPr="00E8295C">
              <w:t>Recibe, revisa y verifica que el expediente contenga la documentación requerida, caso contrario lo devuelve al beneficiario o heredero para que lo complete.</w:t>
            </w:r>
          </w:p>
          <w:p w14:paraId="39279A3A" w14:textId="77777777" w:rsidR="00DE3FAF" w:rsidRPr="00E8295C" w:rsidRDefault="00DE3FAF" w:rsidP="007E2397">
            <w:pPr>
              <w:pStyle w:val="TableParagraph"/>
              <w:spacing w:before="11"/>
              <w:ind w:left="56"/>
              <w:jc w:val="both"/>
              <w:rPr>
                <w:b/>
                <w:sz w:val="21"/>
              </w:rPr>
            </w:pPr>
          </w:p>
          <w:p w14:paraId="756C1BA7" w14:textId="3F547F75" w:rsidR="00DE3FAF" w:rsidRPr="00E8295C" w:rsidRDefault="00DE3FAF" w:rsidP="007E2397">
            <w:pPr>
              <w:ind w:left="56"/>
              <w:jc w:val="both"/>
              <w:rPr>
                <w:rFonts w:ascii="Arial" w:hAnsi="Arial" w:cs="Arial"/>
                <w:sz w:val="22"/>
                <w:szCs w:val="22"/>
              </w:rPr>
            </w:pPr>
            <w:r w:rsidRPr="006A022E">
              <w:rPr>
                <w:rFonts w:ascii="Arial" w:eastAsia="Arial" w:hAnsi="Arial" w:cs="Arial"/>
                <w:sz w:val="22"/>
                <w:szCs w:val="22"/>
                <w:lang w:val="es-ES" w:eastAsia="en-US"/>
              </w:rPr>
              <w:t>Traslada por medio de conocimiento el expediente completo al Analista de Prestaciones Laborales.</w:t>
            </w:r>
          </w:p>
        </w:tc>
      </w:tr>
      <w:tr w:rsidR="00DE3FAF" w:rsidRPr="00E8295C" w14:paraId="7AA17A09" w14:textId="77777777" w:rsidTr="007E2397">
        <w:trPr>
          <w:trHeight w:val="846"/>
          <w:jc w:val="right"/>
        </w:trPr>
        <w:tc>
          <w:tcPr>
            <w:tcW w:w="1158" w:type="dxa"/>
            <w:shd w:val="clear" w:color="auto" w:fill="auto"/>
            <w:vAlign w:val="center"/>
          </w:tcPr>
          <w:p w14:paraId="065DEA8A" w14:textId="061A4E5A" w:rsidR="00DE3FAF" w:rsidRPr="00E8295C" w:rsidRDefault="00D0084A" w:rsidP="007E2397">
            <w:pPr>
              <w:jc w:val="center"/>
              <w:rPr>
                <w:rFonts w:ascii="Arial" w:hAnsi="Arial" w:cs="Arial"/>
                <w:b/>
                <w:sz w:val="14"/>
                <w:szCs w:val="14"/>
              </w:rPr>
            </w:pPr>
            <w:r>
              <w:rPr>
                <w:rFonts w:ascii="Arial" w:hAnsi="Arial" w:cs="Arial"/>
                <w:b/>
                <w:sz w:val="14"/>
                <w:szCs w:val="14"/>
              </w:rPr>
              <w:t>5</w:t>
            </w:r>
            <w:r w:rsidR="00DE3FAF" w:rsidRPr="00E8295C">
              <w:rPr>
                <w:rFonts w:ascii="Arial" w:hAnsi="Arial" w:cs="Arial"/>
                <w:b/>
                <w:sz w:val="14"/>
                <w:szCs w:val="14"/>
              </w:rPr>
              <w:t>.</w:t>
            </w:r>
            <w:r w:rsidR="00DE3FAF">
              <w:rPr>
                <w:rFonts w:ascii="Arial" w:hAnsi="Arial" w:cs="Arial"/>
                <w:b/>
                <w:sz w:val="14"/>
                <w:szCs w:val="14"/>
              </w:rPr>
              <w:t xml:space="preserve">  </w:t>
            </w:r>
            <w:r w:rsidR="00DE3FAF" w:rsidRPr="00E8295C">
              <w:rPr>
                <w:rFonts w:ascii="Arial" w:hAnsi="Arial" w:cs="Arial"/>
                <w:b/>
                <w:sz w:val="14"/>
                <w:szCs w:val="14"/>
              </w:rPr>
              <w:t xml:space="preserve">Elaborar </w:t>
            </w:r>
            <w:r w:rsidR="00DE3FAF" w:rsidRPr="00E8295C">
              <w:rPr>
                <w:rFonts w:ascii="Arial" w:hAnsi="Arial" w:cs="Arial"/>
                <w:b/>
                <w:w w:val="95"/>
                <w:sz w:val="14"/>
                <w:szCs w:val="14"/>
              </w:rPr>
              <w:t xml:space="preserve">liquidación </w:t>
            </w:r>
            <w:r w:rsidR="00DE3FAF" w:rsidRPr="00E8295C">
              <w:rPr>
                <w:rFonts w:ascii="Arial" w:hAnsi="Arial" w:cs="Arial"/>
                <w:b/>
                <w:sz w:val="14"/>
                <w:szCs w:val="14"/>
              </w:rPr>
              <w:t>laboral</w:t>
            </w:r>
          </w:p>
        </w:tc>
        <w:tc>
          <w:tcPr>
            <w:tcW w:w="1112" w:type="dxa"/>
            <w:shd w:val="clear" w:color="auto" w:fill="auto"/>
            <w:vAlign w:val="center"/>
          </w:tcPr>
          <w:p w14:paraId="5BFB561F" w14:textId="7588F2A1" w:rsidR="00DE3FAF" w:rsidRPr="00E8295C" w:rsidRDefault="00DE3FAF" w:rsidP="007E2397">
            <w:pPr>
              <w:jc w:val="center"/>
              <w:rPr>
                <w:rFonts w:ascii="Arial" w:hAnsi="Arial" w:cs="Arial"/>
                <w:sz w:val="14"/>
                <w:szCs w:val="14"/>
              </w:rPr>
            </w:pPr>
            <w:r w:rsidRPr="00E8295C">
              <w:rPr>
                <w:rFonts w:ascii="Arial" w:hAnsi="Arial" w:cs="Arial"/>
                <w:sz w:val="14"/>
                <w:szCs w:val="14"/>
              </w:rPr>
              <w:t>Analista de Prestaciones Laborales</w:t>
            </w:r>
          </w:p>
        </w:tc>
        <w:tc>
          <w:tcPr>
            <w:tcW w:w="8531" w:type="dxa"/>
            <w:shd w:val="clear" w:color="auto" w:fill="auto"/>
            <w:tcMar>
              <w:top w:w="28" w:type="dxa"/>
              <w:left w:w="57" w:type="dxa"/>
              <w:bottom w:w="85" w:type="dxa"/>
              <w:right w:w="28" w:type="dxa"/>
            </w:tcMar>
          </w:tcPr>
          <w:p w14:paraId="21D108E6" w14:textId="75E3EFB7" w:rsidR="00DE3FAF" w:rsidRPr="00E8295C" w:rsidRDefault="00DE3FAF" w:rsidP="00DE3FAF">
            <w:pPr>
              <w:pStyle w:val="TableParagraph"/>
              <w:spacing w:before="26"/>
              <w:ind w:left="84" w:right="44"/>
              <w:jc w:val="both"/>
            </w:pPr>
            <w:r w:rsidRPr="00E8295C">
              <w:t>Elabora la Liquidación Laboral a favor del beneficiario o heredero nombrado por Incidente de Declaratoria de Beneficiarios Post Mortem o Sucesión Hereditaria</w:t>
            </w:r>
          </w:p>
          <w:p w14:paraId="44702A7A" w14:textId="1E1A72D9" w:rsidR="00DE3FAF" w:rsidRPr="00E8295C" w:rsidRDefault="00DE3FAF" w:rsidP="00DE3FAF">
            <w:pPr>
              <w:pStyle w:val="TableParagraph"/>
              <w:spacing w:before="26"/>
              <w:ind w:left="84" w:right="44"/>
              <w:jc w:val="both"/>
            </w:pPr>
          </w:p>
          <w:p w14:paraId="6C6E9049" w14:textId="77777777" w:rsidR="00DE3FAF" w:rsidRPr="00E8295C" w:rsidRDefault="00DE3FAF" w:rsidP="00DE3FAF">
            <w:pPr>
              <w:pStyle w:val="TableParagraph"/>
              <w:ind w:left="56"/>
              <w:jc w:val="both"/>
            </w:pPr>
            <w:r w:rsidRPr="00E8295C">
              <w:t>Los formularios a utilizar son los siguientes:</w:t>
            </w:r>
          </w:p>
          <w:p w14:paraId="68A224D9" w14:textId="77777777" w:rsidR="00DE3FAF" w:rsidRPr="00E8295C" w:rsidRDefault="00DE3FAF" w:rsidP="00DE3FAF">
            <w:pPr>
              <w:pStyle w:val="TableParagraph"/>
              <w:rPr>
                <w:b/>
              </w:rPr>
            </w:pPr>
          </w:p>
          <w:p w14:paraId="2F6C7B10" w14:textId="77777777" w:rsidR="00DE3FAF" w:rsidRPr="00E8295C" w:rsidRDefault="00DE3FAF" w:rsidP="00D233B6">
            <w:pPr>
              <w:pStyle w:val="TableParagraph"/>
              <w:numPr>
                <w:ilvl w:val="0"/>
                <w:numId w:val="11"/>
              </w:numPr>
              <w:tabs>
                <w:tab w:val="left" w:pos="777"/>
              </w:tabs>
              <w:spacing w:before="1"/>
              <w:ind w:right="22"/>
              <w:jc w:val="both"/>
            </w:pPr>
            <w:r w:rsidRPr="00E8295C">
              <w:t>RHU-FOR-51 “Liquidación Laboral para Pago de Prestaciones Póstumas por Sucesión Hereditaria o Incidente de Declaratoria de</w:t>
            </w:r>
            <w:r w:rsidRPr="00E8295C">
              <w:rPr>
                <w:spacing w:val="-16"/>
              </w:rPr>
              <w:t xml:space="preserve"> </w:t>
            </w:r>
            <w:r w:rsidRPr="00E8295C">
              <w:t>Beneficiarios”.</w:t>
            </w:r>
          </w:p>
          <w:p w14:paraId="6FB9F3AB" w14:textId="77777777" w:rsidR="00DE3FAF" w:rsidRPr="00E8295C" w:rsidRDefault="00DE3FAF" w:rsidP="00D233B6">
            <w:pPr>
              <w:pStyle w:val="TableParagraph"/>
              <w:numPr>
                <w:ilvl w:val="0"/>
                <w:numId w:val="11"/>
              </w:numPr>
              <w:tabs>
                <w:tab w:val="left" w:pos="777"/>
              </w:tabs>
              <w:ind w:right="22"/>
              <w:jc w:val="both"/>
            </w:pPr>
            <w:r w:rsidRPr="00E8295C">
              <w:t>RHU-FOR-54 “Liquidación Laboral para Pago de Prestaciones Laborales por Sucesión Hereditaria o Incidente de Declaratoria de Beneficiario, Personal Docente”.</w:t>
            </w:r>
          </w:p>
          <w:p w14:paraId="4BC5E5AD" w14:textId="77777777" w:rsidR="00DE3FAF" w:rsidRPr="00E8295C" w:rsidRDefault="00DE3FAF" w:rsidP="00D233B6">
            <w:pPr>
              <w:pStyle w:val="TableParagraph"/>
              <w:numPr>
                <w:ilvl w:val="0"/>
                <w:numId w:val="11"/>
              </w:numPr>
              <w:tabs>
                <w:tab w:val="left" w:pos="777"/>
              </w:tabs>
              <w:ind w:right="23"/>
              <w:jc w:val="both"/>
            </w:pPr>
            <w:r w:rsidRPr="00E8295C">
              <w:t>RHU-FOR-56 “Liquidación Laboral para Pago de Indemnización por Jubilación por Sucesión Hereditaria o Incidente de Declaratoria de</w:t>
            </w:r>
            <w:r w:rsidRPr="00E8295C">
              <w:rPr>
                <w:spacing w:val="-16"/>
              </w:rPr>
              <w:t xml:space="preserve"> </w:t>
            </w:r>
            <w:r w:rsidRPr="00E8295C">
              <w:t>Beneficiarios”.</w:t>
            </w:r>
          </w:p>
          <w:p w14:paraId="77B4B137" w14:textId="0208EFC0" w:rsidR="00DE3FAF" w:rsidRPr="00E8295C" w:rsidRDefault="00DE3FAF" w:rsidP="007E2397">
            <w:pPr>
              <w:pStyle w:val="TableParagraph"/>
              <w:numPr>
                <w:ilvl w:val="0"/>
                <w:numId w:val="11"/>
              </w:numPr>
              <w:tabs>
                <w:tab w:val="left" w:pos="777"/>
              </w:tabs>
              <w:ind w:right="23"/>
              <w:jc w:val="both"/>
            </w:pPr>
            <w:r w:rsidRPr="00E8295C">
              <w:t>RHU-FOR-58 “Liquidación Laboral para Pago de Indemnización por Sucesión Hereditaria o Incidente de Declaratoria de</w:t>
            </w:r>
            <w:r w:rsidRPr="00E8295C">
              <w:rPr>
                <w:spacing w:val="-7"/>
              </w:rPr>
              <w:t xml:space="preserve"> </w:t>
            </w:r>
            <w:r w:rsidRPr="00E8295C">
              <w:t>Beneficiarios”</w:t>
            </w:r>
          </w:p>
          <w:p w14:paraId="0B29A039" w14:textId="56F4575D" w:rsidR="00DE3FAF" w:rsidRPr="00E8295C" w:rsidRDefault="00DE3FAF" w:rsidP="00DE3FAF">
            <w:pPr>
              <w:pStyle w:val="TableParagraph"/>
              <w:spacing w:before="26"/>
              <w:ind w:left="84" w:right="44"/>
              <w:jc w:val="both"/>
            </w:pPr>
          </w:p>
          <w:p w14:paraId="5423C09F" w14:textId="4E4348C2" w:rsidR="00DE3FAF" w:rsidRPr="00E8295C" w:rsidRDefault="00DE3FAF" w:rsidP="007E2397">
            <w:pPr>
              <w:jc w:val="both"/>
              <w:rPr>
                <w:rFonts w:ascii="Arial" w:hAnsi="Arial" w:cs="Arial"/>
                <w:sz w:val="22"/>
                <w:szCs w:val="22"/>
                <w:lang w:eastAsia="es-GT"/>
              </w:rPr>
            </w:pPr>
            <w:r w:rsidRPr="006A022E">
              <w:rPr>
                <w:rFonts w:ascii="Arial" w:eastAsia="Arial" w:hAnsi="Arial" w:cs="Arial"/>
                <w:sz w:val="22"/>
                <w:szCs w:val="22"/>
                <w:lang w:val="es-ES" w:eastAsia="en-US"/>
              </w:rPr>
              <w:t>Imprime, firma y adjunta la liquidación al expediente para pago y lo traslada al Supervisor de Prestaciones Laborales</w:t>
            </w:r>
            <w:r w:rsidRPr="00E8295C">
              <w:rPr>
                <w:rFonts w:ascii="Arial" w:hAnsi="Arial" w:cs="Arial"/>
              </w:rPr>
              <w:t>.</w:t>
            </w:r>
          </w:p>
        </w:tc>
      </w:tr>
      <w:tr w:rsidR="00DE3FAF" w:rsidRPr="00E8295C" w14:paraId="5E3F6745" w14:textId="77777777" w:rsidTr="007E2397">
        <w:trPr>
          <w:trHeight w:val="846"/>
          <w:jc w:val="right"/>
        </w:trPr>
        <w:tc>
          <w:tcPr>
            <w:tcW w:w="1158" w:type="dxa"/>
            <w:shd w:val="clear" w:color="auto" w:fill="auto"/>
            <w:vAlign w:val="center"/>
          </w:tcPr>
          <w:p w14:paraId="1C817FFC" w14:textId="1607D80A" w:rsidR="00DE3FAF" w:rsidRPr="00E8295C" w:rsidRDefault="00D0084A" w:rsidP="007E2397">
            <w:pPr>
              <w:ind w:left="33"/>
              <w:jc w:val="center"/>
              <w:rPr>
                <w:rFonts w:ascii="Arial" w:hAnsi="Arial" w:cs="Arial"/>
                <w:b/>
                <w:sz w:val="14"/>
                <w:szCs w:val="14"/>
              </w:rPr>
            </w:pPr>
            <w:r>
              <w:rPr>
                <w:rFonts w:ascii="Arial" w:hAnsi="Arial" w:cs="Arial"/>
                <w:b/>
                <w:sz w:val="14"/>
                <w:szCs w:val="14"/>
              </w:rPr>
              <w:t xml:space="preserve">6. </w:t>
            </w:r>
            <w:r w:rsidR="00DE3FAF" w:rsidRPr="00E8295C">
              <w:rPr>
                <w:rFonts w:ascii="Arial" w:hAnsi="Arial" w:cs="Arial"/>
                <w:b/>
                <w:sz w:val="14"/>
                <w:szCs w:val="14"/>
              </w:rPr>
              <w:t xml:space="preserve">Revisar </w:t>
            </w:r>
            <w:r w:rsidR="00DE3FAF" w:rsidRPr="00E8295C">
              <w:rPr>
                <w:rFonts w:ascii="Arial" w:hAnsi="Arial" w:cs="Arial"/>
                <w:b/>
                <w:w w:val="95"/>
                <w:sz w:val="14"/>
                <w:szCs w:val="14"/>
              </w:rPr>
              <w:t>liquidación</w:t>
            </w:r>
          </w:p>
        </w:tc>
        <w:tc>
          <w:tcPr>
            <w:tcW w:w="1112" w:type="dxa"/>
            <w:shd w:val="clear" w:color="auto" w:fill="auto"/>
            <w:vAlign w:val="center"/>
          </w:tcPr>
          <w:p w14:paraId="2F179621" w14:textId="7CBA5385" w:rsidR="00DE3FAF" w:rsidRPr="00E8295C" w:rsidRDefault="00DE3FAF" w:rsidP="007E2397">
            <w:pPr>
              <w:jc w:val="center"/>
              <w:rPr>
                <w:rFonts w:ascii="Arial" w:hAnsi="Arial" w:cs="Arial"/>
                <w:sz w:val="14"/>
                <w:szCs w:val="14"/>
              </w:rPr>
            </w:pPr>
            <w:r w:rsidRPr="00E8295C">
              <w:rPr>
                <w:rFonts w:ascii="Arial" w:hAnsi="Arial" w:cs="Arial"/>
                <w:sz w:val="14"/>
                <w:szCs w:val="14"/>
              </w:rPr>
              <w:t xml:space="preserve">Supervisor de Prestaciones Laborales </w:t>
            </w:r>
            <w:r w:rsidRPr="00E8295C">
              <w:rPr>
                <w:rFonts w:ascii="Arial" w:hAnsi="Arial" w:cs="Arial"/>
                <w:spacing w:val="-4"/>
                <w:sz w:val="14"/>
                <w:szCs w:val="14"/>
              </w:rPr>
              <w:t>DIREH</w:t>
            </w:r>
          </w:p>
        </w:tc>
        <w:tc>
          <w:tcPr>
            <w:tcW w:w="8531" w:type="dxa"/>
            <w:shd w:val="clear" w:color="auto" w:fill="auto"/>
            <w:tcMar>
              <w:top w:w="28" w:type="dxa"/>
              <w:left w:w="57" w:type="dxa"/>
              <w:bottom w:w="85" w:type="dxa"/>
              <w:right w:w="28" w:type="dxa"/>
            </w:tcMar>
          </w:tcPr>
          <w:p w14:paraId="4E8DF86C" w14:textId="2CFA14FD" w:rsidR="00DE3FAF" w:rsidRPr="00E8295C" w:rsidRDefault="00DE3FAF" w:rsidP="007E2397">
            <w:pPr>
              <w:pStyle w:val="TableParagraph"/>
              <w:spacing w:before="26"/>
              <w:ind w:left="84" w:right="34"/>
              <w:jc w:val="both"/>
            </w:pPr>
            <w:r w:rsidRPr="00E8295C">
              <w:t>Recibe</w:t>
            </w:r>
            <w:r w:rsidRPr="00E8295C">
              <w:rPr>
                <w:spacing w:val="-12"/>
              </w:rPr>
              <w:t xml:space="preserve"> </w:t>
            </w:r>
            <w:r w:rsidRPr="00E8295C">
              <w:t>el</w:t>
            </w:r>
            <w:r w:rsidRPr="00E8295C">
              <w:rPr>
                <w:spacing w:val="-12"/>
              </w:rPr>
              <w:t xml:space="preserve"> </w:t>
            </w:r>
            <w:r w:rsidRPr="00E8295C">
              <w:t>expediente,</w:t>
            </w:r>
            <w:r w:rsidRPr="00E8295C">
              <w:rPr>
                <w:spacing w:val="-10"/>
              </w:rPr>
              <w:t xml:space="preserve"> </w:t>
            </w:r>
            <w:r w:rsidRPr="00E8295C">
              <w:t>verifica</w:t>
            </w:r>
            <w:r w:rsidRPr="00E8295C">
              <w:rPr>
                <w:spacing w:val="-11"/>
              </w:rPr>
              <w:t xml:space="preserve"> </w:t>
            </w:r>
            <w:r w:rsidRPr="00E8295C">
              <w:t>los</w:t>
            </w:r>
            <w:r w:rsidRPr="00E8295C">
              <w:rPr>
                <w:spacing w:val="-11"/>
              </w:rPr>
              <w:t xml:space="preserve"> </w:t>
            </w:r>
            <w:r w:rsidRPr="00E8295C">
              <w:t>cálculos,</w:t>
            </w:r>
            <w:r w:rsidRPr="00E8295C">
              <w:rPr>
                <w:spacing w:val="-9"/>
              </w:rPr>
              <w:t xml:space="preserve"> </w:t>
            </w:r>
            <w:r w:rsidRPr="00E8295C">
              <w:t>datos</w:t>
            </w:r>
            <w:r w:rsidRPr="00E8295C">
              <w:rPr>
                <w:spacing w:val="-13"/>
              </w:rPr>
              <w:t xml:space="preserve"> </w:t>
            </w:r>
            <w:r w:rsidRPr="00E8295C">
              <w:t>y</w:t>
            </w:r>
            <w:r w:rsidRPr="00E8295C">
              <w:rPr>
                <w:spacing w:val="-13"/>
              </w:rPr>
              <w:t xml:space="preserve"> </w:t>
            </w:r>
            <w:r w:rsidRPr="00E8295C">
              <w:t>valores</w:t>
            </w:r>
            <w:r w:rsidRPr="00E8295C">
              <w:rPr>
                <w:spacing w:val="-11"/>
              </w:rPr>
              <w:t xml:space="preserve"> </w:t>
            </w:r>
            <w:r w:rsidRPr="00E8295C">
              <w:t>utilizados</w:t>
            </w:r>
            <w:r w:rsidRPr="00E8295C">
              <w:rPr>
                <w:spacing w:val="-11"/>
              </w:rPr>
              <w:t xml:space="preserve"> </w:t>
            </w:r>
            <w:r w:rsidRPr="00E8295C">
              <w:t>en</w:t>
            </w:r>
            <w:r w:rsidRPr="00E8295C">
              <w:rPr>
                <w:spacing w:val="-11"/>
              </w:rPr>
              <w:t xml:space="preserve"> </w:t>
            </w:r>
            <w:r w:rsidRPr="00E8295C">
              <w:t>la</w:t>
            </w:r>
            <w:r w:rsidRPr="00E8295C">
              <w:rPr>
                <w:spacing w:val="-9"/>
              </w:rPr>
              <w:t xml:space="preserve"> </w:t>
            </w:r>
            <w:r w:rsidRPr="00E8295C">
              <w:t>liquidación,</w:t>
            </w:r>
          </w:p>
          <w:p w14:paraId="378017A2" w14:textId="77777777" w:rsidR="00DE3FAF" w:rsidRPr="00E8295C" w:rsidRDefault="00DE3FAF" w:rsidP="007E2397">
            <w:pPr>
              <w:pStyle w:val="TableParagraph"/>
              <w:ind w:left="84"/>
              <w:jc w:val="both"/>
            </w:pPr>
          </w:p>
          <w:p w14:paraId="481777DE" w14:textId="1BE99536" w:rsidR="00DE3FAF" w:rsidRPr="00E8295C" w:rsidRDefault="00DE3FAF" w:rsidP="007E2397">
            <w:pPr>
              <w:pStyle w:val="TableParagraph"/>
              <w:ind w:left="84" w:right="170"/>
              <w:jc w:val="both"/>
            </w:pPr>
            <w:r w:rsidRPr="00E8295C">
              <w:t xml:space="preserve">Si todo está correcto y en orden, firma la liquidación y traslada el expediente al Coordinador </w:t>
            </w:r>
            <w:r w:rsidR="007E2397">
              <w:t>d</w:t>
            </w:r>
            <w:r w:rsidRPr="00E8295C">
              <w:t>e Prestaciones Laborales.</w:t>
            </w:r>
          </w:p>
          <w:p w14:paraId="475E6D91" w14:textId="77777777" w:rsidR="00DE3FAF" w:rsidRPr="00E8295C" w:rsidRDefault="00DE3FAF" w:rsidP="007E2397">
            <w:pPr>
              <w:pStyle w:val="TableParagraph"/>
              <w:spacing w:before="11"/>
              <w:ind w:left="84"/>
              <w:jc w:val="both"/>
              <w:rPr>
                <w:sz w:val="21"/>
              </w:rPr>
            </w:pPr>
          </w:p>
          <w:p w14:paraId="36E73094" w14:textId="0C9E3F6D" w:rsidR="00DE3FAF" w:rsidRPr="00E8295C" w:rsidRDefault="00DE3FAF" w:rsidP="007E2397">
            <w:pPr>
              <w:ind w:left="84"/>
              <w:jc w:val="both"/>
              <w:rPr>
                <w:rFonts w:ascii="Arial" w:hAnsi="Arial" w:cs="Arial"/>
                <w:sz w:val="22"/>
                <w:szCs w:val="22"/>
              </w:rPr>
            </w:pPr>
            <w:r w:rsidRPr="006A022E">
              <w:rPr>
                <w:rFonts w:ascii="Arial" w:eastAsia="Arial" w:hAnsi="Arial" w:cs="Arial"/>
                <w:sz w:val="22"/>
                <w:szCs w:val="22"/>
                <w:lang w:val="es-ES" w:eastAsia="en-US"/>
              </w:rPr>
              <w:t>Si hay algún error o inconveniente, devuelve el expediente e informa al analista para la corrección correspondiente.</w:t>
            </w:r>
          </w:p>
        </w:tc>
      </w:tr>
      <w:tr w:rsidR="00DE3FAF" w:rsidRPr="00E8295C" w14:paraId="4E69D5AA" w14:textId="77777777" w:rsidTr="007F1DE9">
        <w:trPr>
          <w:trHeight w:val="846"/>
          <w:jc w:val="right"/>
        </w:trPr>
        <w:tc>
          <w:tcPr>
            <w:tcW w:w="1158" w:type="dxa"/>
            <w:shd w:val="clear" w:color="auto" w:fill="auto"/>
            <w:vAlign w:val="center"/>
          </w:tcPr>
          <w:p w14:paraId="5537D4F8" w14:textId="6E7894AD" w:rsidR="00DE3FAF" w:rsidRPr="00E8295C" w:rsidRDefault="00D0084A" w:rsidP="007F1DE9">
            <w:pPr>
              <w:ind w:left="33"/>
              <w:jc w:val="center"/>
              <w:rPr>
                <w:rFonts w:ascii="Arial" w:hAnsi="Arial" w:cs="Arial"/>
                <w:b/>
                <w:sz w:val="14"/>
                <w:szCs w:val="14"/>
              </w:rPr>
            </w:pPr>
            <w:r>
              <w:rPr>
                <w:rFonts w:ascii="Arial" w:hAnsi="Arial" w:cs="Arial"/>
                <w:b/>
                <w:sz w:val="14"/>
                <w:szCs w:val="14"/>
              </w:rPr>
              <w:t xml:space="preserve">7. </w:t>
            </w:r>
            <w:r w:rsidR="00DE3FAF" w:rsidRPr="00E8295C">
              <w:rPr>
                <w:rFonts w:ascii="Arial" w:hAnsi="Arial" w:cs="Arial"/>
                <w:b/>
                <w:sz w:val="14"/>
                <w:szCs w:val="14"/>
              </w:rPr>
              <w:t>Firmar liquidación</w:t>
            </w:r>
          </w:p>
        </w:tc>
        <w:tc>
          <w:tcPr>
            <w:tcW w:w="1112" w:type="dxa"/>
            <w:shd w:val="clear" w:color="auto" w:fill="auto"/>
            <w:vAlign w:val="center"/>
          </w:tcPr>
          <w:p w14:paraId="59F20C81" w14:textId="5DCAB3AC" w:rsidR="00DE3FAF" w:rsidRPr="00E8295C" w:rsidRDefault="00DE3FAF" w:rsidP="007F1DE9">
            <w:pPr>
              <w:jc w:val="center"/>
              <w:rPr>
                <w:rFonts w:ascii="Arial" w:hAnsi="Arial" w:cs="Arial"/>
                <w:sz w:val="14"/>
                <w:szCs w:val="14"/>
              </w:rPr>
            </w:pPr>
            <w:r w:rsidRPr="00E8295C">
              <w:rPr>
                <w:rFonts w:ascii="Arial" w:hAnsi="Arial" w:cs="Arial"/>
                <w:sz w:val="14"/>
                <w:szCs w:val="14"/>
              </w:rPr>
              <w:t>Coordinador de Prestaciones Laborales DIREH / Subdirector de Administrac</w:t>
            </w:r>
            <w:r w:rsidR="007F1DE9">
              <w:rPr>
                <w:rFonts w:ascii="Arial" w:hAnsi="Arial" w:cs="Arial"/>
                <w:sz w:val="14"/>
                <w:szCs w:val="14"/>
              </w:rPr>
              <w:t xml:space="preserve">ión de Nómina DIREH / Director </w:t>
            </w:r>
            <w:r w:rsidRPr="00E8295C">
              <w:rPr>
                <w:rFonts w:ascii="Arial" w:hAnsi="Arial" w:cs="Arial"/>
                <w:sz w:val="14"/>
                <w:szCs w:val="14"/>
              </w:rPr>
              <w:t xml:space="preserve"> DIREH</w:t>
            </w:r>
          </w:p>
        </w:tc>
        <w:tc>
          <w:tcPr>
            <w:tcW w:w="8531" w:type="dxa"/>
            <w:shd w:val="clear" w:color="auto" w:fill="auto"/>
            <w:tcMar>
              <w:top w:w="28" w:type="dxa"/>
              <w:left w:w="57" w:type="dxa"/>
              <w:bottom w:w="85" w:type="dxa"/>
              <w:right w:w="28" w:type="dxa"/>
            </w:tcMar>
          </w:tcPr>
          <w:p w14:paraId="0CCDA430" w14:textId="77777777" w:rsidR="00DE3FAF" w:rsidRPr="00E8295C" w:rsidRDefault="00DE3FAF" w:rsidP="007F1DE9">
            <w:pPr>
              <w:pStyle w:val="TableParagraph"/>
              <w:spacing w:before="4"/>
              <w:jc w:val="both"/>
              <w:rPr>
                <w:sz w:val="24"/>
              </w:rPr>
            </w:pPr>
          </w:p>
          <w:p w14:paraId="48208AE5" w14:textId="74E01CDB" w:rsidR="00DE3FAF" w:rsidRPr="00E8295C" w:rsidRDefault="00DE3FAF" w:rsidP="007F1DE9">
            <w:pPr>
              <w:pStyle w:val="TableParagraph"/>
              <w:tabs>
                <w:tab w:val="left" w:pos="445"/>
              </w:tabs>
              <w:ind w:left="79" w:right="51"/>
              <w:jc w:val="both"/>
            </w:pPr>
            <w:r w:rsidRPr="00E8295C">
              <w:t>Coordinador de Prestaciones Laborales, revisa y firma de Visto Bueno los cálculos realizados y</w:t>
            </w:r>
            <w:r w:rsidRPr="00E8295C">
              <w:rPr>
                <w:spacing w:val="-5"/>
              </w:rPr>
              <w:t xml:space="preserve"> </w:t>
            </w:r>
            <w:r w:rsidRPr="00E8295C">
              <w:t>traslada.</w:t>
            </w:r>
          </w:p>
          <w:p w14:paraId="237D5BA5" w14:textId="779DA77B" w:rsidR="00DE3FAF" w:rsidRPr="00E8295C" w:rsidRDefault="00DE3FAF" w:rsidP="007F1DE9">
            <w:pPr>
              <w:pStyle w:val="TableParagraph"/>
              <w:tabs>
                <w:tab w:val="left" w:pos="445"/>
              </w:tabs>
              <w:spacing w:before="1"/>
              <w:ind w:left="79" w:right="52"/>
              <w:jc w:val="both"/>
            </w:pPr>
            <w:r w:rsidRPr="00E8295C">
              <w:t>Subdirector de Administración de Nómina, revisa y firma de aprobación la conformación del</w:t>
            </w:r>
            <w:r w:rsidRPr="00E8295C">
              <w:rPr>
                <w:spacing w:val="-1"/>
              </w:rPr>
              <w:t xml:space="preserve"> </w:t>
            </w:r>
            <w:r w:rsidRPr="00E8295C">
              <w:t>expediente.</w:t>
            </w:r>
          </w:p>
          <w:p w14:paraId="1B31845D" w14:textId="1D10EE62" w:rsidR="00DE3FAF" w:rsidRPr="00E8295C" w:rsidRDefault="00DE3FAF" w:rsidP="007F1DE9">
            <w:pPr>
              <w:pStyle w:val="TableParagraph"/>
              <w:tabs>
                <w:tab w:val="left" w:pos="445"/>
              </w:tabs>
              <w:ind w:left="79" w:right="49"/>
              <w:jc w:val="both"/>
            </w:pPr>
            <w:r w:rsidRPr="00E8295C">
              <w:t>Director de Recursos Humanos, revisa y firma de autorizado el pago de las prestaciones</w:t>
            </w:r>
            <w:r w:rsidRPr="00E8295C">
              <w:rPr>
                <w:spacing w:val="-2"/>
              </w:rPr>
              <w:t xml:space="preserve"> </w:t>
            </w:r>
            <w:r w:rsidRPr="00E8295C">
              <w:t>laborales.</w:t>
            </w:r>
          </w:p>
          <w:p w14:paraId="55AF98D5" w14:textId="77777777" w:rsidR="00DE3FAF" w:rsidRPr="00E8295C" w:rsidRDefault="00DE3FAF" w:rsidP="007F1DE9">
            <w:pPr>
              <w:pStyle w:val="TableParagraph"/>
              <w:spacing w:before="9"/>
              <w:jc w:val="both"/>
              <w:rPr>
                <w:sz w:val="21"/>
              </w:rPr>
            </w:pPr>
          </w:p>
          <w:p w14:paraId="3736DA84" w14:textId="72588171" w:rsidR="00DE3FAF" w:rsidRPr="00E8295C" w:rsidRDefault="00DE3FAF" w:rsidP="007F1DE9">
            <w:pPr>
              <w:pStyle w:val="TableParagraph"/>
              <w:numPr>
                <w:ilvl w:val="0"/>
                <w:numId w:val="6"/>
              </w:numPr>
              <w:tabs>
                <w:tab w:val="left" w:pos="445"/>
              </w:tabs>
              <w:ind w:left="504"/>
              <w:jc w:val="both"/>
            </w:pPr>
            <w:r w:rsidRPr="00E8295C">
              <w:rPr>
                <w:b/>
              </w:rPr>
              <w:t>Nota:</w:t>
            </w:r>
            <w:r w:rsidRPr="00E8295C">
              <w:rPr>
                <w:b/>
                <w:spacing w:val="13"/>
              </w:rPr>
              <w:t xml:space="preserve"> </w:t>
            </w:r>
            <w:r w:rsidRPr="00E8295C">
              <w:t>En</w:t>
            </w:r>
            <w:r w:rsidRPr="00E8295C">
              <w:rPr>
                <w:spacing w:val="12"/>
              </w:rPr>
              <w:t xml:space="preserve"> </w:t>
            </w:r>
            <w:r w:rsidRPr="00E8295C">
              <w:t>el</w:t>
            </w:r>
            <w:r w:rsidRPr="00E8295C">
              <w:rPr>
                <w:spacing w:val="8"/>
              </w:rPr>
              <w:t xml:space="preserve"> </w:t>
            </w:r>
            <w:r w:rsidRPr="00E8295C">
              <w:t>caso</w:t>
            </w:r>
            <w:r w:rsidRPr="00E8295C">
              <w:rPr>
                <w:spacing w:val="9"/>
              </w:rPr>
              <w:t xml:space="preserve"> </w:t>
            </w:r>
            <w:r w:rsidRPr="00E8295C">
              <w:t>que</w:t>
            </w:r>
            <w:r w:rsidRPr="00E8295C">
              <w:rPr>
                <w:spacing w:val="9"/>
              </w:rPr>
              <w:t xml:space="preserve"> </w:t>
            </w:r>
            <w:r w:rsidRPr="00E8295C">
              <w:t>el</w:t>
            </w:r>
            <w:r w:rsidRPr="00E8295C">
              <w:rPr>
                <w:spacing w:val="8"/>
              </w:rPr>
              <w:t xml:space="preserve"> </w:t>
            </w:r>
            <w:r w:rsidRPr="00E8295C">
              <w:t>Subdirector</w:t>
            </w:r>
            <w:r w:rsidRPr="00E8295C">
              <w:rPr>
                <w:spacing w:val="13"/>
              </w:rPr>
              <w:t xml:space="preserve"> </w:t>
            </w:r>
            <w:r w:rsidRPr="00E8295C">
              <w:t>de</w:t>
            </w:r>
            <w:r w:rsidRPr="00E8295C">
              <w:rPr>
                <w:spacing w:val="11"/>
              </w:rPr>
              <w:t xml:space="preserve"> </w:t>
            </w:r>
            <w:r w:rsidRPr="00E8295C">
              <w:t>Nómina</w:t>
            </w:r>
            <w:r w:rsidRPr="00E8295C">
              <w:rPr>
                <w:spacing w:val="12"/>
              </w:rPr>
              <w:t xml:space="preserve"> </w:t>
            </w:r>
            <w:r w:rsidRPr="00E8295C">
              <w:t>es</w:t>
            </w:r>
            <w:r w:rsidRPr="00E8295C">
              <w:rPr>
                <w:spacing w:val="12"/>
              </w:rPr>
              <w:t xml:space="preserve"> </w:t>
            </w:r>
            <w:r w:rsidRPr="00E8295C">
              <w:t>nombrado</w:t>
            </w:r>
            <w:r w:rsidRPr="00E8295C">
              <w:rPr>
                <w:spacing w:val="8"/>
              </w:rPr>
              <w:t xml:space="preserve"> </w:t>
            </w:r>
            <w:r w:rsidRPr="00E8295C">
              <w:t>como</w:t>
            </w:r>
            <w:r w:rsidRPr="00E8295C">
              <w:rPr>
                <w:spacing w:val="10"/>
              </w:rPr>
              <w:t xml:space="preserve"> </w:t>
            </w:r>
            <w:r w:rsidRPr="00E8295C">
              <w:t xml:space="preserve">Director </w:t>
            </w:r>
            <w:r w:rsidR="007F1DE9">
              <w:t xml:space="preserve">en funciones </w:t>
            </w:r>
            <w:r w:rsidRPr="00E8295C">
              <w:t>de la DIREH</w:t>
            </w:r>
            <w:r w:rsidRPr="006A022E">
              <w:t>, o si el Director absorbe las funciones de la Subdirección de Nómina solamente firmará las liquidaciones como Director.</w:t>
            </w:r>
          </w:p>
        </w:tc>
      </w:tr>
      <w:tr w:rsidR="00DE3FAF" w:rsidRPr="00E8295C" w14:paraId="057AF1A4" w14:textId="77777777" w:rsidTr="007F1DE9">
        <w:trPr>
          <w:trHeight w:val="846"/>
          <w:jc w:val="right"/>
        </w:trPr>
        <w:tc>
          <w:tcPr>
            <w:tcW w:w="1158" w:type="dxa"/>
            <w:shd w:val="clear" w:color="auto" w:fill="auto"/>
            <w:vAlign w:val="center"/>
          </w:tcPr>
          <w:p w14:paraId="3E8BC435" w14:textId="13D8A920" w:rsidR="00DE3FAF" w:rsidRPr="00E8295C" w:rsidRDefault="00D0084A" w:rsidP="007F1DE9">
            <w:pPr>
              <w:pStyle w:val="Prrafodelista"/>
              <w:ind w:left="0"/>
              <w:jc w:val="center"/>
              <w:rPr>
                <w:rFonts w:ascii="Arial" w:hAnsi="Arial" w:cs="Arial"/>
                <w:b/>
                <w:sz w:val="14"/>
                <w:szCs w:val="14"/>
              </w:rPr>
            </w:pPr>
            <w:r>
              <w:rPr>
                <w:rFonts w:ascii="Arial" w:hAnsi="Arial" w:cs="Arial"/>
                <w:b/>
                <w:sz w:val="14"/>
                <w:szCs w:val="14"/>
              </w:rPr>
              <w:t xml:space="preserve">8. </w:t>
            </w:r>
            <w:r w:rsidR="00DE3FAF" w:rsidRPr="00E8295C">
              <w:rPr>
                <w:rFonts w:ascii="Arial" w:hAnsi="Arial" w:cs="Arial"/>
                <w:b/>
                <w:sz w:val="14"/>
                <w:szCs w:val="14"/>
              </w:rPr>
              <w:t>Notifica a beneficiario</w:t>
            </w:r>
          </w:p>
        </w:tc>
        <w:tc>
          <w:tcPr>
            <w:tcW w:w="1112" w:type="dxa"/>
            <w:shd w:val="clear" w:color="auto" w:fill="auto"/>
            <w:vAlign w:val="center"/>
          </w:tcPr>
          <w:p w14:paraId="12F2FBB9" w14:textId="612F2550" w:rsidR="00DE3FAF" w:rsidRPr="00E8295C" w:rsidRDefault="00DE3FAF" w:rsidP="007F1DE9">
            <w:pPr>
              <w:jc w:val="center"/>
              <w:rPr>
                <w:rFonts w:ascii="Arial" w:hAnsi="Arial" w:cs="Arial"/>
                <w:sz w:val="14"/>
                <w:szCs w:val="14"/>
              </w:rPr>
            </w:pPr>
            <w:r w:rsidRPr="00E8295C">
              <w:rPr>
                <w:rFonts w:ascii="Arial" w:hAnsi="Arial" w:cs="Arial"/>
                <w:sz w:val="14"/>
                <w:szCs w:val="14"/>
              </w:rPr>
              <w:t>Analista de Mesa de Entrada de Prestaciones Laborales DIREH</w:t>
            </w:r>
          </w:p>
        </w:tc>
        <w:tc>
          <w:tcPr>
            <w:tcW w:w="8531" w:type="dxa"/>
            <w:shd w:val="clear" w:color="auto" w:fill="auto"/>
            <w:tcMar>
              <w:top w:w="28" w:type="dxa"/>
              <w:left w:w="57" w:type="dxa"/>
              <w:bottom w:w="85" w:type="dxa"/>
              <w:right w:w="28" w:type="dxa"/>
            </w:tcMar>
          </w:tcPr>
          <w:p w14:paraId="5F8A5E5A" w14:textId="5A7C7A7A" w:rsidR="00DE3FAF" w:rsidRPr="00E8295C" w:rsidRDefault="00DE3FAF" w:rsidP="00DE3FAF">
            <w:pPr>
              <w:pStyle w:val="TableParagraph"/>
              <w:spacing w:before="26"/>
              <w:ind w:left="56" w:right="19"/>
              <w:jc w:val="both"/>
            </w:pPr>
            <w:r w:rsidRPr="00E8295C">
              <w:t xml:space="preserve">Continúa con el </w:t>
            </w:r>
            <w:r w:rsidR="00D0084A" w:rsidRPr="00E8295C">
              <w:t>proceso de</w:t>
            </w:r>
            <w:r w:rsidRPr="00E8295C">
              <w:t xml:space="preserve"> acuerdo al </w:t>
            </w:r>
            <w:r w:rsidR="007F1DE9" w:rsidRPr="00E8295C">
              <w:t xml:space="preserve">instructivo </w:t>
            </w:r>
            <w:r w:rsidRPr="00E8295C">
              <w:t xml:space="preserve">RHU-INS-07 </w:t>
            </w:r>
            <w:r w:rsidR="007F1DE9" w:rsidRPr="00E8295C">
              <w:t xml:space="preserve">Prestaciones Laborales </w:t>
            </w:r>
            <w:r w:rsidR="007F1DE9">
              <w:t>de la forma siguiente</w:t>
            </w:r>
            <w:r w:rsidR="007F1DE9" w:rsidRPr="00E8295C">
              <w:t>:</w:t>
            </w:r>
          </w:p>
          <w:p w14:paraId="5A529A94" w14:textId="77777777" w:rsidR="00DE3FAF" w:rsidRPr="00E8295C" w:rsidRDefault="00DE3FAF" w:rsidP="00DE3FAF">
            <w:pPr>
              <w:pStyle w:val="TableParagraph"/>
              <w:spacing w:before="10"/>
              <w:rPr>
                <w:b/>
                <w:sz w:val="21"/>
              </w:rPr>
            </w:pPr>
          </w:p>
          <w:p w14:paraId="2E011195" w14:textId="0E78E7EE" w:rsidR="00DE3FAF" w:rsidRPr="00E8295C" w:rsidRDefault="00DE3FAF" w:rsidP="00D233B6">
            <w:pPr>
              <w:pStyle w:val="TableParagraph"/>
              <w:numPr>
                <w:ilvl w:val="0"/>
                <w:numId w:val="12"/>
              </w:numPr>
              <w:tabs>
                <w:tab w:val="left" w:pos="777"/>
              </w:tabs>
              <w:ind w:right="16"/>
            </w:pPr>
            <w:r w:rsidRPr="00E8295C">
              <w:t xml:space="preserve">C.1 Pago de prestaciones laborales a partir de la actividad 15 </w:t>
            </w:r>
          </w:p>
          <w:p w14:paraId="7A0C5798" w14:textId="215C789F" w:rsidR="00DE3FAF" w:rsidRPr="00E8295C" w:rsidRDefault="00DE3FAF" w:rsidP="00D233B6">
            <w:pPr>
              <w:pStyle w:val="TableParagraph"/>
              <w:numPr>
                <w:ilvl w:val="0"/>
                <w:numId w:val="12"/>
              </w:numPr>
              <w:tabs>
                <w:tab w:val="left" w:pos="777"/>
              </w:tabs>
              <w:ind w:right="21"/>
            </w:pPr>
            <w:r w:rsidRPr="00E8295C">
              <w:t>C.2 Gestión de pago de Indemnización, a solicitud del interesado ante la Junta Nacional de Servicio Civil, a partir de la actividad</w:t>
            </w:r>
            <w:r w:rsidRPr="00E8295C">
              <w:rPr>
                <w:spacing w:val="-4"/>
              </w:rPr>
              <w:t xml:space="preserve"> 10</w:t>
            </w:r>
            <w:r w:rsidRPr="00E8295C">
              <w:t>.</w:t>
            </w:r>
          </w:p>
          <w:p w14:paraId="0EAFB337" w14:textId="541285E7" w:rsidR="00DE3FAF" w:rsidRPr="007F1DE9" w:rsidRDefault="00DE3FAF" w:rsidP="007F1DE9">
            <w:pPr>
              <w:pStyle w:val="TableParagraph"/>
              <w:numPr>
                <w:ilvl w:val="0"/>
                <w:numId w:val="12"/>
              </w:numPr>
              <w:tabs>
                <w:tab w:val="left" w:pos="777"/>
              </w:tabs>
              <w:spacing w:before="1"/>
              <w:ind w:right="21"/>
            </w:pPr>
            <w:r w:rsidRPr="00E8295C">
              <w:t>C.3 Gestión de pago de Prestaciones Póstumas y Gastos Funerarios, a partir de la actividad</w:t>
            </w:r>
            <w:r w:rsidRPr="00E8295C">
              <w:rPr>
                <w:spacing w:val="-1"/>
              </w:rPr>
              <w:t xml:space="preserve"> 9</w:t>
            </w:r>
            <w:r w:rsidRPr="00E8295C">
              <w:t>.</w:t>
            </w:r>
          </w:p>
        </w:tc>
      </w:tr>
    </w:tbl>
    <w:p w14:paraId="34A0BEBF" w14:textId="5F4F8E5D" w:rsidR="00715DD7" w:rsidRDefault="00715DD7" w:rsidP="00715DD7">
      <w:pPr>
        <w:pStyle w:val="Encabezado"/>
        <w:jc w:val="both"/>
        <w:rPr>
          <w:rFonts w:ascii="Arial" w:hAnsi="Arial" w:cs="Arial"/>
          <w:sz w:val="22"/>
          <w:szCs w:val="22"/>
          <w:lang w:val="es-GT"/>
        </w:rPr>
      </w:pPr>
    </w:p>
    <w:p w14:paraId="0A1563D3" w14:textId="77777777" w:rsidR="007F1DE9" w:rsidRPr="00E8295C" w:rsidRDefault="007F1DE9" w:rsidP="00715DD7">
      <w:pPr>
        <w:pStyle w:val="Encabezado"/>
        <w:jc w:val="both"/>
        <w:rPr>
          <w:rFonts w:ascii="Arial" w:hAnsi="Arial" w:cs="Arial"/>
          <w:sz w:val="22"/>
          <w:szCs w:val="22"/>
          <w:lang w:val="es-GT"/>
        </w:rPr>
      </w:pPr>
    </w:p>
    <w:p w14:paraId="55DB04ED" w14:textId="7AD7DFE5" w:rsidR="000A30EC" w:rsidRPr="00E9076B" w:rsidRDefault="000A30EC" w:rsidP="007F1DE9">
      <w:pPr>
        <w:ind w:left="4248" w:right="4942"/>
        <w:jc w:val="center"/>
        <w:rPr>
          <w:rFonts w:ascii="Arial" w:hAnsi="Arial" w:cs="Arial"/>
          <w:b/>
          <w:sz w:val="22"/>
          <w:szCs w:val="22"/>
        </w:rPr>
      </w:pPr>
      <w:r w:rsidRPr="00E9076B">
        <w:rPr>
          <w:rFonts w:ascii="Arial" w:hAnsi="Arial" w:cs="Arial"/>
          <w:b/>
          <w:sz w:val="22"/>
          <w:szCs w:val="22"/>
        </w:rPr>
        <w:t>LÉASE</w:t>
      </w:r>
      <w:r w:rsidR="00EE6ABA" w:rsidRPr="00E9076B">
        <w:rPr>
          <w:rFonts w:ascii="Arial" w:hAnsi="Arial" w:cs="Arial"/>
          <w:b/>
          <w:sz w:val="22"/>
          <w:szCs w:val="22"/>
        </w:rPr>
        <w:t xml:space="preserve"> </w:t>
      </w:r>
      <w:r w:rsidR="00E9076B" w:rsidRPr="00E9076B">
        <w:rPr>
          <w:rFonts w:ascii="Arial" w:hAnsi="Arial" w:cs="Arial"/>
          <w:b/>
          <w:sz w:val="22"/>
          <w:szCs w:val="22"/>
        </w:rPr>
        <w:t>C</w:t>
      </w:r>
      <w:r w:rsidRPr="00E9076B">
        <w:rPr>
          <w:rFonts w:ascii="Arial" w:hAnsi="Arial" w:cs="Arial"/>
          <w:b/>
          <w:sz w:val="22"/>
          <w:szCs w:val="22"/>
        </w:rPr>
        <w:t>OMO:</w:t>
      </w:r>
    </w:p>
    <w:p w14:paraId="4E58E365" w14:textId="77777777" w:rsidR="000A30EC" w:rsidRPr="00E9076B" w:rsidRDefault="000A30EC" w:rsidP="000A30EC">
      <w:pPr>
        <w:pStyle w:val="Textoindependiente"/>
        <w:spacing w:before="1"/>
        <w:rPr>
          <w:b/>
        </w:rPr>
      </w:pPr>
    </w:p>
    <w:p w14:paraId="431877BA" w14:textId="77777777" w:rsidR="000A30EC" w:rsidRPr="00E9076B" w:rsidRDefault="000A30EC" w:rsidP="000A30EC">
      <w:pPr>
        <w:ind w:left="106"/>
        <w:rPr>
          <w:rFonts w:ascii="Arial" w:hAnsi="Arial" w:cs="Arial"/>
          <w:b/>
          <w:sz w:val="22"/>
          <w:szCs w:val="22"/>
        </w:rPr>
      </w:pPr>
      <w:r w:rsidRPr="00E9076B">
        <w:rPr>
          <w:rFonts w:ascii="Arial" w:hAnsi="Arial" w:cs="Arial"/>
          <w:b/>
          <w:sz w:val="22"/>
          <w:szCs w:val="22"/>
        </w:rPr>
        <w:t>Prestaciones Laborales que se resolverán y pagarán en el Ministerio de Educación -MINEDUC-:</w:t>
      </w:r>
    </w:p>
    <w:p w14:paraId="1CB5F2D7" w14:textId="77777777" w:rsidR="000A30EC" w:rsidRPr="00E9076B" w:rsidRDefault="000A30EC" w:rsidP="00D233B6">
      <w:pPr>
        <w:pStyle w:val="Prrafodelista"/>
        <w:widowControl w:val="0"/>
        <w:numPr>
          <w:ilvl w:val="0"/>
          <w:numId w:val="8"/>
        </w:numPr>
        <w:tabs>
          <w:tab w:val="left" w:pos="827"/>
        </w:tabs>
        <w:autoSpaceDE w:val="0"/>
        <w:autoSpaceDN w:val="0"/>
        <w:spacing w:before="1"/>
        <w:contextualSpacing w:val="0"/>
        <w:rPr>
          <w:rFonts w:ascii="Arial" w:hAnsi="Arial" w:cs="Arial"/>
          <w:sz w:val="22"/>
          <w:szCs w:val="22"/>
        </w:rPr>
      </w:pPr>
      <w:r w:rsidRPr="00E9076B">
        <w:rPr>
          <w:rFonts w:ascii="Arial" w:hAnsi="Arial" w:cs="Arial"/>
          <w:sz w:val="22"/>
          <w:szCs w:val="22"/>
        </w:rPr>
        <w:t>Aguinaldo</w:t>
      </w:r>
    </w:p>
    <w:p w14:paraId="0B31D489" w14:textId="77777777" w:rsidR="000A30EC" w:rsidRPr="00E9076B" w:rsidRDefault="000A30EC" w:rsidP="00D233B6">
      <w:pPr>
        <w:pStyle w:val="Prrafodelista"/>
        <w:widowControl w:val="0"/>
        <w:numPr>
          <w:ilvl w:val="0"/>
          <w:numId w:val="8"/>
        </w:numPr>
        <w:tabs>
          <w:tab w:val="left" w:pos="827"/>
        </w:tabs>
        <w:autoSpaceDE w:val="0"/>
        <w:autoSpaceDN w:val="0"/>
        <w:spacing w:before="2" w:line="252" w:lineRule="exact"/>
        <w:contextualSpacing w:val="0"/>
        <w:rPr>
          <w:rFonts w:ascii="Arial" w:hAnsi="Arial" w:cs="Arial"/>
          <w:sz w:val="22"/>
          <w:szCs w:val="22"/>
        </w:rPr>
      </w:pPr>
      <w:r w:rsidRPr="00E9076B">
        <w:rPr>
          <w:rFonts w:ascii="Arial" w:hAnsi="Arial" w:cs="Arial"/>
          <w:sz w:val="22"/>
          <w:szCs w:val="22"/>
        </w:rPr>
        <w:t>Vacaciones</w:t>
      </w:r>
    </w:p>
    <w:p w14:paraId="11B3489D" w14:textId="77777777" w:rsidR="000A30EC" w:rsidRPr="00E9076B" w:rsidRDefault="000A30EC" w:rsidP="00D233B6">
      <w:pPr>
        <w:pStyle w:val="Prrafodelista"/>
        <w:widowControl w:val="0"/>
        <w:numPr>
          <w:ilvl w:val="0"/>
          <w:numId w:val="8"/>
        </w:numPr>
        <w:tabs>
          <w:tab w:val="left" w:pos="827"/>
        </w:tabs>
        <w:autoSpaceDE w:val="0"/>
        <w:autoSpaceDN w:val="0"/>
        <w:spacing w:line="252" w:lineRule="exact"/>
        <w:contextualSpacing w:val="0"/>
        <w:rPr>
          <w:rFonts w:ascii="Arial" w:hAnsi="Arial" w:cs="Arial"/>
          <w:sz w:val="22"/>
          <w:szCs w:val="22"/>
        </w:rPr>
      </w:pPr>
      <w:r w:rsidRPr="00E9076B">
        <w:rPr>
          <w:rFonts w:ascii="Arial" w:hAnsi="Arial" w:cs="Arial"/>
          <w:sz w:val="22"/>
          <w:szCs w:val="22"/>
        </w:rPr>
        <w:t>Bono</w:t>
      </w:r>
      <w:r w:rsidRPr="00E9076B">
        <w:rPr>
          <w:rFonts w:ascii="Arial" w:hAnsi="Arial" w:cs="Arial"/>
          <w:spacing w:val="-1"/>
          <w:sz w:val="22"/>
          <w:szCs w:val="22"/>
        </w:rPr>
        <w:t xml:space="preserve"> </w:t>
      </w:r>
      <w:r w:rsidRPr="00E9076B">
        <w:rPr>
          <w:rFonts w:ascii="Arial" w:hAnsi="Arial" w:cs="Arial"/>
          <w:sz w:val="22"/>
          <w:szCs w:val="22"/>
        </w:rPr>
        <w:t>vacacional</w:t>
      </w:r>
    </w:p>
    <w:p w14:paraId="25F57565" w14:textId="77777777" w:rsidR="000A30EC" w:rsidRPr="00E9076B" w:rsidRDefault="000A30EC" w:rsidP="00D233B6">
      <w:pPr>
        <w:pStyle w:val="Prrafodelista"/>
        <w:widowControl w:val="0"/>
        <w:numPr>
          <w:ilvl w:val="0"/>
          <w:numId w:val="8"/>
        </w:numPr>
        <w:tabs>
          <w:tab w:val="left" w:pos="827"/>
        </w:tabs>
        <w:autoSpaceDE w:val="0"/>
        <w:autoSpaceDN w:val="0"/>
        <w:spacing w:line="252" w:lineRule="exact"/>
        <w:contextualSpacing w:val="0"/>
        <w:rPr>
          <w:rFonts w:ascii="Arial" w:hAnsi="Arial" w:cs="Arial"/>
          <w:sz w:val="22"/>
          <w:szCs w:val="22"/>
        </w:rPr>
      </w:pPr>
      <w:r w:rsidRPr="00E9076B">
        <w:rPr>
          <w:rFonts w:ascii="Arial" w:hAnsi="Arial" w:cs="Arial"/>
          <w:sz w:val="22"/>
          <w:szCs w:val="22"/>
        </w:rPr>
        <w:t>Bonificación anual (Bono</w:t>
      </w:r>
      <w:r w:rsidRPr="00E9076B">
        <w:rPr>
          <w:rFonts w:ascii="Arial" w:hAnsi="Arial" w:cs="Arial"/>
          <w:spacing w:val="-6"/>
          <w:sz w:val="22"/>
          <w:szCs w:val="22"/>
        </w:rPr>
        <w:t xml:space="preserve"> </w:t>
      </w:r>
      <w:r w:rsidRPr="00E9076B">
        <w:rPr>
          <w:rFonts w:ascii="Arial" w:hAnsi="Arial" w:cs="Arial"/>
          <w:sz w:val="22"/>
          <w:szCs w:val="22"/>
        </w:rPr>
        <w:t>14)</w:t>
      </w:r>
    </w:p>
    <w:p w14:paraId="54A56CAC" w14:textId="77777777" w:rsidR="000A30EC" w:rsidRPr="00E9076B" w:rsidRDefault="000A30EC" w:rsidP="00D233B6">
      <w:pPr>
        <w:pStyle w:val="Prrafodelista"/>
        <w:widowControl w:val="0"/>
        <w:numPr>
          <w:ilvl w:val="0"/>
          <w:numId w:val="8"/>
        </w:numPr>
        <w:tabs>
          <w:tab w:val="left" w:pos="827"/>
        </w:tabs>
        <w:autoSpaceDE w:val="0"/>
        <w:autoSpaceDN w:val="0"/>
        <w:spacing w:before="1" w:line="252" w:lineRule="exact"/>
        <w:contextualSpacing w:val="0"/>
        <w:rPr>
          <w:rFonts w:ascii="Arial" w:hAnsi="Arial" w:cs="Arial"/>
          <w:sz w:val="22"/>
          <w:szCs w:val="22"/>
        </w:rPr>
      </w:pPr>
      <w:r w:rsidRPr="00E9076B">
        <w:rPr>
          <w:rFonts w:ascii="Arial" w:hAnsi="Arial" w:cs="Arial"/>
          <w:sz w:val="22"/>
          <w:szCs w:val="22"/>
        </w:rPr>
        <w:t>Indemnización (Finalización de contrato 021, 022 y</w:t>
      </w:r>
      <w:r w:rsidRPr="00E9076B">
        <w:rPr>
          <w:rFonts w:ascii="Arial" w:hAnsi="Arial" w:cs="Arial"/>
          <w:spacing w:val="-5"/>
          <w:sz w:val="22"/>
          <w:szCs w:val="22"/>
        </w:rPr>
        <w:t xml:space="preserve"> </w:t>
      </w:r>
      <w:r w:rsidRPr="00E9076B">
        <w:rPr>
          <w:rFonts w:ascii="Arial" w:hAnsi="Arial" w:cs="Arial"/>
          <w:sz w:val="22"/>
          <w:szCs w:val="22"/>
        </w:rPr>
        <w:t>031)</w:t>
      </w:r>
    </w:p>
    <w:p w14:paraId="6946D92D" w14:textId="77777777" w:rsidR="000A30EC" w:rsidRPr="00E9076B" w:rsidRDefault="000A30EC" w:rsidP="00D233B6">
      <w:pPr>
        <w:pStyle w:val="Prrafodelista"/>
        <w:widowControl w:val="0"/>
        <w:numPr>
          <w:ilvl w:val="0"/>
          <w:numId w:val="8"/>
        </w:numPr>
        <w:tabs>
          <w:tab w:val="left" w:pos="827"/>
        </w:tabs>
        <w:autoSpaceDE w:val="0"/>
        <w:autoSpaceDN w:val="0"/>
        <w:ind w:right="130"/>
        <w:contextualSpacing w:val="0"/>
        <w:jc w:val="both"/>
        <w:rPr>
          <w:rFonts w:ascii="Arial" w:hAnsi="Arial" w:cs="Arial"/>
          <w:sz w:val="22"/>
          <w:szCs w:val="22"/>
        </w:rPr>
      </w:pPr>
      <w:r w:rsidRPr="00E9076B">
        <w:rPr>
          <w:rFonts w:ascii="Arial" w:hAnsi="Arial" w:cs="Arial"/>
          <w:sz w:val="22"/>
          <w:szCs w:val="22"/>
        </w:rPr>
        <w:t>Beneficio económico (Artículo 70 del Pacto Colectivo de Condiciones de Trabajo negociado entre el Ministerio</w:t>
      </w:r>
      <w:r w:rsidRPr="00E9076B">
        <w:rPr>
          <w:rFonts w:ascii="Arial" w:hAnsi="Arial" w:cs="Arial"/>
          <w:spacing w:val="-11"/>
          <w:sz w:val="22"/>
          <w:szCs w:val="22"/>
        </w:rPr>
        <w:t xml:space="preserve"> </w:t>
      </w:r>
      <w:r w:rsidRPr="00E9076B">
        <w:rPr>
          <w:rFonts w:ascii="Arial" w:hAnsi="Arial" w:cs="Arial"/>
          <w:sz w:val="22"/>
          <w:szCs w:val="22"/>
        </w:rPr>
        <w:t>de</w:t>
      </w:r>
      <w:r w:rsidRPr="00E9076B">
        <w:rPr>
          <w:rFonts w:ascii="Arial" w:hAnsi="Arial" w:cs="Arial"/>
          <w:spacing w:val="-11"/>
          <w:sz w:val="22"/>
          <w:szCs w:val="22"/>
        </w:rPr>
        <w:t xml:space="preserve"> </w:t>
      </w:r>
      <w:r w:rsidRPr="00E9076B">
        <w:rPr>
          <w:rFonts w:ascii="Arial" w:hAnsi="Arial" w:cs="Arial"/>
          <w:sz w:val="22"/>
          <w:szCs w:val="22"/>
        </w:rPr>
        <w:t>Educación</w:t>
      </w:r>
      <w:r w:rsidRPr="00E9076B">
        <w:rPr>
          <w:rFonts w:ascii="Arial" w:hAnsi="Arial" w:cs="Arial"/>
          <w:spacing w:val="-15"/>
          <w:sz w:val="22"/>
          <w:szCs w:val="22"/>
        </w:rPr>
        <w:t xml:space="preserve"> </w:t>
      </w:r>
      <w:r w:rsidRPr="00E9076B">
        <w:rPr>
          <w:rFonts w:ascii="Arial" w:hAnsi="Arial" w:cs="Arial"/>
          <w:sz w:val="22"/>
          <w:szCs w:val="22"/>
        </w:rPr>
        <w:t>y</w:t>
      </w:r>
      <w:r w:rsidRPr="00E9076B">
        <w:rPr>
          <w:rFonts w:ascii="Arial" w:hAnsi="Arial" w:cs="Arial"/>
          <w:spacing w:val="-11"/>
          <w:sz w:val="22"/>
          <w:szCs w:val="22"/>
        </w:rPr>
        <w:t xml:space="preserve"> </w:t>
      </w:r>
      <w:r w:rsidRPr="00E9076B">
        <w:rPr>
          <w:rFonts w:ascii="Arial" w:hAnsi="Arial" w:cs="Arial"/>
          <w:sz w:val="22"/>
          <w:szCs w:val="22"/>
        </w:rPr>
        <w:t>el</w:t>
      </w:r>
      <w:r w:rsidRPr="00E9076B">
        <w:rPr>
          <w:rFonts w:ascii="Arial" w:hAnsi="Arial" w:cs="Arial"/>
          <w:spacing w:val="-11"/>
          <w:sz w:val="22"/>
          <w:szCs w:val="22"/>
        </w:rPr>
        <w:t xml:space="preserve"> </w:t>
      </w:r>
      <w:r w:rsidRPr="00E9076B">
        <w:rPr>
          <w:rFonts w:ascii="Arial" w:hAnsi="Arial" w:cs="Arial"/>
          <w:sz w:val="22"/>
          <w:szCs w:val="22"/>
        </w:rPr>
        <w:t>Sindicato</w:t>
      </w:r>
      <w:r w:rsidRPr="00E9076B">
        <w:rPr>
          <w:rFonts w:ascii="Arial" w:hAnsi="Arial" w:cs="Arial"/>
          <w:spacing w:val="-10"/>
          <w:sz w:val="22"/>
          <w:szCs w:val="22"/>
        </w:rPr>
        <w:t xml:space="preserve"> </w:t>
      </w:r>
      <w:r w:rsidRPr="00E9076B">
        <w:rPr>
          <w:rFonts w:ascii="Arial" w:hAnsi="Arial" w:cs="Arial"/>
          <w:sz w:val="22"/>
          <w:szCs w:val="22"/>
        </w:rPr>
        <w:t>de</w:t>
      </w:r>
      <w:r w:rsidRPr="00E9076B">
        <w:rPr>
          <w:rFonts w:ascii="Arial" w:hAnsi="Arial" w:cs="Arial"/>
          <w:spacing w:val="-13"/>
          <w:sz w:val="22"/>
          <w:szCs w:val="22"/>
        </w:rPr>
        <w:t xml:space="preserve"> </w:t>
      </w:r>
      <w:r w:rsidRPr="00E9076B">
        <w:rPr>
          <w:rFonts w:ascii="Arial" w:hAnsi="Arial" w:cs="Arial"/>
          <w:sz w:val="22"/>
          <w:szCs w:val="22"/>
        </w:rPr>
        <w:t>Trabajadores</w:t>
      </w:r>
      <w:r w:rsidRPr="00E9076B">
        <w:rPr>
          <w:rFonts w:ascii="Arial" w:hAnsi="Arial" w:cs="Arial"/>
          <w:spacing w:val="-9"/>
          <w:sz w:val="22"/>
          <w:szCs w:val="22"/>
        </w:rPr>
        <w:t xml:space="preserve"> </w:t>
      </w:r>
      <w:r w:rsidRPr="00E9076B">
        <w:rPr>
          <w:rFonts w:ascii="Arial" w:hAnsi="Arial" w:cs="Arial"/>
          <w:sz w:val="22"/>
          <w:szCs w:val="22"/>
        </w:rPr>
        <w:t>y</w:t>
      </w:r>
      <w:r w:rsidRPr="00E9076B">
        <w:rPr>
          <w:rFonts w:ascii="Arial" w:hAnsi="Arial" w:cs="Arial"/>
          <w:spacing w:val="-15"/>
          <w:sz w:val="22"/>
          <w:szCs w:val="22"/>
        </w:rPr>
        <w:t xml:space="preserve"> </w:t>
      </w:r>
      <w:r w:rsidRPr="00E9076B">
        <w:rPr>
          <w:rFonts w:ascii="Arial" w:hAnsi="Arial" w:cs="Arial"/>
          <w:sz w:val="22"/>
          <w:szCs w:val="22"/>
        </w:rPr>
        <w:t>Trabajadoras</w:t>
      </w:r>
      <w:r w:rsidRPr="00E9076B">
        <w:rPr>
          <w:rFonts w:ascii="Arial" w:hAnsi="Arial" w:cs="Arial"/>
          <w:spacing w:val="-13"/>
          <w:sz w:val="22"/>
          <w:szCs w:val="22"/>
        </w:rPr>
        <w:t xml:space="preserve"> </w:t>
      </w:r>
      <w:r w:rsidRPr="00E9076B">
        <w:rPr>
          <w:rFonts w:ascii="Arial" w:hAnsi="Arial" w:cs="Arial"/>
          <w:sz w:val="22"/>
          <w:szCs w:val="22"/>
        </w:rPr>
        <w:t>de</w:t>
      </w:r>
      <w:r w:rsidRPr="00E9076B">
        <w:rPr>
          <w:rFonts w:ascii="Arial" w:hAnsi="Arial" w:cs="Arial"/>
          <w:spacing w:val="-10"/>
          <w:sz w:val="22"/>
          <w:szCs w:val="22"/>
        </w:rPr>
        <w:t xml:space="preserve"> </w:t>
      </w:r>
      <w:r w:rsidRPr="00E9076B">
        <w:rPr>
          <w:rFonts w:ascii="Arial" w:hAnsi="Arial" w:cs="Arial"/>
          <w:sz w:val="22"/>
          <w:szCs w:val="22"/>
        </w:rPr>
        <w:t>la</w:t>
      </w:r>
      <w:r w:rsidRPr="00E9076B">
        <w:rPr>
          <w:rFonts w:ascii="Arial" w:hAnsi="Arial" w:cs="Arial"/>
          <w:spacing w:val="-10"/>
          <w:sz w:val="22"/>
          <w:szCs w:val="22"/>
        </w:rPr>
        <w:t xml:space="preserve"> </w:t>
      </w:r>
      <w:r w:rsidRPr="00E9076B">
        <w:rPr>
          <w:rFonts w:ascii="Arial" w:hAnsi="Arial" w:cs="Arial"/>
          <w:sz w:val="22"/>
          <w:szCs w:val="22"/>
        </w:rPr>
        <w:t>Educación</w:t>
      </w:r>
      <w:r w:rsidRPr="00E9076B">
        <w:rPr>
          <w:rFonts w:ascii="Arial" w:hAnsi="Arial" w:cs="Arial"/>
          <w:spacing w:val="-11"/>
          <w:sz w:val="22"/>
          <w:szCs w:val="22"/>
        </w:rPr>
        <w:t xml:space="preserve"> </w:t>
      </w:r>
      <w:r w:rsidRPr="00E9076B">
        <w:rPr>
          <w:rFonts w:ascii="Arial" w:hAnsi="Arial" w:cs="Arial"/>
          <w:sz w:val="22"/>
          <w:szCs w:val="22"/>
        </w:rPr>
        <w:t>de</w:t>
      </w:r>
      <w:r w:rsidRPr="00E9076B">
        <w:rPr>
          <w:rFonts w:ascii="Arial" w:hAnsi="Arial" w:cs="Arial"/>
          <w:spacing w:val="-15"/>
          <w:sz w:val="22"/>
          <w:szCs w:val="22"/>
        </w:rPr>
        <w:t xml:space="preserve"> </w:t>
      </w:r>
      <w:r w:rsidRPr="00E9076B">
        <w:rPr>
          <w:rFonts w:ascii="Arial" w:hAnsi="Arial" w:cs="Arial"/>
          <w:sz w:val="22"/>
          <w:szCs w:val="22"/>
        </w:rPr>
        <w:t>Guatemala</w:t>
      </w:r>
      <w:r w:rsidRPr="00E9076B">
        <w:rPr>
          <w:rFonts w:ascii="Arial" w:hAnsi="Arial" w:cs="Arial"/>
          <w:spacing w:val="-9"/>
          <w:sz w:val="22"/>
          <w:szCs w:val="22"/>
        </w:rPr>
        <w:t xml:space="preserve"> </w:t>
      </w:r>
      <w:r w:rsidRPr="00E9076B">
        <w:rPr>
          <w:rFonts w:ascii="Arial" w:hAnsi="Arial" w:cs="Arial"/>
          <w:sz w:val="22"/>
          <w:szCs w:val="22"/>
        </w:rPr>
        <w:t>STEG el cual cobró vigencia a partir del 21 de diciembre de</w:t>
      </w:r>
      <w:r w:rsidRPr="00E9076B">
        <w:rPr>
          <w:rFonts w:ascii="Arial" w:hAnsi="Arial" w:cs="Arial"/>
          <w:spacing w:val="-8"/>
          <w:sz w:val="22"/>
          <w:szCs w:val="22"/>
        </w:rPr>
        <w:t xml:space="preserve"> </w:t>
      </w:r>
      <w:r w:rsidRPr="00E9076B">
        <w:rPr>
          <w:rFonts w:ascii="Arial" w:hAnsi="Arial" w:cs="Arial"/>
          <w:sz w:val="22"/>
          <w:szCs w:val="22"/>
        </w:rPr>
        <w:t>2018).</w:t>
      </w:r>
    </w:p>
    <w:p w14:paraId="3CC9F7A7" w14:textId="2B2E9045" w:rsidR="000A30EC" w:rsidRPr="00E9076B" w:rsidRDefault="000A30EC" w:rsidP="00EE34C3">
      <w:pPr>
        <w:pStyle w:val="Encabezado"/>
        <w:jc w:val="both"/>
        <w:rPr>
          <w:rFonts w:ascii="Arial" w:hAnsi="Arial" w:cs="Arial"/>
          <w:sz w:val="22"/>
          <w:szCs w:val="22"/>
          <w:lang w:val="es-GT"/>
        </w:rPr>
      </w:pPr>
    </w:p>
    <w:p w14:paraId="2EAA9F21" w14:textId="77777777" w:rsidR="00EE6ABA" w:rsidRPr="00E9076B" w:rsidRDefault="00EE6ABA" w:rsidP="00EE6ABA">
      <w:pPr>
        <w:pStyle w:val="Ttulo1"/>
        <w:numPr>
          <w:ilvl w:val="0"/>
          <w:numId w:val="0"/>
        </w:numPr>
        <w:spacing w:before="114"/>
        <w:rPr>
          <w:sz w:val="22"/>
          <w:szCs w:val="22"/>
        </w:rPr>
      </w:pPr>
      <w:r w:rsidRPr="00E9076B">
        <w:rPr>
          <w:sz w:val="22"/>
          <w:szCs w:val="22"/>
        </w:rPr>
        <w:t>Prestaciones que se solicitan ante la Oficina Nacional de Servicio Civil –ONSEC-:</w:t>
      </w:r>
    </w:p>
    <w:p w14:paraId="62A778A6" w14:textId="77777777" w:rsidR="00EE6ABA" w:rsidRPr="00E9076B" w:rsidRDefault="00EE6ABA" w:rsidP="00D233B6">
      <w:pPr>
        <w:pStyle w:val="Prrafodelista"/>
        <w:widowControl w:val="0"/>
        <w:numPr>
          <w:ilvl w:val="0"/>
          <w:numId w:val="13"/>
        </w:numPr>
        <w:tabs>
          <w:tab w:val="left" w:pos="827"/>
        </w:tabs>
        <w:autoSpaceDE w:val="0"/>
        <w:autoSpaceDN w:val="0"/>
        <w:spacing w:before="1"/>
        <w:contextualSpacing w:val="0"/>
        <w:rPr>
          <w:rFonts w:ascii="Arial" w:hAnsi="Arial" w:cs="Arial"/>
          <w:sz w:val="22"/>
          <w:szCs w:val="22"/>
        </w:rPr>
      </w:pPr>
      <w:r w:rsidRPr="00E9076B">
        <w:rPr>
          <w:rFonts w:ascii="Arial" w:hAnsi="Arial" w:cs="Arial"/>
          <w:sz w:val="22"/>
          <w:szCs w:val="22"/>
        </w:rPr>
        <w:t>Prestación</w:t>
      </w:r>
      <w:r w:rsidRPr="00E9076B">
        <w:rPr>
          <w:rFonts w:ascii="Arial" w:hAnsi="Arial" w:cs="Arial"/>
          <w:spacing w:val="-1"/>
          <w:sz w:val="22"/>
          <w:szCs w:val="22"/>
        </w:rPr>
        <w:t xml:space="preserve"> </w:t>
      </w:r>
      <w:r w:rsidRPr="00E9076B">
        <w:rPr>
          <w:rFonts w:ascii="Arial" w:hAnsi="Arial" w:cs="Arial"/>
          <w:sz w:val="22"/>
          <w:szCs w:val="22"/>
        </w:rPr>
        <w:t>Póstuma</w:t>
      </w:r>
    </w:p>
    <w:p w14:paraId="4DCC52F8" w14:textId="77777777" w:rsidR="00EE6ABA" w:rsidRPr="00E9076B" w:rsidRDefault="00EE6ABA" w:rsidP="00D233B6">
      <w:pPr>
        <w:pStyle w:val="Prrafodelista"/>
        <w:widowControl w:val="0"/>
        <w:numPr>
          <w:ilvl w:val="0"/>
          <w:numId w:val="13"/>
        </w:numPr>
        <w:tabs>
          <w:tab w:val="left" w:pos="827"/>
        </w:tabs>
        <w:autoSpaceDE w:val="0"/>
        <w:autoSpaceDN w:val="0"/>
        <w:spacing w:before="2" w:line="252" w:lineRule="exact"/>
        <w:contextualSpacing w:val="0"/>
        <w:rPr>
          <w:rFonts w:ascii="Arial" w:hAnsi="Arial" w:cs="Arial"/>
          <w:sz w:val="22"/>
          <w:szCs w:val="22"/>
        </w:rPr>
      </w:pPr>
      <w:r w:rsidRPr="00E9076B">
        <w:rPr>
          <w:rFonts w:ascii="Arial" w:hAnsi="Arial" w:cs="Arial"/>
          <w:sz w:val="22"/>
          <w:szCs w:val="22"/>
        </w:rPr>
        <w:t>Gastos Funerarios</w:t>
      </w:r>
    </w:p>
    <w:p w14:paraId="3297C5B1" w14:textId="77777777" w:rsidR="00EE6ABA" w:rsidRPr="00E9076B" w:rsidRDefault="00EE6ABA" w:rsidP="00D233B6">
      <w:pPr>
        <w:pStyle w:val="Prrafodelista"/>
        <w:widowControl w:val="0"/>
        <w:numPr>
          <w:ilvl w:val="0"/>
          <w:numId w:val="13"/>
        </w:numPr>
        <w:tabs>
          <w:tab w:val="left" w:pos="827"/>
        </w:tabs>
        <w:autoSpaceDE w:val="0"/>
        <w:autoSpaceDN w:val="0"/>
        <w:spacing w:line="252" w:lineRule="exact"/>
        <w:contextualSpacing w:val="0"/>
        <w:rPr>
          <w:rFonts w:ascii="Arial" w:hAnsi="Arial" w:cs="Arial"/>
          <w:sz w:val="22"/>
          <w:szCs w:val="22"/>
        </w:rPr>
      </w:pPr>
      <w:r w:rsidRPr="00E9076B">
        <w:rPr>
          <w:rFonts w:ascii="Arial" w:hAnsi="Arial" w:cs="Arial"/>
          <w:sz w:val="22"/>
          <w:szCs w:val="22"/>
        </w:rPr>
        <w:t>Otros</w:t>
      </w:r>
    </w:p>
    <w:p w14:paraId="6D02D6B9" w14:textId="20F4607C" w:rsidR="000A30EC" w:rsidRPr="00E9076B" w:rsidRDefault="000A30EC" w:rsidP="00EE34C3">
      <w:pPr>
        <w:pStyle w:val="Encabezado"/>
        <w:jc w:val="both"/>
        <w:rPr>
          <w:rFonts w:ascii="Arial" w:hAnsi="Arial" w:cs="Arial"/>
          <w:sz w:val="22"/>
          <w:szCs w:val="22"/>
          <w:lang w:val="es-GT"/>
        </w:rPr>
      </w:pPr>
    </w:p>
    <w:p w14:paraId="68616AA9" w14:textId="6073156D" w:rsidR="008F1483" w:rsidRPr="00E9076B" w:rsidRDefault="008F1483" w:rsidP="00EE34C3">
      <w:pPr>
        <w:pStyle w:val="Encabezado"/>
        <w:jc w:val="both"/>
        <w:rPr>
          <w:rFonts w:ascii="Arial" w:hAnsi="Arial" w:cs="Arial"/>
          <w:b/>
          <w:sz w:val="22"/>
          <w:szCs w:val="22"/>
          <w:lang w:val="es-GT"/>
        </w:rPr>
      </w:pPr>
      <w:r w:rsidRPr="00E9076B">
        <w:rPr>
          <w:rFonts w:ascii="Arial" w:hAnsi="Arial" w:cs="Arial"/>
          <w:b/>
          <w:sz w:val="22"/>
          <w:szCs w:val="22"/>
          <w:lang w:val="es-GT"/>
        </w:rPr>
        <w:t>Casos no establecidos en este instructivo serán resueltos por la Autoridad Superior de la dependencia correspondiente.</w:t>
      </w:r>
    </w:p>
    <w:p w14:paraId="222E12F2" w14:textId="77777777" w:rsidR="00576A23" w:rsidRPr="00E9076B" w:rsidRDefault="00576A23" w:rsidP="00DF5B48">
      <w:pPr>
        <w:jc w:val="both"/>
        <w:rPr>
          <w:rFonts w:ascii="Arial" w:hAnsi="Arial" w:cs="Arial"/>
          <w:sz w:val="22"/>
          <w:szCs w:val="22"/>
        </w:rPr>
      </w:pPr>
    </w:p>
    <w:p w14:paraId="4F147F16" w14:textId="4509F0C9" w:rsidR="009B4D43" w:rsidRPr="00E9076B" w:rsidRDefault="00A40A5D" w:rsidP="00DF5B48">
      <w:pPr>
        <w:jc w:val="both"/>
        <w:rPr>
          <w:rFonts w:ascii="Arial" w:hAnsi="Arial" w:cs="Arial"/>
          <w:b/>
          <w:sz w:val="22"/>
          <w:szCs w:val="22"/>
        </w:rPr>
      </w:pPr>
      <w:r w:rsidRPr="00E9076B">
        <w:rPr>
          <w:rFonts w:ascii="Arial" w:hAnsi="Arial" w:cs="Arial"/>
          <w:b/>
          <w:sz w:val="22"/>
          <w:szCs w:val="22"/>
        </w:rPr>
        <w:t>BASE LEGAL DE RESPONSABILIDAD:</w:t>
      </w:r>
    </w:p>
    <w:p w14:paraId="296735E6" w14:textId="778B7B17" w:rsidR="00972C3E" w:rsidRPr="00E9076B" w:rsidRDefault="00972C3E" w:rsidP="00DF5B48">
      <w:pPr>
        <w:jc w:val="both"/>
        <w:rPr>
          <w:rFonts w:ascii="Arial" w:hAnsi="Arial" w:cs="Arial"/>
          <w:b/>
          <w:sz w:val="22"/>
          <w:szCs w:val="22"/>
        </w:rPr>
      </w:pPr>
    </w:p>
    <w:p w14:paraId="784F6B40" w14:textId="0FCFD89D" w:rsidR="00972C3E" w:rsidRPr="00E9076B" w:rsidRDefault="00972C3E" w:rsidP="007F1DE9">
      <w:pPr>
        <w:pStyle w:val="Encabezado"/>
        <w:jc w:val="both"/>
        <w:rPr>
          <w:rFonts w:ascii="Arial" w:hAnsi="Arial" w:cs="Arial"/>
          <w:sz w:val="22"/>
          <w:szCs w:val="22"/>
          <w:lang w:val="es-GT"/>
        </w:rPr>
      </w:pPr>
      <w:r w:rsidRPr="00E9076B">
        <w:rPr>
          <w:rFonts w:ascii="Arial" w:hAnsi="Arial" w:cs="Arial"/>
          <w:sz w:val="22"/>
          <w:szCs w:val="22"/>
          <w:lang w:val="es-GT"/>
        </w:rPr>
        <w:t xml:space="preserve">Con base al OFICIO: DJ-2015-02020 EXPEDIENTE: DJ-24315-2015 de fecha 24 de noviembre de 2015, la Oficina Nacional de Servicio Civil </w:t>
      </w:r>
      <w:r w:rsidR="007F1DE9">
        <w:rPr>
          <w:rFonts w:ascii="Arial" w:hAnsi="Arial" w:cs="Arial"/>
          <w:sz w:val="22"/>
          <w:szCs w:val="22"/>
          <w:lang w:val="es-GT"/>
        </w:rPr>
        <w:t xml:space="preserve">-ONSEC- </w:t>
      </w:r>
      <w:r w:rsidRPr="00E9076B">
        <w:rPr>
          <w:rFonts w:ascii="Arial" w:hAnsi="Arial" w:cs="Arial"/>
          <w:sz w:val="22"/>
          <w:szCs w:val="22"/>
          <w:lang w:val="es-GT"/>
        </w:rPr>
        <w:t>manifiesta lo siguiente:</w:t>
      </w:r>
    </w:p>
    <w:p w14:paraId="19D27063" w14:textId="77777777" w:rsidR="00972C3E" w:rsidRPr="00E9076B" w:rsidRDefault="00972C3E" w:rsidP="00972C3E">
      <w:pPr>
        <w:pStyle w:val="Encabezado"/>
        <w:ind w:left="425"/>
        <w:jc w:val="both"/>
        <w:rPr>
          <w:rFonts w:ascii="Arial" w:hAnsi="Arial" w:cs="Arial"/>
          <w:sz w:val="22"/>
          <w:szCs w:val="22"/>
          <w:lang w:val="es-GT"/>
        </w:rPr>
      </w:pPr>
    </w:p>
    <w:p w14:paraId="392E3C70" w14:textId="11BFE813" w:rsidR="00972C3E" w:rsidRPr="00E9076B" w:rsidRDefault="00972C3E" w:rsidP="007F1DE9">
      <w:pPr>
        <w:pStyle w:val="Encabezado"/>
        <w:numPr>
          <w:ilvl w:val="0"/>
          <w:numId w:val="15"/>
        </w:numPr>
        <w:jc w:val="both"/>
        <w:rPr>
          <w:rFonts w:ascii="Arial" w:hAnsi="Arial" w:cs="Arial"/>
          <w:sz w:val="22"/>
          <w:szCs w:val="22"/>
          <w:lang w:val="es-GT"/>
        </w:rPr>
      </w:pPr>
      <w:r w:rsidRPr="00E9076B">
        <w:rPr>
          <w:rFonts w:ascii="Arial" w:hAnsi="Arial" w:cs="Arial"/>
          <w:sz w:val="22"/>
          <w:szCs w:val="22"/>
          <w:lang w:val="es-GT"/>
        </w:rPr>
        <w:t>El pago de prestaciones laborales e indemnización a un trabajador que fallece y no ha culminado el proceso de la cancelación de estos derechos, se encuentran dentro de los derechos y obligaciones que no se extinguen con la muerte, regulados en el artículo 917 del Código Civil; los cuales son transmitidos desde el momento de la muerte del ex trabajador que tenía derechos a los mismos por transmisión de la herencia, según lo establecido en el artículo 918 del mismo cuerpo legal; por lo que, de conformidad con lo que establece para el efecto el Código Civil, en cuanto a la Sucesión Hereditaria, tanto Intestada como Testamentaria, éstos derechos se pueden reclamar o ejercitar de conformidad con el orden de parentesco establecidos en la ley anteriormente citada.</w:t>
      </w:r>
    </w:p>
    <w:p w14:paraId="3DD1708D" w14:textId="77777777" w:rsidR="00972C3E" w:rsidRPr="00E9076B" w:rsidRDefault="00972C3E" w:rsidP="00972C3E">
      <w:pPr>
        <w:pStyle w:val="Encabezado"/>
        <w:ind w:left="425"/>
        <w:jc w:val="both"/>
        <w:rPr>
          <w:rFonts w:ascii="Arial" w:hAnsi="Arial" w:cs="Arial"/>
          <w:sz w:val="22"/>
          <w:szCs w:val="22"/>
          <w:lang w:val="es-GT"/>
        </w:rPr>
      </w:pPr>
    </w:p>
    <w:p w14:paraId="5A6D8757" w14:textId="72A19D2A" w:rsidR="00972C3E" w:rsidRPr="00E9076B" w:rsidRDefault="00972C3E" w:rsidP="007F1DE9">
      <w:pPr>
        <w:pStyle w:val="Encabezado"/>
        <w:numPr>
          <w:ilvl w:val="0"/>
          <w:numId w:val="15"/>
        </w:numPr>
        <w:jc w:val="both"/>
        <w:rPr>
          <w:rFonts w:ascii="Arial" w:hAnsi="Arial" w:cs="Arial"/>
          <w:sz w:val="22"/>
          <w:szCs w:val="22"/>
          <w:lang w:val="es-GT"/>
        </w:rPr>
      </w:pPr>
      <w:r w:rsidRPr="00E9076B">
        <w:rPr>
          <w:rFonts w:ascii="Arial" w:hAnsi="Arial" w:cs="Arial"/>
          <w:sz w:val="22"/>
          <w:szCs w:val="22"/>
          <w:lang w:val="es-GT"/>
        </w:rPr>
        <w:t>El artículo 85, del Código de Trabajo regula la protección a la familia del trabajador, en el sentido que no pueden extinguirse los derechos de éste o de sus herederos o concubina para reclamar el pago de prestaciones o indemnizaciones que le pudieran haber correspondido al trabajador. La literal a) del artículo anteriormente mencionado establece que, si a la muerte de un trabajador, éste no gozaba de la protección del Instituto Guatemalteco de Seguridad Social, o si sus dependientes económicos no tienen derechos a los beneficios correlativos del mencionado instituto, por cualquier motivo, es el patrono el que debe de cubrir lo relativo a la Indemnización, en los montos y pagos establecidos para el efecto en el mencionado artículo.</w:t>
      </w:r>
    </w:p>
    <w:p w14:paraId="36EDF856" w14:textId="77777777" w:rsidR="00972C3E" w:rsidRPr="00E9076B" w:rsidRDefault="00972C3E" w:rsidP="00972C3E">
      <w:pPr>
        <w:pStyle w:val="Encabezado"/>
        <w:ind w:left="425"/>
        <w:jc w:val="both"/>
        <w:rPr>
          <w:rFonts w:ascii="Arial" w:hAnsi="Arial" w:cs="Arial"/>
          <w:sz w:val="22"/>
          <w:szCs w:val="22"/>
          <w:lang w:val="es-GT"/>
        </w:rPr>
      </w:pPr>
    </w:p>
    <w:p w14:paraId="625CCC03" w14:textId="77777777" w:rsidR="00972C3E" w:rsidRPr="00E9076B" w:rsidRDefault="00972C3E" w:rsidP="007F1DE9">
      <w:pPr>
        <w:pStyle w:val="Encabezado"/>
        <w:jc w:val="both"/>
        <w:rPr>
          <w:rFonts w:ascii="Arial" w:hAnsi="Arial" w:cs="Arial"/>
          <w:sz w:val="22"/>
          <w:szCs w:val="22"/>
          <w:lang w:val="es-GT"/>
        </w:rPr>
      </w:pPr>
      <w:r w:rsidRPr="00E9076B">
        <w:rPr>
          <w:rFonts w:ascii="Arial" w:hAnsi="Arial" w:cs="Arial"/>
          <w:sz w:val="22"/>
          <w:szCs w:val="22"/>
          <w:lang w:val="es-GT"/>
        </w:rPr>
        <w:t>La calidad de los beneficiarios del trabajador fallecido, debe de demostrarse ante los Tribunales de Trabajo y Previsión Social, por medio de un Incidente y la resolución que el Juez dicte al respecto debe de ser invocada únicamente para el pago de prestaciones o indemnización exclusivamente y no para otros fines.</w:t>
      </w:r>
    </w:p>
    <w:p w14:paraId="1D0B87F4" w14:textId="77777777" w:rsidR="00972C3E" w:rsidRPr="00E9076B" w:rsidRDefault="00972C3E" w:rsidP="00972C3E">
      <w:pPr>
        <w:pStyle w:val="Encabezado"/>
        <w:ind w:left="425"/>
        <w:jc w:val="both"/>
        <w:rPr>
          <w:rFonts w:ascii="Arial" w:hAnsi="Arial" w:cs="Arial"/>
          <w:sz w:val="22"/>
          <w:szCs w:val="22"/>
          <w:lang w:val="es-GT"/>
        </w:rPr>
      </w:pPr>
    </w:p>
    <w:p w14:paraId="5E6B4E97" w14:textId="77777777" w:rsidR="00972C3E" w:rsidRPr="00E9076B" w:rsidRDefault="00972C3E" w:rsidP="007F1DE9">
      <w:pPr>
        <w:pStyle w:val="Encabezado"/>
        <w:jc w:val="both"/>
        <w:rPr>
          <w:rFonts w:ascii="Arial" w:hAnsi="Arial" w:cs="Arial"/>
          <w:sz w:val="22"/>
          <w:szCs w:val="22"/>
          <w:lang w:val="es-GT"/>
        </w:rPr>
      </w:pPr>
      <w:r w:rsidRPr="00E9076B">
        <w:rPr>
          <w:rFonts w:ascii="Arial" w:hAnsi="Arial" w:cs="Arial"/>
          <w:sz w:val="22"/>
          <w:szCs w:val="22"/>
          <w:lang w:val="es-GT"/>
        </w:rPr>
        <w:t>Así mismo, con base en la PROVIDENCIA No. 208-2014/DFNS/RTM/maga de fecha once de julio de dos mil catorce, el Departamento de Relaciones Laborales de la Subdirección de Desarrollo de la Dirección de Recursos Humanos del Ministerio de Educación, considera lo siguiente con respecto a la solicitud de opinión legal del procedimiento a seguir en los casos resueltos procedentes por la Junta Nacional de Servicio Civil para pago de INDEMNIZACIÓN POR JUBILACIÓN cuando el acreedor del derecho fallece antes de haber concluido con el procedimiento de pago:</w:t>
      </w:r>
    </w:p>
    <w:p w14:paraId="55B2E479" w14:textId="77777777" w:rsidR="00972C3E" w:rsidRPr="00E9076B" w:rsidRDefault="00972C3E" w:rsidP="00972C3E">
      <w:pPr>
        <w:pStyle w:val="Encabezado"/>
        <w:ind w:left="425"/>
        <w:jc w:val="both"/>
        <w:rPr>
          <w:rFonts w:ascii="Arial" w:hAnsi="Arial" w:cs="Arial"/>
          <w:sz w:val="22"/>
          <w:szCs w:val="22"/>
          <w:highlight w:val="yellow"/>
          <w:lang w:val="es-GT"/>
        </w:rPr>
      </w:pPr>
    </w:p>
    <w:p w14:paraId="4AF3EC32" w14:textId="04371046" w:rsidR="00972C3E" w:rsidRPr="00E9076B" w:rsidRDefault="00972C3E" w:rsidP="007F1DE9">
      <w:pPr>
        <w:pStyle w:val="Encabezado"/>
        <w:numPr>
          <w:ilvl w:val="0"/>
          <w:numId w:val="16"/>
        </w:numPr>
        <w:jc w:val="both"/>
        <w:rPr>
          <w:rFonts w:ascii="Arial" w:hAnsi="Arial" w:cs="Arial"/>
          <w:sz w:val="22"/>
          <w:szCs w:val="22"/>
          <w:lang w:val="es-GT"/>
        </w:rPr>
      </w:pPr>
      <w:r w:rsidRPr="00E9076B">
        <w:rPr>
          <w:rFonts w:ascii="Arial" w:hAnsi="Arial" w:cs="Arial"/>
          <w:sz w:val="22"/>
          <w:szCs w:val="22"/>
          <w:lang w:val="es-GT"/>
        </w:rPr>
        <w:t>El Artículo 108 de la Constitución Política de la República de Guatemala establece que las relaciones del Estados y sus entidades descentralizadas o autónomas con sus trabajadores se rigen por la Ley de Servicio Civil, con excepción de aquellas que se rijan por leyes o disposiciones propias de dichas entidades.</w:t>
      </w:r>
    </w:p>
    <w:p w14:paraId="0AB905C5" w14:textId="77777777" w:rsidR="00972C3E" w:rsidRPr="00E9076B" w:rsidRDefault="00972C3E" w:rsidP="00972C3E">
      <w:pPr>
        <w:pStyle w:val="Encabezado"/>
        <w:ind w:left="425"/>
        <w:jc w:val="both"/>
        <w:rPr>
          <w:rFonts w:ascii="Arial" w:hAnsi="Arial" w:cs="Arial"/>
          <w:sz w:val="22"/>
          <w:szCs w:val="22"/>
          <w:lang w:val="es-GT"/>
        </w:rPr>
      </w:pPr>
    </w:p>
    <w:p w14:paraId="771F149B" w14:textId="77777777" w:rsidR="00972C3E" w:rsidRPr="00E9076B" w:rsidRDefault="00972C3E" w:rsidP="007F1DE9">
      <w:pPr>
        <w:pStyle w:val="Encabezado"/>
        <w:numPr>
          <w:ilvl w:val="0"/>
          <w:numId w:val="16"/>
        </w:numPr>
        <w:jc w:val="both"/>
        <w:rPr>
          <w:rFonts w:ascii="Arial" w:hAnsi="Arial" w:cs="Arial"/>
          <w:sz w:val="22"/>
          <w:szCs w:val="22"/>
          <w:lang w:val="es-GT"/>
        </w:rPr>
      </w:pPr>
      <w:r w:rsidRPr="00E9076B">
        <w:rPr>
          <w:rFonts w:ascii="Arial" w:hAnsi="Arial" w:cs="Arial"/>
          <w:sz w:val="22"/>
          <w:szCs w:val="22"/>
          <w:lang w:val="es-GT"/>
        </w:rPr>
        <w:t>Por su parte los Artículos 918 y 919 del Decreto Ley 106 establece que… “Los derechos a la sucesión de una persona se transmiten desde el momento de su muerte, y la sucesión puede ser a titulo universal y a título particular y que, la asignación a título universal se llama herencia, la asignación a título particular se llama legado. El título es universal, cuando se sucede al causante en todos sus bienes y obligaciones transmisibles, a excepción de los legados. El título es particular cuando se sucede en uno o más bienes determinados.</w:t>
      </w:r>
    </w:p>
    <w:p w14:paraId="7E66676E" w14:textId="77777777" w:rsidR="00972C3E" w:rsidRPr="00E9076B" w:rsidRDefault="00972C3E" w:rsidP="00972C3E">
      <w:pPr>
        <w:pStyle w:val="Encabezado"/>
        <w:ind w:left="785"/>
        <w:jc w:val="both"/>
        <w:rPr>
          <w:rFonts w:ascii="Arial" w:hAnsi="Arial" w:cs="Arial"/>
          <w:sz w:val="22"/>
          <w:szCs w:val="22"/>
          <w:lang w:val="es-GT"/>
        </w:rPr>
      </w:pPr>
    </w:p>
    <w:p w14:paraId="5C988321" w14:textId="57A48524" w:rsidR="00BD5569" w:rsidRPr="00E9076B" w:rsidRDefault="00BD5569" w:rsidP="00DF5B48">
      <w:pPr>
        <w:jc w:val="both"/>
        <w:rPr>
          <w:rFonts w:ascii="Arial" w:hAnsi="Arial" w:cs="Arial"/>
          <w:sz w:val="22"/>
          <w:szCs w:val="22"/>
        </w:rPr>
      </w:pPr>
    </w:p>
    <w:p w14:paraId="22FA44DD" w14:textId="5F6F3657" w:rsidR="00576A23" w:rsidRPr="00E9076B" w:rsidRDefault="00576A23" w:rsidP="00576A23">
      <w:pPr>
        <w:jc w:val="both"/>
        <w:rPr>
          <w:rFonts w:ascii="Arial" w:hAnsi="Arial" w:cs="Arial"/>
          <w:sz w:val="22"/>
          <w:szCs w:val="22"/>
        </w:rPr>
      </w:pPr>
      <w:r w:rsidRPr="00E9076B">
        <w:rPr>
          <w:rFonts w:ascii="Arial" w:hAnsi="Arial" w:cs="Arial"/>
          <w:sz w:val="22"/>
          <w:szCs w:val="22"/>
        </w:rPr>
        <w:t xml:space="preserve">Las </w:t>
      </w:r>
      <w:r w:rsidR="00A40A5D" w:rsidRPr="00E9076B">
        <w:rPr>
          <w:rFonts w:ascii="Arial" w:hAnsi="Arial" w:cs="Arial"/>
          <w:b/>
          <w:sz w:val="22"/>
          <w:szCs w:val="22"/>
        </w:rPr>
        <w:t>Normas Generales de Control Interno Gubernamental</w:t>
      </w:r>
      <w:r w:rsidR="00A40A5D" w:rsidRPr="00E9076B">
        <w:rPr>
          <w:rFonts w:ascii="Arial" w:hAnsi="Arial" w:cs="Arial"/>
          <w:sz w:val="22"/>
          <w:szCs w:val="22"/>
        </w:rPr>
        <w:t xml:space="preserve">, </w:t>
      </w:r>
      <w:r w:rsidRPr="00E9076B">
        <w:rPr>
          <w:rFonts w:ascii="Arial" w:hAnsi="Arial" w:cs="Arial"/>
          <w:sz w:val="22"/>
          <w:szCs w:val="22"/>
        </w:rPr>
        <w:t xml:space="preserve">son de cumplimiento obligatorio por parte de todos los entes públicos, por lo tanto, en el proceso de Indemnización Post Mortem se debe dar atención a la separación de funciones asignando a más de una persona </w:t>
      </w:r>
      <w:r w:rsidR="00A40A5D" w:rsidRPr="00E9076B">
        <w:rPr>
          <w:rFonts w:ascii="Arial" w:hAnsi="Arial" w:cs="Arial"/>
          <w:sz w:val="22"/>
          <w:szCs w:val="22"/>
        </w:rPr>
        <w:t>para la ejecución de</w:t>
      </w:r>
      <w:r w:rsidRPr="00E9076B">
        <w:rPr>
          <w:rFonts w:ascii="Arial" w:hAnsi="Arial" w:cs="Arial"/>
          <w:sz w:val="22"/>
          <w:szCs w:val="22"/>
        </w:rPr>
        <w:t xml:space="preserve">l </w:t>
      </w:r>
      <w:r w:rsidR="00A40A5D" w:rsidRPr="00E9076B">
        <w:rPr>
          <w:rFonts w:ascii="Arial" w:hAnsi="Arial" w:cs="Arial"/>
          <w:sz w:val="22"/>
          <w:szCs w:val="22"/>
        </w:rPr>
        <w:t>mismo:  Asimismo</w:t>
      </w:r>
      <w:r w:rsidRPr="00E9076B">
        <w:rPr>
          <w:rFonts w:ascii="Arial" w:hAnsi="Arial" w:cs="Arial"/>
          <w:sz w:val="22"/>
          <w:szCs w:val="22"/>
        </w:rPr>
        <w:t xml:space="preserve"> p</w:t>
      </w:r>
      <w:r w:rsidR="00A40A5D" w:rsidRPr="00E9076B">
        <w:rPr>
          <w:rFonts w:ascii="Arial" w:hAnsi="Arial" w:cs="Arial"/>
          <w:sz w:val="22"/>
          <w:szCs w:val="22"/>
        </w:rPr>
        <w:t xml:space="preserve">ara promover la transparencia, </w:t>
      </w:r>
      <w:r w:rsidRPr="00E9076B">
        <w:rPr>
          <w:rFonts w:ascii="Arial" w:hAnsi="Arial" w:cs="Arial"/>
          <w:sz w:val="22"/>
          <w:szCs w:val="22"/>
        </w:rPr>
        <w:t>deben adoptarse medidas de salvaguarda contra robos, incendios u otros riesgos, de los documentos de respaldo para su adecuada conservación, los cuales servirán para demostrar que se ha cumplido con los requisitos legales, administrativos, de registro y control al realizar el pago a los beneficiarios</w:t>
      </w:r>
      <w:r w:rsidR="00A40A5D" w:rsidRPr="00E9076B">
        <w:rPr>
          <w:rFonts w:ascii="Arial" w:hAnsi="Arial" w:cs="Arial"/>
          <w:sz w:val="22"/>
          <w:szCs w:val="22"/>
        </w:rPr>
        <w:t>, por lo que se hace especial énfasis en las normas siguientes:</w:t>
      </w:r>
    </w:p>
    <w:p w14:paraId="76309797" w14:textId="14ADFE10" w:rsidR="00576A23" w:rsidRPr="00E9076B" w:rsidRDefault="00576A23" w:rsidP="00576A23">
      <w:pPr>
        <w:jc w:val="both"/>
        <w:rPr>
          <w:rFonts w:ascii="Arial" w:hAnsi="Arial" w:cs="Arial"/>
          <w:sz w:val="22"/>
          <w:szCs w:val="22"/>
        </w:rPr>
      </w:pPr>
    </w:p>
    <w:p w14:paraId="2E3BC812" w14:textId="77777777" w:rsidR="00224258" w:rsidRPr="00E9076B" w:rsidRDefault="00224258" w:rsidP="00576A23">
      <w:pPr>
        <w:jc w:val="both"/>
        <w:rPr>
          <w:rFonts w:ascii="Arial" w:hAnsi="Arial" w:cs="Arial"/>
          <w:sz w:val="22"/>
          <w:szCs w:val="22"/>
        </w:rPr>
      </w:pPr>
    </w:p>
    <w:p w14:paraId="269DF2BF" w14:textId="5CCF0442" w:rsidR="00576A23" w:rsidRPr="00E9076B" w:rsidRDefault="00576A23" w:rsidP="00576A23">
      <w:pPr>
        <w:jc w:val="both"/>
        <w:rPr>
          <w:rFonts w:ascii="Arial" w:hAnsi="Arial" w:cs="Arial"/>
          <w:b/>
          <w:sz w:val="22"/>
          <w:szCs w:val="22"/>
        </w:rPr>
      </w:pPr>
      <w:r w:rsidRPr="00E9076B">
        <w:rPr>
          <w:rFonts w:ascii="Arial" w:hAnsi="Arial" w:cs="Arial"/>
          <w:b/>
          <w:sz w:val="22"/>
          <w:szCs w:val="22"/>
        </w:rPr>
        <w:t>2.6 DOCUMENTOS DE RESPALDO</w:t>
      </w:r>
    </w:p>
    <w:p w14:paraId="1C2880FD" w14:textId="158EC59C" w:rsidR="00576A23" w:rsidRPr="00E9076B" w:rsidRDefault="00576A23" w:rsidP="00576A23">
      <w:pPr>
        <w:jc w:val="both"/>
        <w:rPr>
          <w:rFonts w:ascii="Arial" w:hAnsi="Arial" w:cs="Arial"/>
          <w:b/>
          <w:sz w:val="22"/>
          <w:szCs w:val="22"/>
        </w:rPr>
      </w:pPr>
      <w:r w:rsidRPr="00E9076B">
        <w:rPr>
          <w:rFonts w:ascii="Arial" w:hAnsi="Arial" w:cs="Arial"/>
          <w:b/>
          <w:sz w:val="22"/>
          <w:szCs w:val="22"/>
        </w:rPr>
        <w:t>Toda operación que realicen las entidades públicas, cualquiera sea su naturaleza, debe contar con la documentación necesaria y suficiente que la respalde.</w:t>
      </w:r>
    </w:p>
    <w:p w14:paraId="3476E98E" w14:textId="77777777" w:rsidR="00A40A5D" w:rsidRPr="00E9076B" w:rsidRDefault="00A40A5D" w:rsidP="00576A23">
      <w:pPr>
        <w:jc w:val="both"/>
        <w:rPr>
          <w:rFonts w:ascii="Arial" w:hAnsi="Arial" w:cs="Arial"/>
          <w:sz w:val="22"/>
          <w:szCs w:val="22"/>
        </w:rPr>
      </w:pPr>
    </w:p>
    <w:p w14:paraId="62323315" w14:textId="1EEE8ED6" w:rsidR="00F46AC2" w:rsidRPr="00E9076B" w:rsidRDefault="00576A23" w:rsidP="00DF5B48">
      <w:pPr>
        <w:jc w:val="both"/>
        <w:rPr>
          <w:rFonts w:ascii="Arial" w:hAnsi="Arial" w:cs="Arial"/>
          <w:sz w:val="22"/>
          <w:szCs w:val="22"/>
        </w:rPr>
      </w:pPr>
      <w:r w:rsidRPr="00E9076B">
        <w:rPr>
          <w:rFonts w:ascii="Arial" w:hAnsi="Arial" w:cs="Arial"/>
          <w:sz w:val="22"/>
          <w:szCs w:val="22"/>
        </w:rPr>
        <w:t>La documentación de respaldo promueve la transparencia y debe demostrar que se ha cumplido con los requisitos legales, administrativos, de registro y control de la entidad; por tanto, contendrá la información adecuada, por cualquier medio que se produzca, para identificar la naturaleza, finalidad y resultados de cada operaci</w:t>
      </w:r>
      <w:r w:rsidR="00A40A5D" w:rsidRPr="00E9076B">
        <w:rPr>
          <w:rFonts w:ascii="Arial" w:hAnsi="Arial" w:cs="Arial"/>
          <w:sz w:val="22"/>
          <w:szCs w:val="22"/>
        </w:rPr>
        <w:t>ón para facilitar su análisis.</w:t>
      </w:r>
    </w:p>
    <w:sectPr w:rsidR="00F46AC2" w:rsidRPr="00E9076B" w:rsidSect="00FC66E1">
      <w:headerReference w:type="even" r:id="rId9"/>
      <w:headerReference w:type="default" r:id="rId10"/>
      <w:footerReference w:type="default" r:id="rId11"/>
      <w:headerReference w:type="first" r:id="rId12"/>
      <w:footerReference w:type="first" r:id="rId13"/>
      <w:pgSz w:w="12242" w:h="15842" w:code="1"/>
      <w:pgMar w:top="1134" w:right="476" w:bottom="657" w:left="567" w:header="284"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A1A2A" w14:textId="77777777" w:rsidR="001D447C" w:rsidRDefault="001D447C" w:rsidP="003D767C">
      <w:r>
        <w:separator/>
      </w:r>
    </w:p>
  </w:endnote>
  <w:endnote w:type="continuationSeparator" w:id="0">
    <w:p w14:paraId="5E8DE1EC" w14:textId="77777777" w:rsidR="001D447C" w:rsidRDefault="001D447C"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2B33E" w14:textId="153D84DC" w:rsidR="008D7D99" w:rsidRPr="00165CB0" w:rsidRDefault="008D7D99"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5F29" w14:textId="77777777" w:rsidR="008D7D99" w:rsidRPr="00165CB0" w:rsidRDefault="008D7D99"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5C9AB" w14:textId="77777777" w:rsidR="001D447C" w:rsidRDefault="001D447C" w:rsidP="003D767C">
      <w:r>
        <w:separator/>
      </w:r>
    </w:p>
  </w:footnote>
  <w:footnote w:type="continuationSeparator" w:id="0">
    <w:p w14:paraId="57F8A5AA" w14:textId="77777777" w:rsidR="001D447C" w:rsidRDefault="001D447C"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FFAF9" w14:textId="768ED0F3" w:rsidR="00B25CEE" w:rsidRDefault="00B25CEE">
    <w:pPr>
      <w:pStyle w:val="Encabezado"/>
    </w:pPr>
  </w:p>
  <w:p w14:paraId="569CEE7E" w14:textId="77777777" w:rsidR="00E253E0" w:rsidRDefault="00E253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5E09" w14:textId="5FF2E0C7" w:rsidR="008D7D99" w:rsidRPr="00823A74" w:rsidRDefault="003C15AA"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D7D99" w14:paraId="187745FF" w14:textId="77777777" w:rsidTr="00834360">
      <w:trPr>
        <w:cantSplit/>
        <w:trHeight w:val="82"/>
      </w:trPr>
      <w:tc>
        <w:tcPr>
          <w:tcW w:w="856" w:type="dxa"/>
          <w:vMerge w:val="restart"/>
          <w:tcBorders>
            <w:right w:val="single" w:sz="4" w:space="0" w:color="auto"/>
          </w:tcBorders>
          <w:tcMar>
            <w:left w:w="0" w:type="dxa"/>
            <w:right w:w="0" w:type="dxa"/>
          </w:tcMar>
        </w:tcPr>
        <w:p w14:paraId="4EFF50CA" w14:textId="77777777" w:rsidR="008D7D99" w:rsidRPr="006908E6" w:rsidRDefault="001927BE" w:rsidP="003F26D0">
          <w:pPr>
            <w:ind w:left="5"/>
            <w:jc w:val="center"/>
          </w:pPr>
          <w:r w:rsidRPr="007979D2">
            <w:rPr>
              <w:noProof/>
              <w:lang w:val="es-GT" w:eastAsia="es-GT"/>
            </w:rPr>
            <w:drawing>
              <wp:inline distT="0" distB="0" distL="0" distR="0" wp14:anchorId="69C3435E" wp14:editId="02FC638A">
                <wp:extent cx="518795" cy="422910"/>
                <wp:effectExtent l="0" t="0" r="0" b="0"/>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42291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33CB4733" w14:textId="77777777" w:rsidR="008D7D99" w:rsidRPr="0095660D" w:rsidRDefault="008D7D99" w:rsidP="00834360">
          <w:pPr>
            <w:jc w:val="center"/>
            <w:rPr>
              <w:rFonts w:ascii="Arial" w:hAnsi="Arial" w:cs="Arial"/>
              <w:spacing w:val="20"/>
              <w:sz w:val="16"/>
            </w:rPr>
          </w:pPr>
          <w:r w:rsidRPr="0095660D">
            <w:rPr>
              <w:rFonts w:ascii="Arial" w:hAnsi="Arial" w:cs="Arial"/>
              <w:spacing w:val="20"/>
              <w:sz w:val="16"/>
            </w:rPr>
            <w:t>INSTRUCTIVO</w:t>
          </w:r>
        </w:p>
      </w:tc>
    </w:tr>
    <w:tr w:rsidR="008D7D99" w14:paraId="4DE30150" w14:textId="77777777" w:rsidTr="00823A74">
      <w:trPr>
        <w:cantSplit/>
        <w:trHeight w:val="294"/>
      </w:trPr>
      <w:tc>
        <w:tcPr>
          <w:tcW w:w="856" w:type="dxa"/>
          <w:vMerge/>
          <w:tcBorders>
            <w:right w:val="single" w:sz="4" w:space="0" w:color="auto"/>
          </w:tcBorders>
        </w:tcPr>
        <w:p w14:paraId="32C512A4" w14:textId="77777777" w:rsidR="008D7D99" w:rsidRDefault="008D7D99"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4D68F099" w14:textId="72A2C94A" w:rsidR="000B4F22" w:rsidRPr="00823A74" w:rsidRDefault="000B4F22" w:rsidP="00A879F6">
          <w:pPr>
            <w:jc w:val="center"/>
            <w:rPr>
              <w:rFonts w:ascii="Arial" w:hAnsi="Arial" w:cs="Arial"/>
              <w:b/>
              <w:sz w:val="24"/>
            </w:rPr>
          </w:pPr>
          <w:r>
            <w:rPr>
              <w:rFonts w:ascii="Arial" w:hAnsi="Arial" w:cs="Arial"/>
              <w:b/>
              <w:sz w:val="24"/>
            </w:rPr>
            <w:t xml:space="preserve">CASOS DE FALLECIDOS ANTES DE FINALIZAR EL PROCESO DE </w:t>
          </w:r>
          <w:r w:rsidR="00A879F6">
            <w:rPr>
              <w:rFonts w:ascii="Arial" w:hAnsi="Arial" w:cs="Arial"/>
              <w:b/>
              <w:sz w:val="24"/>
            </w:rPr>
            <w:t>PAGO</w:t>
          </w:r>
        </w:p>
      </w:tc>
    </w:tr>
    <w:tr w:rsidR="008D7D99" w14:paraId="41D4062E" w14:textId="77777777" w:rsidTr="004305F6">
      <w:trPr>
        <w:cantSplit/>
        <w:trHeight w:val="60"/>
      </w:trPr>
      <w:tc>
        <w:tcPr>
          <w:tcW w:w="856" w:type="dxa"/>
          <w:vMerge/>
        </w:tcPr>
        <w:p w14:paraId="18B62AD7" w14:textId="77777777" w:rsidR="008D7D99" w:rsidRDefault="008D7D99" w:rsidP="003F26D0">
          <w:pPr>
            <w:rPr>
              <w:rFonts w:ascii="Arial" w:hAnsi="Arial" w:cs="Arial"/>
            </w:rPr>
          </w:pPr>
        </w:p>
      </w:tc>
      <w:tc>
        <w:tcPr>
          <w:tcW w:w="4536" w:type="dxa"/>
          <w:tcBorders>
            <w:top w:val="single" w:sz="4" w:space="0" w:color="auto"/>
          </w:tcBorders>
          <w:tcMar>
            <w:bottom w:w="28" w:type="dxa"/>
          </w:tcMar>
          <w:vAlign w:val="center"/>
        </w:tcPr>
        <w:p w14:paraId="1F96263E" w14:textId="66303F8D" w:rsidR="008D7D99" w:rsidRPr="00504819" w:rsidRDefault="008D7D99" w:rsidP="00791B45">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791B45">
            <w:rPr>
              <w:rFonts w:ascii="Arial" w:hAnsi="Arial" w:cs="Arial"/>
              <w:sz w:val="16"/>
            </w:rPr>
            <w:t>Prestaciones Laborales</w:t>
          </w:r>
        </w:p>
      </w:tc>
      <w:tc>
        <w:tcPr>
          <w:tcW w:w="2410" w:type="dxa"/>
          <w:tcBorders>
            <w:top w:val="single" w:sz="4" w:space="0" w:color="auto"/>
          </w:tcBorders>
          <w:tcMar>
            <w:bottom w:w="28" w:type="dxa"/>
          </w:tcMar>
          <w:vAlign w:val="center"/>
        </w:tcPr>
        <w:p w14:paraId="5E45CB79" w14:textId="037B88AF" w:rsidR="008D7D99" w:rsidRPr="008A404F" w:rsidRDefault="008D7D99" w:rsidP="009E6E64">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791B45">
            <w:rPr>
              <w:rFonts w:ascii="Arial" w:hAnsi="Arial" w:cs="Arial"/>
              <w:b/>
              <w:sz w:val="16"/>
              <w:szCs w:val="16"/>
            </w:rPr>
            <w:t>RHU-INS-</w:t>
          </w:r>
          <w:r w:rsidR="009E6E64">
            <w:rPr>
              <w:rFonts w:ascii="Arial" w:hAnsi="Arial" w:cs="Arial"/>
              <w:b/>
              <w:sz w:val="16"/>
              <w:szCs w:val="16"/>
            </w:rPr>
            <w:t>32</w:t>
          </w:r>
        </w:p>
      </w:tc>
      <w:tc>
        <w:tcPr>
          <w:tcW w:w="1559" w:type="dxa"/>
          <w:tcBorders>
            <w:top w:val="single" w:sz="4" w:space="0" w:color="auto"/>
          </w:tcBorders>
          <w:tcMar>
            <w:bottom w:w="28" w:type="dxa"/>
          </w:tcMar>
          <w:vAlign w:val="center"/>
        </w:tcPr>
        <w:p w14:paraId="369BCE94" w14:textId="3DCD8497" w:rsidR="008D7D99" w:rsidRPr="00504819" w:rsidRDefault="008D7D99" w:rsidP="00A46FB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0B4F22">
            <w:rPr>
              <w:rFonts w:ascii="Arial" w:hAnsi="Arial" w:cs="Arial"/>
              <w:sz w:val="16"/>
              <w:szCs w:val="16"/>
            </w:rPr>
            <w:t>1</w:t>
          </w:r>
        </w:p>
      </w:tc>
      <w:tc>
        <w:tcPr>
          <w:tcW w:w="1843" w:type="dxa"/>
          <w:tcBorders>
            <w:top w:val="single" w:sz="4" w:space="0" w:color="auto"/>
          </w:tcBorders>
          <w:tcMar>
            <w:bottom w:w="28" w:type="dxa"/>
          </w:tcMar>
          <w:vAlign w:val="center"/>
        </w:tcPr>
        <w:p w14:paraId="1250D3A4" w14:textId="577C1450" w:rsidR="008D7D99" w:rsidRPr="00051689" w:rsidRDefault="008D7D99"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5575FE">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0082641B">
            <w:rPr>
              <w:rFonts w:ascii="Arial" w:hAnsi="Arial" w:cs="Arial"/>
              <w:sz w:val="16"/>
            </w:rPr>
            <w:t>6</w:t>
          </w:r>
        </w:p>
      </w:tc>
    </w:tr>
  </w:tbl>
  <w:p w14:paraId="7DFDF71D" w14:textId="77777777" w:rsidR="008D7D99" w:rsidRPr="00217FA1" w:rsidRDefault="008D7D99">
    <w:pPr>
      <w:pStyle w:val="Encabezado"/>
      <w:rPr>
        <w:sz w:val="10"/>
      </w:rPr>
    </w:pPr>
  </w:p>
  <w:p w14:paraId="5240D290" w14:textId="77777777" w:rsidR="00E253E0" w:rsidRDefault="00E253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C31BB" w14:textId="38DC4D50" w:rsidR="008D7D99" w:rsidRPr="0067323E" w:rsidRDefault="008D7D99"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6085"/>
    <w:multiLevelType w:val="hybridMultilevel"/>
    <w:tmpl w:val="2ECEF3AE"/>
    <w:lvl w:ilvl="0" w:tplc="DDE4F10C">
      <w:start w:val="1"/>
      <w:numFmt w:val="decimal"/>
      <w:lvlText w:val="%1."/>
      <w:lvlJc w:val="left"/>
      <w:pPr>
        <w:ind w:left="776" w:hanging="361"/>
      </w:pPr>
      <w:rPr>
        <w:rFonts w:ascii="Arial" w:eastAsia="Arial" w:hAnsi="Arial" w:cs="Arial" w:hint="default"/>
        <w:spacing w:val="-1"/>
        <w:w w:val="100"/>
        <w:sz w:val="22"/>
        <w:szCs w:val="22"/>
        <w:lang w:val="es-ES" w:eastAsia="en-US" w:bidi="ar-SA"/>
      </w:rPr>
    </w:lvl>
    <w:lvl w:ilvl="1" w:tplc="E6201078">
      <w:numFmt w:val="bullet"/>
      <w:lvlText w:val="•"/>
      <w:lvlJc w:val="left"/>
      <w:pPr>
        <w:ind w:left="1554" w:hanging="361"/>
      </w:pPr>
      <w:rPr>
        <w:rFonts w:hint="default"/>
        <w:lang w:val="es-ES" w:eastAsia="en-US" w:bidi="ar-SA"/>
      </w:rPr>
    </w:lvl>
    <w:lvl w:ilvl="2" w:tplc="2820C8C4">
      <w:numFmt w:val="bullet"/>
      <w:lvlText w:val="•"/>
      <w:lvlJc w:val="left"/>
      <w:pPr>
        <w:ind w:left="2329" w:hanging="361"/>
      </w:pPr>
      <w:rPr>
        <w:rFonts w:hint="default"/>
        <w:lang w:val="es-ES" w:eastAsia="en-US" w:bidi="ar-SA"/>
      </w:rPr>
    </w:lvl>
    <w:lvl w:ilvl="3" w:tplc="9F04F12E">
      <w:numFmt w:val="bullet"/>
      <w:lvlText w:val="•"/>
      <w:lvlJc w:val="left"/>
      <w:pPr>
        <w:ind w:left="3103" w:hanging="361"/>
      </w:pPr>
      <w:rPr>
        <w:rFonts w:hint="default"/>
        <w:lang w:val="es-ES" w:eastAsia="en-US" w:bidi="ar-SA"/>
      </w:rPr>
    </w:lvl>
    <w:lvl w:ilvl="4" w:tplc="17E045E4">
      <w:numFmt w:val="bullet"/>
      <w:lvlText w:val="•"/>
      <w:lvlJc w:val="left"/>
      <w:pPr>
        <w:ind w:left="3878" w:hanging="361"/>
      </w:pPr>
      <w:rPr>
        <w:rFonts w:hint="default"/>
        <w:lang w:val="es-ES" w:eastAsia="en-US" w:bidi="ar-SA"/>
      </w:rPr>
    </w:lvl>
    <w:lvl w:ilvl="5" w:tplc="B62C56CA">
      <w:numFmt w:val="bullet"/>
      <w:lvlText w:val="•"/>
      <w:lvlJc w:val="left"/>
      <w:pPr>
        <w:ind w:left="4652" w:hanging="361"/>
      </w:pPr>
      <w:rPr>
        <w:rFonts w:hint="default"/>
        <w:lang w:val="es-ES" w:eastAsia="en-US" w:bidi="ar-SA"/>
      </w:rPr>
    </w:lvl>
    <w:lvl w:ilvl="6" w:tplc="E140DCC2">
      <w:numFmt w:val="bullet"/>
      <w:lvlText w:val="•"/>
      <w:lvlJc w:val="left"/>
      <w:pPr>
        <w:ind w:left="5427" w:hanging="361"/>
      </w:pPr>
      <w:rPr>
        <w:rFonts w:hint="default"/>
        <w:lang w:val="es-ES" w:eastAsia="en-US" w:bidi="ar-SA"/>
      </w:rPr>
    </w:lvl>
    <w:lvl w:ilvl="7" w:tplc="868049F6">
      <w:numFmt w:val="bullet"/>
      <w:lvlText w:val="•"/>
      <w:lvlJc w:val="left"/>
      <w:pPr>
        <w:ind w:left="6201" w:hanging="361"/>
      </w:pPr>
      <w:rPr>
        <w:rFonts w:hint="default"/>
        <w:lang w:val="es-ES" w:eastAsia="en-US" w:bidi="ar-SA"/>
      </w:rPr>
    </w:lvl>
    <w:lvl w:ilvl="8" w:tplc="D834EE12">
      <w:numFmt w:val="bullet"/>
      <w:lvlText w:val="•"/>
      <w:lvlJc w:val="left"/>
      <w:pPr>
        <w:ind w:left="6976" w:hanging="361"/>
      </w:pPr>
      <w:rPr>
        <w:rFonts w:hint="default"/>
        <w:lang w:val="es-ES" w:eastAsia="en-US" w:bidi="ar-SA"/>
      </w:rPr>
    </w:lvl>
  </w:abstractNum>
  <w:abstractNum w:abstractNumId="1" w15:restartNumberingAfterBreak="0">
    <w:nsid w:val="0C967B33"/>
    <w:multiLevelType w:val="hybridMultilevel"/>
    <w:tmpl w:val="3EB875E4"/>
    <w:lvl w:ilvl="0" w:tplc="259C2E6A">
      <w:start w:val="1"/>
      <w:numFmt w:val="decimal"/>
      <w:lvlText w:val="%1."/>
      <w:lvlJc w:val="left"/>
      <w:pPr>
        <w:ind w:left="1888" w:hanging="361"/>
      </w:pPr>
      <w:rPr>
        <w:rFonts w:ascii="Arial" w:eastAsia="Arial" w:hAnsi="Arial" w:cs="Arial" w:hint="default"/>
        <w:spacing w:val="-1"/>
        <w:w w:val="100"/>
        <w:sz w:val="22"/>
        <w:szCs w:val="22"/>
        <w:lang w:val="es-ES" w:eastAsia="en-US" w:bidi="ar-SA"/>
      </w:rPr>
    </w:lvl>
    <w:lvl w:ilvl="1" w:tplc="FA6C8C0E">
      <w:numFmt w:val="bullet"/>
      <w:lvlText w:val="•"/>
      <w:lvlJc w:val="left"/>
      <w:pPr>
        <w:ind w:left="2678" w:hanging="361"/>
      </w:pPr>
      <w:rPr>
        <w:rFonts w:hint="default"/>
        <w:lang w:val="es-ES" w:eastAsia="en-US" w:bidi="ar-SA"/>
      </w:rPr>
    </w:lvl>
    <w:lvl w:ilvl="2" w:tplc="8744B2E6">
      <w:numFmt w:val="bullet"/>
      <w:lvlText w:val="•"/>
      <w:lvlJc w:val="left"/>
      <w:pPr>
        <w:ind w:left="3472" w:hanging="361"/>
      </w:pPr>
      <w:rPr>
        <w:rFonts w:hint="default"/>
        <w:lang w:val="es-ES" w:eastAsia="en-US" w:bidi="ar-SA"/>
      </w:rPr>
    </w:lvl>
    <w:lvl w:ilvl="3" w:tplc="A99074A2">
      <w:numFmt w:val="bullet"/>
      <w:lvlText w:val="•"/>
      <w:lvlJc w:val="left"/>
      <w:pPr>
        <w:ind w:left="4266" w:hanging="361"/>
      </w:pPr>
      <w:rPr>
        <w:rFonts w:hint="default"/>
        <w:lang w:val="es-ES" w:eastAsia="en-US" w:bidi="ar-SA"/>
      </w:rPr>
    </w:lvl>
    <w:lvl w:ilvl="4" w:tplc="EB6C36F4">
      <w:numFmt w:val="bullet"/>
      <w:lvlText w:val="•"/>
      <w:lvlJc w:val="left"/>
      <w:pPr>
        <w:ind w:left="5060" w:hanging="361"/>
      </w:pPr>
      <w:rPr>
        <w:rFonts w:hint="default"/>
        <w:lang w:val="es-ES" w:eastAsia="en-US" w:bidi="ar-SA"/>
      </w:rPr>
    </w:lvl>
    <w:lvl w:ilvl="5" w:tplc="A5BA3C50">
      <w:numFmt w:val="bullet"/>
      <w:lvlText w:val="•"/>
      <w:lvlJc w:val="left"/>
      <w:pPr>
        <w:ind w:left="5855" w:hanging="361"/>
      </w:pPr>
      <w:rPr>
        <w:rFonts w:hint="default"/>
        <w:lang w:val="es-ES" w:eastAsia="en-US" w:bidi="ar-SA"/>
      </w:rPr>
    </w:lvl>
    <w:lvl w:ilvl="6" w:tplc="51CA442E">
      <w:numFmt w:val="bullet"/>
      <w:lvlText w:val="•"/>
      <w:lvlJc w:val="left"/>
      <w:pPr>
        <w:ind w:left="6649" w:hanging="361"/>
      </w:pPr>
      <w:rPr>
        <w:rFonts w:hint="default"/>
        <w:lang w:val="es-ES" w:eastAsia="en-US" w:bidi="ar-SA"/>
      </w:rPr>
    </w:lvl>
    <w:lvl w:ilvl="7" w:tplc="027EEA48">
      <w:numFmt w:val="bullet"/>
      <w:lvlText w:val="•"/>
      <w:lvlJc w:val="left"/>
      <w:pPr>
        <w:ind w:left="7443" w:hanging="361"/>
      </w:pPr>
      <w:rPr>
        <w:rFonts w:hint="default"/>
        <w:lang w:val="es-ES" w:eastAsia="en-US" w:bidi="ar-SA"/>
      </w:rPr>
    </w:lvl>
    <w:lvl w:ilvl="8" w:tplc="7D5CD876">
      <w:numFmt w:val="bullet"/>
      <w:lvlText w:val="•"/>
      <w:lvlJc w:val="left"/>
      <w:pPr>
        <w:ind w:left="8237" w:hanging="361"/>
      </w:pPr>
      <w:rPr>
        <w:rFonts w:hint="default"/>
        <w:lang w:val="es-ES" w:eastAsia="en-US" w:bidi="ar-SA"/>
      </w:rPr>
    </w:lvl>
  </w:abstractNum>
  <w:abstractNum w:abstractNumId="2" w15:restartNumberingAfterBreak="0">
    <w:nsid w:val="132F3572"/>
    <w:multiLevelType w:val="hybridMultilevel"/>
    <w:tmpl w:val="5464E9E0"/>
    <w:lvl w:ilvl="0" w:tplc="100A000B">
      <w:start w:val="1"/>
      <w:numFmt w:val="bullet"/>
      <w:lvlText w:val=""/>
      <w:lvlJc w:val="left"/>
      <w:pPr>
        <w:ind w:left="417" w:hanging="360"/>
      </w:pPr>
      <w:rPr>
        <w:rFonts w:ascii="Wingdings" w:hAnsi="Wingdings" w:hint="default"/>
      </w:rPr>
    </w:lvl>
    <w:lvl w:ilvl="1" w:tplc="100A0003" w:tentative="1">
      <w:start w:val="1"/>
      <w:numFmt w:val="bullet"/>
      <w:lvlText w:val="o"/>
      <w:lvlJc w:val="left"/>
      <w:pPr>
        <w:ind w:left="1137" w:hanging="360"/>
      </w:pPr>
      <w:rPr>
        <w:rFonts w:ascii="Courier New" w:hAnsi="Courier New" w:cs="Courier New" w:hint="default"/>
      </w:rPr>
    </w:lvl>
    <w:lvl w:ilvl="2" w:tplc="100A0005" w:tentative="1">
      <w:start w:val="1"/>
      <w:numFmt w:val="bullet"/>
      <w:lvlText w:val=""/>
      <w:lvlJc w:val="left"/>
      <w:pPr>
        <w:ind w:left="1857" w:hanging="360"/>
      </w:pPr>
      <w:rPr>
        <w:rFonts w:ascii="Wingdings" w:hAnsi="Wingdings" w:hint="default"/>
      </w:rPr>
    </w:lvl>
    <w:lvl w:ilvl="3" w:tplc="100A0001" w:tentative="1">
      <w:start w:val="1"/>
      <w:numFmt w:val="bullet"/>
      <w:lvlText w:val=""/>
      <w:lvlJc w:val="left"/>
      <w:pPr>
        <w:ind w:left="2577" w:hanging="360"/>
      </w:pPr>
      <w:rPr>
        <w:rFonts w:ascii="Symbol" w:hAnsi="Symbol" w:hint="default"/>
      </w:rPr>
    </w:lvl>
    <w:lvl w:ilvl="4" w:tplc="100A0003" w:tentative="1">
      <w:start w:val="1"/>
      <w:numFmt w:val="bullet"/>
      <w:lvlText w:val="o"/>
      <w:lvlJc w:val="left"/>
      <w:pPr>
        <w:ind w:left="3297" w:hanging="360"/>
      </w:pPr>
      <w:rPr>
        <w:rFonts w:ascii="Courier New" w:hAnsi="Courier New" w:cs="Courier New" w:hint="default"/>
      </w:rPr>
    </w:lvl>
    <w:lvl w:ilvl="5" w:tplc="100A0005" w:tentative="1">
      <w:start w:val="1"/>
      <w:numFmt w:val="bullet"/>
      <w:lvlText w:val=""/>
      <w:lvlJc w:val="left"/>
      <w:pPr>
        <w:ind w:left="4017" w:hanging="360"/>
      </w:pPr>
      <w:rPr>
        <w:rFonts w:ascii="Wingdings" w:hAnsi="Wingdings" w:hint="default"/>
      </w:rPr>
    </w:lvl>
    <w:lvl w:ilvl="6" w:tplc="100A0001" w:tentative="1">
      <w:start w:val="1"/>
      <w:numFmt w:val="bullet"/>
      <w:lvlText w:val=""/>
      <w:lvlJc w:val="left"/>
      <w:pPr>
        <w:ind w:left="4737" w:hanging="360"/>
      </w:pPr>
      <w:rPr>
        <w:rFonts w:ascii="Symbol" w:hAnsi="Symbol" w:hint="default"/>
      </w:rPr>
    </w:lvl>
    <w:lvl w:ilvl="7" w:tplc="100A0003" w:tentative="1">
      <w:start w:val="1"/>
      <w:numFmt w:val="bullet"/>
      <w:lvlText w:val="o"/>
      <w:lvlJc w:val="left"/>
      <w:pPr>
        <w:ind w:left="5457" w:hanging="360"/>
      </w:pPr>
      <w:rPr>
        <w:rFonts w:ascii="Courier New" w:hAnsi="Courier New" w:cs="Courier New" w:hint="default"/>
      </w:rPr>
    </w:lvl>
    <w:lvl w:ilvl="8" w:tplc="100A0005" w:tentative="1">
      <w:start w:val="1"/>
      <w:numFmt w:val="bullet"/>
      <w:lvlText w:val=""/>
      <w:lvlJc w:val="left"/>
      <w:pPr>
        <w:ind w:left="6177" w:hanging="360"/>
      </w:pPr>
      <w:rPr>
        <w:rFonts w:ascii="Wingdings" w:hAnsi="Wingdings" w:hint="default"/>
      </w:rPr>
    </w:lvl>
  </w:abstractNum>
  <w:abstractNum w:abstractNumId="3" w15:restartNumberingAfterBreak="0">
    <w:nsid w:val="15714750"/>
    <w:multiLevelType w:val="hybridMultilevel"/>
    <w:tmpl w:val="2BE2E7F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AC80DBF"/>
    <w:multiLevelType w:val="hybridMultilevel"/>
    <w:tmpl w:val="A51A485C"/>
    <w:lvl w:ilvl="0" w:tplc="3F60BDA6">
      <w:start w:val="1"/>
      <w:numFmt w:val="decimal"/>
      <w:lvlText w:val="%1."/>
      <w:lvlJc w:val="left"/>
      <w:pPr>
        <w:ind w:left="1495" w:hanging="360"/>
      </w:pPr>
      <w:rPr>
        <w:rFonts w:hint="default"/>
        <w:b/>
        <w:sz w:val="1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5334815"/>
    <w:multiLevelType w:val="hybridMultilevel"/>
    <w:tmpl w:val="94D2BE3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5556152"/>
    <w:multiLevelType w:val="hybridMultilevel"/>
    <w:tmpl w:val="986C1772"/>
    <w:lvl w:ilvl="0" w:tplc="D60E58E0">
      <w:start w:val="1"/>
      <w:numFmt w:val="decimal"/>
      <w:lvlText w:val="%1."/>
      <w:lvlJc w:val="left"/>
      <w:pPr>
        <w:ind w:left="826" w:hanging="361"/>
      </w:pPr>
      <w:rPr>
        <w:rFonts w:ascii="Arial" w:eastAsia="Arial" w:hAnsi="Arial" w:cs="Arial" w:hint="default"/>
        <w:spacing w:val="-1"/>
        <w:w w:val="100"/>
        <w:sz w:val="22"/>
        <w:szCs w:val="22"/>
        <w:lang w:val="es-ES" w:eastAsia="en-US" w:bidi="ar-SA"/>
      </w:rPr>
    </w:lvl>
    <w:lvl w:ilvl="1" w:tplc="EDC8C4B6">
      <w:numFmt w:val="bullet"/>
      <w:lvlText w:val="•"/>
      <w:lvlJc w:val="left"/>
      <w:pPr>
        <w:ind w:left="1882" w:hanging="361"/>
      </w:pPr>
      <w:rPr>
        <w:rFonts w:hint="default"/>
        <w:lang w:val="es-ES" w:eastAsia="en-US" w:bidi="ar-SA"/>
      </w:rPr>
    </w:lvl>
    <w:lvl w:ilvl="2" w:tplc="EFB6AE6C">
      <w:numFmt w:val="bullet"/>
      <w:lvlText w:val="•"/>
      <w:lvlJc w:val="left"/>
      <w:pPr>
        <w:ind w:left="2944" w:hanging="361"/>
      </w:pPr>
      <w:rPr>
        <w:rFonts w:hint="default"/>
        <w:lang w:val="es-ES" w:eastAsia="en-US" w:bidi="ar-SA"/>
      </w:rPr>
    </w:lvl>
    <w:lvl w:ilvl="3" w:tplc="D94257E8">
      <w:numFmt w:val="bullet"/>
      <w:lvlText w:val="•"/>
      <w:lvlJc w:val="left"/>
      <w:pPr>
        <w:ind w:left="4006" w:hanging="361"/>
      </w:pPr>
      <w:rPr>
        <w:rFonts w:hint="default"/>
        <w:lang w:val="es-ES" w:eastAsia="en-US" w:bidi="ar-SA"/>
      </w:rPr>
    </w:lvl>
    <w:lvl w:ilvl="4" w:tplc="E34EB050">
      <w:numFmt w:val="bullet"/>
      <w:lvlText w:val="•"/>
      <w:lvlJc w:val="left"/>
      <w:pPr>
        <w:ind w:left="5068" w:hanging="361"/>
      </w:pPr>
      <w:rPr>
        <w:rFonts w:hint="default"/>
        <w:lang w:val="es-ES" w:eastAsia="en-US" w:bidi="ar-SA"/>
      </w:rPr>
    </w:lvl>
    <w:lvl w:ilvl="5" w:tplc="7D025414">
      <w:numFmt w:val="bullet"/>
      <w:lvlText w:val="•"/>
      <w:lvlJc w:val="left"/>
      <w:pPr>
        <w:ind w:left="6131" w:hanging="361"/>
      </w:pPr>
      <w:rPr>
        <w:rFonts w:hint="default"/>
        <w:lang w:val="es-ES" w:eastAsia="en-US" w:bidi="ar-SA"/>
      </w:rPr>
    </w:lvl>
    <w:lvl w:ilvl="6" w:tplc="1EC0F6FE">
      <w:numFmt w:val="bullet"/>
      <w:lvlText w:val="•"/>
      <w:lvlJc w:val="left"/>
      <w:pPr>
        <w:ind w:left="7193" w:hanging="361"/>
      </w:pPr>
      <w:rPr>
        <w:rFonts w:hint="default"/>
        <w:lang w:val="es-ES" w:eastAsia="en-US" w:bidi="ar-SA"/>
      </w:rPr>
    </w:lvl>
    <w:lvl w:ilvl="7" w:tplc="22A69EBC">
      <w:numFmt w:val="bullet"/>
      <w:lvlText w:val="•"/>
      <w:lvlJc w:val="left"/>
      <w:pPr>
        <w:ind w:left="8255" w:hanging="361"/>
      </w:pPr>
      <w:rPr>
        <w:rFonts w:hint="default"/>
        <w:lang w:val="es-ES" w:eastAsia="en-US" w:bidi="ar-SA"/>
      </w:rPr>
    </w:lvl>
    <w:lvl w:ilvl="8" w:tplc="067031C6">
      <w:numFmt w:val="bullet"/>
      <w:lvlText w:val="•"/>
      <w:lvlJc w:val="left"/>
      <w:pPr>
        <w:ind w:left="9317" w:hanging="361"/>
      </w:pPr>
      <w:rPr>
        <w:rFonts w:hint="default"/>
        <w:lang w:val="es-ES" w:eastAsia="en-US" w:bidi="ar-SA"/>
      </w:rPr>
    </w:lvl>
  </w:abstractNum>
  <w:abstractNum w:abstractNumId="7" w15:restartNumberingAfterBreak="0">
    <w:nsid w:val="25A44323"/>
    <w:multiLevelType w:val="hybridMultilevel"/>
    <w:tmpl w:val="2A4AAAA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276F19C2"/>
    <w:multiLevelType w:val="hybridMultilevel"/>
    <w:tmpl w:val="CB12EB24"/>
    <w:lvl w:ilvl="0" w:tplc="7E76DDCA">
      <w:start w:val="1"/>
      <w:numFmt w:val="decimal"/>
      <w:lvlText w:val="%1."/>
      <w:lvlJc w:val="left"/>
      <w:pPr>
        <w:ind w:left="416" w:hanging="360"/>
      </w:pPr>
      <w:rPr>
        <w:rFonts w:ascii="Arial" w:eastAsia="Arial" w:hAnsi="Arial" w:cs="Arial" w:hint="default"/>
        <w:spacing w:val="-1"/>
        <w:w w:val="100"/>
        <w:sz w:val="22"/>
        <w:szCs w:val="22"/>
        <w:lang w:val="es-ES" w:eastAsia="en-US" w:bidi="ar-SA"/>
      </w:rPr>
    </w:lvl>
    <w:lvl w:ilvl="1" w:tplc="4462B752">
      <w:numFmt w:val="bullet"/>
      <w:lvlText w:val="•"/>
      <w:lvlJc w:val="left"/>
      <w:pPr>
        <w:ind w:left="1230" w:hanging="360"/>
      </w:pPr>
      <w:rPr>
        <w:rFonts w:hint="default"/>
        <w:lang w:val="es-ES" w:eastAsia="en-US" w:bidi="ar-SA"/>
      </w:rPr>
    </w:lvl>
    <w:lvl w:ilvl="2" w:tplc="71F8A1CE">
      <w:numFmt w:val="bullet"/>
      <w:lvlText w:val="•"/>
      <w:lvlJc w:val="left"/>
      <w:pPr>
        <w:ind w:left="2041" w:hanging="360"/>
      </w:pPr>
      <w:rPr>
        <w:rFonts w:hint="default"/>
        <w:lang w:val="es-ES" w:eastAsia="en-US" w:bidi="ar-SA"/>
      </w:rPr>
    </w:lvl>
    <w:lvl w:ilvl="3" w:tplc="FFEC8654">
      <w:numFmt w:val="bullet"/>
      <w:lvlText w:val="•"/>
      <w:lvlJc w:val="left"/>
      <w:pPr>
        <w:ind w:left="2851" w:hanging="360"/>
      </w:pPr>
      <w:rPr>
        <w:rFonts w:hint="default"/>
        <w:lang w:val="es-ES" w:eastAsia="en-US" w:bidi="ar-SA"/>
      </w:rPr>
    </w:lvl>
    <w:lvl w:ilvl="4" w:tplc="AB86B74E">
      <w:numFmt w:val="bullet"/>
      <w:lvlText w:val="•"/>
      <w:lvlJc w:val="left"/>
      <w:pPr>
        <w:ind w:left="3662" w:hanging="360"/>
      </w:pPr>
      <w:rPr>
        <w:rFonts w:hint="default"/>
        <w:lang w:val="es-ES" w:eastAsia="en-US" w:bidi="ar-SA"/>
      </w:rPr>
    </w:lvl>
    <w:lvl w:ilvl="5" w:tplc="B8C0319C">
      <w:numFmt w:val="bullet"/>
      <w:lvlText w:val="•"/>
      <w:lvlJc w:val="left"/>
      <w:pPr>
        <w:ind w:left="4472" w:hanging="360"/>
      </w:pPr>
      <w:rPr>
        <w:rFonts w:hint="default"/>
        <w:lang w:val="es-ES" w:eastAsia="en-US" w:bidi="ar-SA"/>
      </w:rPr>
    </w:lvl>
    <w:lvl w:ilvl="6" w:tplc="8C6EF9B8">
      <w:numFmt w:val="bullet"/>
      <w:lvlText w:val="•"/>
      <w:lvlJc w:val="left"/>
      <w:pPr>
        <w:ind w:left="5283" w:hanging="360"/>
      </w:pPr>
      <w:rPr>
        <w:rFonts w:hint="default"/>
        <w:lang w:val="es-ES" w:eastAsia="en-US" w:bidi="ar-SA"/>
      </w:rPr>
    </w:lvl>
    <w:lvl w:ilvl="7" w:tplc="B990384C">
      <w:numFmt w:val="bullet"/>
      <w:lvlText w:val="•"/>
      <w:lvlJc w:val="left"/>
      <w:pPr>
        <w:ind w:left="6093" w:hanging="360"/>
      </w:pPr>
      <w:rPr>
        <w:rFonts w:hint="default"/>
        <w:lang w:val="es-ES" w:eastAsia="en-US" w:bidi="ar-SA"/>
      </w:rPr>
    </w:lvl>
    <w:lvl w:ilvl="8" w:tplc="4AACFC7A">
      <w:numFmt w:val="bullet"/>
      <w:lvlText w:val="•"/>
      <w:lvlJc w:val="left"/>
      <w:pPr>
        <w:ind w:left="6904" w:hanging="360"/>
      </w:pPr>
      <w:rPr>
        <w:rFonts w:hint="default"/>
        <w:lang w:val="es-ES" w:eastAsia="en-US" w:bidi="ar-SA"/>
      </w:rPr>
    </w:lvl>
  </w:abstractNum>
  <w:abstractNum w:abstractNumId="9" w15:restartNumberingAfterBreak="0">
    <w:nsid w:val="313F009F"/>
    <w:multiLevelType w:val="hybridMultilevel"/>
    <w:tmpl w:val="21923682"/>
    <w:lvl w:ilvl="0" w:tplc="613CC566">
      <w:start w:val="1"/>
      <w:numFmt w:val="decimal"/>
      <w:lvlText w:val="%1."/>
      <w:lvlJc w:val="left"/>
      <w:pPr>
        <w:ind w:left="417" w:hanging="361"/>
      </w:pPr>
      <w:rPr>
        <w:rFonts w:ascii="Arial" w:eastAsia="Arial" w:hAnsi="Arial" w:cs="Arial" w:hint="default"/>
        <w:spacing w:val="-1"/>
        <w:w w:val="100"/>
        <w:sz w:val="22"/>
        <w:szCs w:val="22"/>
        <w:lang w:val="es-ES" w:eastAsia="en-US" w:bidi="ar-SA"/>
      </w:rPr>
    </w:lvl>
    <w:lvl w:ilvl="1" w:tplc="69C630C4">
      <w:numFmt w:val="bullet"/>
      <w:lvlText w:val="•"/>
      <w:lvlJc w:val="left"/>
      <w:pPr>
        <w:ind w:left="1195" w:hanging="361"/>
      </w:pPr>
      <w:rPr>
        <w:rFonts w:hint="default"/>
        <w:lang w:val="es-ES" w:eastAsia="en-US" w:bidi="ar-SA"/>
      </w:rPr>
    </w:lvl>
    <w:lvl w:ilvl="2" w:tplc="294A64B8">
      <w:numFmt w:val="bullet"/>
      <w:lvlText w:val="•"/>
      <w:lvlJc w:val="left"/>
      <w:pPr>
        <w:ind w:left="1970" w:hanging="361"/>
      </w:pPr>
      <w:rPr>
        <w:rFonts w:hint="default"/>
        <w:lang w:val="es-ES" w:eastAsia="en-US" w:bidi="ar-SA"/>
      </w:rPr>
    </w:lvl>
    <w:lvl w:ilvl="3" w:tplc="59544932">
      <w:numFmt w:val="bullet"/>
      <w:lvlText w:val="•"/>
      <w:lvlJc w:val="left"/>
      <w:pPr>
        <w:ind w:left="2744" w:hanging="361"/>
      </w:pPr>
      <w:rPr>
        <w:rFonts w:hint="default"/>
        <w:lang w:val="es-ES" w:eastAsia="en-US" w:bidi="ar-SA"/>
      </w:rPr>
    </w:lvl>
    <w:lvl w:ilvl="4" w:tplc="5FFCA10C">
      <w:numFmt w:val="bullet"/>
      <w:lvlText w:val="•"/>
      <w:lvlJc w:val="left"/>
      <w:pPr>
        <w:ind w:left="3519" w:hanging="361"/>
      </w:pPr>
      <w:rPr>
        <w:rFonts w:hint="default"/>
        <w:lang w:val="es-ES" w:eastAsia="en-US" w:bidi="ar-SA"/>
      </w:rPr>
    </w:lvl>
    <w:lvl w:ilvl="5" w:tplc="F364C3AA">
      <w:numFmt w:val="bullet"/>
      <w:lvlText w:val="•"/>
      <w:lvlJc w:val="left"/>
      <w:pPr>
        <w:ind w:left="4293" w:hanging="361"/>
      </w:pPr>
      <w:rPr>
        <w:rFonts w:hint="default"/>
        <w:lang w:val="es-ES" w:eastAsia="en-US" w:bidi="ar-SA"/>
      </w:rPr>
    </w:lvl>
    <w:lvl w:ilvl="6" w:tplc="F2207EDA">
      <w:numFmt w:val="bullet"/>
      <w:lvlText w:val="•"/>
      <w:lvlJc w:val="left"/>
      <w:pPr>
        <w:ind w:left="5068" w:hanging="361"/>
      </w:pPr>
      <w:rPr>
        <w:rFonts w:hint="default"/>
        <w:lang w:val="es-ES" w:eastAsia="en-US" w:bidi="ar-SA"/>
      </w:rPr>
    </w:lvl>
    <w:lvl w:ilvl="7" w:tplc="11BCD474">
      <w:numFmt w:val="bullet"/>
      <w:lvlText w:val="•"/>
      <w:lvlJc w:val="left"/>
      <w:pPr>
        <w:ind w:left="5842" w:hanging="361"/>
      </w:pPr>
      <w:rPr>
        <w:rFonts w:hint="default"/>
        <w:lang w:val="es-ES" w:eastAsia="en-US" w:bidi="ar-SA"/>
      </w:rPr>
    </w:lvl>
    <w:lvl w:ilvl="8" w:tplc="16ECD74C">
      <w:numFmt w:val="bullet"/>
      <w:lvlText w:val="•"/>
      <w:lvlJc w:val="left"/>
      <w:pPr>
        <w:ind w:left="6617" w:hanging="361"/>
      </w:pPr>
      <w:rPr>
        <w:rFonts w:hint="default"/>
        <w:lang w:val="es-ES" w:eastAsia="en-US" w:bidi="ar-SA"/>
      </w:rPr>
    </w:lvl>
  </w:abstractNum>
  <w:abstractNum w:abstractNumId="10"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2" w15:restartNumberingAfterBreak="0">
    <w:nsid w:val="634354BD"/>
    <w:multiLevelType w:val="hybridMultilevel"/>
    <w:tmpl w:val="1D268A5C"/>
    <w:lvl w:ilvl="0" w:tplc="5DCE3B12">
      <w:numFmt w:val="bullet"/>
      <w:lvlText w:val=""/>
      <w:lvlJc w:val="left"/>
      <w:pPr>
        <w:ind w:left="444" w:hanging="361"/>
      </w:pPr>
      <w:rPr>
        <w:rFonts w:ascii="Wingdings" w:eastAsia="Wingdings" w:hAnsi="Wingdings" w:cs="Wingdings" w:hint="default"/>
        <w:w w:val="100"/>
        <w:sz w:val="22"/>
        <w:szCs w:val="22"/>
        <w:lang w:val="es-ES" w:eastAsia="en-US" w:bidi="ar-SA"/>
      </w:rPr>
    </w:lvl>
    <w:lvl w:ilvl="1" w:tplc="86A85B2A">
      <w:start w:val="1"/>
      <w:numFmt w:val="lowerLetter"/>
      <w:lvlText w:val="(%2)"/>
      <w:lvlJc w:val="left"/>
      <w:pPr>
        <w:ind w:left="444" w:hanging="386"/>
      </w:pPr>
      <w:rPr>
        <w:rFonts w:ascii="Arial" w:eastAsia="Arial" w:hAnsi="Arial" w:cs="Arial" w:hint="default"/>
        <w:w w:val="100"/>
        <w:sz w:val="22"/>
        <w:szCs w:val="22"/>
        <w:lang w:val="es-ES" w:eastAsia="en-US" w:bidi="ar-SA"/>
      </w:rPr>
    </w:lvl>
    <w:lvl w:ilvl="2" w:tplc="B938156A">
      <w:numFmt w:val="bullet"/>
      <w:lvlText w:val="•"/>
      <w:lvlJc w:val="left"/>
      <w:pPr>
        <w:ind w:left="2028" w:hanging="386"/>
      </w:pPr>
      <w:rPr>
        <w:rFonts w:hint="default"/>
        <w:lang w:val="es-ES" w:eastAsia="en-US" w:bidi="ar-SA"/>
      </w:rPr>
    </w:lvl>
    <w:lvl w:ilvl="3" w:tplc="DCC4E5A2">
      <w:numFmt w:val="bullet"/>
      <w:lvlText w:val="•"/>
      <w:lvlJc w:val="left"/>
      <w:pPr>
        <w:ind w:left="2822" w:hanging="386"/>
      </w:pPr>
      <w:rPr>
        <w:rFonts w:hint="default"/>
        <w:lang w:val="es-ES" w:eastAsia="en-US" w:bidi="ar-SA"/>
      </w:rPr>
    </w:lvl>
    <w:lvl w:ilvl="4" w:tplc="212C1AD2">
      <w:numFmt w:val="bullet"/>
      <w:lvlText w:val="•"/>
      <w:lvlJc w:val="left"/>
      <w:pPr>
        <w:ind w:left="3616" w:hanging="386"/>
      </w:pPr>
      <w:rPr>
        <w:rFonts w:hint="default"/>
        <w:lang w:val="es-ES" w:eastAsia="en-US" w:bidi="ar-SA"/>
      </w:rPr>
    </w:lvl>
    <w:lvl w:ilvl="5" w:tplc="4DB2F57E">
      <w:numFmt w:val="bullet"/>
      <w:lvlText w:val="•"/>
      <w:lvlJc w:val="left"/>
      <w:pPr>
        <w:ind w:left="4411" w:hanging="386"/>
      </w:pPr>
      <w:rPr>
        <w:rFonts w:hint="default"/>
        <w:lang w:val="es-ES" w:eastAsia="en-US" w:bidi="ar-SA"/>
      </w:rPr>
    </w:lvl>
    <w:lvl w:ilvl="6" w:tplc="A7BC42D6">
      <w:numFmt w:val="bullet"/>
      <w:lvlText w:val="•"/>
      <w:lvlJc w:val="left"/>
      <w:pPr>
        <w:ind w:left="5205" w:hanging="386"/>
      </w:pPr>
      <w:rPr>
        <w:rFonts w:hint="default"/>
        <w:lang w:val="es-ES" w:eastAsia="en-US" w:bidi="ar-SA"/>
      </w:rPr>
    </w:lvl>
    <w:lvl w:ilvl="7" w:tplc="6720907C">
      <w:numFmt w:val="bullet"/>
      <w:lvlText w:val="•"/>
      <w:lvlJc w:val="left"/>
      <w:pPr>
        <w:ind w:left="5999" w:hanging="386"/>
      </w:pPr>
      <w:rPr>
        <w:rFonts w:hint="default"/>
        <w:lang w:val="es-ES" w:eastAsia="en-US" w:bidi="ar-SA"/>
      </w:rPr>
    </w:lvl>
    <w:lvl w:ilvl="8" w:tplc="8CF8A944">
      <w:numFmt w:val="bullet"/>
      <w:lvlText w:val="•"/>
      <w:lvlJc w:val="left"/>
      <w:pPr>
        <w:ind w:left="6793" w:hanging="386"/>
      </w:pPr>
      <w:rPr>
        <w:rFonts w:hint="default"/>
        <w:lang w:val="es-ES" w:eastAsia="en-US" w:bidi="ar-SA"/>
      </w:rPr>
    </w:lvl>
  </w:abstractNum>
  <w:abstractNum w:abstractNumId="13" w15:restartNumberingAfterBreak="0">
    <w:nsid w:val="664119EC"/>
    <w:multiLevelType w:val="multilevel"/>
    <w:tmpl w:val="A6DE0E5C"/>
    <w:lvl w:ilvl="0">
      <w:start w:val="1"/>
      <w:numFmt w:val="upperLetter"/>
      <w:lvlText w:val="%1."/>
      <w:lvlJc w:val="left"/>
      <w:pPr>
        <w:tabs>
          <w:tab w:val="num" w:pos="425"/>
        </w:tabs>
        <w:ind w:left="425" w:hanging="425"/>
      </w:pPr>
      <w:rPr>
        <w:rFonts w:hint="default"/>
        <w:b/>
        <w:i w:val="0"/>
      </w:rPr>
    </w:lvl>
    <w:lvl w:ilvl="1">
      <w:start w:val="1"/>
      <w:numFmt w:val="decimal"/>
      <w:lvlText w:val="%1.%2."/>
      <w:lvlJc w:val="left"/>
      <w:pPr>
        <w:tabs>
          <w:tab w:val="num" w:pos="709"/>
        </w:tabs>
        <w:ind w:left="709" w:hanging="284"/>
      </w:pPr>
      <w:rPr>
        <w:rFonts w:hint="default"/>
        <w:b/>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704554A5"/>
    <w:multiLevelType w:val="hybridMultilevel"/>
    <w:tmpl w:val="94D2BE3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77C87DF3"/>
    <w:multiLevelType w:val="hybridMultilevel"/>
    <w:tmpl w:val="4CC216C0"/>
    <w:lvl w:ilvl="0" w:tplc="1AAA378E">
      <w:start w:val="1"/>
      <w:numFmt w:val="decimal"/>
      <w:lvlText w:val="%1."/>
      <w:lvlJc w:val="left"/>
      <w:pPr>
        <w:ind w:left="416" w:hanging="360"/>
      </w:pPr>
      <w:rPr>
        <w:rFonts w:ascii="Arial" w:eastAsia="Arial" w:hAnsi="Arial" w:cs="Arial" w:hint="default"/>
        <w:spacing w:val="-1"/>
        <w:w w:val="100"/>
        <w:sz w:val="22"/>
        <w:szCs w:val="22"/>
        <w:lang w:val="es-ES" w:eastAsia="en-US" w:bidi="ar-SA"/>
      </w:rPr>
    </w:lvl>
    <w:lvl w:ilvl="1" w:tplc="91308582">
      <w:numFmt w:val="bullet"/>
      <w:lvlText w:val="•"/>
      <w:lvlJc w:val="left"/>
      <w:pPr>
        <w:ind w:left="1230" w:hanging="360"/>
      </w:pPr>
      <w:rPr>
        <w:rFonts w:hint="default"/>
        <w:lang w:val="es-ES" w:eastAsia="en-US" w:bidi="ar-SA"/>
      </w:rPr>
    </w:lvl>
    <w:lvl w:ilvl="2" w:tplc="737E4C2E">
      <w:numFmt w:val="bullet"/>
      <w:lvlText w:val="•"/>
      <w:lvlJc w:val="left"/>
      <w:pPr>
        <w:ind w:left="2041" w:hanging="360"/>
      </w:pPr>
      <w:rPr>
        <w:rFonts w:hint="default"/>
        <w:lang w:val="es-ES" w:eastAsia="en-US" w:bidi="ar-SA"/>
      </w:rPr>
    </w:lvl>
    <w:lvl w:ilvl="3" w:tplc="0284DF20">
      <w:numFmt w:val="bullet"/>
      <w:lvlText w:val="•"/>
      <w:lvlJc w:val="left"/>
      <w:pPr>
        <w:ind w:left="2851" w:hanging="360"/>
      </w:pPr>
      <w:rPr>
        <w:rFonts w:hint="default"/>
        <w:lang w:val="es-ES" w:eastAsia="en-US" w:bidi="ar-SA"/>
      </w:rPr>
    </w:lvl>
    <w:lvl w:ilvl="4" w:tplc="750E2722">
      <w:numFmt w:val="bullet"/>
      <w:lvlText w:val="•"/>
      <w:lvlJc w:val="left"/>
      <w:pPr>
        <w:ind w:left="3662" w:hanging="360"/>
      </w:pPr>
      <w:rPr>
        <w:rFonts w:hint="default"/>
        <w:lang w:val="es-ES" w:eastAsia="en-US" w:bidi="ar-SA"/>
      </w:rPr>
    </w:lvl>
    <w:lvl w:ilvl="5" w:tplc="B0680A80">
      <w:numFmt w:val="bullet"/>
      <w:lvlText w:val="•"/>
      <w:lvlJc w:val="left"/>
      <w:pPr>
        <w:ind w:left="4472" w:hanging="360"/>
      </w:pPr>
      <w:rPr>
        <w:rFonts w:hint="default"/>
        <w:lang w:val="es-ES" w:eastAsia="en-US" w:bidi="ar-SA"/>
      </w:rPr>
    </w:lvl>
    <w:lvl w:ilvl="6" w:tplc="0BD68488">
      <w:numFmt w:val="bullet"/>
      <w:lvlText w:val="•"/>
      <w:lvlJc w:val="left"/>
      <w:pPr>
        <w:ind w:left="5283" w:hanging="360"/>
      </w:pPr>
      <w:rPr>
        <w:rFonts w:hint="default"/>
        <w:lang w:val="es-ES" w:eastAsia="en-US" w:bidi="ar-SA"/>
      </w:rPr>
    </w:lvl>
    <w:lvl w:ilvl="7" w:tplc="F9747AFC">
      <w:numFmt w:val="bullet"/>
      <w:lvlText w:val="•"/>
      <w:lvlJc w:val="left"/>
      <w:pPr>
        <w:ind w:left="6093" w:hanging="360"/>
      </w:pPr>
      <w:rPr>
        <w:rFonts w:hint="default"/>
        <w:lang w:val="es-ES" w:eastAsia="en-US" w:bidi="ar-SA"/>
      </w:rPr>
    </w:lvl>
    <w:lvl w:ilvl="8" w:tplc="78AE3164">
      <w:numFmt w:val="bullet"/>
      <w:lvlText w:val="•"/>
      <w:lvlJc w:val="left"/>
      <w:pPr>
        <w:ind w:left="6904" w:hanging="360"/>
      </w:pPr>
      <w:rPr>
        <w:rFonts w:hint="default"/>
        <w:lang w:val="es-ES" w:eastAsia="en-US" w:bidi="ar-SA"/>
      </w:rPr>
    </w:lvl>
  </w:abstractNum>
  <w:abstractNum w:abstractNumId="16" w15:restartNumberingAfterBreak="0">
    <w:nsid w:val="7DC001B6"/>
    <w:multiLevelType w:val="hybridMultilevel"/>
    <w:tmpl w:val="A43CFB48"/>
    <w:lvl w:ilvl="0" w:tplc="B9406A16">
      <w:start w:val="1"/>
      <w:numFmt w:val="decimal"/>
      <w:lvlText w:val="%1."/>
      <w:lvlJc w:val="left"/>
      <w:pPr>
        <w:ind w:left="826" w:hanging="361"/>
      </w:pPr>
      <w:rPr>
        <w:rFonts w:ascii="Arial" w:eastAsia="Arial" w:hAnsi="Arial" w:cs="Arial" w:hint="default"/>
        <w:spacing w:val="-1"/>
        <w:w w:val="100"/>
        <w:sz w:val="22"/>
        <w:szCs w:val="22"/>
        <w:lang w:val="es-ES" w:eastAsia="en-US" w:bidi="ar-SA"/>
      </w:rPr>
    </w:lvl>
    <w:lvl w:ilvl="1" w:tplc="6F6AB32A">
      <w:numFmt w:val="bullet"/>
      <w:lvlText w:val="•"/>
      <w:lvlJc w:val="left"/>
      <w:pPr>
        <w:ind w:left="1882" w:hanging="361"/>
      </w:pPr>
      <w:rPr>
        <w:rFonts w:hint="default"/>
        <w:lang w:val="es-ES" w:eastAsia="en-US" w:bidi="ar-SA"/>
      </w:rPr>
    </w:lvl>
    <w:lvl w:ilvl="2" w:tplc="DF14AD0A">
      <w:numFmt w:val="bullet"/>
      <w:lvlText w:val="•"/>
      <w:lvlJc w:val="left"/>
      <w:pPr>
        <w:ind w:left="2944" w:hanging="361"/>
      </w:pPr>
      <w:rPr>
        <w:rFonts w:hint="default"/>
        <w:lang w:val="es-ES" w:eastAsia="en-US" w:bidi="ar-SA"/>
      </w:rPr>
    </w:lvl>
    <w:lvl w:ilvl="3" w:tplc="F3A0DD36">
      <w:numFmt w:val="bullet"/>
      <w:lvlText w:val="•"/>
      <w:lvlJc w:val="left"/>
      <w:pPr>
        <w:ind w:left="4006" w:hanging="361"/>
      </w:pPr>
      <w:rPr>
        <w:rFonts w:hint="default"/>
        <w:lang w:val="es-ES" w:eastAsia="en-US" w:bidi="ar-SA"/>
      </w:rPr>
    </w:lvl>
    <w:lvl w:ilvl="4" w:tplc="FB9ADEC6">
      <w:numFmt w:val="bullet"/>
      <w:lvlText w:val="•"/>
      <w:lvlJc w:val="left"/>
      <w:pPr>
        <w:ind w:left="5068" w:hanging="361"/>
      </w:pPr>
      <w:rPr>
        <w:rFonts w:hint="default"/>
        <w:lang w:val="es-ES" w:eastAsia="en-US" w:bidi="ar-SA"/>
      </w:rPr>
    </w:lvl>
    <w:lvl w:ilvl="5" w:tplc="FEB86F76">
      <w:numFmt w:val="bullet"/>
      <w:lvlText w:val="•"/>
      <w:lvlJc w:val="left"/>
      <w:pPr>
        <w:ind w:left="6131" w:hanging="361"/>
      </w:pPr>
      <w:rPr>
        <w:rFonts w:hint="default"/>
        <w:lang w:val="es-ES" w:eastAsia="en-US" w:bidi="ar-SA"/>
      </w:rPr>
    </w:lvl>
    <w:lvl w:ilvl="6" w:tplc="8DF8F7BA">
      <w:numFmt w:val="bullet"/>
      <w:lvlText w:val="•"/>
      <w:lvlJc w:val="left"/>
      <w:pPr>
        <w:ind w:left="7193" w:hanging="361"/>
      </w:pPr>
      <w:rPr>
        <w:rFonts w:hint="default"/>
        <w:lang w:val="es-ES" w:eastAsia="en-US" w:bidi="ar-SA"/>
      </w:rPr>
    </w:lvl>
    <w:lvl w:ilvl="7" w:tplc="5560B062">
      <w:numFmt w:val="bullet"/>
      <w:lvlText w:val="•"/>
      <w:lvlJc w:val="left"/>
      <w:pPr>
        <w:ind w:left="8255" w:hanging="361"/>
      </w:pPr>
      <w:rPr>
        <w:rFonts w:hint="default"/>
        <w:lang w:val="es-ES" w:eastAsia="en-US" w:bidi="ar-SA"/>
      </w:rPr>
    </w:lvl>
    <w:lvl w:ilvl="8" w:tplc="3FC84340">
      <w:numFmt w:val="bullet"/>
      <w:lvlText w:val="•"/>
      <w:lvlJc w:val="left"/>
      <w:pPr>
        <w:ind w:left="9317" w:hanging="361"/>
      </w:pPr>
      <w:rPr>
        <w:rFonts w:hint="default"/>
        <w:lang w:val="es-ES" w:eastAsia="en-US" w:bidi="ar-SA"/>
      </w:rPr>
    </w:lvl>
  </w:abstractNum>
  <w:num w:numId="1">
    <w:abstractNumId w:val="13"/>
  </w:num>
  <w:num w:numId="2">
    <w:abstractNumId w:val="11"/>
  </w:num>
  <w:num w:numId="3">
    <w:abstractNumId w:val="10"/>
  </w:num>
  <w:num w:numId="4">
    <w:abstractNumId w:val="5"/>
  </w:num>
  <w:num w:numId="5">
    <w:abstractNumId w:val="4"/>
  </w:num>
  <w:num w:numId="6">
    <w:abstractNumId w:val="12"/>
  </w:num>
  <w:num w:numId="7">
    <w:abstractNumId w:val="1"/>
  </w:num>
  <w:num w:numId="8">
    <w:abstractNumId w:val="16"/>
  </w:num>
  <w:num w:numId="9">
    <w:abstractNumId w:val="8"/>
  </w:num>
  <w:num w:numId="10">
    <w:abstractNumId w:val="15"/>
  </w:num>
  <w:num w:numId="11">
    <w:abstractNumId w:val="9"/>
  </w:num>
  <w:num w:numId="12">
    <w:abstractNumId w:val="0"/>
  </w:num>
  <w:num w:numId="13">
    <w:abstractNumId w:val="6"/>
  </w:num>
  <w:num w:numId="14">
    <w:abstractNumId w:val="2"/>
  </w:num>
  <w:num w:numId="15">
    <w:abstractNumId w:val="14"/>
  </w:num>
  <w:num w:numId="16">
    <w:abstractNumId w:val="3"/>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16"/>
    <w:rsid w:val="00001911"/>
    <w:rsid w:val="00007A18"/>
    <w:rsid w:val="00017C89"/>
    <w:rsid w:val="00017D2D"/>
    <w:rsid w:val="00031901"/>
    <w:rsid w:val="00040CEB"/>
    <w:rsid w:val="00044FA9"/>
    <w:rsid w:val="00051689"/>
    <w:rsid w:val="00054A26"/>
    <w:rsid w:val="00056655"/>
    <w:rsid w:val="00062C95"/>
    <w:rsid w:val="00063A1B"/>
    <w:rsid w:val="000672E8"/>
    <w:rsid w:val="0006777F"/>
    <w:rsid w:val="00071F07"/>
    <w:rsid w:val="00076FD1"/>
    <w:rsid w:val="00096942"/>
    <w:rsid w:val="000A30EC"/>
    <w:rsid w:val="000A44A8"/>
    <w:rsid w:val="000A4B3F"/>
    <w:rsid w:val="000A5591"/>
    <w:rsid w:val="000A6CAE"/>
    <w:rsid w:val="000B155E"/>
    <w:rsid w:val="000B4289"/>
    <w:rsid w:val="000B4F22"/>
    <w:rsid w:val="000D1FEF"/>
    <w:rsid w:val="000D479A"/>
    <w:rsid w:val="000D55D8"/>
    <w:rsid w:val="000E2596"/>
    <w:rsid w:val="000F03D9"/>
    <w:rsid w:val="000F1B47"/>
    <w:rsid w:val="000F4C2C"/>
    <w:rsid w:val="000F5EC4"/>
    <w:rsid w:val="001013D5"/>
    <w:rsid w:val="00113794"/>
    <w:rsid w:val="001146C8"/>
    <w:rsid w:val="00115147"/>
    <w:rsid w:val="00141E61"/>
    <w:rsid w:val="00145754"/>
    <w:rsid w:val="00154E35"/>
    <w:rsid w:val="0015576F"/>
    <w:rsid w:val="001576E2"/>
    <w:rsid w:val="0016240D"/>
    <w:rsid w:val="00164195"/>
    <w:rsid w:val="00174642"/>
    <w:rsid w:val="00181C40"/>
    <w:rsid w:val="001829D2"/>
    <w:rsid w:val="001927BE"/>
    <w:rsid w:val="001948AB"/>
    <w:rsid w:val="001A3C57"/>
    <w:rsid w:val="001A7FB7"/>
    <w:rsid w:val="001C33C1"/>
    <w:rsid w:val="001C573C"/>
    <w:rsid w:val="001D447C"/>
    <w:rsid w:val="001D48C0"/>
    <w:rsid w:val="001E0E0B"/>
    <w:rsid w:val="001E2A32"/>
    <w:rsid w:val="001F0BE8"/>
    <w:rsid w:val="001F1B29"/>
    <w:rsid w:val="00200DF6"/>
    <w:rsid w:val="00210793"/>
    <w:rsid w:val="00216E3B"/>
    <w:rsid w:val="002208C6"/>
    <w:rsid w:val="002216A8"/>
    <w:rsid w:val="00222060"/>
    <w:rsid w:val="00222CD4"/>
    <w:rsid w:val="00224258"/>
    <w:rsid w:val="00224608"/>
    <w:rsid w:val="002308AE"/>
    <w:rsid w:val="00230E25"/>
    <w:rsid w:val="00235F85"/>
    <w:rsid w:val="00241C33"/>
    <w:rsid w:val="00245839"/>
    <w:rsid w:val="0025631C"/>
    <w:rsid w:val="002564EC"/>
    <w:rsid w:val="002573D6"/>
    <w:rsid w:val="00263FC4"/>
    <w:rsid w:val="002734AD"/>
    <w:rsid w:val="002744DF"/>
    <w:rsid w:val="00281BE3"/>
    <w:rsid w:val="0028491A"/>
    <w:rsid w:val="002929A9"/>
    <w:rsid w:val="00295283"/>
    <w:rsid w:val="00295A04"/>
    <w:rsid w:val="0029731D"/>
    <w:rsid w:val="002A251E"/>
    <w:rsid w:val="002B01FC"/>
    <w:rsid w:val="002C0056"/>
    <w:rsid w:val="002C42F5"/>
    <w:rsid w:val="002C4976"/>
    <w:rsid w:val="002C4DD5"/>
    <w:rsid w:val="002D01E9"/>
    <w:rsid w:val="002D05C9"/>
    <w:rsid w:val="002D3D44"/>
    <w:rsid w:val="002D4871"/>
    <w:rsid w:val="002D7971"/>
    <w:rsid w:val="002F02BE"/>
    <w:rsid w:val="002F3319"/>
    <w:rsid w:val="002F3665"/>
    <w:rsid w:val="002F4852"/>
    <w:rsid w:val="002F7267"/>
    <w:rsid w:val="00304CDD"/>
    <w:rsid w:val="003148B1"/>
    <w:rsid w:val="003152B4"/>
    <w:rsid w:val="00330006"/>
    <w:rsid w:val="00330E4F"/>
    <w:rsid w:val="0033518A"/>
    <w:rsid w:val="00335CBF"/>
    <w:rsid w:val="00335EBD"/>
    <w:rsid w:val="0034151F"/>
    <w:rsid w:val="00341D44"/>
    <w:rsid w:val="00346403"/>
    <w:rsid w:val="00350DB4"/>
    <w:rsid w:val="00354686"/>
    <w:rsid w:val="003569EB"/>
    <w:rsid w:val="0035708F"/>
    <w:rsid w:val="00362EED"/>
    <w:rsid w:val="00367013"/>
    <w:rsid w:val="00371013"/>
    <w:rsid w:val="00371DCF"/>
    <w:rsid w:val="003734C4"/>
    <w:rsid w:val="00384C79"/>
    <w:rsid w:val="0038607F"/>
    <w:rsid w:val="003930C3"/>
    <w:rsid w:val="00393739"/>
    <w:rsid w:val="0039452D"/>
    <w:rsid w:val="003A035A"/>
    <w:rsid w:val="003B1DDD"/>
    <w:rsid w:val="003B1DEE"/>
    <w:rsid w:val="003B3652"/>
    <w:rsid w:val="003C15AA"/>
    <w:rsid w:val="003D2954"/>
    <w:rsid w:val="003D7294"/>
    <w:rsid w:val="003D767C"/>
    <w:rsid w:val="003E48EC"/>
    <w:rsid w:val="003F164E"/>
    <w:rsid w:val="003F26D0"/>
    <w:rsid w:val="00406D23"/>
    <w:rsid w:val="00406FD5"/>
    <w:rsid w:val="00420F00"/>
    <w:rsid w:val="00420F78"/>
    <w:rsid w:val="0042329B"/>
    <w:rsid w:val="004261A9"/>
    <w:rsid w:val="004305F6"/>
    <w:rsid w:val="0043478B"/>
    <w:rsid w:val="00441A32"/>
    <w:rsid w:val="004428EC"/>
    <w:rsid w:val="0044365C"/>
    <w:rsid w:val="00445753"/>
    <w:rsid w:val="004539E9"/>
    <w:rsid w:val="00464211"/>
    <w:rsid w:val="004740F1"/>
    <w:rsid w:val="00474F1B"/>
    <w:rsid w:val="004752A3"/>
    <w:rsid w:val="00477372"/>
    <w:rsid w:val="0048352A"/>
    <w:rsid w:val="00485FAF"/>
    <w:rsid w:val="004944CF"/>
    <w:rsid w:val="004A3429"/>
    <w:rsid w:val="004A66F6"/>
    <w:rsid w:val="004C2527"/>
    <w:rsid w:val="004C505B"/>
    <w:rsid w:val="004C77DA"/>
    <w:rsid w:val="004E2A63"/>
    <w:rsid w:val="004E7021"/>
    <w:rsid w:val="004F1857"/>
    <w:rsid w:val="004F35D1"/>
    <w:rsid w:val="004F4594"/>
    <w:rsid w:val="004F54A7"/>
    <w:rsid w:val="004F5CC2"/>
    <w:rsid w:val="00503F0B"/>
    <w:rsid w:val="00505B30"/>
    <w:rsid w:val="00510FEA"/>
    <w:rsid w:val="0051167A"/>
    <w:rsid w:val="00512489"/>
    <w:rsid w:val="00522EAF"/>
    <w:rsid w:val="00526BD5"/>
    <w:rsid w:val="00527286"/>
    <w:rsid w:val="005340CE"/>
    <w:rsid w:val="0054412D"/>
    <w:rsid w:val="00544E6F"/>
    <w:rsid w:val="005458F3"/>
    <w:rsid w:val="00551D69"/>
    <w:rsid w:val="005575FE"/>
    <w:rsid w:val="00557A93"/>
    <w:rsid w:val="00561577"/>
    <w:rsid w:val="0056473D"/>
    <w:rsid w:val="00566CF1"/>
    <w:rsid w:val="00566D52"/>
    <w:rsid w:val="005714EC"/>
    <w:rsid w:val="00572E1D"/>
    <w:rsid w:val="00575BDF"/>
    <w:rsid w:val="005762AB"/>
    <w:rsid w:val="00576A23"/>
    <w:rsid w:val="00580F82"/>
    <w:rsid w:val="00584D8B"/>
    <w:rsid w:val="00590BFD"/>
    <w:rsid w:val="00593A16"/>
    <w:rsid w:val="00597A05"/>
    <w:rsid w:val="005A31F2"/>
    <w:rsid w:val="005A668E"/>
    <w:rsid w:val="005B1892"/>
    <w:rsid w:val="005B4C8E"/>
    <w:rsid w:val="005B5E10"/>
    <w:rsid w:val="005B7401"/>
    <w:rsid w:val="005C198C"/>
    <w:rsid w:val="005C3BB3"/>
    <w:rsid w:val="005E1650"/>
    <w:rsid w:val="005E250A"/>
    <w:rsid w:val="005E2B9B"/>
    <w:rsid w:val="005E4900"/>
    <w:rsid w:val="005F0119"/>
    <w:rsid w:val="005F018E"/>
    <w:rsid w:val="005F1782"/>
    <w:rsid w:val="005F1AFF"/>
    <w:rsid w:val="005F6DD1"/>
    <w:rsid w:val="00600EF5"/>
    <w:rsid w:val="006139A5"/>
    <w:rsid w:val="0062152E"/>
    <w:rsid w:val="006313AE"/>
    <w:rsid w:val="00632D4D"/>
    <w:rsid w:val="0064214F"/>
    <w:rsid w:val="00646C70"/>
    <w:rsid w:val="00651503"/>
    <w:rsid w:val="006565CD"/>
    <w:rsid w:val="006625D9"/>
    <w:rsid w:val="006641EB"/>
    <w:rsid w:val="0066615A"/>
    <w:rsid w:val="00666653"/>
    <w:rsid w:val="0066709C"/>
    <w:rsid w:val="0067323E"/>
    <w:rsid w:val="00683637"/>
    <w:rsid w:val="00694FC3"/>
    <w:rsid w:val="00695A01"/>
    <w:rsid w:val="00697B3A"/>
    <w:rsid w:val="006A022E"/>
    <w:rsid w:val="006A251C"/>
    <w:rsid w:val="006A6C09"/>
    <w:rsid w:val="006B0823"/>
    <w:rsid w:val="006B2537"/>
    <w:rsid w:val="006B3B92"/>
    <w:rsid w:val="006C1ABA"/>
    <w:rsid w:val="006C6B18"/>
    <w:rsid w:val="006D2509"/>
    <w:rsid w:val="006D6DAD"/>
    <w:rsid w:val="006E0EF6"/>
    <w:rsid w:val="006E622B"/>
    <w:rsid w:val="006F2BFD"/>
    <w:rsid w:val="006F4F21"/>
    <w:rsid w:val="006F5A57"/>
    <w:rsid w:val="0070071D"/>
    <w:rsid w:val="0070220F"/>
    <w:rsid w:val="00715DD7"/>
    <w:rsid w:val="00716CFD"/>
    <w:rsid w:val="007174E8"/>
    <w:rsid w:val="00726896"/>
    <w:rsid w:val="007343BA"/>
    <w:rsid w:val="007379D5"/>
    <w:rsid w:val="007532DE"/>
    <w:rsid w:val="007814F4"/>
    <w:rsid w:val="0078239F"/>
    <w:rsid w:val="00782607"/>
    <w:rsid w:val="00786110"/>
    <w:rsid w:val="00791B45"/>
    <w:rsid w:val="00795B8F"/>
    <w:rsid w:val="007979D2"/>
    <w:rsid w:val="007A669A"/>
    <w:rsid w:val="007C06CF"/>
    <w:rsid w:val="007C2A60"/>
    <w:rsid w:val="007C393D"/>
    <w:rsid w:val="007C7C88"/>
    <w:rsid w:val="007D401C"/>
    <w:rsid w:val="007D470D"/>
    <w:rsid w:val="007D67DE"/>
    <w:rsid w:val="007D73E8"/>
    <w:rsid w:val="007E2397"/>
    <w:rsid w:val="007E31EC"/>
    <w:rsid w:val="007E684B"/>
    <w:rsid w:val="007E77A3"/>
    <w:rsid w:val="007F1DE9"/>
    <w:rsid w:val="00800721"/>
    <w:rsid w:val="0080133E"/>
    <w:rsid w:val="00801B53"/>
    <w:rsid w:val="00804A2F"/>
    <w:rsid w:val="00815D89"/>
    <w:rsid w:val="00817218"/>
    <w:rsid w:val="00821EA2"/>
    <w:rsid w:val="008221E9"/>
    <w:rsid w:val="00823A74"/>
    <w:rsid w:val="0082641B"/>
    <w:rsid w:val="00834360"/>
    <w:rsid w:val="0084009C"/>
    <w:rsid w:val="008457CA"/>
    <w:rsid w:val="00846A87"/>
    <w:rsid w:val="00847AE8"/>
    <w:rsid w:val="008502BC"/>
    <w:rsid w:val="00851892"/>
    <w:rsid w:val="0085566D"/>
    <w:rsid w:val="00863682"/>
    <w:rsid w:val="00866B41"/>
    <w:rsid w:val="00871207"/>
    <w:rsid w:val="008759A3"/>
    <w:rsid w:val="008763C9"/>
    <w:rsid w:val="00880B9E"/>
    <w:rsid w:val="00887B4A"/>
    <w:rsid w:val="00892D64"/>
    <w:rsid w:val="0089754B"/>
    <w:rsid w:val="008A1933"/>
    <w:rsid w:val="008A1F9A"/>
    <w:rsid w:val="008A404F"/>
    <w:rsid w:val="008A4141"/>
    <w:rsid w:val="008A786E"/>
    <w:rsid w:val="008B6E1D"/>
    <w:rsid w:val="008C1639"/>
    <w:rsid w:val="008C4922"/>
    <w:rsid w:val="008C5FEC"/>
    <w:rsid w:val="008C725F"/>
    <w:rsid w:val="008D248A"/>
    <w:rsid w:val="008D345A"/>
    <w:rsid w:val="008D58D7"/>
    <w:rsid w:val="008D7D99"/>
    <w:rsid w:val="008E25B6"/>
    <w:rsid w:val="008E7549"/>
    <w:rsid w:val="008F1483"/>
    <w:rsid w:val="008F2058"/>
    <w:rsid w:val="008F3CB3"/>
    <w:rsid w:val="008F46ED"/>
    <w:rsid w:val="00901BD6"/>
    <w:rsid w:val="00902835"/>
    <w:rsid w:val="00903D30"/>
    <w:rsid w:val="00903E0B"/>
    <w:rsid w:val="00906430"/>
    <w:rsid w:val="009065BC"/>
    <w:rsid w:val="009100E2"/>
    <w:rsid w:val="00911141"/>
    <w:rsid w:val="00920655"/>
    <w:rsid w:val="009235BE"/>
    <w:rsid w:val="009320EA"/>
    <w:rsid w:val="009341C0"/>
    <w:rsid w:val="00935654"/>
    <w:rsid w:val="0093691D"/>
    <w:rsid w:val="009407FE"/>
    <w:rsid w:val="009419EB"/>
    <w:rsid w:val="009479C1"/>
    <w:rsid w:val="009525BE"/>
    <w:rsid w:val="00953CE0"/>
    <w:rsid w:val="00953D18"/>
    <w:rsid w:val="0095660D"/>
    <w:rsid w:val="009622F9"/>
    <w:rsid w:val="00964FDC"/>
    <w:rsid w:val="00967D84"/>
    <w:rsid w:val="00972C3E"/>
    <w:rsid w:val="00974E63"/>
    <w:rsid w:val="0098504F"/>
    <w:rsid w:val="009873AB"/>
    <w:rsid w:val="009963A4"/>
    <w:rsid w:val="009A4EBD"/>
    <w:rsid w:val="009B4D43"/>
    <w:rsid w:val="009C3A7F"/>
    <w:rsid w:val="009C613C"/>
    <w:rsid w:val="009D17E1"/>
    <w:rsid w:val="009E0DB8"/>
    <w:rsid w:val="009E202B"/>
    <w:rsid w:val="009E25CA"/>
    <w:rsid w:val="009E3088"/>
    <w:rsid w:val="009E4F77"/>
    <w:rsid w:val="009E6E64"/>
    <w:rsid w:val="009F6E08"/>
    <w:rsid w:val="00A006F5"/>
    <w:rsid w:val="00A00EA5"/>
    <w:rsid w:val="00A026EF"/>
    <w:rsid w:val="00A06324"/>
    <w:rsid w:val="00A2219B"/>
    <w:rsid w:val="00A31FA0"/>
    <w:rsid w:val="00A40A5D"/>
    <w:rsid w:val="00A41D2A"/>
    <w:rsid w:val="00A434FF"/>
    <w:rsid w:val="00A43ED9"/>
    <w:rsid w:val="00A43F7E"/>
    <w:rsid w:val="00A458CE"/>
    <w:rsid w:val="00A46FB0"/>
    <w:rsid w:val="00A64625"/>
    <w:rsid w:val="00A6732B"/>
    <w:rsid w:val="00A7322C"/>
    <w:rsid w:val="00A85033"/>
    <w:rsid w:val="00A879F6"/>
    <w:rsid w:val="00A912BA"/>
    <w:rsid w:val="00A920A4"/>
    <w:rsid w:val="00AA73ED"/>
    <w:rsid w:val="00AB5A03"/>
    <w:rsid w:val="00AC1089"/>
    <w:rsid w:val="00AC1501"/>
    <w:rsid w:val="00AD31CA"/>
    <w:rsid w:val="00AE2ECE"/>
    <w:rsid w:val="00B01234"/>
    <w:rsid w:val="00B12032"/>
    <w:rsid w:val="00B14AF7"/>
    <w:rsid w:val="00B15175"/>
    <w:rsid w:val="00B21CE2"/>
    <w:rsid w:val="00B23037"/>
    <w:rsid w:val="00B25CEE"/>
    <w:rsid w:val="00B32CB4"/>
    <w:rsid w:val="00B34783"/>
    <w:rsid w:val="00B433F5"/>
    <w:rsid w:val="00B44258"/>
    <w:rsid w:val="00B44F71"/>
    <w:rsid w:val="00B459ED"/>
    <w:rsid w:val="00B470C7"/>
    <w:rsid w:val="00B70344"/>
    <w:rsid w:val="00B72D6E"/>
    <w:rsid w:val="00B75256"/>
    <w:rsid w:val="00B77BB0"/>
    <w:rsid w:val="00B813E5"/>
    <w:rsid w:val="00B837C9"/>
    <w:rsid w:val="00B92578"/>
    <w:rsid w:val="00B969D6"/>
    <w:rsid w:val="00B97E90"/>
    <w:rsid w:val="00BA0BD5"/>
    <w:rsid w:val="00BA0FDB"/>
    <w:rsid w:val="00BA1340"/>
    <w:rsid w:val="00BB0BA5"/>
    <w:rsid w:val="00BC1251"/>
    <w:rsid w:val="00BC3750"/>
    <w:rsid w:val="00BC3EA5"/>
    <w:rsid w:val="00BC47C8"/>
    <w:rsid w:val="00BC7893"/>
    <w:rsid w:val="00BD2FD7"/>
    <w:rsid w:val="00BD5569"/>
    <w:rsid w:val="00BD6C17"/>
    <w:rsid w:val="00BE18F8"/>
    <w:rsid w:val="00BF41C3"/>
    <w:rsid w:val="00C063D4"/>
    <w:rsid w:val="00C136BE"/>
    <w:rsid w:val="00C14B7D"/>
    <w:rsid w:val="00C23B86"/>
    <w:rsid w:val="00C24B62"/>
    <w:rsid w:val="00C4320E"/>
    <w:rsid w:val="00C43D70"/>
    <w:rsid w:val="00C45318"/>
    <w:rsid w:val="00C5167E"/>
    <w:rsid w:val="00C527A9"/>
    <w:rsid w:val="00C54FA9"/>
    <w:rsid w:val="00C558D3"/>
    <w:rsid w:val="00C653E0"/>
    <w:rsid w:val="00C66713"/>
    <w:rsid w:val="00C73F5F"/>
    <w:rsid w:val="00C73F64"/>
    <w:rsid w:val="00C7437A"/>
    <w:rsid w:val="00C755D0"/>
    <w:rsid w:val="00C903C2"/>
    <w:rsid w:val="00C916D9"/>
    <w:rsid w:val="00C93C25"/>
    <w:rsid w:val="00CA43D0"/>
    <w:rsid w:val="00CC1034"/>
    <w:rsid w:val="00CC5373"/>
    <w:rsid w:val="00CD03A7"/>
    <w:rsid w:val="00CD4D75"/>
    <w:rsid w:val="00CD5583"/>
    <w:rsid w:val="00CE0205"/>
    <w:rsid w:val="00CE500E"/>
    <w:rsid w:val="00CE52BD"/>
    <w:rsid w:val="00CF1887"/>
    <w:rsid w:val="00CF62DD"/>
    <w:rsid w:val="00D0084A"/>
    <w:rsid w:val="00D21666"/>
    <w:rsid w:val="00D233B6"/>
    <w:rsid w:val="00D241A8"/>
    <w:rsid w:val="00D34F56"/>
    <w:rsid w:val="00D4391A"/>
    <w:rsid w:val="00D46FAF"/>
    <w:rsid w:val="00D6050F"/>
    <w:rsid w:val="00D644F4"/>
    <w:rsid w:val="00D66580"/>
    <w:rsid w:val="00D72924"/>
    <w:rsid w:val="00DA0498"/>
    <w:rsid w:val="00DA5AC3"/>
    <w:rsid w:val="00DB2952"/>
    <w:rsid w:val="00DB348E"/>
    <w:rsid w:val="00DB3B9A"/>
    <w:rsid w:val="00DB59A1"/>
    <w:rsid w:val="00DB7D49"/>
    <w:rsid w:val="00DC7BB7"/>
    <w:rsid w:val="00DD77A7"/>
    <w:rsid w:val="00DE3FAF"/>
    <w:rsid w:val="00DE4731"/>
    <w:rsid w:val="00DF5B48"/>
    <w:rsid w:val="00E0427B"/>
    <w:rsid w:val="00E04BB1"/>
    <w:rsid w:val="00E05FFA"/>
    <w:rsid w:val="00E075DD"/>
    <w:rsid w:val="00E1554B"/>
    <w:rsid w:val="00E17B6C"/>
    <w:rsid w:val="00E22C19"/>
    <w:rsid w:val="00E23D59"/>
    <w:rsid w:val="00E253E0"/>
    <w:rsid w:val="00E36887"/>
    <w:rsid w:val="00E4041F"/>
    <w:rsid w:val="00E4264E"/>
    <w:rsid w:val="00E53DC4"/>
    <w:rsid w:val="00E62E0C"/>
    <w:rsid w:val="00E6736C"/>
    <w:rsid w:val="00E72033"/>
    <w:rsid w:val="00E74BEA"/>
    <w:rsid w:val="00E8295C"/>
    <w:rsid w:val="00E850D2"/>
    <w:rsid w:val="00E904DB"/>
    <w:rsid w:val="00E9076B"/>
    <w:rsid w:val="00E96407"/>
    <w:rsid w:val="00E97F48"/>
    <w:rsid w:val="00EC0C37"/>
    <w:rsid w:val="00ED0671"/>
    <w:rsid w:val="00ED0E69"/>
    <w:rsid w:val="00ED22BF"/>
    <w:rsid w:val="00ED4D6B"/>
    <w:rsid w:val="00ED66BA"/>
    <w:rsid w:val="00ED7B2B"/>
    <w:rsid w:val="00EE151C"/>
    <w:rsid w:val="00EE34C3"/>
    <w:rsid w:val="00EE3A5C"/>
    <w:rsid w:val="00EE4741"/>
    <w:rsid w:val="00EE4B9D"/>
    <w:rsid w:val="00EE6ABA"/>
    <w:rsid w:val="00EF0F24"/>
    <w:rsid w:val="00EF3933"/>
    <w:rsid w:val="00EF3CF4"/>
    <w:rsid w:val="00EF47DF"/>
    <w:rsid w:val="00EF7A2E"/>
    <w:rsid w:val="00F0118D"/>
    <w:rsid w:val="00F078C4"/>
    <w:rsid w:val="00F12D8E"/>
    <w:rsid w:val="00F166DE"/>
    <w:rsid w:val="00F1731A"/>
    <w:rsid w:val="00F2331D"/>
    <w:rsid w:val="00F23E49"/>
    <w:rsid w:val="00F31903"/>
    <w:rsid w:val="00F43533"/>
    <w:rsid w:val="00F46AC2"/>
    <w:rsid w:val="00F51524"/>
    <w:rsid w:val="00F5191B"/>
    <w:rsid w:val="00F5238D"/>
    <w:rsid w:val="00F5326E"/>
    <w:rsid w:val="00F662DE"/>
    <w:rsid w:val="00F7398F"/>
    <w:rsid w:val="00F94D86"/>
    <w:rsid w:val="00FA184B"/>
    <w:rsid w:val="00FA2C99"/>
    <w:rsid w:val="00FC66E1"/>
    <w:rsid w:val="00FD06AD"/>
    <w:rsid w:val="00FD2A0E"/>
    <w:rsid w:val="00FD56CB"/>
    <w:rsid w:val="00FD62E7"/>
    <w:rsid w:val="00FE3909"/>
    <w:rsid w:val="00FE5403"/>
    <w:rsid w:val="00FE57D2"/>
    <w:rsid w:val="00FE78D3"/>
    <w:rsid w:val="00FF0702"/>
    <w:rsid w:val="00FF1E4C"/>
    <w:rsid w:val="00FF277B"/>
    <w:rsid w:val="00FF5C7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FAADC"/>
  <w15:chartTrackingRefBased/>
  <w15:docId w15:val="{B9170FCB-1E11-4701-B3A8-A5E4BD03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1"/>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uiPriority w:val="99"/>
    <w:semiHidden/>
    <w:unhideWhenUsed/>
    <w:rsid w:val="00903E0B"/>
    <w:rPr>
      <w:color w:val="954F72" w:themeColor="followedHyperlink"/>
      <w:u w:val="single"/>
    </w:rPr>
  </w:style>
  <w:style w:type="paragraph" w:customStyle="1" w:styleId="TableParagraph">
    <w:name w:val="Table Paragraph"/>
    <w:basedOn w:val="Normal"/>
    <w:uiPriority w:val="1"/>
    <w:qFormat/>
    <w:rsid w:val="007532DE"/>
    <w:pPr>
      <w:widowControl w:val="0"/>
      <w:autoSpaceDE w:val="0"/>
      <w:autoSpaceDN w:val="0"/>
    </w:pPr>
    <w:rPr>
      <w:rFonts w:ascii="Arial" w:eastAsia="Arial" w:hAnsi="Arial" w:cs="Arial"/>
      <w:sz w:val="22"/>
      <w:szCs w:val="22"/>
      <w:lang w:val="es-ES" w:eastAsia="en-US"/>
    </w:rPr>
  </w:style>
  <w:style w:type="paragraph" w:styleId="Textoindependiente">
    <w:name w:val="Body Text"/>
    <w:basedOn w:val="Normal"/>
    <w:link w:val="TextoindependienteCar"/>
    <w:uiPriority w:val="1"/>
    <w:qFormat/>
    <w:rsid w:val="000A30EC"/>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0A30EC"/>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706564">
      <w:bodyDiv w:val="1"/>
      <w:marLeft w:val="0"/>
      <w:marRight w:val="0"/>
      <w:marTop w:val="0"/>
      <w:marBottom w:val="0"/>
      <w:divBdr>
        <w:top w:val="none" w:sz="0" w:space="0" w:color="auto"/>
        <w:left w:val="none" w:sz="0" w:space="0" w:color="auto"/>
        <w:bottom w:val="none" w:sz="0" w:space="0" w:color="auto"/>
        <w:right w:val="none" w:sz="0" w:space="0" w:color="auto"/>
      </w:divBdr>
      <w:divsChild>
        <w:div w:id="1815566998">
          <w:marLeft w:val="0"/>
          <w:marRight w:val="0"/>
          <w:marTop w:val="0"/>
          <w:marBottom w:val="0"/>
          <w:divBdr>
            <w:top w:val="none" w:sz="0" w:space="0" w:color="auto"/>
            <w:left w:val="none" w:sz="0" w:space="0" w:color="auto"/>
            <w:bottom w:val="none" w:sz="0" w:space="0" w:color="auto"/>
            <w:right w:val="none" w:sz="0" w:space="0" w:color="auto"/>
          </w:divBdr>
        </w:div>
        <w:div w:id="1592620200">
          <w:marLeft w:val="0"/>
          <w:marRight w:val="0"/>
          <w:marTop w:val="0"/>
          <w:marBottom w:val="0"/>
          <w:divBdr>
            <w:top w:val="none" w:sz="0" w:space="0" w:color="auto"/>
            <w:left w:val="none" w:sz="0" w:space="0" w:color="auto"/>
            <w:bottom w:val="none" w:sz="0" w:space="0" w:color="auto"/>
            <w:right w:val="none" w:sz="0" w:space="0" w:color="auto"/>
          </w:divBdr>
        </w:div>
        <w:div w:id="1760173391">
          <w:marLeft w:val="0"/>
          <w:marRight w:val="0"/>
          <w:marTop w:val="0"/>
          <w:marBottom w:val="0"/>
          <w:divBdr>
            <w:top w:val="none" w:sz="0" w:space="0" w:color="auto"/>
            <w:left w:val="none" w:sz="0" w:space="0" w:color="auto"/>
            <w:bottom w:val="none" w:sz="0" w:space="0" w:color="auto"/>
            <w:right w:val="none" w:sz="0" w:space="0" w:color="auto"/>
          </w:divBdr>
        </w:div>
        <w:div w:id="99840522">
          <w:marLeft w:val="0"/>
          <w:marRight w:val="0"/>
          <w:marTop w:val="0"/>
          <w:marBottom w:val="0"/>
          <w:divBdr>
            <w:top w:val="none" w:sz="0" w:space="0" w:color="auto"/>
            <w:left w:val="none" w:sz="0" w:space="0" w:color="auto"/>
            <w:bottom w:val="none" w:sz="0" w:space="0" w:color="auto"/>
            <w:right w:val="none" w:sz="0" w:space="0" w:color="auto"/>
          </w:divBdr>
          <w:divsChild>
            <w:div w:id="688681508">
              <w:marLeft w:val="0"/>
              <w:marRight w:val="0"/>
              <w:marTop w:val="0"/>
              <w:marBottom w:val="0"/>
              <w:divBdr>
                <w:top w:val="none" w:sz="0" w:space="0" w:color="auto"/>
                <w:left w:val="none" w:sz="0" w:space="0" w:color="auto"/>
                <w:bottom w:val="none" w:sz="0" w:space="0" w:color="auto"/>
                <w:right w:val="none" w:sz="0" w:space="0" w:color="auto"/>
              </w:divBdr>
            </w:div>
          </w:divsChild>
        </w:div>
        <w:div w:id="207497170">
          <w:marLeft w:val="0"/>
          <w:marRight w:val="0"/>
          <w:marTop w:val="0"/>
          <w:marBottom w:val="0"/>
          <w:divBdr>
            <w:top w:val="none" w:sz="0" w:space="0" w:color="auto"/>
            <w:left w:val="none" w:sz="0" w:space="0" w:color="auto"/>
            <w:bottom w:val="none" w:sz="0" w:space="0" w:color="auto"/>
            <w:right w:val="none" w:sz="0" w:space="0" w:color="auto"/>
          </w:divBdr>
          <w:divsChild>
            <w:div w:id="208881671">
              <w:marLeft w:val="0"/>
              <w:marRight w:val="0"/>
              <w:marTop w:val="0"/>
              <w:marBottom w:val="0"/>
              <w:divBdr>
                <w:top w:val="none" w:sz="0" w:space="0" w:color="auto"/>
                <w:left w:val="none" w:sz="0" w:space="0" w:color="auto"/>
                <w:bottom w:val="none" w:sz="0" w:space="0" w:color="auto"/>
                <w:right w:val="none" w:sz="0" w:space="0" w:color="auto"/>
              </w:divBdr>
            </w:div>
            <w:div w:id="442499104">
              <w:marLeft w:val="0"/>
              <w:marRight w:val="0"/>
              <w:marTop w:val="0"/>
              <w:marBottom w:val="0"/>
              <w:divBdr>
                <w:top w:val="none" w:sz="0" w:space="0" w:color="auto"/>
                <w:left w:val="none" w:sz="0" w:space="0" w:color="auto"/>
                <w:bottom w:val="none" w:sz="0" w:space="0" w:color="auto"/>
                <w:right w:val="none" w:sz="0" w:space="0" w:color="auto"/>
              </w:divBdr>
              <w:divsChild>
                <w:div w:id="2016951328">
                  <w:marLeft w:val="0"/>
                  <w:marRight w:val="0"/>
                  <w:marTop w:val="0"/>
                  <w:marBottom w:val="0"/>
                  <w:divBdr>
                    <w:top w:val="none" w:sz="0" w:space="0" w:color="auto"/>
                    <w:left w:val="none" w:sz="0" w:space="0" w:color="auto"/>
                    <w:bottom w:val="none" w:sz="0" w:space="0" w:color="auto"/>
                    <w:right w:val="none" w:sz="0" w:space="0" w:color="auto"/>
                  </w:divBdr>
                  <w:divsChild>
                    <w:div w:id="511795305">
                      <w:marLeft w:val="0"/>
                      <w:marRight w:val="0"/>
                      <w:marTop w:val="0"/>
                      <w:marBottom w:val="0"/>
                      <w:divBdr>
                        <w:top w:val="none" w:sz="0" w:space="0" w:color="auto"/>
                        <w:left w:val="none" w:sz="0" w:space="0" w:color="auto"/>
                        <w:bottom w:val="none" w:sz="0" w:space="0" w:color="auto"/>
                        <w:right w:val="none" w:sz="0" w:space="0" w:color="auto"/>
                      </w:divBdr>
                    </w:div>
                    <w:div w:id="51199303">
                      <w:marLeft w:val="0"/>
                      <w:marRight w:val="0"/>
                      <w:marTop w:val="0"/>
                      <w:marBottom w:val="0"/>
                      <w:divBdr>
                        <w:top w:val="none" w:sz="0" w:space="0" w:color="auto"/>
                        <w:left w:val="none" w:sz="0" w:space="0" w:color="auto"/>
                        <w:bottom w:val="none" w:sz="0" w:space="0" w:color="auto"/>
                        <w:right w:val="none" w:sz="0" w:space="0" w:color="auto"/>
                      </w:divBdr>
                      <w:divsChild>
                        <w:div w:id="1284189743">
                          <w:marLeft w:val="0"/>
                          <w:marRight w:val="0"/>
                          <w:marTop w:val="0"/>
                          <w:marBottom w:val="0"/>
                          <w:divBdr>
                            <w:top w:val="none" w:sz="0" w:space="0" w:color="auto"/>
                            <w:left w:val="none" w:sz="0" w:space="0" w:color="auto"/>
                            <w:bottom w:val="none" w:sz="0" w:space="0" w:color="auto"/>
                            <w:right w:val="none" w:sz="0" w:space="0" w:color="auto"/>
                          </w:divBdr>
                        </w:div>
                        <w:div w:id="16196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47809">
                  <w:marLeft w:val="0"/>
                  <w:marRight w:val="0"/>
                  <w:marTop w:val="0"/>
                  <w:marBottom w:val="0"/>
                  <w:divBdr>
                    <w:top w:val="none" w:sz="0" w:space="0" w:color="auto"/>
                    <w:left w:val="none" w:sz="0" w:space="0" w:color="auto"/>
                    <w:bottom w:val="none" w:sz="0" w:space="0" w:color="auto"/>
                    <w:right w:val="none" w:sz="0" w:space="0" w:color="auto"/>
                  </w:divBdr>
                </w:div>
                <w:div w:id="1612014286">
                  <w:marLeft w:val="0"/>
                  <w:marRight w:val="0"/>
                  <w:marTop w:val="0"/>
                  <w:marBottom w:val="0"/>
                  <w:divBdr>
                    <w:top w:val="none" w:sz="0" w:space="0" w:color="auto"/>
                    <w:left w:val="none" w:sz="0" w:space="0" w:color="auto"/>
                    <w:bottom w:val="none" w:sz="0" w:space="0" w:color="auto"/>
                    <w:right w:val="none" w:sz="0" w:space="0" w:color="auto"/>
                  </w:divBdr>
                </w:div>
              </w:divsChild>
            </w:div>
            <w:div w:id="1324091268">
              <w:marLeft w:val="0"/>
              <w:marRight w:val="0"/>
              <w:marTop w:val="0"/>
              <w:marBottom w:val="0"/>
              <w:divBdr>
                <w:top w:val="none" w:sz="0" w:space="0" w:color="auto"/>
                <w:left w:val="none" w:sz="0" w:space="0" w:color="auto"/>
                <w:bottom w:val="none" w:sz="0" w:space="0" w:color="auto"/>
                <w:right w:val="none" w:sz="0" w:space="0" w:color="auto"/>
              </w:divBdr>
            </w:div>
            <w:div w:id="657458227">
              <w:marLeft w:val="0"/>
              <w:marRight w:val="0"/>
              <w:marTop w:val="0"/>
              <w:marBottom w:val="0"/>
              <w:divBdr>
                <w:top w:val="none" w:sz="0" w:space="0" w:color="auto"/>
                <w:left w:val="none" w:sz="0" w:space="0" w:color="auto"/>
                <w:bottom w:val="none" w:sz="0" w:space="0" w:color="auto"/>
                <w:right w:val="none" w:sz="0" w:space="0" w:color="auto"/>
              </w:divBdr>
              <w:divsChild>
                <w:div w:id="1306278123">
                  <w:marLeft w:val="0"/>
                  <w:marRight w:val="0"/>
                  <w:marTop w:val="0"/>
                  <w:marBottom w:val="0"/>
                  <w:divBdr>
                    <w:top w:val="none" w:sz="0" w:space="0" w:color="auto"/>
                    <w:left w:val="none" w:sz="0" w:space="0" w:color="auto"/>
                    <w:bottom w:val="none" w:sz="0" w:space="0" w:color="auto"/>
                    <w:right w:val="none" w:sz="0" w:space="0" w:color="auto"/>
                  </w:divBdr>
                </w:div>
              </w:divsChild>
            </w:div>
            <w:div w:id="328094913">
              <w:marLeft w:val="0"/>
              <w:marRight w:val="0"/>
              <w:marTop w:val="0"/>
              <w:marBottom w:val="0"/>
              <w:divBdr>
                <w:top w:val="none" w:sz="0" w:space="0" w:color="auto"/>
                <w:left w:val="none" w:sz="0" w:space="0" w:color="auto"/>
                <w:bottom w:val="none" w:sz="0" w:space="0" w:color="auto"/>
                <w:right w:val="none" w:sz="0" w:space="0" w:color="auto"/>
              </w:divBdr>
            </w:div>
            <w:div w:id="555552756">
              <w:marLeft w:val="0"/>
              <w:marRight w:val="0"/>
              <w:marTop w:val="0"/>
              <w:marBottom w:val="0"/>
              <w:divBdr>
                <w:top w:val="none" w:sz="0" w:space="0" w:color="auto"/>
                <w:left w:val="none" w:sz="0" w:space="0" w:color="auto"/>
                <w:bottom w:val="none" w:sz="0" w:space="0" w:color="auto"/>
                <w:right w:val="none" w:sz="0" w:space="0" w:color="auto"/>
              </w:divBdr>
            </w:div>
            <w:div w:id="1276400842">
              <w:marLeft w:val="0"/>
              <w:marRight w:val="0"/>
              <w:marTop w:val="0"/>
              <w:marBottom w:val="0"/>
              <w:divBdr>
                <w:top w:val="none" w:sz="0" w:space="0" w:color="auto"/>
                <w:left w:val="none" w:sz="0" w:space="0" w:color="auto"/>
                <w:bottom w:val="none" w:sz="0" w:space="0" w:color="auto"/>
                <w:right w:val="none" w:sz="0" w:space="0" w:color="auto"/>
              </w:divBdr>
              <w:divsChild>
                <w:div w:id="1602445488">
                  <w:marLeft w:val="0"/>
                  <w:marRight w:val="0"/>
                  <w:marTop w:val="0"/>
                  <w:marBottom w:val="0"/>
                  <w:divBdr>
                    <w:top w:val="none" w:sz="0" w:space="0" w:color="auto"/>
                    <w:left w:val="none" w:sz="0" w:space="0" w:color="auto"/>
                    <w:bottom w:val="none" w:sz="0" w:space="0" w:color="auto"/>
                    <w:right w:val="none" w:sz="0" w:space="0" w:color="auto"/>
                  </w:divBdr>
                </w:div>
                <w:div w:id="1929121806">
                  <w:marLeft w:val="0"/>
                  <w:marRight w:val="0"/>
                  <w:marTop w:val="0"/>
                  <w:marBottom w:val="0"/>
                  <w:divBdr>
                    <w:top w:val="none" w:sz="0" w:space="0" w:color="auto"/>
                    <w:left w:val="none" w:sz="0" w:space="0" w:color="auto"/>
                    <w:bottom w:val="none" w:sz="0" w:space="0" w:color="auto"/>
                    <w:right w:val="none" w:sz="0" w:space="0" w:color="auto"/>
                  </w:divBdr>
                </w:div>
                <w:div w:id="1884563808">
                  <w:marLeft w:val="0"/>
                  <w:marRight w:val="0"/>
                  <w:marTop w:val="0"/>
                  <w:marBottom w:val="0"/>
                  <w:divBdr>
                    <w:top w:val="none" w:sz="0" w:space="0" w:color="auto"/>
                    <w:left w:val="none" w:sz="0" w:space="0" w:color="auto"/>
                    <w:bottom w:val="none" w:sz="0" w:space="0" w:color="auto"/>
                    <w:right w:val="none" w:sz="0" w:space="0" w:color="auto"/>
                  </w:divBdr>
                </w:div>
              </w:divsChild>
            </w:div>
            <w:div w:id="2063600776">
              <w:marLeft w:val="0"/>
              <w:marRight w:val="0"/>
              <w:marTop w:val="0"/>
              <w:marBottom w:val="0"/>
              <w:divBdr>
                <w:top w:val="none" w:sz="0" w:space="0" w:color="auto"/>
                <w:left w:val="none" w:sz="0" w:space="0" w:color="auto"/>
                <w:bottom w:val="none" w:sz="0" w:space="0" w:color="auto"/>
                <w:right w:val="none" w:sz="0" w:space="0" w:color="auto"/>
              </w:divBdr>
            </w:div>
            <w:div w:id="1031606820">
              <w:marLeft w:val="0"/>
              <w:marRight w:val="0"/>
              <w:marTop w:val="0"/>
              <w:marBottom w:val="0"/>
              <w:divBdr>
                <w:top w:val="none" w:sz="0" w:space="0" w:color="auto"/>
                <w:left w:val="none" w:sz="0" w:space="0" w:color="auto"/>
                <w:bottom w:val="none" w:sz="0" w:space="0" w:color="auto"/>
                <w:right w:val="none" w:sz="0" w:space="0" w:color="auto"/>
              </w:divBdr>
            </w:div>
            <w:div w:id="2023974372">
              <w:marLeft w:val="0"/>
              <w:marRight w:val="0"/>
              <w:marTop w:val="0"/>
              <w:marBottom w:val="0"/>
              <w:divBdr>
                <w:top w:val="none" w:sz="0" w:space="0" w:color="auto"/>
                <w:left w:val="none" w:sz="0" w:space="0" w:color="auto"/>
                <w:bottom w:val="none" w:sz="0" w:space="0" w:color="auto"/>
                <w:right w:val="none" w:sz="0" w:space="0" w:color="auto"/>
              </w:divBdr>
            </w:div>
            <w:div w:id="321474605">
              <w:marLeft w:val="0"/>
              <w:marRight w:val="0"/>
              <w:marTop w:val="0"/>
              <w:marBottom w:val="0"/>
              <w:divBdr>
                <w:top w:val="none" w:sz="0" w:space="0" w:color="auto"/>
                <w:left w:val="none" w:sz="0" w:space="0" w:color="auto"/>
                <w:bottom w:val="none" w:sz="0" w:space="0" w:color="auto"/>
                <w:right w:val="none" w:sz="0" w:space="0" w:color="auto"/>
              </w:divBdr>
            </w:div>
            <w:div w:id="2123302120">
              <w:marLeft w:val="0"/>
              <w:marRight w:val="0"/>
              <w:marTop w:val="0"/>
              <w:marBottom w:val="0"/>
              <w:divBdr>
                <w:top w:val="none" w:sz="0" w:space="0" w:color="auto"/>
                <w:left w:val="none" w:sz="0" w:space="0" w:color="auto"/>
                <w:bottom w:val="none" w:sz="0" w:space="0" w:color="auto"/>
                <w:right w:val="none" w:sz="0" w:space="0" w:color="auto"/>
              </w:divBdr>
            </w:div>
            <w:div w:id="896741050">
              <w:marLeft w:val="0"/>
              <w:marRight w:val="0"/>
              <w:marTop w:val="0"/>
              <w:marBottom w:val="0"/>
              <w:divBdr>
                <w:top w:val="none" w:sz="0" w:space="0" w:color="auto"/>
                <w:left w:val="none" w:sz="0" w:space="0" w:color="auto"/>
                <w:bottom w:val="none" w:sz="0" w:space="0" w:color="auto"/>
                <w:right w:val="none" w:sz="0" w:space="0" w:color="auto"/>
              </w:divBdr>
            </w:div>
            <w:div w:id="781461225">
              <w:marLeft w:val="0"/>
              <w:marRight w:val="0"/>
              <w:marTop w:val="0"/>
              <w:marBottom w:val="0"/>
              <w:divBdr>
                <w:top w:val="none" w:sz="0" w:space="0" w:color="auto"/>
                <w:left w:val="none" w:sz="0" w:space="0" w:color="auto"/>
                <w:bottom w:val="none" w:sz="0" w:space="0" w:color="auto"/>
                <w:right w:val="none" w:sz="0" w:space="0" w:color="auto"/>
              </w:divBdr>
            </w:div>
            <w:div w:id="1246188171">
              <w:marLeft w:val="0"/>
              <w:marRight w:val="0"/>
              <w:marTop w:val="0"/>
              <w:marBottom w:val="0"/>
              <w:divBdr>
                <w:top w:val="none" w:sz="0" w:space="0" w:color="auto"/>
                <w:left w:val="none" w:sz="0" w:space="0" w:color="auto"/>
                <w:bottom w:val="none" w:sz="0" w:space="0" w:color="auto"/>
                <w:right w:val="none" w:sz="0" w:space="0" w:color="auto"/>
              </w:divBdr>
            </w:div>
            <w:div w:id="805585990">
              <w:marLeft w:val="0"/>
              <w:marRight w:val="0"/>
              <w:marTop w:val="0"/>
              <w:marBottom w:val="0"/>
              <w:divBdr>
                <w:top w:val="none" w:sz="0" w:space="0" w:color="auto"/>
                <w:left w:val="none" w:sz="0" w:space="0" w:color="auto"/>
                <w:bottom w:val="none" w:sz="0" w:space="0" w:color="auto"/>
                <w:right w:val="none" w:sz="0" w:space="0" w:color="auto"/>
              </w:divBdr>
            </w:div>
            <w:div w:id="1516110731">
              <w:marLeft w:val="0"/>
              <w:marRight w:val="0"/>
              <w:marTop w:val="0"/>
              <w:marBottom w:val="0"/>
              <w:divBdr>
                <w:top w:val="none" w:sz="0" w:space="0" w:color="auto"/>
                <w:left w:val="none" w:sz="0" w:space="0" w:color="auto"/>
                <w:bottom w:val="none" w:sz="0" w:space="0" w:color="auto"/>
                <w:right w:val="none" w:sz="0" w:space="0" w:color="auto"/>
              </w:divBdr>
            </w:div>
            <w:div w:id="20927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0766">
      <w:bodyDiv w:val="1"/>
      <w:marLeft w:val="0"/>
      <w:marRight w:val="0"/>
      <w:marTop w:val="0"/>
      <w:marBottom w:val="0"/>
      <w:divBdr>
        <w:top w:val="none" w:sz="0" w:space="0" w:color="auto"/>
        <w:left w:val="none" w:sz="0" w:space="0" w:color="auto"/>
        <w:bottom w:val="none" w:sz="0" w:space="0" w:color="auto"/>
        <w:right w:val="none" w:sz="0" w:space="0" w:color="auto"/>
      </w:divBdr>
      <w:divsChild>
        <w:div w:id="1755399548">
          <w:marLeft w:val="0"/>
          <w:marRight w:val="0"/>
          <w:marTop w:val="0"/>
          <w:marBottom w:val="0"/>
          <w:divBdr>
            <w:top w:val="none" w:sz="0" w:space="0" w:color="auto"/>
            <w:left w:val="none" w:sz="0" w:space="0" w:color="auto"/>
            <w:bottom w:val="none" w:sz="0" w:space="0" w:color="auto"/>
            <w:right w:val="none" w:sz="0" w:space="0" w:color="auto"/>
          </w:divBdr>
          <w:divsChild>
            <w:div w:id="2106729577">
              <w:marLeft w:val="0"/>
              <w:marRight w:val="0"/>
              <w:marTop w:val="0"/>
              <w:marBottom w:val="0"/>
              <w:divBdr>
                <w:top w:val="none" w:sz="0" w:space="0" w:color="auto"/>
                <w:left w:val="none" w:sz="0" w:space="0" w:color="auto"/>
                <w:bottom w:val="none" w:sz="0" w:space="0" w:color="auto"/>
                <w:right w:val="none" w:sz="0" w:space="0" w:color="auto"/>
              </w:divBdr>
              <w:divsChild>
                <w:div w:id="8727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B862-09B4-4CB3-8172-3119B7FF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2530</Words>
  <Characters>13918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2022-01-27T18:11:00Z</cp:lastPrinted>
  <dcterms:created xsi:type="dcterms:W3CDTF">2022-03-04T23:26:00Z</dcterms:created>
  <dcterms:modified xsi:type="dcterms:W3CDTF">2022-03-04T23:26:00Z</dcterms:modified>
</cp:coreProperties>
</file>