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99E" w:rsidRDefault="00856D48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No.:107353</w:t>
      </w: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38699E">
      <w:pPr>
        <w:pStyle w:val="Textoindependiente"/>
        <w:rPr>
          <w:b/>
          <w:sz w:val="26"/>
        </w:rPr>
      </w:pPr>
    </w:p>
    <w:p w:rsidR="0038699E" w:rsidRDefault="00856D48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38699E" w:rsidRDefault="00856D48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>Auditoría Administrativa de primer seguimiento a las recomendaciones de Contraloría General de Cuentas, en</w:t>
      </w:r>
      <w:r>
        <w:rPr>
          <w:b/>
          <w:spacing w:val="-48"/>
          <w:sz w:val="24"/>
        </w:rPr>
        <w:t xml:space="preserve"> </w:t>
      </w:r>
      <w:r>
        <w:rPr>
          <w:b/>
          <w:sz w:val="24"/>
        </w:rPr>
        <w:t>el informe de la Auditoría a Sistemas Informáticos, por el período del 01 de enero al 31 de diciembre de 2017, en la Dirección Departamental 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Chiquimula.</w:t>
      </w: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rPr>
          <w:b/>
          <w:sz w:val="20"/>
        </w:rPr>
      </w:pPr>
    </w:p>
    <w:p w:rsidR="0038699E" w:rsidRDefault="0038699E">
      <w:pPr>
        <w:pStyle w:val="Textoindependiente"/>
        <w:spacing w:before="8"/>
        <w:rPr>
          <w:b/>
          <w:sz w:val="26"/>
        </w:rPr>
      </w:pPr>
    </w:p>
    <w:p w:rsidR="0038699E" w:rsidRDefault="00856D48">
      <w:pPr>
        <w:spacing w:before="92"/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 2021</w:t>
      </w:r>
    </w:p>
    <w:p w:rsidR="0038699E" w:rsidRDefault="0038699E">
      <w:pPr>
        <w:rPr>
          <w:sz w:val="24"/>
        </w:rPr>
        <w:sectPr w:rsidR="0038699E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38699E" w:rsidRDefault="00856D48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9963970"/>
        <w:docPartObj>
          <w:docPartGallery w:val="Table of Contents"/>
          <w:docPartUnique/>
        </w:docPartObj>
      </w:sdtPr>
      <w:sdtEndPr/>
      <w:sdtContent>
        <w:p w:rsidR="0038699E" w:rsidRDefault="00856D48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38699E" w:rsidRDefault="00856D48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38699E" w:rsidRDefault="00856D48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38699E" w:rsidRDefault="00856D48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38699E" w:rsidRDefault="00856D48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4</w:t>
            </w:r>
          </w:hyperlink>
        </w:p>
      </w:sdtContent>
    </w:sdt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856D48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99E" w:rsidRDefault="0038699E">
      <w:pPr>
        <w:rPr>
          <w:sz w:val="18"/>
        </w:rPr>
        <w:sectPr w:rsidR="0038699E">
          <w:pgSz w:w="12240" w:h="15840"/>
          <w:pgMar w:top="1080" w:right="1600" w:bottom="0" w:left="400" w:header="720" w:footer="720" w:gutter="0"/>
          <w:cols w:space="720"/>
        </w:sectPr>
      </w:pPr>
    </w:p>
    <w:p w:rsidR="0038699E" w:rsidRDefault="00856D48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38699E" w:rsidRDefault="0038699E">
      <w:pPr>
        <w:pStyle w:val="Textoindependiente"/>
        <w:spacing w:before="10"/>
        <w:rPr>
          <w:b/>
          <w:sz w:val="33"/>
        </w:rPr>
      </w:pPr>
    </w:p>
    <w:p w:rsidR="0038699E" w:rsidRDefault="00856D48">
      <w:pPr>
        <w:pStyle w:val="Textoindependiente"/>
        <w:spacing w:line="278" w:lineRule="auto"/>
        <w:ind w:left="1301" w:right="103"/>
        <w:jc w:val="both"/>
      </w:pPr>
      <w:r>
        <w:t>De conformidad con el nombramiento de auditoría No. 107353-1-2021, de fecha 11 de febrero de 2021; fui designado para realizar por medio de la modalidad de teletrabajo, auditoría administrativa de primer seguimiento a las recomendaciones emitidas por la Co</w:t>
      </w:r>
      <w:r>
        <w:t>ntraloría General de Cuentas, en el informe de la "Auditoría a Sistemas Informáticos, por el período del 01 de enero al 31 de diciembre de 2017", en la Dirección Departamental de Educación de</w:t>
      </w:r>
      <w:r>
        <w:rPr>
          <w:spacing w:val="-14"/>
        </w:rPr>
        <w:t xml:space="preserve"> </w:t>
      </w:r>
      <w:r>
        <w:t>Chiquimula.</w:t>
      </w:r>
    </w:p>
    <w:p w:rsidR="0038699E" w:rsidRDefault="00856D48">
      <w:pPr>
        <w:spacing w:before="23" w:line="666" w:lineRule="exact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38699E" w:rsidRDefault="00856D48">
      <w:pPr>
        <w:pStyle w:val="Textoindependiente"/>
        <w:spacing w:line="250" w:lineRule="exact"/>
        <w:ind w:left="1301"/>
        <w:jc w:val="both"/>
      </w:pPr>
      <w:r>
        <w:t xml:space="preserve">Realizar primer seguimiento a las </w:t>
      </w:r>
      <w:r>
        <w:t>recomendaciones emitidas por la Contraloría</w:t>
      </w:r>
    </w:p>
    <w:p w:rsidR="0038699E" w:rsidRDefault="00856D48">
      <w:pPr>
        <w:pStyle w:val="Textoindependiente"/>
        <w:spacing w:before="43"/>
        <w:ind w:left="1301"/>
      </w:pPr>
      <w:r>
        <w:t>General de Cuentas.</w:t>
      </w:r>
    </w:p>
    <w:p w:rsidR="0038699E" w:rsidRDefault="0038699E">
      <w:pPr>
        <w:pStyle w:val="Textoindependiente"/>
        <w:spacing w:before="7"/>
        <w:rPr>
          <w:sz w:val="31"/>
        </w:rPr>
      </w:pPr>
    </w:p>
    <w:p w:rsidR="0038699E" w:rsidRDefault="00856D48">
      <w:pPr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38699E" w:rsidRDefault="00856D48">
      <w:pPr>
        <w:pStyle w:val="Textoindependiente"/>
        <w:spacing w:before="57"/>
        <w:ind w:left="1301"/>
      </w:pPr>
      <w:r>
        <w:t>Verificar si existen recomendaciones implementadas, en proceso e incumplidas.</w:t>
      </w:r>
    </w:p>
    <w:p w:rsidR="0038699E" w:rsidRDefault="0038699E">
      <w:pPr>
        <w:pStyle w:val="Textoindependiente"/>
        <w:spacing w:before="9"/>
        <w:rPr>
          <w:sz w:val="32"/>
        </w:rPr>
      </w:pPr>
    </w:p>
    <w:p w:rsidR="0038699E" w:rsidRDefault="00856D48">
      <w:pPr>
        <w:pStyle w:val="Ttulo1"/>
      </w:pPr>
      <w:bookmarkStart w:id="2" w:name="_TOC_250002"/>
      <w:bookmarkEnd w:id="2"/>
      <w:r>
        <w:t>ALCANCE DE LA ACTIVIDAD</w:t>
      </w:r>
    </w:p>
    <w:p w:rsidR="0038699E" w:rsidRDefault="0038699E">
      <w:pPr>
        <w:pStyle w:val="Textoindependiente"/>
        <w:spacing w:before="10"/>
        <w:rPr>
          <w:b/>
          <w:sz w:val="33"/>
        </w:rPr>
      </w:pPr>
    </w:p>
    <w:p w:rsidR="0038699E" w:rsidRDefault="00856D48">
      <w:pPr>
        <w:pStyle w:val="Textoindependiente"/>
        <w:spacing w:line="278" w:lineRule="auto"/>
        <w:ind w:left="1301" w:right="100"/>
        <w:jc w:val="both"/>
      </w:pPr>
      <w:r>
        <w:t xml:space="preserve">Se efectuó el primer seguimiento a cuatro (4) recomendaciones emitidas por </w:t>
      </w:r>
      <w:r>
        <w:t>la Contraloría General de Cuentas, como resultado del informe de la “Auditoría a Sistemas Informáticos por el período del 01 de enero al 31 de diciembre de 2017”, en la Dirección Departamental de Educación de Chiquimula.</w:t>
      </w:r>
    </w:p>
    <w:p w:rsidR="0038699E" w:rsidRDefault="0038699E">
      <w:pPr>
        <w:pStyle w:val="Textoindependiente"/>
        <w:spacing w:before="9"/>
        <w:rPr>
          <w:sz w:val="28"/>
        </w:rPr>
      </w:pPr>
    </w:p>
    <w:p w:rsidR="0038699E" w:rsidRDefault="00856D48">
      <w:pPr>
        <w:pStyle w:val="Ttulo1"/>
      </w:pPr>
      <w:bookmarkStart w:id="3" w:name="_TOC_250001"/>
      <w:bookmarkEnd w:id="3"/>
      <w:r>
        <w:t>RESULTADOS DE LA ACTIVIDAD</w:t>
      </w:r>
    </w:p>
    <w:p w:rsidR="0038699E" w:rsidRDefault="0038699E">
      <w:pPr>
        <w:pStyle w:val="Textoindependiente"/>
        <w:spacing w:before="9"/>
        <w:rPr>
          <w:b/>
          <w:sz w:val="33"/>
        </w:rPr>
      </w:pPr>
    </w:p>
    <w:p w:rsidR="0038699E" w:rsidRDefault="00856D48">
      <w:pPr>
        <w:pStyle w:val="Textoindependiente"/>
        <w:spacing w:before="1"/>
        <w:ind w:left="1301"/>
      </w:pPr>
      <w:r>
        <w:t>El res</w:t>
      </w:r>
      <w:r>
        <w:t>ultado del trabajo realizado se resume a continuación:</w:t>
      </w:r>
    </w:p>
    <w:p w:rsidR="0038699E" w:rsidRDefault="0038699E">
      <w:pPr>
        <w:pStyle w:val="Textoindependiente"/>
        <w:spacing w:before="7"/>
        <w:rPr>
          <w:sz w:val="31"/>
        </w:rPr>
      </w:pPr>
    </w:p>
    <w:p w:rsidR="0038699E" w:rsidRDefault="00856D48">
      <w:pPr>
        <w:ind w:left="1301"/>
        <w:rPr>
          <w:b/>
          <w:sz w:val="24"/>
        </w:rPr>
      </w:pPr>
      <w:r>
        <w:rPr>
          <w:b/>
          <w:sz w:val="24"/>
        </w:rPr>
        <w:t>RECOMENDACIÓN IMPLEMENTADA (SR1)</w:t>
      </w:r>
    </w:p>
    <w:p w:rsidR="0038699E" w:rsidRDefault="0038699E">
      <w:pPr>
        <w:pStyle w:val="Textoindependiente"/>
        <w:spacing w:before="8"/>
        <w:rPr>
          <w:b/>
          <w:sz w:val="32"/>
        </w:rPr>
      </w:pPr>
    </w:p>
    <w:p w:rsidR="0038699E" w:rsidRDefault="00856D48">
      <w:pPr>
        <w:pStyle w:val="Textoindependiente"/>
        <w:spacing w:line="280" w:lineRule="auto"/>
        <w:ind w:left="1301" w:right="100"/>
        <w:jc w:val="both"/>
      </w:pPr>
      <w:r>
        <w:t xml:space="preserve">De conformidad con el formulario SR1, seguimiento a las recomendaciones firmado por los responsables de la Dirección Departamental de Educación de Chiquimula, se estableció que la recomendación del siguiente hallazgo quedó </w:t>
      </w:r>
      <w:r>
        <w:rPr>
          <w:spacing w:val="2"/>
        </w:rPr>
        <w:t xml:space="preserve">implementada: </w:t>
      </w:r>
      <w:r>
        <w:rPr>
          <w:b/>
        </w:rPr>
        <w:t xml:space="preserve">No. 2 </w:t>
      </w:r>
      <w:r>
        <w:rPr>
          <w:b/>
          <w:spacing w:val="2"/>
        </w:rPr>
        <w:t xml:space="preserve">Falta </w:t>
      </w:r>
      <w:r>
        <w:rPr>
          <w:b/>
        </w:rPr>
        <w:t xml:space="preserve">de </w:t>
      </w:r>
      <w:r>
        <w:rPr>
          <w:b/>
          <w:spacing w:val="2"/>
        </w:rPr>
        <w:t>actu</w:t>
      </w:r>
      <w:r>
        <w:rPr>
          <w:b/>
          <w:spacing w:val="2"/>
        </w:rPr>
        <w:t xml:space="preserve">alización </w:t>
      </w:r>
      <w:r>
        <w:rPr>
          <w:b/>
        </w:rPr>
        <w:t xml:space="preserve">en la </w:t>
      </w:r>
      <w:r>
        <w:rPr>
          <w:b/>
          <w:spacing w:val="2"/>
        </w:rPr>
        <w:t xml:space="preserve">fecha </w:t>
      </w:r>
      <w:r>
        <w:rPr>
          <w:b/>
        </w:rPr>
        <w:t xml:space="preserve">de </w:t>
      </w:r>
      <w:r>
        <w:rPr>
          <w:b/>
          <w:spacing w:val="2"/>
        </w:rPr>
        <w:t xml:space="preserve">ingreso </w:t>
      </w:r>
      <w:r>
        <w:rPr>
          <w:b/>
        </w:rPr>
        <w:t>del empleado en el sistema de GUATENÓMINAS</w:t>
      </w:r>
      <w:r>
        <w:t>, debido a que presentaron copia del formulario donde figura que fue corregida la fecha de ingreso de la docente Begonia Iraceny Gutiérrez</w:t>
      </w:r>
      <w:r>
        <w:rPr>
          <w:spacing w:val="-5"/>
        </w:rPr>
        <w:t xml:space="preserve"> </w:t>
      </w:r>
      <w:r>
        <w:t>Gutiérrez.</w:t>
      </w:r>
    </w:p>
    <w:p w:rsidR="0038699E" w:rsidRDefault="0038699E">
      <w:pPr>
        <w:spacing w:line="280" w:lineRule="auto"/>
        <w:jc w:val="both"/>
        <w:sectPr w:rsidR="0038699E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38699E" w:rsidRDefault="00856D48">
      <w:pPr>
        <w:pStyle w:val="Textoindependiente"/>
        <w:spacing w:before="82" w:line="278" w:lineRule="auto"/>
        <w:ind w:left="1301" w:right="101"/>
        <w:jc w:val="both"/>
      </w:pPr>
      <w:r>
        <w:lastRenderedPageBreak/>
        <w:t>El beneficio y resultado de la implementación de la recomendación, propicia asegurar el cumplimiento de los requisitos legales y formales de los controles internos que facilitan la toma de decisiones.</w:t>
      </w:r>
    </w:p>
    <w:p w:rsidR="0038699E" w:rsidRDefault="0038699E">
      <w:pPr>
        <w:pStyle w:val="Textoindependiente"/>
        <w:spacing w:before="7"/>
        <w:rPr>
          <w:sz w:val="27"/>
        </w:rPr>
      </w:pPr>
    </w:p>
    <w:p w:rsidR="0038699E" w:rsidRDefault="00856D48">
      <w:pPr>
        <w:spacing w:before="1"/>
        <w:ind w:left="1301"/>
        <w:jc w:val="both"/>
        <w:rPr>
          <w:b/>
          <w:sz w:val="24"/>
        </w:rPr>
      </w:pPr>
      <w:r>
        <w:rPr>
          <w:b/>
          <w:sz w:val="24"/>
        </w:rPr>
        <w:t>RECOMENDACIONES EN PROCESO (SR1)</w:t>
      </w:r>
    </w:p>
    <w:p w:rsidR="0038699E" w:rsidRDefault="0038699E">
      <w:pPr>
        <w:pStyle w:val="Textoindependiente"/>
        <w:spacing w:before="9"/>
        <w:rPr>
          <w:b/>
          <w:sz w:val="33"/>
        </w:rPr>
      </w:pPr>
    </w:p>
    <w:p w:rsidR="0038699E" w:rsidRDefault="00856D48">
      <w:pPr>
        <w:pStyle w:val="Textoindependiente"/>
        <w:spacing w:line="283" w:lineRule="auto"/>
        <w:ind w:left="1301" w:right="98"/>
        <w:jc w:val="both"/>
        <w:rPr>
          <w:b/>
        </w:rPr>
      </w:pPr>
      <w:r>
        <w:t>De conformidad con e</w:t>
      </w:r>
      <w:r>
        <w:t xml:space="preserve">l formulario SR1, seguimiento a las recomendaciones, firmado por los responsables de la Dirección Departamental de Educación de Chiquimula, se estableció que las recomendaciones de los siguientes hallazgos quedaron en proceso: </w:t>
      </w:r>
      <w:r>
        <w:rPr>
          <w:b/>
        </w:rPr>
        <w:t xml:space="preserve">No. 5 Falta de asignación de </w:t>
      </w:r>
      <w:r>
        <w:rPr>
          <w:b/>
        </w:rPr>
        <w:t>horarios en los registros de GUATENÓMINAS</w:t>
      </w:r>
      <w:r>
        <w:t>, debido a que no adjuntaron pruebas de los registros de horarios en los 1,052 casos detectados por la Contraloría General de Cuentas;</w:t>
      </w:r>
      <w:r>
        <w:rPr>
          <w:spacing w:val="-43"/>
        </w:rPr>
        <w:t xml:space="preserve"> </w:t>
      </w:r>
      <w:r>
        <w:rPr>
          <w:b/>
        </w:rPr>
        <w:t>No.</w:t>
      </w:r>
    </w:p>
    <w:p w:rsidR="0038699E" w:rsidRDefault="00856D48">
      <w:pPr>
        <w:spacing w:before="5" w:line="283" w:lineRule="auto"/>
        <w:ind w:left="1301" w:right="100"/>
        <w:jc w:val="both"/>
        <w:rPr>
          <w:sz w:val="24"/>
        </w:rPr>
      </w:pPr>
      <w:r>
        <w:rPr>
          <w:b/>
          <w:sz w:val="24"/>
        </w:rPr>
        <w:t xml:space="preserve">7 Incumplimiento al procedimiento de baja del </w:t>
      </w:r>
      <w:r>
        <w:rPr>
          <w:b/>
          <w:spacing w:val="2"/>
          <w:sz w:val="24"/>
        </w:rPr>
        <w:t>empleado</w:t>
      </w:r>
      <w:r>
        <w:rPr>
          <w:spacing w:val="2"/>
          <w:sz w:val="24"/>
        </w:rPr>
        <w:t xml:space="preserve">, </w:t>
      </w:r>
      <w:r>
        <w:rPr>
          <w:sz w:val="24"/>
        </w:rPr>
        <w:t>en virtud que enviar</w:t>
      </w:r>
      <w:r>
        <w:rPr>
          <w:sz w:val="24"/>
        </w:rPr>
        <w:t>on oficio a la Dirección de Recursos Humanos, donde solicitaron información para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baja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sistema,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cual</w:t>
      </w:r>
      <w:r>
        <w:rPr>
          <w:spacing w:val="12"/>
          <w:sz w:val="24"/>
        </w:rPr>
        <w:t xml:space="preserve"> </w:t>
      </w:r>
      <w:r>
        <w:rPr>
          <w:sz w:val="24"/>
        </w:rPr>
        <w:t>está</w:t>
      </w:r>
      <w:r>
        <w:rPr>
          <w:spacing w:val="12"/>
          <w:sz w:val="24"/>
        </w:rPr>
        <w:t xml:space="preserve"> </w:t>
      </w:r>
      <w:r>
        <w:rPr>
          <w:sz w:val="24"/>
        </w:rPr>
        <w:t>aún</w:t>
      </w:r>
      <w:r>
        <w:rPr>
          <w:spacing w:val="12"/>
          <w:sz w:val="24"/>
        </w:rPr>
        <w:t xml:space="preserve"> </w:t>
      </w:r>
      <w:r>
        <w:rPr>
          <w:sz w:val="24"/>
        </w:rPr>
        <w:t>pendiente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recibir</w:t>
      </w:r>
    </w:p>
    <w:p w:rsidR="0038699E" w:rsidRDefault="00856D48">
      <w:pPr>
        <w:tabs>
          <w:tab w:val="left" w:pos="2796"/>
        </w:tabs>
        <w:spacing w:line="271" w:lineRule="exact"/>
        <w:ind w:left="1301"/>
        <w:rPr>
          <w:sz w:val="24"/>
        </w:rPr>
      </w:pPr>
      <w:r>
        <w:rPr>
          <w:sz w:val="24"/>
        </w:rPr>
        <w:t>respuesta</w:t>
      </w:r>
      <w:r>
        <w:rPr>
          <w:spacing w:val="39"/>
          <w:sz w:val="24"/>
        </w:rPr>
        <w:t xml:space="preserve"> </w:t>
      </w:r>
      <w:r>
        <w:rPr>
          <w:sz w:val="24"/>
        </w:rPr>
        <w:t>y</w:t>
      </w:r>
      <w:r>
        <w:rPr>
          <w:sz w:val="24"/>
        </w:rPr>
        <w:tab/>
      </w:r>
      <w:r>
        <w:rPr>
          <w:b/>
          <w:sz w:val="24"/>
        </w:rPr>
        <w:t>No.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Incumplimiento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normativa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vigente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debido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que</w:t>
      </w:r>
      <w:r>
        <w:rPr>
          <w:spacing w:val="40"/>
          <w:sz w:val="24"/>
        </w:rPr>
        <w:t xml:space="preserve"> </w:t>
      </w:r>
      <w:r>
        <w:rPr>
          <w:sz w:val="24"/>
        </w:rPr>
        <w:t>las</w:t>
      </w:r>
    </w:p>
    <w:p w:rsidR="0038699E" w:rsidRDefault="00856D48">
      <w:pPr>
        <w:pStyle w:val="Textoindependiente"/>
        <w:spacing w:before="56" w:line="278" w:lineRule="auto"/>
        <w:ind w:left="1301" w:right="101"/>
        <w:jc w:val="both"/>
      </w:pPr>
      <w:r>
        <w:t>acciones tomadas solo se refieren al oficio girado al Director de la DIDEDUC por parte de la Coordinadora Unidad de Gestión y Desarrollo de Personal conjuntamente con la Jefa Sección de Recursos Humanos, para que cumpla con girar instrucciones a los respon</w:t>
      </w:r>
      <w:r>
        <w:t>sables de los procesos para efectuar adecuadamente el cumplimiento a la normativa legal de recuperación de salarios pagados no devengados.</w:t>
      </w:r>
    </w:p>
    <w:p w:rsidR="0038699E" w:rsidRDefault="0038699E">
      <w:pPr>
        <w:pStyle w:val="Textoindependiente"/>
        <w:spacing w:before="5"/>
        <w:rPr>
          <w:sz w:val="27"/>
        </w:rPr>
      </w:pPr>
    </w:p>
    <w:p w:rsidR="0038699E" w:rsidRDefault="00856D48">
      <w:pPr>
        <w:pStyle w:val="Textoindependiente"/>
        <w:spacing w:line="278" w:lineRule="auto"/>
        <w:ind w:left="1301" w:right="102"/>
        <w:jc w:val="both"/>
      </w:pPr>
      <w:r>
        <w:t>El resultado de que las recomendaciones estén en proceso, propicia que se mantengan firmes las acciones correctivas,</w:t>
      </w:r>
      <w:r>
        <w:t xml:space="preserve"> incumplimiento en los procedimientos establecidos; así como una posible sanción por parte del ente fiscalizador.</w:t>
      </w:r>
    </w:p>
    <w:p w:rsidR="0038699E" w:rsidRDefault="0038699E">
      <w:pPr>
        <w:pStyle w:val="Textoindependiente"/>
        <w:spacing w:before="8"/>
        <w:rPr>
          <w:sz w:val="27"/>
        </w:rPr>
      </w:pPr>
    </w:p>
    <w:p w:rsidR="0038699E" w:rsidRDefault="00856D48">
      <w:pPr>
        <w:ind w:left="1301"/>
        <w:jc w:val="both"/>
        <w:rPr>
          <w:b/>
          <w:sz w:val="24"/>
        </w:rPr>
      </w:pPr>
      <w:r>
        <w:rPr>
          <w:b/>
          <w:sz w:val="24"/>
        </w:rPr>
        <w:t>COMPROMISO DE LOS RESPONSABLES</w:t>
      </w:r>
    </w:p>
    <w:p w:rsidR="0038699E" w:rsidRDefault="00856D48">
      <w:pPr>
        <w:pStyle w:val="Textoindependiente"/>
        <w:spacing w:before="56" w:line="278" w:lineRule="auto"/>
        <w:ind w:left="1301" w:right="101"/>
        <w:jc w:val="both"/>
      </w:pPr>
      <w:r>
        <w:t xml:space="preserve">A través del oficio O-DIDAI-01-107353-1-2-2021 de fecha 18 de febrero de 2021, enviado por correo electrónico, el auditor actuante informó a los responsables del resultado del análisis de la documentación que fue consignada en el formulario </w:t>
      </w:r>
      <w:r>
        <w:rPr>
          <w:spacing w:val="2"/>
        </w:rPr>
        <w:t xml:space="preserve">SR1 </w:t>
      </w:r>
      <w:r>
        <w:rPr>
          <w:spacing w:val="3"/>
        </w:rPr>
        <w:t>“Seguimient</w:t>
      </w:r>
      <w:r>
        <w:rPr>
          <w:spacing w:val="3"/>
        </w:rPr>
        <w:t xml:space="preserve">o </w:t>
      </w:r>
      <w:r>
        <w:t xml:space="preserve">a </w:t>
      </w:r>
      <w:r>
        <w:rPr>
          <w:spacing w:val="3"/>
        </w:rPr>
        <w:t xml:space="preserve">Recomendaciones” </w:t>
      </w:r>
      <w:r>
        <w:t xml:space="preserve">y </w:t>
      </w:r>
      <w:r>
        <w:rPr>
          <w:spacing w:val="2"/>
        </w:rPr>
        <w:t xml:space="preserve">por </w:t>
      </w:r>
      <w:r>
        <w:rPr>
          <w:spacing w:val="3"/>
        </w:rPr>
        <w:t xml:space="preserve">medio </w:t>
      </w:r>
      <w:r>
        <w:rPr>
          <w:spacing w:val="2"/>
        </w:rPr>
        <w:t xml:space="preserve">del </w:t>
      </w:r>
      <w:r>
        <w:rPr>
          <w:spacing w:val="3"/>
        </w:rPr>
        <w:t xml:space="preserve">oficio número </w:t>
      </w:r>
      <w:r>
        <w:t>054-2021/GDP-DIDEDUC de fecha 22 de febrero de 2021, enviado por correo electrónico, los responsables de la implementación de las recomendaciones indicaron literalmente lo siguiente: "... atentamente se so</w:t>
      </w:r>
      <w:r>
        <w:t xml:space="preserve">licita que se estime tiempo prudencial para poder informar sobre el avance a las acciones realizadas para el cumplimiento a las recomendaciones emitidas por la Contraloría General de </w:t>
      </w:r>
      <w:r>
        <w:rPr>
          <w:spacing w:val="3"/>
        </w:rPr>
        <w:t xml:space="preserve">Cuentas sobre </w:t>
      </w:r>
      <w:r>
        <w:t xml:space="preserve">el </w:t>
      </w:r>
      <w:r>
        <w:rPr>
          <w:spacing w:val="3"/>
        </w:rPr>
        <w:t xml:space="preserve">resultado </w:t>
      </w:r>
      <w:r>
        <w:t xml:space="preserve">de </w:t>
      </w:r>
      <w:r>
        <w:rPr>
          <w:spacing w:val="3"/>
        </w:rPr>
        <w:t xml:space="preserve">Auditoría </w:t>
      </w:r>
      <w:r>
        <w:t xml:space="preserve">de </w:t>
      </w:r>
      <w:r>
        <w:rPr>
          <w:spacing w:val="3"/>
        </w:rPr>
        <w:t xml:space="preserve">Sistemas </w:t>
      </w:r>
      <w:r>
        <w:rPr>
          <w:spacing w:val="4"/>
        </w:rPr>
        <w:t xml:space="preserve">Informáticos, </w:t>
      </w:r>
      <w:r>
        <w:t>corresp</w:t>
      </w:r>
      <w:r>
        <w:t>ondiente al período del 01 de enero al 31 de diciembre de 2017, derivado que el procedimiento no depende específicamente de esta</w:t>
      </w:r>
      <w:r>
        <w:rPr>
          <w:spacing w:val="-26"/>
        </w:rPr>
        <w:t xml:space="preserve"> </w:t>
      </w:r>
      <w:r>
        <w:t>dependencia".</w:t>
      </w:r>
    </w:p>
    <w:p w:rsidR="0038699E" w:rsidRDefault="0038699E">
      <w:pPr>
        <w:spacing w:line="278" w:lineRule="auto"/>
        <w:jc w:val="both"/>
        <w:sectPr w:rsidR="0038699E">
          <w:pgSz w:w="12240" w:h="15840"/>
          <w:pgMar w:top="1060" w:right="1600" w:bottom="780" w:left="400" w:header="617" w:footer="596" w:gutter="0"/>
          <w:cols w:space="720"/>
        </w:sectPr>
      </w:pPr>
    </w:p>
    <w:p w:rsidR="0038699E" w:rsidRDefault="0038699E">
      <w:pPr>
        <w:pStyle w:val="Textoindependiente"/>
        <w:spacing w:before="10"/>
        <w:rPr>
          <w:sz w:val="26"/>
        </w:rPr>
      </w:pPr>
    </w:p>
    <w:p w:rsidR="0038699E" w:rsidRDefault="00856D48">
      <w:pPr>
        <w:pStyle w:val="Textoindependiente"/>
        <w:spacing w:before="92" w:line="278" w:lineRule="auto"/>
        <w:ind w:left="1301" w:right="103"/>
        <w:jc w:val="both"/>
      </w:pPr>
      <w:r>
        <w:t xml:space="preserve">En virtud de lo anterior, se sugiere a la Dirección Departamental de Educación de Chiquimula, que </w:t>
      </w:r>
      <w:r>
        <w:t>informe a la Dirección de Auditoría Interna del Ministerio de Educación, en un plazo no mayor a tres meses, el avance de las gestiones para el cumplimiento de las recomendaciones formuladas por la Contraloría General de Cuentas.</w:t>
      </w: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spacing w:before="5"/>
        <w:rPr>
          <w:sz w:val="13"/>
        </w:rPr>
      </w:pPr>
    </w:p>
    <w:p w:rsidR="0038699E" w:rsidRDefault="00DD4631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83995" cy="9525"/>
                <wp:effectExtent l="3810" t="3175" r="0" b="0"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995" cy="9525"/>
                          <a:chOff x="0" y="0"/>
                          <a:chExt cx="2337" cy="15"/>
                        </a:xfrm>
                      </wpg:grpSpPr>
                      <wps:wsp>
                        <wps:cNvPr id="2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3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1A37EE" id="Group 8" o:spid="_x0000_s1026" style="width:116.85pt;height:.75pt;mso-position-horizontal-relative:char;mso-position-vertical-relative:line" coordsize="23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E5xQIAAEg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">
                <v:rect id="Rectangle 9" o:spid="_x0000_s1027" style="position:absolute;width:233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856D48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82420" cy="9525"/>
                <wp:effectExtent l="0" t="3175" r="0" b="0"/>
                <wp:docPr id="2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9525"/>
                          <a:chOff x="0" y="0"/>
                          <a:chExt cx="2492" cy="15"/>
                        </a:xfrm>
                      </wpg:grpSpPr>
                      <wps:wsp>
                        <wps:cNvPr id="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8DCEB" id="Group 6" o:spid="_x0000_s1026" style="width:124.6pt;height:.75pt;mso-position-horizontal-relative:char;mso-position-vertical-relative:line" coordsize="24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">
                <v:rect id="Rectangle 7" o:spid="_x0000_s1027" style="position:absolute;width:249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38699E" w:rsidRDefault="0038699E">
      <w:pPr>
        <w:spacing w:line="20" w:lineRule="exact"/>
        <w:rPr>
          <w:sz w:val="2"/>
        </w:rPr>
        <w:sectPr w:rsidR="0038699E">
          <w:pgSz w:w="12240" w:h="15840"/>
          <w:pgMar w:top="1060" w:right="1600" w:bottom="780" w:left="400" w:header="617" w:footer="596" w:gutter="0"/>
          <w:cols w:space="720"/>
        </w:sectPr>
      </w:pPr>
    </w:p>
    <w:p w:rsidR="0038699E" w:rsidRDefault="00856D48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OSCAR SAUL RODRIGUEZ LEMUS</w:t>
      </w:r>
    </w:p>
    <w:p w:rsidR="0038699E" w:rsidRDefault="00856D48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38699E" w:rsidRDefault="00856D48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MARVIN RODOLFO CRUZ MARTINEZ</w:t>
      </w:r>
    </w:p>
    <w:p w:rsidR="0038699E" w:rsidRDefault="00856D48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38699E" w:rsidRDefault="0038699E">
      <w:pPr>
        <w:rPr>
          <w:sz w:val="14"/>
        </w:rPr>
        <w:sectPr w:rsidR="0038699E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794" w:space="610"/>
            <w:col w:w="5836"/>
          </w:cols>
        </w:sect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rPr>
          <w:sz w:val="20"/>
        </w:rPr>
      </w:pPr>
    </w:p>
    <w:p w:rsidR="0038699E" w:rsidRDefault="0038699E">
      <w:pPr>
        <w:pStyle w:val="Textoindependiente"/>
        <w:spacing w:before="1"/>
        <w:rPr>
          <w:sz w:val="20"/>
        </w:rPr>
      </w:pPr>
    </w:p>
    <w:p w:rsidR="0038699E" w:rsidRDefault="00DD4631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1905" r="0" b="0"/>
                <wp:docPr id="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232AAC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FL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FGsBY3wWpJ4bvquysDl3nRP3aMZEoTlg+bfLZiDY7vfV4MzWfUfdQHh2Npp5GZbmtaH&#10;gKzJFiV43ksgto5weBnNZrP5+ZQSDrZ0Gk8HhXgNMr45xOu78Vg8A088E+GJgGXDbYhwROTTgSqz&#10;r0Ta/yPyqWadQH2sZ2lHZLw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m1EBS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856D48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1905" r="0" b="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6A6FE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38699E" w:rsidRDefault="0038699E">
      <w:pPr>
        <w:spacing w:line="20" w:lineRule="exact"/>
        <w:rPr>
          <w:sz w:val="2"/>
        </w:rPr>
        <w:sectPr w:rsidR="0038699E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38699E" w:rsidRDefault="00856D48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38699E" w:rsidRDefault="00856D48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38699E" w:rsidRDefault="00856D48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38699E" w:rsidRDefault="00856D48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38699E" w:rsidRDefault="0038699E">
      <w:pPr>
        <w:rPr>
          <w:sz w:val="14"/>
        </w:rPr>
        <w:sectPr w:rsidR="0038699E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38699E" w:rsidRDefault="00856D48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38699E" w:rsidRDefault="0038699E">
      <w:pPr>
        <w:pStyle w:val="Textoindependiente"/>
        <w:spacing w:before="3"/>
        <w:rPr>
          <w:b/>
          <w:sz w:val="37"/>
        </w:rPr>
      </w:pPr>
    </w:p>
    <w:p w:rsidR="0038699E" w:rsidRDefault="00856D48">
      <w:pPr>
        <w:ind w:left="1900"/>
        <w:rPr>
          <w:sz w:val="16"/>
        </w:rPr>
      </w:pPr>
      <w:r>
        <w:rPr>
          <w:sz w:val="16"/>
        </w:rPr>
        <w:t>F</w:t>
      </w:r>
      <w:r>
        <w:rPr>
          <w:sz w:val="16"/>
        </w:rPr>
        <w:t>ORMA SR-1-1</w:t>
      </w:r>
    </w:p>
    <w:p w:rsidR="0038699E" w:rsidRDefault="00856D48">
      <w:pPr>
        <w:pStyle w:val="Textoindependiente"/>
        <w:spacing w:before="2"/>
        <w:rPr>
          <w:sz w:val="13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1212700</wp:posOffset>
            </wp:positionH>
            <wp:positionV relativeFrom="paragraph">
              <wp:posOffset>121437</wp:posOffset>
            </wp:positionV>
            <wp:extent cx="5159418" cy="7045452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418" cy="7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99E" w:rsidRDefault="0038699E">
      <w:pPr>
        <w:rPr>
          <w:sz w:val="13"/>
        </w:rPr>
        <w:sectPr w:rsidR="0038699E">
          <w:pgSz w:w="12240" w:h="15840"/>
          <w:pgMar w:top="1060" w:right="1600" w:bottom="780" w:left="400" w:header="617" w:footer="596" w:gutter="0"/>
          <w:cols w:space="720"/>
        </w:sectPr>
      </w:pPr>
    </w:p>
    <w:p w:rsidR="0038699E" w:rsidRDefault="00856D48">
      <w:pPr>
        <w:spacing w:before="121"/>
        <w:ind w:left="1900"/>
        <w:rPr>
          <w:sz w:val="16"/>
        </w:rPr>
      </w:pPr>
      <w:r>
        <w:rPr>
          <w:sz w:val="16"/>
        </w:rPr>
        <w:lastRenderedPageBreak/>
        <w:t>FORMA SR-1-2</w:t>
      </w:r>
    </w:p>
    <w:p w:rsidR="0038699E" w:rsidRDefault="00856D48">
      <w:pPr>
        <w:pStyle w:val="Textoindependiente"/>
        <w:spacing w:before="6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1178037</wp:posOffset>
            </wp:positionH>
            <wp:positionV relativeFrom="paragraph">
              <wp:posOffset>116637</wp:posOffset>
            </wp:positionV>
            <wp:extent cx="5334531" cy="7049833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531" cy="7049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99E" w:rsidRDefault="0038699E">
      <w:pPr>
        <w:rPr>
          <w:sz w:val="12"/>
        </w:rPr>
        <w:sectPr w:rsidR="0038699E">
          <w:pgSz w:w="12240" w:h="15840"/>
          <w:pgMar w:top="1060" w:right="1600" w:bottom="780" w:left="400" w:header="617" w:footer="596" w:gutter="0"/>
          <w:cols w:space="720"/>
        </w:sectPr>
      </w:pPr>
    </w:p>
    <w:p w:rsidR="0038699E" w:rsidRDefault="00856D48">
      <w:pPr>
        <w:spacing w:before="121"/>
        <w:ind w:left="1900"/>
        <w:rPr>
          <w:sz w:val="16"/>
        </w:rPr>
      </w:pPr>
      <w:r>
        <w:rPr>
          <w:sz w:val="16"/>
        </w:rPr>
        <w:lastRenderedPageBreak/>
        <w:t>FORMA SR-1-3</w:t>
      </w:r>
    </w:p>
    <w:p w:rsidR="0038699E" w:rsidRDefault="00856D48">
      <w:pPr>
        <w:pStyle w:val="Textoindependiente"/>
        <w:spacing w:before="2"/>
        <w:rPr>
          <w:sz w:val="13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1178037</wp:posOffset>
            </wp:positionH>
            <wp:positionV relativeFrom="paragraph">
              <wp:posOffset>121082</wp:posOffset>
            </wp:positionV>
            <wp:extent cx="5193587" cy="7045452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587" cy="7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99E" w:rsidRDefault="0038699E">
      <w:pPr>
        <w:rPr>
          <w:sz w:val="13"/>
        </w:rPr>
        <w:sectPr w:rsidR="0038699E">
          <w:pgSz w:w="12240" w:h="15840"/>
          <w:pgMar w:top="1060" w:right="1600" w:bottom="780" w:left="400" w:header="617" w:footer="596" w:gutter="0"/>
          <w:cols w:space="720"/>
        </w:sectPr>
      </w:pPr>
    </w:p>
    <w:p w:rsidR="0038699E" w:rsidRDefault="00856D48">
      <w:pPr>
        <w:spacing w:before="121"/>
        <w:ind w:left="1900"/>
        <w:rPr>
          <w:sz w:val="16"/>
        </w:rPr>
      </w:pPr>
      <w:r>
        <w:rPr>
          <w:sz w:val="16"/>
        </w:rPr>
        <w:lastRenderedPageBreak/>
        <w:t>FORMA SR-1-4</w:t>
      </w:r>
    </w:p>
    <w:p w:rsidR="0038699E" w:rsidRDefault="00856D48">
      <w:pPr>
        <w:pStyle w:val="Textoindependiente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1212700</wp:posOffset>
            </wp:positionH>
            <wp:positionV relativeFrom="paragraph">
              <wp:posOffset>156642</wp:posOffset>
            </wp:positionV>
            <wp:extent cx="5296092" cy="7049833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092" cy="7049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99E" w:rsidRDefault="0038699E">
      <w:pPr>
        <w:rPr>
          <w:sz w:val="18"/>
        </w:rPr>
        <w:sectPr w:rsidR="0038699E">
          <w:pgSz w:w="12240" w:h="15840"/>
          <w:pgMar w:top="1060" w:right="1600" w:bottom="780" w:left="400" w:header="617" w:footer="596" w:gutter="0"/>
          <w:cols w:space="720"/>
        </w:sectPr>
      </w:pPr>
    </w:p>
    <w:p w:rsidR="0038699E" w:rsidRDefault="00856D48">
      <w:pPr>
        <w:spacing w:before="121"/>
        <w:ind w:left="1900"/>
        <w:rPr>
          <w:sz w:val="16"/>
        </w:rPr>
      </w:pPr>
      <w:r>
        <w:rPr>
          <w:sz w:val="16"/>
        </w:rPr>
        <w:lastRenderedPageBreak/>
        <w:t>FORMA SR-1-5</w:t>
      </w:r>
    </w:p>
    <w:p w:rsidR="0038699E" w:rsidRDefault="00856D48">
      <w:pPr>
        <w:pStyle w:val="Textoindependiente"/>
        <w:spacing w:before="2"/>
        <w:rPr>
          <w:sz w:val="13"/>
        </w:rPr>
      </w:pPr>
      <w:r>
        <w:rPr>
          <w:noProof/>
          <w:lang w:val="es-GT" w:eastAsia="es-G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1195368</wp:posOffset>
            </wp:positionH>
            <wp:positionV relativeFrom="paragraph">
              <wp:posOffset>121082</wp:posOffset>
            </wp:positionV>
            <wp:extent cx="5073997" cy="7045452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997" cy="7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99E" w:rsidRDefault="0038699E">
      <w:pPr>
        <w:rPr>
          <w:sz w:val="13"/>
        </w:rPr>
        <w:sectPr w:rsidR="0038699E">
          <w:pgSz w:w="12240" w:h="15840"/>
          <w:pgMar w:top="1060" w:right="1600" w:bottom="780" w:left="400" w:header="617" w:footer="596" w:gutter="0"/>
          <w:cols w:space="720"/>
        </w:sectPr>
      </w:pPr>
    </w:p>
    <w:p w:rsidR="0038699E" w:rsidRDefault="00856D48">
      <w:pPr>
        <w:spacing w:before="121"/>
        <w:ind w:left="1900"/>
        <w:rPr>
          <w:sz w:val="16"/>
        </w:rPr>
      </w:pPr>
      <w:r>
        <w:rPr>
          <w:sz w:val="16"/>
        </w:rPr>
        <w:lastRenderedPageBreak/>
        <w:t>FORMA SR-1-6</w:t>
      </w:r>
    </w:p>
    <w:p w:rsidR="0038699E" w:rsidRDefault="00856D48">
      <w:pPr>
        <w:pStyle w:val="Textoindependiente"/>
        <w:spacing w:before="6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1178037</wp:posOffset>
            </wp:positionH>
            <wp:positionV relativeFrom="paragraph">
              <wp:posOffset>116637</wp:posOffset>
            </wp:positionV>
            <wp:extent cx="5091082" cy="7049833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082" cy="7049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99E" w:rsidRDefault="0038699E">
      <w:pPr>
        <w:rPr>
          <w:sz w:val="12"/>
        </w:rPr>
        <w:sectPr w:rsidR="0038699E">
          <w:pgSz w:w="12240" w:h="15840"/>
          <w:pgMar w:top="1060" w:right="1600" w:bottom="780" w:left="400" w:header="617" w:footer="596" w:gutter="0"/>
          <w:cols w:space="720"/>
        </w:sectPr>
      </w:pPr>
    </w:p>
    <w:p w:rsidR="0038699E" w:rsidRDefault="00856D48">
      <w:pPr>
        <w:spacing w:before="121"/>
        <w:ind w:left="190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05974" cy="7176897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974" cy="717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FORMA SR-1-7</w:t>
      </w:r>
    </w:p>
    <w:p w:rsidR="0038699E" w:rsidRDefault="0038699E">
      <w:pPr>
        <w:rPr>
          <w:sz w:val="16"/>
        </w:rPr>
        <w:sectPr w:rsidR="0038699E">
          <w:pgSz w:w="12240" w:h="15840"/>
          <w:pgMar w:top="1060" w:right="1600" w:bottom="780" w:left="400" w:header="617" w:footer="596" w:gutter="0"/>
          <w:cols w:space="720"/>
        </w:sectPr>
      </w:pPr>
    </w:p>
    <w:p w:rsidR="0038699E" w:rsidRDefault="00856D48">
      <w:pPr>
        <w:spacing w:before="121"/>
        <w:ind w:left="1730"/>
        <w:rPr>
          <w:sz w:val="16"/>
        </w:rPr>
      </w:pPr>
      <w:r>
        <w:rPr>
          <w:sz w:val="16"/>
        </w:rPr>
        <w:lastRenderedPageBreak/>
        <w:t>OFICIO COMPROMISO</w:t>
      </w:r>
    </w:p>
    <w:p w:rsidR="0038699E" w:rsidRDefault="0038699E">
      <w:pPr>
        <w:pStyle w:val="Textoindependiente"/>
        <w:rPr>
          <w:sz w:val="20"/>
        </w:rPr>
      </w:pPr>
    </w:p>
    <w:p w:rsidR="0038699E" w:rsidRDefault="00856D48">
      <w:pPr>
        <w:pStyle w:val="Textoindependiente"/>
        <w:spacing w:before="6"/>
        <w:rPr>
          <w:sz w:val="17"/>
        </w:rPr>
      </w:pPr>
      <w:r>
        <w:rPr>
          <w:noProof/>
          <w:lang w:val="es-GT" w:eastAsia="es-G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1178037</wp:posOffset>
            </wp:positionH>
            <wp:positionV relativeFrom="paragraph">
              <wp:posOffset>152844</wp:posOffset>
            </wp:positionV>
            <wp:extent cx="5227755" cy="6870192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755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699E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D48" w:rsidRDefault="00856D48">
      <w:r>
        <w:separator/>
      </w:r>
    </w:p>
  </w:endnote>
  <w:endnote w:type="continuationSeparator" w:id="0">
    <w:p w:rsidR="00856D48" w:rsidRDefault="00856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99E" w:rsidRDefault="00DD463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39360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CD465E" id="Group 3" o:spid="_x0000_s1026" style="position:absolute;margin-left:25pt;margin-top:748.2pt;width:502pt;height:28.8pt;z-index:-15877120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LfKSq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txwLFAAAA2wAAAA8AAABkcnMvZG93bnJldi54bWxEj0FLw0AQhe9C/8Mygje7sQctsdsiQlEi&#10;HmzagrchO01Cd2fD7jaN/945CN5meG/e+2a1mbxTI8XUBzbwMC9AETfB9twa2Nfb+yWolJEtusBk&#10;4IcSbNazmxWWNlz5i8ZdbpWEcCrRQJfzUGqdmo48pnkYiEU7hegxyxpbbSNeJdw7vSiKR+2xZ2no&#10;cKDXjprz7uIN1G+XQzO5GI9P40ddfS6rb7eojLm7nV6eQWWa8r/57/rdCr7Qyy8ygF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LccC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9872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699E" w:rsidRDefault="00856D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38699E" w:rsidRDefault="00856D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0384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699E" w:rsidRDefault="00856D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4631">
                            <w:rPr>
                              <w:noProof/>
                              <w:color w:val="666666"/>
                              <w:sz w:val="1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38699E" w:rsidRDefault="00856D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4631">
                      <w:rPr>
                        <w:noProof/>
                        <w:color w:val="666666"/>
                        <w:sz w:val="1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D48" w:rsidRDefault="00856D48">
      <w:r>
        <w:separator/>
      </w:r>
    </w:p>
  </w:footnote>
  <w:footnote w:type="continuationSeparator" w:id="0">
    <w:p w:rsidR="00856D48" w:rsidRDefault="00856D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99E" w:rsidRDefault="00DD463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78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94DB25" id="Freeform 8" o:spid="_x0000_s1026" style="position:absolute;margin-left:85.05pt;margin-top:40.1pt;width:442pt;height:.75pt;z-index:-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833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699E" w:rsidRDefault="00856D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38699E" w:rsidRDefault="00856D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884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699E" w:rsidRDefault="00856D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38699E" w:rsidRDefault="00856D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99E"/>
    <w:rsid w:val="0038699E"/>
    <w:rsid w:val="00856D48"/>
    <w:rsid w:val="00DD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CE70CDB-00F8-4B79-A3E0-00BC6C79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853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2021-04-05T16:17:00Z</dcterms:created>
  <dcterms:modified xsi:type="dcterms:W3CDTF">2021-04-05T16:17:00Z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