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482EC" w14:textId="77777777" w:rsidR="00346BB1" w:rsidRDefault="00EC3A7E">
      <w:pPr>
        <w:spacing w:after="35" w:line="259" w:lineRule="auto"/>
        <w:ind w:left="963" w:right="241"/>
        <w:jc w:val="center"/>
      </w:pPr>
      <w:bookmarkStart w:id="0" w:name="_Hlk93994286"/>
      <w:r>
        <w:rPr>
          <w:b/>
          <w:color w:val="000000"/>
        </w:rPr>
        <w:t>MINISTERIO DE EDUCACIÓN</w:t>
      </w:r>
    </w:p>
    <w:p w14:paraId="319F8608" w14:textId="77777777" w:rsidR="00346BB1" w:rsidRDefault="00EC3A7E">
      <w:pPr>
        <w:spacing w:after="35" w:line="259" w:lineRule="auto"/>
        <w:ind w:left="963" w:right="242"/>
        <w:jc w:val="center"/>
      </w:pPr>
      <w:r>
        <w:rPr>
          <w:b/>
          <w:color w:val="000000"/>
        </w:rPr>
        <w:t>AUDITORIA INTERNA</w:t>
      </w:r>
    </w:p>
    <w:p w14:paraId="4FE5A2C4" w14:textId="77777777" w:rsidR="00346BB1" w:rsidRDefault="00EC3A7E">
      <w:pPr>
        <w:spacing w:after="35" w:line="259" w:lineRule="auto"/>
        <w:ind w:left="963" w:right="951"/>
        <w:jc w:val="center"/>
        <w:rPr>
          <w:b/>
          <w:color w:val="000000"/>
        </w:rPr>
      </w:pPr>
      <w:r>
        <w:rPr>
          <w:b/>
          <w:color w:val="000000"/>
        </w:rPr>
        <w:t xml:space="preserve">          </w:t>
      </w:r>
      <w:r>
        <w:rPr>
          <w:b/>
          <w:color w:val="000000"/>
          <w:lang w:val="es-MX"/>
        </w:rPr>
        <w:t>INFORME</w:t>
      </w:r>
      <w:r>
        <w:rPr>
          <w:b/>
          <w:color w:val="000000"/>
        </w:rPr>
        <w:t xml:space="preserve"> O-DIDAI/SUB-07-2002</w:t>
      </w:r>
    </w:p>
    <w:p w14:paraId="37A22C72" w14:textId="77777777" w:rsidR="00346BB1" w:rsidRDefault="00EC3A7E">
      <w:pPr>
        <w:spacing w:after="35" w:line="259" w:lineRule="auto"/>
        <w:ind w:left="963" w:right="951"/>
        <w:jc w:val="center"/>
        <w:rPr>
          <w:b/>
          <w:color w:val="000000"/>
          <w:lang w:val="es-MX"/>
        </w:rPr>
      </w:pPr>
      <w:r>
        <w:rPr>
          <w:b/>
          <w:color w:val="000000"/>
          <w:lang w:val="es-MX"/>
        </w:rPr>
        <w:t xml:space="preserve">       SIAD 597225</w:t>
      </w:r>
    </w:p>
    <w:p w14:paraId="638FD2D3" w14:textId="77777777" w:rsidR="00346BB1" w:rsidRDefault="00EC3A7E">
      <w:pPr>
        <w:spacing w:after="35" w:line="259" w:lineRule="auto"/>
        <w:ind w:left="708" w:right="0" w:firstLine="0"/>
        <w:jc w:val="left"/>
      </w:pPr>
      <w:r>
        <w:rPr>
          <w:b/>
          <w:color w:val="000000"/>
        </w:rPr>
        <w:t xml:space="preserve"> </w:t>
      </w:r>
    </w:p>
    <w:p w14:paraId="1F97D873" w14:textId="77777777" w:rsidR="00346BB1" w:rsidRDefault="00EC3A7E">
      <w:pPr>
        <w:spacing w:after="35" w:line="259" w:lineRule="auto"/>
        <w:ind w:left="708" w:right="0" w:firstLine="0"/>
        <w:jc w:val="left"/>
      </w:pPr>
      <w:r>
        <w:rPr>
          <w:b/>
          <w:color w:val="000000"/>
        </w:rPr>
        <w:t xml:space="preserve"> </w:t>
      </w:r>
    </w:p>
    <w:p w14:paraId="1F57678E" w14:textId="77777777" w:rsidR="00346BB1" w:rsidRDefault="00EC3A7E">
      <w:pPr>
        <w:spacing w:after="35" w:line="259" w:lineRule="auto"/>
        <w:ind w:left="708" w:right="0" w:firstLine="0"/>
        <w:jc w:val="left"/>
      </w:pPr>
      <w:r>
        <w:rPr>
          <w:b/>
          <w:color w:val="000000"/>
        </w:rPr>
        <w:t xml:space="preserve"> </w:t>
      </w:r>
    </w:p>
    <w:p w14:paraId="772C79C4" w14:textId="77777777" w:rsidR="00346BB1" w:rsidRDefault="00EC3A7E">
      <w:pPr>
        <w:spacing w:after="35" w:line="259" w:lineRule="auto"/>
        <w:ind w:left="708" w:right="0" w:firstLine="0"/>
        <w:jc w:val="left"/>
      </w:pPr>
      <w:r>
        <w:rPr>
          <w:b/>
          <w:color w:val="000000"/>
        </w:rPr>
        <w:t xml:space="preserve"> </w:t>
      </w:r>
    </w:p>
    <w:p w14:paraId="0048437A" w14:textId="77777777" w:rsidR="00346BB1" w:rsidRDefault="00EC3A7E">
      <w:pPr>
        <w:spacing w:after="35" w:line="259" w:lineRule="auto"/>
        <w:ind w:left="708" w:right="0" w:firstLine="0"/>
        <w:jc w:val="left"/>
      </w:pPr>
      <w:r>
        <w:rPr>
          <w:b/>
          <w:color w:val="000000"/>
        </w:rPr>
        <w:t xml:space="preserve"> </w:t>
      </w:r>
    </w:p>
    <w:p w14:paraId="6F5148C1" w14:textId="77777777" w:rsidR="00346BB1" w:rsidRDefault="00EC3A7E">
      <w:pPr>
        <w:spacing w:after="35" w:line="259" w:lineRule="auto"/>
        <w:ind w:left="708" w:right="0" w:firstLine="0"/>
        <w:jc w:val="left"/>
      </w:pPr>
      <w:r>
        <w:rPr>
          <w:b/>
          <w:color w:val="000000"/>
        </w:rPr>
        <w:t xml:space="preserve"> </w:t>
      </w:r>
    </w:p>
    <w:p w14:paraId="1C60FF1D" w14:textId="77777777" w:rsidR="00346BB1" w:rsidRDefault="00EC3A7E">
      <w:pPr>
        <w:spacing w:after="35" w:line="259" w:lineRule="auto"/>
        <w:ind w:left="708" w:right="0" w:firstLine="0"/>
        <w:jc w:val="left"/>
      </w:pPr>
      <w:r>
        <w:rPr>
          <w:b/>
          <w:color w:val="000000"/>
        </w:rPr>
        <w:t xml:space="preserve"> </w:t>
      </w:r>
    </w:p>
    <w:p w14:paraId="5027CC15" w14:textId="77777777" w:rsidR="00346BB1" w:rsidRDefault="00EC3A7E">
      <w:pPr>
        <w:spacing w:after="35" w:line="259" w:lineRule="auto"/>
        <w:ind w:left="708" w:right="0" w:firstLine="0"/>
        <w:jc w:val="left"/>
      </w:pPr>
      <w:r>
        <w:rPr>
          <w:b/>
          <w:color w:val="000000"/>
        </w:rPr>
        <w:t xml:space="preserve"> </w:t>
      </w:r>
    </w:p>
    <w:p w14:paraId="21CD2596" w14:textId="77777777" w:rsidR="00346BB1" w:rsidRDefault="00EC3A7E">
      <w:pPr>
        <w:spacing w:after="35" w:line="259" w:lineRule="auto"/>
        <w:ind w:left="708" w:right="0" w:firstLine="0"/>
        <w:jc w:val="left"/>
      </w:pPr>
      <w:r>
        <w:rPr>
          <w:b/>
          <w:color w:val="000000"/>
        </w:rPr>
        <w:t xml:space="preserve"> </w:t>
      </w:r>
    </w:p>
    <w:p w14:paraId="5627AACE" w14:textId="77777777" w:rsidR="00346BB1" w:rsidRDefault="00EC3A7E">
      <w:pPr>
        <w:spacing w:after="35" w:line="259" w:lineRule="auto"/>
        <w:ind w:left="708" w:right="0" w:firstLine="0"/>
        <w:jc w:val="left"/>
      </w:pPr>
      <w:r>
        <w:rPr>
          <w:b/>
          <w:color w:val="000000"/>
        </w:rPr>
        <w:t xml:space="preserve"> </w:t>
      </w:r>
    </w:p>
    <w:p w14:paraId="4AD08D55" w14:textId="77777777" w:rsidR="00346BB1" w:rsidRDefault="00EC3A7E">
      <w:pPr>
        <w:spacing w:after="35" w:line="259" w:lineRule="auto"/>
        <w:ind w:left="708" w:right="0" w:firstLine="0"/>
        <w:jc w:val="left"/>
      </w:pPr>
      <w:r>
        <w:rPr>
          <w:b/>
          <w:color w:val="000000"/>
        </w:rPr>
        <w:t xml:space="preserve"> </w:t>
      </w:r>
    </w:p>
    <w:p w14:paraId="3DCAD051" w14:textId="77777777" w:rsidR="00346BB1" w:rsidRDefault="00EC3A7E">
      <w:pPr>
        <w:spacing w:after="35" w:line="259" w:lineRule="auto"/>
        <w:ind w:left="708" w:right="0" w:firstLine="0"/>
        <w:jc w:val="left"/>
      </w:pPr>
      <w:r>
        <w:rPr>
          <w:b/>
          <w:color w:val="000000"/>
        </w:rPr>
        <w:t xml:space="preserve"> </w:t>
      </w:r>
    </w:p>
    <w:p w14:paraId="28A6967C" w14:textId="77777777" w:rsidR="00346BB1" w:rsidRDefault="00EC3A7E">
      <w:pPr>
        <w:spacing w:after="80" w:line="259" w:lineRule="auto"/>
        <w:ind w:left="708" w:right="0" w:firstLine="0"/>
        <w:jc w:val="left"/>
      </w:pPr>
      <w:r>
        <w:rPr>
          <w:b/>
          <w:color w:val="000000"/>
        </w:rPr>
        <w:t xml:space="preserve"> </w:t>
      </w:r>
    </w:p>
    <w:p w14:paraId="19E7CB78" w14:textId="77777777" w:rsidR="00346BB1" w:rsidRDefault="00EC3A7E">
      <w:pPr>
        <w:spacing w:after="95" w:line="259" w:lineRule="auto"/>
        <w:ind w:left="963" w:right="244"/>
        <w:jc w:val="center"/>
      </w:pPr>
      <w:r>
        <w:rPr>
          <w:b/>
          <w:color w:val="000000"/>
        </w:rPr>
        <w:t>MINISTERIO DE EDUCACIÓN</w:t>
      </w:r>
    </w:p>
    <w:p w14:paraId="6C758BD0" w14:textId="77777777" w:rsidR="00346BB1" w:rsidRDefault="00EC3A7E">
      <w:pPr>
        <w:spacing w:after="0" w:line="259" w:lineRule="auto"/>
        <w:ind w:left="964" w:right="244" w:hanging="11"/>
        <w:jc w:val="center"/>
        <w:rPr>
          <w:b/>
          <w:color w:val="000000"/>
        </w:rPr>
      </w:pPr>
      <w:r>
        <w:rPr>
          <w:b/>
          <w:color w:val="000000"/>
        </w:rPr>
        <w:t xml:space="preserve">Consejo o </w:t>
      </w:r>
      <w:proofErr w:type="spellStart"/>
      <w:r>
        <w:rPr>
          <w:b/>
          <w:color w:val="000000"/>
        </w:rPr>
        <w:t>consultoria</w:t>
      </w:r>
      <w:proofErr w:type="spellEnd"/>
      <w:r>
        <w:rPr>
          <w:b/>
          <w:color w:val="000000"/>
        </w:rPr>
        <w:t xml:space="preserve"> de Entrega y Recepción de Cargo de </w:t>
      </w:r>
      <w:proofErr w:type="gramStart"/>
      <w:r>
        <w:rPr>
          <w:b/>
          <w:color w:val="000000"/>
        </w:rPr>
        <w:t>Director</w:t>
      </w:r>
      <w:proofErr w:type="gramEnd"/>
      <w:r>
        <w:rPr>
          <w:b/>
          <w:color w:val="000000"/>
        </w:rPr>
        <w:t xml:space="preserve"> de la Dirección </w:t>
      </w:r>
      <w:r>
        <w:rPr>
          <w:b/>
          <w:color w:val="000000"/>
        </w:rPr>
        <w:t>Departamental de Educación de Totonicapán</w:t>
      </w:r>
    </w:p>
    <w:p w14:paraId="7481A6DE" w14:textId="77777777" w:rsidR="00346BB1" w:rsidRDefault="00346BB1">
      <w:pPr>
        <w:spacing w:after="216" w:line="259" w:lineRule="auto"/>
        <w:ind w:left="2424" w:right="0"/>
        <w:jc w:val="left"/>
        <w:rPr>
          <w:b/>
          <w:color w:val="000000"/>
        </w:rPr>
      </w:pPr>
    </w:p>
    <w:p w14:paraId="2CEB79AD" w14:textId="77777777" w:rsidR="00346BB1" w:rsidRDefault="00346BB1">
      <w:pPr>
        <w:spacing w:after="216" w:line="259" w:lineRule="auto"/>
        <w:ind w:left="2424" w:right="0"/>
        <w:jc w:val="left"/>
        <w:rPr>
          <w:b/>
          <w:color w:val="000000"/>
        </w:rPr>
      </w:pPr>
    </w:p>
    <w:p w14:paraId="60A7B265" w14:textId="77777777" w:rsidR="00346BB1" w:rsidRDefault="00346BB1">
      <w:pPr>
        <w:spacing w:after="216" w:line="259" w:lineRule="auto"/>
        <w:ind w:left="2424" w:right="0"/>
        <w:jc w:val="left"/>
        <w:rPr>
          <w:b/>
          <w:color w:val="000000"/>
        </w:rPr>
      </w:pPr>
    </w:p>
    <w:p w14:paraId="1C73B0A6" w14:textId="77777777" w:rsidR="00346BB1" w:rsidRDefault="00346BB1">
      <w:pPr>
        <w:spacing w:after="216" w:line="259" w:lineRule="auto"/>
        <w:ind w:left="2424" w:right="0"/>
        <w:jc w:val="left"/>
        <w:rPr>
          <w:b/>
          <w:color w:val="000000"/>
        </w:rPr>
      </w:pPr>
    </w:p>
    <w:p w14:paraId="1D4C8F9F" w14:textId="77777777" w:rsidR="00346BB1" w:rsidRDefault="00346BB1">
      <w:pPr>
        <w:spacing w:after="216" w:line="259" w:lineRule="auto"/>
        <w:ind w:left="2424" w:right="0"/>
        <w:jc w:val="left"/>
        <w:rPr>
          <w:b/>
          <w:color w:val="000000"/>
        </w:rPr>
      </w:pPr>
    </w:p>
    <w:p w14:paraId="1D2E8CE6" w14:textId="77777777" w:rsidR="00346BB1" w:rsidRDefault="00346BB1">
      <w:pPr>
        <w:spacing w:after="216" w:line="259" w:lineRule="auto"/>
        <w:ind w:left="2424" w:right="0"/>
        <w:jc w:val="left"/>
        <w:rPr>
          <w:b/>
          <w:color w:val="000000"/>
        </w:rPr>
      </w:pPr>
    </w:p>
    <w:p w14:paraId="1DE007A2" w14:textId="77777777" w:rsidR="00346BB1" w:rsidRDefault="00346BB1">
      <w:pPr>
        <w:spacing w:after="216" w:line="259" w:lineRule="auto"/>
        <w:ind w:left="2424" w:right="0"/>
        <w:jc w:val="left"/>
        <w:rPr>
          <w:b/>
          <w:color w:val="000000"/>
        </w:rPr>
      </w:pPr>
    </w:p>
    <w:p w14:paraId="36918E8B" w14:textId="77777777" w:rsidR="00346BB1" w:rsidRDefault="00346BB1">
      <w:pPr>
        <w:spacing w:after="216" w:line="259" w:lineRule="auto"/>
        <w:ind w:left="2424" w:right="0"/>
        <w:jc w:val="left"/>
        <w:rPr>
          <w:b/>
          <w:color w:val="000000"/>
        </w:rPr>
      </w:pPr>
    </w:p>
    <w:p w14:paraId="09164949" w14:textId="77777777" w:rsidR="00346BB1" w:rsidRDefault="00346BB1">
      <w:pPr>
        <w:spacing w:after="216" w:line="259" w:lineRule="auto"/>
        <w:ind w:left="2424" w:right="0"/>
        <w:jc w:val="left"/>
        <w:rPr>
          <w:b/>
          <w:color w:val="000000"/>
        </w:rPr>
      </w:pPr>
    </w:p>
    <w:p w14:paraId="37062061" w14:textId="77777777" w:rsidR="00346BB1" w:rsidRDefault="00346BB1">
      <w:pPr>
        <w:spacing w:after="216" w:line="259" w:lineRule="auto"/>
        <w:ind w:left="2424" w:right="0"/>
        <w:jc w:val="left"/>
        <w:rPr>
          <w:b/>
          <w:color w:val="000000"/>
        </w:rPr>
      </w:pPr>
    </w:p>
    <w:p w14:paraId="0114FF2F" w14:textId="77777777" w:rsidR="00346BB1" w:rsidRDefault="00346BB1">
      <w:pPr>
        <w:spacing w:after="216" w:line="259" w:lineRule="auto"/>
        <w:ind w:left="2424" w:right="0"/>
        <w:jc w:val="left"/>
        <w:rPr>
          <w:b/>
          <w:color w:val="000000"/>
        </w:rPr>
      </w:pPr>
    </w:p>
    <w:p w14:paraId="1D8E6EAA" w14:textId="77777777" w:rsidR="00346BB1" w:rsidRDefault="00EC3A7E">
      <w:pPr>
        <w:spacing w:after="216" w:line="259" w:lineRule="auto"/>
        <w:ind w:left="2424" w:right="0"/>
        <w:jc w:val="left"/>
        <w:rPr>
          <w:b/>
          <w:color w:val="000000"/>
        </w:rPr>
        <w:sectPr w:rsidR="00346BB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630" w:footer="300" w:gutter="0"/>
          <w:cols w:space="720"/>
          <w:titlePg/>
        </w:sectPr>
      </w:pPr>
      <w:r>
        <w:rPr>
          <w:b/>
          <w:color w:val="000000"/>
        </w:rPr>
        <w:t xml:space="preserve">          GUATEMALA, ENERO DE 2022</w:t>
      </w:r>
    </w:p>
    <w:p w14:paraId="7C383943" w14:textId="77777777" w:rsidR="00346BB1" w:rsidRDefault="00346BB1">
      <w:pPr>
        <w:spacing w:after="216" w:line="259" w:lineRule="auto"/>
        <w:ind w:left="2424" w:right="0"/>
        <w:jc w:val="left"/>
        <w:rPr>
          <w:b/>
          <w:color w:val="000000"/>
        </w:rPr>
      </w:pPr>
    </w:p>
    <w:p w14:paraId="13F9ABF4" w14:textId="77777777" w:rsidR="00346BB1" w:rsidRDefault="00EC3A7E">
      <w:pPr>
        <w:spacing w:after="35" w:line="259" w:lineRule="auto"/>
        <w:ind w:left="963" w:right="950"/>
        <w:jc w:val="center"/>
      </w:pPr>
      <w:r>
        <w:rPr>
          <w:b/>
          <w:color w:val="000000"/>
        </w:rPr>
        <w:t>INDICE</w:t>
      </w:r>
    </w:p>
    <w:bookmarkEnd w:id="0"/>
    <w:p w14:paraId="6C465B06" w14:textId="77777777" w:rsidR="00346BB1" w:rsidRDefault="00EC3A7E">
      <w:pPr>
        <w:spacing w:after="22" w:line="259" w:lineRule="auto"/>
        <w:ind w:left="0" w:right="0" w:firstLine="0"/>
        <w:jc w:val="left"/>
      </w:pPr>
      <w:r>
        <w:rPr>
          <w:color w:val="000000"/>
        </w:rPr>
        <w:t xml:space="preserve"> </w:t>
      </w:r>
    </w:p>
    <w:p w14:paraId="621ED589" w14:textId="77777777" w:rsidR="00346BB1" w:rsidRDefault="00EC3A7E">
      <w:pPr>
        <w:spacing w:after="85" w:line="259" w:lineRule="auto"/>
        <w:ind w:left="0" w:right="0" w:firstLine="0"/>
        <w:jc w:val="left"/>
      </w:pPr>
      <w:r>
        <w:rPr>
          <w:color w:val="000000"/>
        </w:rPr>
        <w:t xml:space="preserve"> </w:t>
      </w:r>
    </w:p>
    <w:sdt>
      <w:sdtPr>
        <w:rPr>
          <w:b w:val="0"/>
          <w:color w:val="222222"/>
        </w:rPr>
        <w:id w:val="536315383"/>
        <w:docPartObj>
          <w:docPartGallery w:val="Table of Contents"/>
          <w:docPartUnique/>
        </w:docPartObj>
      </w:sdtPr>
      <w:sdtEndPr/>
      <w:sdtContent>
        <w:p w14:paraId="53F2D963" w14:textId="77777777" w:rsidR="00346BB1" w:rsidRDefault="00EC3A7E">
          <w:pPr>
            <w:pStyle w:val="TDC1"/>
            <w:tabs>
              <w:tab w:val="right" w:pos="8127"/>
            </w:tabs>
          </w:pPr>
          <w:r>
            <w:fldChar w:fldCharType="begin"/>
          </w:r>
          <w:r>
            <w:instrText xml:space="preserve"> TOC \o "1-1" \h \z \u </w:instrText>
          </w:r>
          <w:r>
            <w:fldChar w:fldCharType="separate"/>
          </w:r>
          <w:bookmarkStart w:id="1" w:name="_Hlk93994298"/>
          <w:r>
            <w:fldChar w:fldCharType="begin"/>
          </w:r>
          <w:r>
            <w:instrText xml:space="preserve"> HYPERLINK \l "_Toc8601" \h </w:instrText>
          </w:r>
          <w:r>
            <w:fldChar w:fldCharType="separate"/>
          </w:r>
          <w:r>
            <w:t>INTRODUCCION</w:t>
          </w:r>
          <w:r>
            <w:tab/>
            <w:t>1</w:t>
          </w:r>
          <w:r>
            <w:fldChar w:fldCharType="end"/>
          </w:r>
        </w:p>
        <w:p w14:paraId="268A8508" w14:textId="77777777" w:rsidR="00346BB1" w:rsidRDefault="00EC3A7E">
          <w:pPr>
            <w:pStyle w:val="TDC1"/>
            <w:tabs>
              <w:tab w:val="right" w:pos="8127"/>
            </w:tabs>
          </w:pPr>
          <w:hyperlink w:anchor="_Toc8602">
            <w:r>
              <w:t>OBJETIVOS</w:t>
            </w:r>
            <w:r>
              <w:tab/>
              <w:t>1</w:t>
            </w:r>
          </w:hyperlink>
        </w:p>
        <w:p w14:paraId="2B1E441F" w14:textId="77777777" w:rsidR="00346BB1" w:rsidRDefault="00EC3A7E">
          <w:pPr>
            <w:pStyle w:val="TDC1"/>
            <w:tabs>
              <w:tab w:val="right" w:pos="8127"/>
            </w:tabs>
          </w:pPr>
          <w:hyperlink w:anchor="_Toc8603">
            <w:r>
              <w:t>ALCANCE DE LA ACTIVIDAD</w:t>
            </w:r>
            <w:r>
              <w:tab/>
            </w:r>
            <w:r>
              <w:fldChar w:fldCharType="begin"/>
            </w:r>
            <w:r>
              <w:instrText>PAGEREF _Toc8603 \h</w:instrText>
            </w:r>
            <w:r>
              <w:fldChar w:fldCharType="separate"/>
            </w:r>
            <w:r>
              <w:t>1</w:t>
            </w:r>
            <w:r>
              <w:fldChar w:fldCharType="end"/>
            </w:r>
          </w:hyperlink>
        </w:p>
        <w:p w14:paraId="4328264A" w14:textId="77777777" w:rsidR="00346BB1" w:rsidRDefault="00EC3A7E">
          <w:pPr>
            <w:pStyle w:val="TDC1"/>
            <w:tabs>
              <w:tab w:val="right" w:pos="8127"/>
            </w:tabs>
          </w:pPr>
          <w:hyperlink w:anchor="_Toc8604">
            <w:r>
              <w:t>RESULTADOS DE LA ACTIVIDAD</w:t>
            </w:r>
            <w:r>
              <w:tab/>
            </w:r>
            <w:r>
              <w:fldChar w:fldCharType="begin"/>
            </w:r>
            <w:r>
              <w:instrText>PAGEREF _Toc8604 \h</w:instrText>
            </w:r>
            <w:r>
              <w:fldChar w:fldCharType="separate"/>
            </w:r>
            <w:r>
              <w:t>2</w:t>
            </w:r>
            <w:r>
              <w:fldChar w:fldCharType="end"/>
            </w:r>
          </w:hyperlink>
          <w:bookmarkEnd w:id="1"/>
        </w:p>
        <w:bookmarkStart w:id="2" w:name="_Hlk93994332"/>
        <w:p w14:paraId="7651B43B" w14:textId="77777777" w:rsidR="00346BB1" w:rsidRDefault="00EC3A7E">
          <w:pPr>
            <w:pStyle w:val="TDC1"/>
            <w:tabs>
              <w:tab w:val="right" w:pos="8127"/>
            </w:tabs>
          </w:pPr>
          <w:r>
            <w:fldChar w:fldCharType="begin"/>
          </w:r>
          <w:r>
            <w:instrText xml:space="preserve"> HYPERLINK \l "_Toc8605" \h </w:instrText>
          </w:r>
          <w:r>
            <w:fldChar w:fldCharType="separate"/>
          </w:r>
          <w:r>
            <w:t>ANEXOS</w:t>
          </w:r>
          <w:r>
            <w:tab/>
          </w:r>
          <w:r>
            <w:fldChar w:fldCharType="end"/>
          </w:r>
          <w:r>
            <w:t>6</w:t>
          </w:r>
        </w:p>
        <w:bookmarkEnd w:id="2"/>
        <w:p w14:paraId="377C22FC" w14:textId="77777777" w:rsidR="00346BB1" w:rsidRDefault="00EC3A7E">
          <w:r>
            <w:fldChar w:fldCharType="end"/>
          </w:r>
        </w:p>
        <w:p w14:paraId="3056F896" w14:textId="77777777" w:rsidR="00346BB1" w:rsidRDefault="00346BB1"/>
        <w:p w14:paraId="138B6092" w14:textId="77777777" w:rsidR="00346BB1" w:rsidRDefault="00346BB1"/>
        <w:p w14:paraId="65047EDA" w14:textId="77777777" w:rsidR="00346BB1" w:rsidRDefault="00346BB1"/>
        <w:p w14:paraId="78836BC6" w14:textId="77777777" w:rsidR="00346BB1" w:rsidRDefault="00346BB1"/>
        <w:p w14:paraId="64CA916D" w14:textId="77777777" w:rsidR="00346BB1" w:rsidRDefault="00346BB1"/>
        <w:p w14:paraId="4A39DE3C" w14:textId="77777777" w:rsidR="00346BB1" w:rsidRDefault="00346BB1"/>
        <w:p w14:paraId="290F8342" w14:textId="77777777" w:rsidR="00346BB1" w:rsidRDefault="00346BB1"/>
        <w:p w14:paraId="532B3E30" w14:textId="77777777" w:rsidR="00346BB1" w:rsidRDefault="00346BB1"/>
        <w:p w14:paraId="3CFD8EA8" w14:textId="77777777" w:rsidR="00346BB1" w:rsidRDefault="00346BB1"/>
        <w:p w14:paraId="665686FD" w14:textId="77777777" w:rsidR="00346BB1" w:rsidRDefault="00346BB1"/>
        <w:p w14:paraId="20858E73" w14:textId="77777777" w:rsidR="00346BB1" w:rsidRDefault="00346BB1"/>
        <w:p w14:paraId="3EB692E4" w14:textId="77777777" w:rsidR="00346BB1" w:rsidRDefault="00346BB1"/>
        <w:p w14:paraId="7D2E08BF" w14:textId="77777777" w:rsidR="00346BB1" w:rsidRDefault="00346BB1"/>
        <w:p w14:paraId="6A127202" w14:textId="77777777" w:rsidR="00346BB1" w:rsidRDefault="00346BB1"/>
        <w:p w14:paraId="60ACA2D9" w14:textId="77777777" w:rsidR="00346BB1" w:rsidRDefault="00346BB1"/>
        <w:p w14:paraId="59F03CCA" w14:textId="77777777" w:rsidR="00346BB1" w:rsidRDefault="00346BB1"/>
        <w:p w14:paraId="7059090A" w14:textId="77777777" w:rsidR="00346BB1" w:rsidRDefault="00346BB1"/>
        <w:p w14:paraId="22BCC7E9" w14:textId="77777777" w:rsidR="00346BB1" w:rsidRDefault="00346BB1"/>
        <w:p w14:paraId="3F4DF21D" w14:textId="77777777" w:rsidR="00346BB1" w:rsidRDefault="00346BB1"/>
        <w:p w14:paraId="2C4E0C6A" w14:textId="77777777" w:rsidR="00346BB1" w:rsidRDefault="00346BB1"/>
        <w:p w14:paraId="493F1C18" w14:textId="77777777" w:rsidR="00346BB1" w:rsidRDefault="00346BB1"/>
        <w:p w14:paraId="1525998A" w14:textId="77777777" w:rsidR="00346BB1" w:rsidRDefault="00346BB1"/>
        <w:p w14:paraId="5E800E49" w14:textId="77777777" w:rsidR="00346BB1" w:rsidRDefault="00346BB1"/>
        <w:p w14:paraId="71B0E779" w14:textId="77777777" w:rsidR="00346BB1" w:rsidRDefault="00346BB1"/>
        <w:p w14:paraId="2AAD0ECF" w14:textId="77777777" w:rsidR="00346BB1" w:rsidRDefault="00EC3A7E">
          <w:pPr>
            <w:ind w:left="0" w:firstLine="0"/>
          </w:pPr>
        </w:p>
      </w:sdtContent>
    </w:sdt>
    <w:p w14:paraId="4C1DECCC" w14:textId="77777777" w:rsidR="00346BB1" w:rsidRDefault="00EC3A7E">
      <w:pPr>
        <w:pStyle w:val="Ttulo1"/>
        <w:ind w:left="-5"/>
        <w:rPr>
          <w:szCs w:val="24"/>
        </w:rPr>
      </w:pPr>
      <w:bookmarkStart w:id="3" w:name="_Toc8601"/>
      <w:r>
        <w:rPr>
          <w:szCs w:val="24"/>
        </w:rPr>
        <w:lastRenderedPageBreak/>
        <w:t>INTRODUCCION</w:t>
      </w:r>
      <w:bookmarkEnd w:id="3"/>
    </w:p>
    <w:p w14:paraId="33122088" w14:textId="77777777" w:rsidR="00346BB1" w:rsidRDefault="00EC3A7E">
      <w:pPr>
        <w:spacing w:after="34" w:line="259" w:lineRule="auto"/>
        <w:ind w:left="0" w:right="0" w:firstLine="0"/>
        <w:jc w:val="left"/>
        <w:rPr>
          <w:szCs w:val="24"/>
        </w:rPr>
      </w:pPr>
      <w:r>
        <w:rPr>
          <w:b/>
          <w:color w:val="000000"/>
          <w:szCs w:val="24"/>
        </w:rPr>
        <w:t xml:space="preserve"> </w:t>
      </w:r>
    </w:p>
    <w:p w14:paraId="5976D3C0" w14:textId="77777777" w:rsidR="00346BB1" w:rsidRDefault="00EC3A7E">
      <w:pPr>
        <w:spacing w:after="11" w:line="269" w:lineRule="auto"/>
        <w:ind w:left="-5" w:right="0"/>
        <w:rPr>
          <w:szCs w:val="24"/>
        </w:rPr>
      </w:pPr>
      <w:r>
        <w:rPr>
          <w:color w:val="000000"/>
          <w:szCs w:val="24"/>
        </w:rPr>
        <w:t xml:space="preserve">Conforme Nombramiento de Auditoría O-DIDAI/SUB-07-2022, de fecha 14 de enero de 2022, la </w:t>
      </w:r>
      <w:r>
        <w:rPr>
          <w:color w:val="000000"/>
          <w:szCs w:val="24"/>
        </w:rPr>
        <w:t xml:space="preserve">suscrita auditora fue designada para que, en representación de la Dirección de Auditoría Interna, interviniera en la Entrega y Recepción del cargo de </w:t>
      </w:r>
      <w:proofErr w:type="gramStart"/>
      <w:r>
        <w:rPr>
          <w:color w:val="000000"/>
          <w:szCs w:val="24"/>
        </w:rPr>
        <w:t>Director</w:t>
      </w:r>
      <w:proofErr w:type="gramEnd"/>
      <w:r>
        <w:rPr>
          <w:color w:val="000000"/>
          <w:szCs w:val="24"/>
        </w:rPr>
        <w:t xml:space="preserve"> de la Dirección Departamental de Educación de Totonicapán.</w:t>
      </w:r>
    </w:p>
    <w:p w14:paraId="3EA65E7E" w14:textId="77777777" w:rsidR="00346BB1" w:rsidRDefault="00EC3A7E">
      <w:pPr>
        <w:spacing w:after="35" w:line="259" w:lineRule="auto"/>
        <w:ind w:left="0" w:right="0" w:firstLine="0"/>
        <w:jc w:val="left"/>
        <w:rPr>
          <w:szCs w:val="24"/>
        </w:rPr>
      </w:pPr>
      <w:r>
        <w:rPr>
          <w:b/>
          <w:color w:val="000000"/>
          <w:szCs w:val="24"/>
        </w:rPr>
        <w:t xml:space="preserve"> </w:t>
      </w:r>
    </w:p>
    <w:p w14:paraId="0F83D747" w14:textId="77777777" w:rsidR="00346BB1" w:rsidRDefault="00EC3A7E">
      <w:pPr>
        <w:pStyle w:val="Ttulo1"/>
        <w:ind w:left="-5"/>
        <w:rPr>
          <w:szCs w:val="24"/>
        </w:rPr>
      </w:pPr>
      <w:bookmarkStart w:id="4" w:name="_Toc8602"/>
      <w:r>
        <w:rPr>
          <w:szCs w:val="24"/>
        </w:rPr>
        <w:t>OBJETIVOS</w:t>
      </w:r>
      <w:bookmarkEnd w:id="4"/>
    </w:p>
    <w:p w14:paraId="4FE6678E" w14:textId="77777777" w:rsidR="00346BB1" w:rsidRDefault="00EC3A7E">
      <w:pPr>
        <w:spacing w:after="35" w:line="259" w:lineRule="auto"/>
        <w:ind w:left="0" w:right="0" w:firstLine="0"/>
        <w:jc w:val="left"/>
        <w:rPr>
          <w:szCs w:val="24"/>
        </w:rPr>
      </w:pPr>
      <w:r>
        <w:rPr>
          <w:b/>
          <w:color w:val="000000"/>
          <w:szCs w:val="24"/>
        </w:rPr>
        <w:t xml:space="preserve"> </w:t>
      </w:r>
    </w:p>
    <w:p w14:paraId="551F853B" w14:textId="77777777" w:rsidR="00346BB1" w:rsidRDefault="00EC3A7E">
      <w:pPr>
        <w:pStyle w:val="Ttulo2"/>
        <w:ind w:left="-5"/>
        <w:rPr>
          <w:szCs w:val="24"/>
        </w:rPr>
      </w:pPr>
      <w:r>
        <w:rPr>
          <w:szCs w:val="24"/>
        </w:rPr>
        <w:t>General</w:t>
      </w:r>
    </w:p>
    <w:p w14:paraId="35470FB0" w14:textId="77777777" w:rsidR="00346BB1" w:rsidRDefault="00EC3A7E">
      <w:pPr>
        <w:spacing w:after="22" w:line="259" w:lineRule="auto"/>
        <w:ind w:left="0" w:right="0" w:firstLine="0"/>
        <w:jc w:val="left"/>
        <w:rPr>
          <w:szCs w:val="24"/>
        </w:rPr>
      </w:pPr>
      <w:r>
        <w:rPr>
          <w:color w:val="000000"/>
          <w:szCs w:val="24"/>
        </w:rPr>
        <w:t xml:space="preserve"> </w:t>
      </w:r>
    </w:p>
    <w:p w14:paraId="023191F5" w14:textId="77777777" w:rsidR="00346BB1" w:rsidRDefault="00EC3A7E">
      <w:pPr>
        <w:spacing w:after="11" w:line="269" w:lineRule="auto"/>
        <w:ind w:left="-5" w:right="0"/>
        <w:rPr>
          <w:szCs w:val="24"/>
        </w:rPr>
      </w:pPr>
      <w:r>
        <w:rPr>
          <w:color w:val="000000"/>
          <w:szCs w:val="24"/>
        </w:rPr>
        <w:t>Establecer mediante la información entregada por los responsables, el estado o situación general de los aspectos administrativos relevantes y delimitar la responsabilidad del funcionario saliente y entrante.</w:t>
      </w:r>
    </w:p>
    <w:p w14:paraId="42B90E43" w14:textId="77777777" w:rsidR="00346BB1" w:rsidRDefault="00EC3A7E">
      <w:pPr>
        <w:spacing w:after="22" w:line="259" w:lineRule="auto"/>
        <w:ind w:left="0" w:right="0" w:firstLine="0"/>
        <w:jc w:val="left"/>
        <w:rPr>
          <w:szCs w:val="24"/>
        </w:rPr>
      </w:pPr>
      <w:r>
        <w:rPr>
          <w:color w:val="000000"/>
          <w:szCs w:val="24"/>
        </w:rPr>
        <w:t xml:space="preserve"> </w:t>
      </w:r>
    </w:p>
    <w:p w14:paraId="50650B44" w14:textId="77777777" w:rsidR="00346BB1" w:rsidRDefault="00EC3A7E">
      <w:pPr>
        <w:pStyle w:val="Ttulo2"/>
        <w:ind w:left="-5"/>
        <w:rPr>
          <w:szCs w:val="24"/>
        </w:rPr>
      </w:pPr>
      <w:r>
        <w:rPr>
          <w:szCs w:val="24"/>
        </w:rPr>
        <w:t>Específicos</w:t>
      </w:r>
    </w:p>
    <w:p w14:paraId="4F6E01E6" w14:textId="77777777" w:rsidR="00346BB1" w:rsidRDefault="00EC3A7E">
      <w:pPr>
        <w:spacing w:after="21" w:line="259" w:lineRule="auto"/>
        <w:ind w:left="0" w:right="0" w:firstLine="0"/>
        <w:jc w:val="left"/>
        <w:rPr>
          <w:szCs w:val="24"/>
        </w:rPr>
      </w:pPr>
      <w:r>
        <w:rPr>
          <w:color w:val="000000"/>
          <w:szCs w:val="24"/>
        </w:rPr>
        <w:t xml:space="preserve"> </w:t>
      </w:r>
    </w:p>
    <w:p w14:paraId="4A4BB85C" w14:textId="77777777" w:rsidR="00346BB1" w:rsidRDefault="00EC3A7E">
      <w:pPr>
        <w:spacing w:after="0" w:line="278" w:lineRule="auto"/>
        <w:ind w:left="0" w:right="0" w:firstLine="0"/>
        <w:rPr>
          <w:szCs w:val="24"/>
        </w:rPr>
      </w:pPr>
      <w:r>
        <w:rPr>
          <w:color w:val="000000"/>
          <w:szCs w:val="24"/>
        </w:rPr>
        <w:t xml:space="preserve">Determinar si como parte de las </w:t>
      </w:r>
      <w:r>
        <w:rPr>
          <w:color w:val="000000"/>
          <w:szCs w:val="24"/>
        </w:rPr>
        <w:t>funciones del director saliente quedan pendientes asuntos de importancia, a los cuales es necesario darles seguimiento posteriormente.</w:t>
      </w:r>
    </w:p>
    <w:p w14:paraId="55EC7929" w14:textId="77777777" w:rsidR="00346BB1" w:rsidRDefault="00EC3A7E">
      <w:pPr>
        <w:spacing w:after="21" w:line="259" w:lineRule="auto"/>
        <w:ind w:left="0" w:right="0" w:firstLine="0"/>
        <w:jc w:val="left"/>
        <w:rPr>
          <w:szCs w:val="24"/>
        </w:rPr>
      </w:pPr>
      <w:r>
        <w:rPr>
          <w:color w:val="000000"/>
          <w:szCs w:val="24"/>
        </w:rPr>
        <w:t xml:space="preserve"> </w:t>
      </w:r>
    </w:p>
    <w:p w14:paraId="6BF10EA1" w14:textId="77777777" w:rsidR="00346BB1" w:rsidRDefault="00EC3A7E">
      <w:pPr>
        <w:spacing w:after="11" w:line="269" w:lineRule="auto"/>
        <w:ind w:left="-5" w:right="0"/>
        <w:rPr>
          <w:szCs w:val="24"/>
        </w:rPr>
      </w:pPr>
      <w:r>
        <w:rPr>
          <w:color w:val="000000"/>
          <w:szCs w:val="24"/>
        </w:rPr>
        <w:t>Si todos los bienes y valores asignados al funcionario son entregados completos e íntegramente.</w:t>
      </w:r>
    </w:p>
    <w:p w14:paraId="19CB368B" w14:textId="77777777" w:rsidR="00346BB1" w:rsidRDefault="00EC3A7E">
      <w:pPr>
        <w:spacing w:after="21" w:line="259" w:lineRule="auto"/>
        <w:ind w:left="0" w:right="0" w:firstLine="0"/>
        <w:jc w:val="left"/>
        <w:rPr>
          <w:szCs w:val="24"/>
        </w:rPr>
      </w:pPr>
      <w:r>
        <w:rPr>
          <w:color w:val="000000"/>
          <w:szCs w:val="24"/>
        </w:rPr>
        <w:t xml:space="preserve"> </w:t>
      </w:r>
    </w:p>
    <w:p w14:paraId="23F8364F" w14:textId="77777777" w:rsidR="00346BB1" w:rsidRDefault="00EC3A7E">
      <w:pPr>
        <w:spacing w:after="11" w:line="269" w:lineRule="auto"/>
        <w:ind w:left="-5" w:right="0"/>
        <w:rPr>
          <w:szCs w:val="24"/>
        </w:rPr>
      </w:pPr>
      <w:r>
        <w:rPr>
          <w:color w:val="000000"/>
          <w:szCs w:val="24"/>
        </w:rPr>
        <w:t>Que el responsable en</w:t>
      </w:r>
      <w:r>
        <w:rPr>
          <w:color w:val="000000"/>
          <w:szCs w:val="24"/>
        </w:rPr>
        <w:t>tregue conforme al formulario de control de traslado de información emitido por la Contraloría General de Cuentas.</w:t>
      </w:r>
    </w:p>
    <w:p w14:paraId="044836F1" w14:textId="77777777" w:rsidR="00346BB1" w:rsidRDefault="00EC3A7E">
      <w:pPr>
        <w:spacing w:after="21" w:line="259" w:lineRule="auto"/>
        <w:ind w:left="0" w:right="0" w:firstLine="0"/>
        <w:rPr>
          <w:szCs w:val="24"/>
        </w:rPr>
      </w:pPr>
      <w:r>
        <w:rPr>
          <w:color w:val="000000"/>
          <w:szCs w:val="24"/>
        </w:rPr>
        <w:t xml:space="preserve"> </w:t>
      </w:r>
    </w:p>
    <w:p w14:paraId="61705E8A" w14:textId="77777777" w:rsidR="00346BB1" w:rsidRDefault="00EC3A7E">
      <w:pPr>
        <w:spacing w:after="11" w:line="269" w:lineRule="auto"/>
        <w:ind w:left="-5" w:right="0"/>
        <w:rPr>
          <w:szCs w:val="24"/>
        </w:rPr>
      </w:pPr>
      <w:r>
        <w:rPr>
          <w:color w:val="000000"/>
          <w:szCs w:val="24"/>
        </w:rPr>
        <w:t>Que presenten los formularios de cancelación de accesos asignados.</w:t>
      </w:r>
    </w:p>
    <w:p w14:paraId="2EE7CDAB" w14:textId="77777777" w:rsidR="00346BB1" w:rsidRDefault="00EC3A7E">
      <w:pPr>
        <w:spacing w:after="21" w:line="259" w:lineRule="auto"/>
        <w:ind w:left="0" w:right="0" w:firstLine="0"/>
        <w:jc w:val="left"/>
        <w:rPr>
          <w:szCs w:val="24"/>
        </w:rPr>
      </w:pPr>
      <w:r>
        <w:rPr>
          <w:color w:val="000000"/>
          <w:szCs w:val="24"/>
        </w:rPr>
        <w:t xml:space="preserve"> </w:t>
      </w:r>
    </w:p>
    <w:p w14:paraId="0DC9E46D" w14:textId="77777777" w:rsidR="00346BB1" w:rsidRDefault="00EC3A7E">
      <w:pPr>
        <w:spacing w:after="11" w:line="269" w:lineRule="auto"/>
        <w:ind w:left="-5" w:right="0"/>
        <w:rPr>
          <w:szCs w:val="24"/>
        </w:rPr>
      </w:pPr>
      <w:r>
        <w:rPr>
          <w:color w:val="000000"/>
          <w:szCs w:val="24"/>
        </w:rPr>
        <w:t xml:space="preserve">Que se realice el trámite de cancelación de firmas </w:t>
      </w:r>
      <w:r>
        <w:rPr>
          <w:color w:val="000000"/>
          <w:szCs w:val="24"/>
        </w:rPr>
        <w:t>registradas como cuentadante y en otros en los cuales figure como responsable.</w:t>
      </w:r>
    </w:p>
    <w:p w14:paraId="154CF222" w14:textId="77777777" w:rsidR="00346BB1" w:rsidRDefault="00EC3A7E">
      <w:pPr>
        <w:spacing w:after="22" w:line="259" w:lineRule="auto"/>
        <w:ind w:left="0" w:right="0" w:firstLine="0"/>
        <w:jc w:val="left"/>
        <w:rPr>
          <w:szCs w:val="24"/>
        </w:rPr>
      </w:pPr>
      <w:r>
        <w:rPr>
          <w:color w:val="000000"/>
          <w:szCs w:val="24"/>
        </w:rPr>
        <w:t xml:space="preserve"> </w:t>
      </w:r>
    </w:p>
    <w:p w14:paraId="43F1AF3C" w14:textId="77777777" w:rsidR="00346BB1" w:rsidRDefault="00EC3A7E">
      <w:pPr>
        <w:spacing w:after="11" w:line="269" w:lineRule="auto"/>
        <w:ind w:left="-5" w:right="0"/>
        <w:rPr>
          <w:szCs w:val="24"/>
        </w:rPr>
      </w:pPr>
      <w:r>
        <w:rPr>
          <w:color w:val="000000"/>
          <w:szCs w:val="24"/>
        </w:rPr>
        <w:t xml:space="preserve">Constatar el cumplimiento de la entrega a la </w:t>
      </w:r>
      <w:proofErr w:type="spellStart"/>
      <w:r>
        <w:rPr>
          <w:color w:val="000000"/>
          <w:szCs w:val="24"/>
        </w:rPr>
        <w:t>Subcontraloría</w:t>
      </w:r>
      <w:proofErr w:type="spellEnd"/>
      <w:r>
        <w:rPr>
          <w:color w:val="000000"/>
          <w:szCs w:val="24"/>
        </w:rPr>
        <w:t xml:space="preserve"> de Calidad del Gasto Público de la Contraloría General de Cuentas, la certificación del acta suscrita y formulario </w:t>
      </w:r>
      <w:r>
        <w:rPr>
          <w:color w:val="000000"/>
          <w:szCs w:val="24"/>
        </w:rPr>
        <w:t>mínimo de control de traslado de información.</w:t>
      </w:r>
    </w:p>
    <w:p w14:paraId="29DC6312" w14:textId="77777777" w:rsidR="00346BB1" w:rsidRDefault="00EC3A7E">
      <w:pPr>
        <w:spacing w:after="35" w:line="259" w:lineRule="auto"/>
        <w:ind w:left="0" w:right="0" w:firstLine="0"/>
        <w:jc w:val="left"/>
        <w:rPr>
          <w:szCs w:val="24"/>
        </w:rPr>
      </w:pPr>
      <w:r>
        <w:rPr>
          <w:b/>
          <w:color w:val="000000"/>
          <w:szCs w:val="24"/>
        </w:rPr>
        <w:t xml:space="preserve"> </w:t>
      </w:r>
    </w:p>
    <w:p w14:paraId="06D16DF4" w14:textId="77777777" w:rsidR="00346BB1" w:rsidRDefault="00EC3A7E">
      <w:pPr>
        <w:pStyle w:val="Ttulo1"/>
        <w:ind w:left="-5"/>
        <w:rPr>
          <w:szCs w:val="24"/>
        </w:rPr>
      </w:pPr>
      <w:bookmarkStart w:id="5" w:name="_Toc8603"/>
      <w:r>
        <w:rPr>
          <w:szCs w:val="24"/>
        </w:rPr>
        <w:t>ALCANCE DE LA ACTIVIDAD</w:t>
      </w:r>
      <w:bookmarkEnd w:id="5"/>
    </w:p>
    <w:p w14:paraId="2B73D6E6" w14:textId="77777777" w:rsidR="00346BB1" w:rsidRDefault="00EC3A7E">
      <w:pPr>
        <w:spacing w:after="34" w:line="259" w:lineRule="auto"/>
        <w:ind w:left="0" w:right="0" w:firstLine="0"/>
        <w:jc w:val="left"/>
        <w:rPr>
          <w:szCs w:val="24"/>
        </w:rPr>
      </w:pPr>
      <w:r>
        <w:rPr>
          <w:b/>
          <w:color w:val="000000"/>
          <w:szCs w:val="24"/>
        </w:rPr>
        <w:t xml:space="preserve"> </w:t>
      </w:r>
    </w:p>
    <w:p w14:paraId="1608044F" w14:textId="77777777" w:rsidR="00346BB1" w:rsidRDefault="00EC3A7E">
      <w:pPr>
        <w:spacing w:after="11" w:line="269" w:lineRule="auto"/>
        <w:ind w:left="-5" w:right="0"/>
        <w:rPr>
          <w:szCs w:val="24"/>
        </w:rPr>
      </w:pPr>
      <w:r>
        <w:rPr>
          <w:color w:val="000000"/>
          <w:szCs w:val="24"/>
        </w:rPr>
        <w:t>De conformidad con el Acuerdo No. A-10</w:t>
      </w:r>
      <w:r>
        <w:rPr>
          <w:color w:val="000000"/>
          <w:szCs w:val="24"/>
          <w:lang w:val="es-MX"/>
        </w:rPr>
        <w:t>6</w:t>
      </w:r>
      <w:r>
        <w:rPr>
          <w:color w:val="000000"/>
          <w:szCs w:val="24"/>
        </w:rPr>
        <w:t xml:space="preserve">-2019, emitido por el Contralor General de Cuentas de fecha 9 de diciembre de 2019, “Guía para la participación de las Unidades de </w:t>
      </w:r>
      <w:r>
        <w:rPr>
          <w:color w:val="000000"/>
          <w:szCs w:val="24"/>
        </w:rPr>
        <w:t xml:space="preserve">Auditoría Interna en el control financiero-administrativo, en la toma de posesión de </w:t>
      </w:r>
      <w:r>
        <w:rPr>
          <w:color w:val="000000"/>
          <w:szCs w:val="24"/>
        </w:rPr>
        <w:lastRenderedPageBreak/>
        <w:t>las autoridades de las entidades de la administración central, descentralizadas, autónomas, y organismos del estado”; y el uso del formulario de control y traslado de info</w:t>
      </w:r>
      <w:r>
        <w:rPr>
          <w:color w:val="000000"/>
          <w:szCs w:val="24"/>
        </w:rPr>
        <w:t>rmación de las autoridades salientes a las entrantes, se procedió a participar en la entrega y recepción del cargo de Director de la Dirección Departamental de Educación de Totonicapán.</w:t>
      </w:r>
    </w:p>
    <w:p w14:paraId="4C99FA81" w14:textId="77777777" w:rsidR="00346BB1" w:rsidRDefault="00EC3A7E">
      <w:pPr>
        <w:spacing w:after="35" w:line="259" w:lineRule="auto"/>
        <w:ind w:left="0" w:right="0" w:firstLine="0"/>
        <w:jc w:val="left"/>
        <w:rPr>
          <w:szCs w:val="24"/>
        </w:rPr>
      </w:pPr>
      <w:r>
        <w:rPr>
          <w:b/>
          <w:color w:val="000000"/>
          <w:szCs w:val="24"/>
        </w:rPr>
        <w:t xml:space="preserve"> </w:t>
      </w:r>
    </w:p>
    <w:p w14:paraId="4A2BFC5B" w14:textId="77777777" w:rsidR="00346BB1" w:rsidRDefault="00EC3A7E">
      <w:pPr>
        <w:pStyle w:val="Ttulo1"/>
        <w:ind w:left="-5"/>
        <w:rPr>
          <w:szCs w:val="24"/>
        </w:rPr>
      </w:pPr>
      <w:bookmarkStart w:id="6" w:name="_Toc8604"/>
      <w:r>
        <w:rPr>
          <w:szCs w:val="24"/>
        </w:rPr>
        <w:t>RESULTADOS DE LA ACTIVIDAD</w:t>
      </w:r>
      <w:bookmarkEnd w:id="6"/>
    </w:p>
    <w:p w14:paraId="147D1291" w14:textId="77777777" w:rsidR="00346BB1" w:rsidRDefault="00EC3A7E">
      <w:pPr>
        <w:spacing w:after="35" w:line="259" w:lineRule="auto"/>
        <w:ind w:left="0" w:right="0" w:firstLine="0"/>
        <w:jc w:val="left"/>
        <w:rPr>
          <w:szCs w:val="24"/>
        </w:rPr>
      </w:pPr>
      <w:r>
        <w:rPr>
          <w:b/>
          <w:color w:val="000000"/>
          <w:szCs w:val="24"/>
        </w:rPr>
        <w:t xml:space="preserve"> </w:t>
      </w:r>
    </w:p>
    <w:p w14:paraId="1D3E008C" w14:textId="77777777" w:rsidR="00346BB1" w:rsidRDefault="00EC3A7E">
      <w:pPr>
        <w:spacing w:after="35" w:line="259" w:lineRule="auto"/>
        <w:ind w:left="-5" w:right="0"/>
        <w:jc w:val="left"/>
        <w:rPr>
          <w:szCs w:val="24"/>
        </w:rPr>
      </w:pPr>
      <w:r>
        <w:rPr>
          <w:b/>
          <w:color w:val="000000"/>
          <w:szCs w:val="24"/>
        </w:rPr>
        <w:t>Los resultados del trabajo realizado se</w:t>
      </w:r>
      <w:r>
        <w:rPr>
          <w:b/>
          <w:color w:val="000000"/>
          <w:szCs w:val="24"/>
        </w:rPr>
        <w:t xml:space="preserve"> resumen a continuación:</w:t>
      </w:r>
    </w:p>
    <w:p w14:paraId="6EA7B35A" w14:textId="77777777" w:rsidR="00346BB1" w:rsidRDefault="00EC3A7E">
      <w:pPr>
        <w:spacing w:after="21" w:line="259" w:lineRule="auto"/>
        <w:ind w:left="0" w:right="0" w:firstLine="0"/>
        <w:jc w:val="left"/>
        <w:rPr>
          <w:szCs w:val="24"/>
        </w:rPr>
      </w:pPr>
      <w:r>
        <w:rPr>
          <w:color w:val="000000"/>
          <w:szCs w:val="24"/>
        </w:rPr>
        <w:t xml:space="preserve"> </w:t>
      </w:r>
    </w:p>
    <w:p w14:paraId="32988240" w14:textId="77777777" w:rsidR="00346BB1" w:rsidRDefault="00EC3A7E">
      <w:pPr>
        <w:ind w:left="-5" w:right="-2"/>
        <w:rPr>
          <w:szCs w:val="24"/>
        </w:rPr>
      </w:pPr>
      <w:r>
        <w:rPr>
          <w:szCs w:val="24"/>
        </w:rPr>
        <w:t>Conforme el Acuerdo Ministerial No. No. DIREH-0017-A-2022 de fecha 03 de enero de 2022, se aprobó el Contrato Individual de Trabajo a Plazo Fijo, número: Cero veintidós guion ocho guion uno guion dos mil veintidós (022-08-1-2022)</w:t>
      </w:r>
      <w:r>
        <w:rPr>
          <w:szCs w:val="24"/>
        </w:rPr>
        <w:t xml:space="preserve">, bajo el renglón presupuestario 022 “Personal por contrato” vigente para el presente ejercicio fiscal del 14 de enero al 31 de diciembre de 2022, por medio del cual se nombró al Licenciado Salomón </w:t>
      </w:r>
      <w:proofErr w:type="spellStart"/>
      <w:r>
        <w:rPr>
          <w:szCs w:val="24"/>
        </w:rPr>
        <w:t>Anastacio</w:t>
      </w:r>
      <w:proofErr w:type="spellEnd"/>
      <w:r>
        <w:rPr>
          <w:szCs w:val="24"/>
        </w:rPr>
        <w:t xml:space="preserve"> García </w:t>
      </w:r>
      <w:proofErr w:type="spellStart"/>
      <w:r>
        <w:rPr>
          <w:szCs w:val="24"/>
        </w:rPr>
        <w:t>Bulux</w:t>
      </w:r>
      <w:proofErr w:type="spellEnd"/>
      <w:r>
        <w:rPr>
          <w:szCs w:val="24"/>
        </w:rPr>
        <w:t xml:space="preserve"> a partir del 14 de enero de 2022, e</w:t>
      </w:r>
      <w:r>
        <w:rPr>
          <w:szCs w:val="24"/>
        </w:rPr>
        <w:t>n el puesto de Director Ejecutivo IV, como Director Departamental de Educación de Totonicapán.</w:t>
      </w:r>
    </w:p>
    <w:p w14:paraId="1FC9A326" w14:textId="77777777" w:rsidR="00346BB1" w:rsidRDefault="00346BB1">
      <w:pPr>
        <w:spacing w:after="22" w:line="259" w:lineRule="auto"/>
        <w:ind w:left="0" w:right="0" w:firstLine="0"/>
        <w:jc w:val="left"/>
        <w:rPr>
          <w:szCs w:val="24"/>
        </w:rPr>
      </w:pPr>
    </w:p>
    <w:p w14:paraId="1584B0BD" w14:textId="77777777" w:rsidR="00346BB1" w:rsidRDefault="00EC3A7E">
      <w:pPr>
        <w:ind w:left="-5" w:right="-11"/>
        <w:rPr>
          <w:szCs w:val="24"/>
        </w:rPr>
      </w:pPr>
      <w:r>
        <w:rPr>
          <w:szCs w:val="24"/>
        </w:rPr>
        <w:t>Se determinó que, al 17 de enero de 2022, las cuentas de depósitos monetarios del Banco de Desarrollo Rural S.A. -BANRURAL-, con números y nombres siguientes: a</w:t>
      </w:r>
      <w:r>
        <w:rPr>
          <w:szCs w:val="24"/>
        </w:rPr>
        <w:t>) 3021102596 a nombre de “Fondo Rotativo Interno DDE Totonicapán”, el saldo se encuentra a Q.0.00, con 170 cheques por utilizar. Y b) 3021144455 a nombre “Ingresos Privativos Operación Escuela DDE Totonicapán”, el saldo se encuentra a Q. 0.00, sin chequera</w:t>
      </w:r>
      <w:r>
        <w:rPr>
          <w:szCs w:val="24"/>
        </w:rPr>
        <w:t xml:space="preserve">, ya que es una cuenta transitoria, que luego es trasladada para el Fondo Común. Las conciliaciones bancarias se realizaron al mes de diciembre de 2021. Se solicitó cancelar la firma autorizada del </w:t>
      </w:r>
      <w:proofErr w:type="gramStart"/>
      <w:r>
        <w:rPr>
          <w:szCs w:val="24"/>
        </w:rPr>
        <w:t>Director</w:t>
      </w:r>
      <w:proofErr w:type="gramEnd"/>
      <w:r>
        <w:rPr>
          <w:szCs w:val="24"/>
        </w:rPr>
        <w:t xml:space="preserve"> saliente y el registro de la firma autorizada del</w:t>
      </w:r>
      <w:r>
        <w:rPr>
          <w:szCs w:val="24"/>
        </w:rPr>
        <w:t xml:space="preserve"> Director entrante. </w:t>
      </w:r>
    </w:p>
    <w:p w14:paraId="1E7D0486" w14:textId="77777777" w:rsidR="00346BB1" w:rsidRDefault="00EC3A7E">
      <w:pPr>
        <w:spacing w:after="22" w:line="259" w:lineRule="auto"/>
        <w:ind w:left="0" w:right="0" w:firstLine="0"/>
        <w:jc w:val="left"/>
        <w:rPr>
          <w:szCs w:val="24"/>
        </w:rPr>
      </w:pPr>
      <w:r>
        <w:rPr>
          <w:szCs w:val="24"/>
        </w:rPr>
        <w:t xml:space="preserve"> </w:t>
      </w:r>
    </w:p>
    <w:p w14:paraId="3D23558E" w14:textId="77777777" w:rsidR="00346BB1" w:rsidRDefault="00EC3A7E">
      <w:pPr>
        <w:ind w:left="-5" w:right="-2"/>
        <w:rPr>
          <w:szCs w:val="24"/>
        </w:rPr>
      </w:pPr>
      <w:r>
        <w:rPr>
          <w:szCs w:val="24"/>
        </w:rPr>
        <w:t>Se obtuvo integración respecto a las formas y libros autorizados por la Contraloría General de Cuentas.</w:t>
      </w:r>
    </w:p>
    <w:p w14:paraId="0F96105D" w14:textId="77777777" w:rsidR="00346BB1" w:rsidRDefault="00EC3A7E">
      <w:pPr>
        <w:spacing w:after="22" w:line="259" w:lineRule="auto"/>
        <w:ind w:left="0" w:right="0" w:firstLine="0"/>
        <w:jc w:val="left"/>
        <w:rPr>
          <w:szCs w:val="24"/>
        </w:rPr>
      </w:pPr>
      <w:r>
        <w:rPr>
          <w:szCs w:val="24"/>
        </w:rPr>
        <w:t xml:space="preserve"> </w:t>
      </w:r>
    </w:p>
    <w:p w14:paraId="0AFE8938" w14:textId="77777777" w:rsidR="00346BB1" w:rsidRDefault="00EC3A7E">
      <w:pPr>
        <w:ind w:left="-5" w:right="-2"/>
        <w:rPr>
          <w:szCs w:val="24"/>
        </w:rPr>
      </w:pPr>
      <w:r>
        <w:rPr>
          <w:szCs w:val="24"/>
        </w:rPr>
        <w:t xml:space="preserve">La última rendición de cuentas se realizó al mes de diciembre de 2021, con la entrega de la caja fiscal a la </w:t>
      </w:r>
      <w:r>
        <w:rPr>
          <w:szCs w:val="24"/>
        </w:rPr>
        <w:t xml:space="preserve">Contraloría General de Cuentas, documentos usados y la disponibilidad de </w:t>
      </w:r>
      <w:proofErr w:type="gramStart"/>
      <w:r>
        <w:rPr>
          <w:szCs w:val="24"/>
        </w:rPr>
        <w:t>los mismos</w:t>
      </w:r>
      <w:proofErr w:type="gramEnd"/>
      <w:r>
        <w:rPr>
          <w:szCs w:val="24"/>
        </w:rPr>
        <w:t>.</w:t>
      </w:r>
    </w:p>
    <w:p w14:paraId="61E2DD1E" w14:textId="77777777" w:rsidR="00346BB1" w:rsidRDefault="00EC3A7E">
      <w:pPr>
        <w:spacing w:after="22" w:line="259" w:lineRule="auto"/>
        <w:ind w:left="0" w:right="0" w:firstLine="0"/>
        <w:jc w:val="left"/>
        <w:rPr>
          <w:szCs w:val="24"/>
        </w:rPr>
      </w:pPr>
      <w:r>
        <w:rPr>
          <w:szCs w:val="24"/>
        </w:rPr>
        <w:t xml:space="preserve"> </w:t>
      </w:r>
    </w:p>
    <w:p w14:paraId="5749B571" w14:textId="77777777" w:rsidR="00346BB1" w:rsidRDefault="00EC3A7E">
      <w:pPr>
        <w:ind w:left="-5" w:right="-2"/>
        <w:rPr>
          <w:szCs w:val="24"/>
        </w:rPr>
      </w:pPr>
      <w:r>
        <w:rPr>
          <w:szCs w:val="24"/>
        </w:rPr>
        <w:t>Se estableció en base a información proporcionada por la DIDEDUC de Totonicapán, que se tienen procesos judiciales pendientes de resolver ante los órganos o tribunales c</w:t>
      </w:r>
      <w:r>
        <w:rPr>
          <w:szCs w:val="24"/>
        </w:rPr>
        <w:t>orrespondientes.</w:t>
      </w:r>
    </w:p>
    <w:p w14:paraId="41C29F52" w14:textId="77777777" w:rsidR="00346BB1" w:rsidRDefault="00EC3A7E">
      <w:pPr>
        <w:spacing w:after="21" w:line="259" w:lineRule="auto"/>
        <w:ind w:left="0" w:right="0" w:firstLine="0"/>
        <w:jc w:val="left"/>
        <w:rPr>
          <w:szCs w:val="24"/>
        </w:rPr>
      </w:pPr>
      <w:r>
        <w:rPr>
          <w:szCs w:val="24"/>
        </w:rPr>
        <w:t xml:space="preserve"> </w:t>
      </w:r>
    </w:p>
    <w:p w14:paraId="6266DC83" w14:textId="77777777" w:rsidR="00346BB1" w:rsidRDefault="00EC3A7E">
      <w:pPr>
        <w:ind w:left="-5" w:right="-2"/>
        <w:rPr>
          <w:szCs w:val="24"/>
        </w:rPr>
      </w:pPr>
      <w:r>
        <w:rPr>
          <w:szCs w:val="24"/>
        </w:rPr>
        <w:lastRenderedPageBreak/>
        <w:t>Se determinó respecto a compromisos contractuales que la DIDEDUC de Totonicapán, arrenda dos inmuebles y el valor de la renta anual de los mismos asciende a la cantidad de cuatrocientos dos mil quetzales exactos (Q. 402,000.00).</w:t>
      </w:r>
    </w:p>
    <w:p w14:paraId="1F26719F" w14:textId="77777777" w:rsidR="00346BB1" w:rsidRDefault="00EC3A7E">
      <w:pPr>
        <w:spacing w:after="21" w:line="259" w:lineRule="auto"/>
        <w:ind w:left="0" w:right="0" w:firstLine="0"/>
        <w:jc w:val="left"/>
        <w:rPr>
          <w:szCs w:val="24"/>
        </w:rPr>
      </w:pPr>
      <w:r>
        <w:rPr>
          <w:szCs w:val="24"/>
        </w:rPr>
        <w:t xml:space="preserve"> </w:t>
      </w:r>
    </w:p>
    <w:p w14:paraId="20E1A70C" w14:textId="77777777" w:rsidR="00346BB1" w:rsidRDefault="00EC3A7E">
      <w:pPr>
        <w:ind w:left="-5" w:right="-11"/>
        <w:rPr>
          <w:szCs w:val="24"/>
        </w:rPr>
      </w:pPr>
      <w:r>
        <w:rPr>
          <w:szCs w:val="24"/>
        </w:rPr>
        <w:t>Se est</w:t>
      </w:r>
      <w:r>
        <w:rPr>
          <w:szCs w:val="24"/>
        </w:rPr>
        <w:t xml:space="preserve">ableció que el Mobiliario y Equipo a cargo del </w:t>
      </w:r>
      <w:proofErr w:type="gramStart"/>
      <w:r>
        <w:rPr>
          <w:szCs w:val="24"/>
        </w:rPr>
        <w:t>Director</w:t>
      </w:r>
      <w:proofErr w:type="gramEnd"/>
      <w:r>
        <w:rPr>
          <w:szCs w:val="24"/>
        </w:rPr>
        <w:t xml:space="preserve"> saliente con un importe total de Q.35,309.44, fue entregado al Director entrante y registrado en las tarjetas de responsabilidad números 4176, 4177 y 4178, autorizadas por la Contraloría General de Cu</w:t>
      </w:r>
      <w:r>
        <w:rPr>
          <w:szCs w:val="24"/>
        </w:rPr>
        <w:t>entas recibiéndolos a entera satisfacción.</w:t>
      </w:r>
    </w:p>
    <w:p w14:paraId="0BD23960" w14:textId="77777777" w:rsidR="00346BB1" w:rsidRDefault="00EC3A7E">
      <w:pPr>
        <w:spacing w:after="22" w:line="259" w:lineRule="auto"/>
        <w:ind w:left="0" w:right="0" w:firstLine="0"/>
        <w:jc w:val="left"/>
        <w:rPr>
          <w:szCs w:val="24"/>
        </w:rPr>
      </w:pPr>
      <w:r>
        <w:rPr>
          <w:color w:val="000000"/>
          <w:szCs w:val="24"/>
        </w:rPr>
        <w:t xml:space="preserve"> </w:t>
      </w:r>
    </w:p>
    <w:p w14:paraId="1AEFCC54" w14:textId="77777777" w:rsidR="00346BB1" w:rsidRDefault="00EC3A7E">
      <w:pPr>
        <w:spacing w:after="11" w:line="269" w:lineRule="auto"/>
        <w:ind w:left="-5" w:right="0"/>
        <w:rPr>
          <w:szCs w:val="24"/>
        </w:rPr>
      </w:pPr>
      <w:r>
        <w:rPr>
          <w:szCs w:val="24"/>
        </w:rPr>
        <w:t>Se documentó, que la DIDEDUC de Totonicapán al 17 de enero de 2022, cuenta con un inventario de bienes muebles, según reportes FIN01 y FIN02 del Sistema SICOIN WEB, el cual asciende a la cantidad de veintiún mil</w:t>
      </w:r>
      <w:r>
        <w:rPr>
          <w:szCs w:val="24"/>
        </w:rPr>
        <w:t>lones setecientos veintisiete mil trescientos treinta y siete con 86/00</w:t>
      </w:r>
      <w:r>
        <w:rPr>
          <w:color w:val="000000"/>
          <w:szCs w:val="24"/>
        </w:rPr>
        <w:t>. (</w:t>
      </w:r>
      <w:r>
        <w:rPr>
          <w:szCs w:val="24"/>
        </w:rPr>
        <w:t>Q.21,727,337.86</w:t>
      </w:r>
      <w:r>
        <w:rPr>
          <w:color w:val="000000"/>
          <w:szCs w:val="24"/>
        </w:rPr>
        <w:t xml:space="preserve">) </w:t>
      </w:r>
      <w:r>
        <w:rPr>
          <w:szCs w:val="24"/>
        </w:rPr>
        <w:t>y en libros el inventario asciende a la cantidad de veintiún millones setecientos veintisiete mil trescientos treinta y siete con 86/00 (Q.21,727,337.86).</w:t>
      </w:r>
    </w:p>
    <w:p w14:paraId="7C7E6BAF" w14:textId="77777777" w:rsidR="00346BB1" w:rsidRDefault="00EC3A7E">
      <w:pPr>
        <w:spacing w:after="11" w:line="269" w:lineRule="auto"/>
        <w:ind w:left="-5" w:right="0"/>
        <w:rPr>
          <w:szCs w:val="24"/>
        </w:rPr>
      </w:pPr>
      <w:r>
        <w:rPr>
          <w:szCs w:val="24"/>
        </w:rPr>
        <w:t xml:space="preserve"> </w:t>
      </w:r>
    </w:p>
    <w:p w14:paraId="18F6091F" w14:textId="77777777" w:rsidR="00346BB1" w:rsidRDefault="00EC3A7E">
      <w:pPr>
        <w:ind w:left="-5" w:right="-11"/>
        <w:rPr>
          <w:szCs w:val="24"/>
        </w:rPr>
      </w:pPr>
      <w:r>
        <w:rPr>
          <w:szCs w:val="24"/>
        </w:rPr>
        <w:t>Se   est</w:t>
      </w:r>
      <w:r>
        <w:rPr>
          <w:szCs w:val="24"/>
        </w:rPr>
        <w:t xml:space="preserve">ableció    mediante   </w:t>
      </w:r>
      <w:proofErr w:type="gramStart"/>
      <w:r>
        <w:rPr>
          <w:szCs w:val="24"/>
        </w:rPr>
        <w:t>arqueo  de</w:t>
      </w:r>
      <w:proofErr w:type="gramEnd"/>
      <w:r>
        <w:rPr>
          <w:szCs w:val="24"/>
        </w:rPr>
        <w:t xml:space="preserve">  cupones  de  combustible,  de  fecha  17  de  enero de 2022, efectuado  por  el  Coordinador  de  Almacén,</w:t>
      </w:r>
      <w:r>
        <w:rPr>
          <w:szCs w:val="24"/>
          <w:lang w:val="es-MX"/>
        </w:rPr>
        <w:t xml:space="preserve"> que el mismo</w:t>
      </w:r>
      <w:r>
        <w:rPr>
          <w:szCs w:val="24"/>
        </w:rPr>
        <w:t xml:space="preserve"> asciende  a  la  cantidad  de  Q.141,900.00.</w:t>
      </w:r>
    </w:p>
    <w:p w14:paraId="31C89725" w14:textId="77777777" w:rsidR="00346BB1" w:rsidRDefault="00EC3A7E">
      <w:pPr>
        <w:spacing w:after="21" w:line="259" w:lineRule="auto"/>
        <w:ind w:left="0" w:right="0" w:firstLine="0"/>
        <w:jc w:val="left"/>
        <w:rPr>
          <w:szCs w:val="24"/>
        </w:rPr>
      </w:pPr>
      <w:r>
        <w:rPr>
          <w:szCs w:val="24"/>
        </w:rPr>
        <w:t xml:space="preserve"> </w:t>
      </w:r>
    </w:p>
    <w:p w14:paraId="775B38B6" w14:textId="77777777" w:rsidR="00346BB1" w:rsidRDefault="00EC3A7E">
      <w:pPr>
        <w:spacing w:after="11" w:line="269" w:lineRule="auto"/>
        <w:ind w:left="-5" w:right="0"/>
        <w:rPr>
          <w:szCs w:val="24"/>
        </w:rPr>
      </w:pPr>
      <w:r>
        <w:rPr>
          <w:szCs w:val="24"/>
        </w:rPr>
        <w:t>El coordinador de la Unidad de Informática de la DIDEDU</w:t>
      </w:r>
      <w:r>
        <w:rPr>
          <w:szCs w:val="24"/>
        </w:rPr>
        <w:t xml:space="preserve">C de Totonicapán, </w:t>
      </w:r>
      <w:r>
        <w:rPr>
          <w:color w:val="000000"/>
          <w:szCs w:val="24"/>
        </w:rPr>
        <w:t xml:space="preserve">mediante </w:t>
      </w:r>
      <w:r>
        <w:rPr>
          <w:szCs w:val="24"/>
        </w:rPr>
        <w:t>oficio No.037-2022 de fecha 17 de enero de 2022, indica que se remitió correo electrónico por parte de la Unidad de Informática al correo de Gestión Usuarios del Ministerio de Educación y se solicitó la desactivación del Sistema</w:t>
      </w:r>
      <w:r>
        <w:rPr>
          <w:szCs w:val="24"/>
          <w:lang w:val="es-MX"/>
        </w:rPr>
        <w:t xml:space="preserve"> </w:t>
      </w:r>
      <w:r>
        <w:rPr>
          <w:szCs w:val="24"/>
          <w:lang w:val="es-MX"/>
        </w:rPr>
        <w:t xml:space="preserve">WEB POA </w:t>
      </w:r>
      <w:r>
        <w:rPr>
          <w:szCs w:val="24"/>
        </w:rPr>
        <w:t xml:space="preserve">director dependencia, del usuario </w:t>
      </w:r>
      <w:proofErr w:type="spellStart"/>
      <w:r>
        <w:rPr>
          <w:szCs w:val="24"/>
        </w:rPr>
        <w:t>jbtahay</w:t>
      </w:r>
      <w:proofErr w:type="spellEnd"/>
      <w:r>
        <w:rPr>
          <w:szCs w:val="24"/>
        </w:rPr>
        <w:t>, así como el finiquito correspondiente, el cual al momento no ha sido recibido</w:t>
      </w:r>
      <w:r>
        <w:rPr>
          <w:color w:val="000000"/>
          <w:szCs w:val="24"/>
        </w:rPr>
        <w:t>.</w:t>
      </w:r>
    </w:p>
    <w:p w14:paraId="019B88E5" w14:textId="77777777" w:rsidR="00346BB1" w:rsidRDefault="00EC3A7E">
      <w:pPr>
        <w:spacing w:after="21" w:line="259" w:lineRule="auto"/>
        <w:ind w:left="0" w:right="0" w:firstLine="0"/>
        <w:jc w:val="left"/>
        <w:rPr>
          <w:szCs w:val="24"/>
        </w:rPr>
      </w:pPr>
      <w:r>
        <w:rPr>
          <w:szCs w:val="24"/>
        </w:rPr>
        <w:t xml:space="preserve"> </w:t>
      </w:r>
    </w:p>
    <w:p w14:paraId="46DF6686" w14:textId="77777777" w:rsidR="00346BB1" w:rsidRDefault="00EC3A7E">
      <w:pPr>
        <w:ind w:left="-5" w:right="-11"/>
        <w:rPr>
          <w:szCs w:val="24"/>
        </w:rPr>
      </w:pPr>
      <w:r>
        <w:rPr>
          <w:szCs w:val="24"/>
        </w:rPr>
        <w:t>Se determinó que la DIDEDUC de Totonicapán, cuenta con once vehículos en buen estado, 4 vehículos de cuatro ruedas y 7 vehíc</w:t>
      </w:r>
      <w:r>
        <w:rPr>
          <w:szCs w:val="24"/>
        </w:rPr>
        <w:t xml:space="preserve">ulos de dos ruedas, asignados a la Coordinación de Servicios Generales, los cuales cuentan con póliza de seguro vigente. </w:t>
      </w:r>
    </w:p>
    <w:p w14:paraId="036CF867" w14:textId="77777777" w:rsidR="00346BB1" w:rsidRDefault="00EC3A7E">
      <w:pPr>
        <w:spacing w:after="21" w:line="259" w:lineRule="auto"/>
        <w:ind w:left="0" w:right="0" w:firstLine="0"/>
        <w:jc w:val="left"/>
        <w:rPr>
          <w:szCs w:val="24"/>
        </w:rPr>
      </w:pPr>
      <w:r>
        <w:rPr>
          <w:szCs w:val="24"/>
        </w:rPr>
        <w:t xml:space="preserve"> </w:t>
      </w:r>
    </w:p>
    <w:p w14:paraId="06823E92" w14:textId="77777777" w:rsidR="00346BB1" w:rsidRDefault="00EC3A7E">
      <w:pPr>
        <w:spacing w:after="21" w:line="259" w:lineRule="auto"/>
        <w:ind w:left="0" w:right="0" w:firstLine="0"/>
        <w:rPr>
          <w:szCs w:val="24"/>
        </w:rPr>
      </w:pPr>
      <w:r>
        <w:rPr>
          <w:szCs w:val="24"/>
        </w:rPr>
        <w:t>Mediante oficio Unidad.Conta-16-2022 de fecha 17 de enero de 2022, los Licenciado</w:t>
      </w:r>
      <w:r>
        <w:rPr>
          <w:szCs w:val="24"/>
          <w:lang w:val="es-MX"/>
        </w:rPr>
        <w:t>s</w:t>
      </w:r>
      <w:r>
        <w:rPr>
          <w:szCs w:val="24"/>
        </w:rPr>
        <w:t xml:space="preserve"> Marvin Eliezer Batz García, Coordinador de Análisis Documental</w:t>
      </w:r>
      <w:r>
        <w:rPr>
          <w:szCs w:val="24"/>
          <w:lang w:val="es-MX"/>
        </w:rPr>
        <w:t xml:space="preserve"> </w:t>
      </w:r>
      <w:proofErr w:type="spellStart"/>
      <w:r>
        <w:rPr>
          <w:szCs w:val="24"/>
          <w:lang w:val="es-MX"/>
        </w:rPr>
        <w:t>a.i.</w:t>
      </w:r>
      <w:proofErr w:type="spellEnd"/>
      <w:r>
        <w:rPr>
          <w:szCs w:val="24"/>
        </w:rPr>
        <w:t xml:space="preserve">, Licenciado Juan Rafael </w:t>
      </w:r>
      <w:proofErr w:type="spellStart"/>
      <w:r>
        <w:rPr>
          <w:szCs w:val="24"/>
        </w:rPr>
        <w:t>Ajpoc</w:t>
      </w:r>
      <w:proofErr w:type="spellEnd"/>
      <w:r>
        <w:rPr>
          <w:szCs w:val="24"/>
        </w:rPr>
        <w:t xml:space="preserve"> García, Jefe Sección Financiera y Licenciado Apolonio Lorenzo Chamorro </w:t>
      </w:r>
      <w:proofErr w:type="spellStart"/>
      <w:r>
        <w:rPr>
          <w:szCs w:val="24"/>
        </w:rPr>
        <w:t>Ixcaquic</w:t>
      </w:r>
      <w:proofErr w:type="spellEnd"/>
      <w:r>
        <w:rPr>
          <w:szCs w:val="24"/>
        </w:rPr>
        <w:t xml:space="preserve">, Jefe del Departamento Administrativo Financiero, iniciaron el trámite ante el Banco de Desarrollo Rural, </w:t>
      </w:r>
      <w:r>
        <w:rPr>
          <w:szCs w:val="24"/>
          <w:lang w:val="es-MX"/>
        </w:rPr>
        <w:t>para</w:t>
      </w:r>
      <w:r>
        <w:rPr>
          <w:szCs w:val="24"/>
        </w:rPr>
        <w:t xml:space="preserve"> la eliminación de la firma del Lic</w:t>
      </w:r>
      <w:r>
        <w:rPr>
          <w:szCs w:val="24"/>
        </w:rPr>
        <w:t xml:space="preserve">enciado Juan Basilio Tahay Aguilar y en su lugar se solicitó el registro de la firma del Licenciado </w:t>
      </w:r>
      <w:r>
        <w:rPr>
          <w:bCs/>
          <w:color w:val="000000"/>
          <w:szCs w:val="24"/>
          <w:shd w:val="clear" w:color="auto" w:fill="FFFFFF"/>
        </w:rPr>
        <w:t xml:space="preserve">Salomón </w:t>
      </w:r>
      <w:proofErr w:type="spellStart"/>
      <w:r>
        <w:rPr>
          <w:bCs/>
          <w:color w:val="000000"/>
          <w:szCs w:val="24"/>
          <w:shd w:val="clear" w:color="auto" w:fill="FFFFFF"/>
        </w:rPr>
        <w:t>Anastacio</w:t>
      </w:r>
      <w:proofErr w:type="spellEnd"/>
      <w:r>
        <w:rPr>
          <w:bCs/>
          <w:color w:val="000000"/>
          <w:szCs w:val="24"/>
          <w:shd w:val="clear" w:color="auto" w:fill="FFFFFF"/>
        </w:rPr>
        <w:t xml:space="preserve"> García </w:t>
      </w:r>
      <w:proofErr w:type="spellStart"/>
      <w:r>
        <w:rPr>
          <w:bCs/>
          <w:color w:val="000000"/>
          <w:szCs w:val="24"/>
          <w:shd w:val="clear" w:color="auto" w:fill="FFFFFF"/>
        </w:rPr>
        <w:t>Bulux</w:t>
      </w:r>
      <w:proofErr w:type="spellEnd"/>
      <w:r>
        <w:rPr>
          <w:bCs/>
          <w:color w:val="000000"/>
          <w:szCs w:val="24"/>
          <w:shd w:val="clear" w:color="auto" w:fill="FFFFFF"/>
          <w:lang w:val="es-MX"/>
        </w:rPr>
        <w:t>,</w:t>
      </w:r>
      <w:r>
        <w:rPr>
          <w:szCs w:val="24"/>
        </w:rPr>
        <w:t xml:space="preserve"> </w:t>
      </w:r>
      <w:r>
        <w:rPr>
          <w:szCs w:val="24"/>
          <w:lang w:val="es-MX"/>
        </w:rPr>
        <w:t>p</w:t>
      </w:r>
      <w:proofErr w:type="spellStart"/>
      <w:r>
        <w:rPr>
          <w:szCs w:val="24"/>
        </w:rPr>
        <w:t>or</w:t>
      </w:r>
      <w:proofErr w:type="spellEnd"/>
      <w:r>
        <w:rPr>
          <w:szCs w:val="24"/>
        </w:rPr>
        <w:t xml:space="preserve"> lo que, la auditora actuante les indica que le den continuidad y seguimiento al trámite ya iniciado.</w:t>
      </w:r>
    </w:p>
    <w:p w14:paraId="4DA70E87" w14:textId="77777777" w:rsidR="00346BB1" w:rsidRDefault="00346BB1">
      <w:pPr>
        <w:spacing w:after="21" w:line="259" w:lineRule="auto"/>
        <w:ind w:left="0" w:right="0" w:firstLine="0"/>
        <w:rPr>
          <w:szCs w:val="24"/>
        </w:rPr>
      </w:pPr>
    </w:p>
    <w:p w14:paraId="1CE52052" w14:textId="77777777" w:rsidR="00346BB1" w:rsidRDefault="00EC3A7E">
      <w:pPr>
        <w:spacing w:after="21" w:line="259" w:lineRule="auto"/>
        <w:ind w:left="0" w:right="0" w:firstLine="0"/>
        <w:rPr>
          <w:szCs w:val="24"/>
          <w:lang w:val="es-MX"/>
        </w:rPr>
      </w:pPr>
      <w:r>
        <w:rPr>
          <w:szCs w:val="24"/>
        </w:rPr>
        <w:lastRenderedPageBreak/>
        <w:t>Mediante oficio</w:t>
      </w:r>
      <w:r>
        <w:rPr>
          <w:szCs w:val="24"/>
          <w:lang w:val="es-MX"/>
        </w:rPr>
        <w:t xml:space="preserve"> </w:t>
      </w:r>
      <w:r>
        <w:rPr>
          <w:szCs w:val="24"/>
        </w:rPr>
        <w:t>Un</w:t>
      </w:r>
      <w:r>
        <w:rPr>
          <w:szCs w:val="24"/>
        </w:rPr>
        <w:t xml:space="preserve">idad.Conta-21-2022, de fecha 19 de enero de 2022, el Coordinador de Análisis Documental </w:t>
      </w:r>
      <w:proofErr w:type="spellStart"/>
      <w:r>
        <w:rPr>
          <w:szCs w:val="24"/>
        </w:rPr>
        <w:t>a.i.</w:t>
      </w:r>
      <w:proofErr w:type="spellEnd"/>
      <w:r>
        <w:rPr>
          <w:szCs w:val="24"/>
        </w:rPr>
        <w:t>, informa que el trámite para la actualización de cuentadantes de la DIDEDUC de Totonicapán, se realiza en línea, para lo cual, se debe solicitar usuario y a un enc</w:t>
      </w:r>
      <w:r>
        <w:rPr>
          <w:szCs w:val="24"/>
        </w:rPr>
        <w:t xml:space="preserve">argado de </w:t>
      </w:r>
      <w:proofErr w:type="spellStart"/>
      <w:r>
        <w:rPr>
          <w:szCs w:val="24"/>
        </w:rPr>
        <w:t>cuentadancia</w:t>
      </w:r>
      <w:proofErr w:type="spellEnd"/>
      <w:r>
        <w:rPr>
          <w:szCs w:val="24"/>
        </w:rPr>
        <w:t xml:space="preserve">, esto según el </w:t>
      </w:r>
      <w:r>
        <w:rPr>
          <w:szCs w:val="24"/>
          <w:lang w:val="es-MX"/>
        </w:rPr>
        <w:t>A</w:t>
      </w:r>
      <w:r>
        <w:rPr>
          <w:szCs w:val="24"/>
        </w:rPr>
        <w:t xml:space="preserve">cuerdo </w:t>
      </w:r>
      <w:r>
        <w:rPr>
          <w:szCs w:val="24"/>
          <w:lang w:val="es-MX"/>
        </w:rPr>
        <w:t>G</w:t>
      </w:r>
      <w:proofErr w:type="spellStart"/>
      <w:r>
        <w:rPr>
          <w:szCs w:val="24"/>
        </w:rPr>
        <w:t>ubernativo</w:t>
      </w:r>
      <w:proofErr w:type="spellEnd"/>
      <w:r>
        <w:rPr>
          <w:szCs w:val="24"/>
        </w:rPr>
        <w:t xml:space="preserve"> A-069-2021; por lo tanto, mediante oficio No.039-2022 de fecha 19 de enero del presente año, lo nombraron como administrador de dicho usuario para las actualizaciones correspondientes; por lo que ya</w:t>
      </w:r>
      <w:r>
        <w:rPr>
          <w:szCs w:val="24"/>
        </w:rPr>
        <w:t xml:space="preserve"> se inició con la gestión de solicitud de usuario, </w:t>
      </w:r>
      <w:r>
        <w:rPr>
          <w:szCs w:val="24"/>
          <w:lang w:val="es-MX"/>
        </w:rPr>
        <w:t xml:space="preserve">misma que </w:t>
      </w:r>
      <w:r>
        <w:rPr>
          <w:szCs w:val="24"/>
        </w:rPr>
        <w:t xml:space="preserve">está en proceso y espera de respuesta de la Contraloría General de Cuentas.  </w:t>
      </w:r>
      <w:r>
        <w:rPr>
          <w:szCs w:val="24"/>
          <w:lang w:val="es-MX"/>
        </w:rPr>
        <w:t xml:space="preserve">En el momento en que dicha entidad </w:t>
      </w:r>
      <w:r>
        <w:rPr>
          <w:szCs w:val="24"/>
        </w:rPr>
        <w:t>apruebe dicho usuario, se estará realizando la actualización de cuentadantes en dic</w:t>
      </w:r>
      <w:r>
        <w:rPr>
          <w:szCs w:val="24"/>
        </w:rPr>
        <w:t>ho sistema.</w:t>
      </w:r>
      <w:r>
        <w:rPr>
          <w:szCs w:val="24"/>
          <w:lang w:val="es-MX"/>
        </w:rPr>
        <w:t xml:space="preserve"> A</w:t>
      </w:r>
      <w:r>
        <w:rPr>
          <w:szCs w:val="24"/>
        </w:rPr>
        <w:t xml:space="preserve"> lo que, la auditora actuante les indica que le den continuidad y seguimiento a</w:t>
      </w:r>
      <w:r>
        <w:rPr>
          <w:szCs w:val="24"/>
          <w:lang w:val="es-MX"/>
        </w:rPr>
        <w:t xml:space="preserve"> la gestión</w:t>
      </w:r>
      <w:r>
        <w:rPr>
          <w:szCs w:val="24"/>
        </w:rPr>
        <w:t xml:space="preserve"> ya iniciad</w:t>
      </w:r>
      <w:r>
        <w:rPr>
          <w:szCs w:val="24"/>
          <w:lang w:val="es-MX"/>
        </w:rPr>
        <w:t>a.</w:t>
      </w:r>
    </w:p>
    <w:p w14:paraId="1D15A403" w14:textId="77777777" w:rsidR="00346BB1" w:rsidRDefault="00346BB1">
      <w:pPr>
        <w:spacing w:after="21" w:line="259" w:lineRule="auto"/>
        <w:ind w:left="0" w:right="0" w:firstLine="0"/>
        <w:rPr>
          <w:szCs w:val="24"/>
        </w:rPr>
      </w:pPr>
    </w:p>
    <w:p w14:paraId="6241BFBC" w14:textId="77777777" w:rsidR="00346BB1" w:rsidRDefault="00EC3A7E">
      <w:pPr>
        <w:ind w:left="-5" w:right="-2"/>
        <w:rPr>
          <w:szCs w:val="24"/>
        </w:rPr>
      </w:pPr>
      <w:r>
        <w:rPr>
          <w:szCs w:val="24"/>
        </w:rPr>
        <w:t xml:space="preserve">Se recibió información documental de la DIDEDUC de Totonicapán que, al 17 de enero de 2022, cuenta con tres mil quinientos treinta y seis </w:t>
      </w:r>
      <w:r>
        <w:rPr>
          <w:szCs w:val="24"/>
        </w:rPr>
        <w:t>(3,536) servidores públicos dentro de su jurisdicción.</w:t>
      </w:r>
    </w:p>
    <w:p w14:paraId="0F65756D" w14:textId="77777777" w:rsidR="00346BB1" w:rsidRDefault="00EC3A7E">
      <w:pPr>
        <w:spacing w:after="21" w:line="259" w:lineRule="auto"/>
        <w:ind w:left="0" w:right="0" w:firstLine="0"/>
        <w:jc w:val="left"/>
        <w:rPr>
          <w:szCs w:val="24"/>
        </w:rPr>
      </w:pPr>
      <w:r>
        <w:rPr>
          <w:color w:val="000000"/>
          <w:szCs w:val="24"/>
        </w:rPr>
        <w:t xml:space="preserve"> </w:t>
      </w:r>
    </w:p>
    <w:p w14:paraId="4256A02D" w14:textId="77777777" w:rsidR="00346BB1" w:rsidRDefault="00EC3A7E">
      <w:pPr>
        <w:ind w:left="-5" w:right="-2"/>
        <w:rPr>
          <w:szCs w:val="24"/>
        </w:rPr>
      </w:pPr>
      <w:r>
        <w:rPr>
          <w:szCs w:val="24"/>
        </w:rPr>
        <w:t xml:space="preserve">La suscrita Auditora Interna, manifiesta que el </w:t>
      </w:r>
      <w:proofErr w:type="gramStart"/>
      <w:r>
        <w:rPr>
          <w:szCs w:val="24"/>
        </w:rPr>
        <w:t>Director</w:t>
      </w:r>
      <w:proofErr w:type="gramEnd"/>
      <w:r>
        <w:rPr>
          <w:szCs w:val="24"/>
        </w:rPr>
        <w:t xml:space="preserve"> saliente, el Director entrante y personal de la DIDEDUC elaboraron el “Formulario de control de traslado de información” del cual se tiene la </w:t>
      </w:r>
      <w:r>
        <w:rPr>
          <w:szCs w:val="24"/>
        </w:rPr>
        <w:t>evidencia correspondiente.</w:t>
      </w:r>
    </w:p>
    <w:p w14:paraId="104BC66D" w14:textId="77777777" w:rsidR="00346BB1" w:rsidRDefault="00EC3A7E">
      <w:pPr>
        <w:spacing w:after="21" w:line="259" w:lineRule="auto"/>
        <w:ind w:left="0" w:right="0" w:firstLine="0"/>
        <w:jc w:val="left"/>
        <w:rPr>
          <w:szCs w:val="24"/>
        </w:rPr>
      </w:pPr>
      <w:r>
        <w:rPr>
          <w:szCs w:val="24"/>
        </w:rPr>
        <w:t xml:space="preserve"> </w:t>
      </w:r>
    </w:p>
    <w:p w14:paraId="4608028A" w14:textId="77777777" w:rsidR="00346BB1" w:rsidRDefault="00EC3A7E">
      <w:pPr>
        <w:ind w:left="-5" w:right="-2"/>
        <w:rPr>
          <w:szCs w:val="24"/>
        </w:rPr>
      </w:pPr>
      <w:r>
        <w:rPr>
          <w:szCs w:val="24"/>
        </w:rPr>
        <w:t>Se tuvo a la vista oficio No.037-2022 de fecha 17 de enero de 2022, en el que indican que no cuentan con obras de arrastre finalizadas y en liquidación.</w:t>
      </w:r>
    </w:p>
    <w:p w14:paraId="3C5631CA" w14:textId="77777777" w:rsidR="00346BB1" w:rsidRDefault="00EC3A7E">
      <w:pPr>
        <w:spacing w:after="21" w:line="259" w:lineRule="auto"/>
        <w:ind w:left="0" w:right="0" w:firstLine="0"/>
        <w:jc w:val="left"/>
        <w:rPr>
          <w:szCs w:val="24"/>
        </w:rPr>
      </w:pPr>
      <w:r>
        <w:rPr>
          <w:color w:val="000000"/>
          <w:szCs w:val="24"/>
        </w:rPr>
        <w:t xml:space="preserve"> </w:t>
      </w:r>
    </w:p>
    <w:p w14:paraId="51C0DB10" w14:textId="77777777" w:rsidR="00346BB1" w:rsidRDefault="00EC3A7E">
      <w:pPr>
        <w:ind w:left="-5" w:right="-2"/>
        <w:rPr>
          <w:szCs w:val="24"/>
        </w:rPr>
      </w:pPr>
      <w:r>
        <w:rPr>
          <w:szCs w:val="24"/>
        </w:rPr>
        <w:t xml:space="preserve">El jefe del Departamento financiero indicó que, al 17 de enero de 2022, </w:t>
      </w:r>
      <w:r>
        <w:rPr>
          <w:szCs w:val="24"/>
        </w:rPr>
        <w:t>no existe ningún expediente en estado comprometido no devengado.</w:t>
      </w:r>
    </w:p>
    <w:p w14:paraId="6EA0D5FE" w14:textId="77777777" w:rsidR="00346BB1" w:rsidRDefault="00EC3A7E">
      <w:pPr>
        <w:spacing w:after="21" w:line="259" w:lineRule="auto"/>
        <w:ind w:left="0" w:right="0" w:firstLine="0"/>
        <w:jc w:val="left"/>
        <w:rPr>
          <w:szCs w:val="24"/>
        </w:rPr>
      </w:pPr>
      <w:r>
        <w:rPr>
          <w:color w:val="000000"/>
          <w:szCs w:val="24"/>
        </w:rPr>
        <w:t xml:space="preserve"> </w:t>
      </w:r>
    </w:p>
    <w:p w14:paraId="2B3E61AB" w14:textId="77777777" w:rsidR="00346BB1" w:rsidRDefault="00EC3A7E">
      <w:pPr>
        <w:spacing w:after="11" w:line="269" w:lineRule="auto"/>
        <w:ind w:left="-5" w:right="0"/>
        <w:rPr>
          <w:szCs w:val="24"/>
        </w:rPr>
      </w:pPr>
      <w:r>
        <w:rPr>
          <w:color w:val="000000"/>
          <w:szCs w:val="24"/>
        </w:rPr>
        <w:t>Se requirió la Constancia Transitoria de Inexistencia de Reclamación de Cargos (finiquito) al director entrante, emitida por la Contraloría General de Cuentas durante el año 2022; para lo c</w:t>
      </w:r>
      <w:r>
        <w:rPr>
          <w:color w:val="000000"/>
          <w:szCs w:val="24"/>
        </w:rPr>
        <w:t xml:space="preserve">ual, el Licenciado Salomón </w:t>
      </w:r>
      <w:proofErr w:type="spellStart"/>
      <w:r>
        <w:rPr>
          <w:color w:val="000000"/>
          <w:szCs w:val="24"/>
        </w:rPr>
        <w:t>Anastacio</w:t>
      </w:r>
      <w:proofErr w:type="spellEnd"/>
      <w:r>
        <w:rPr>
          <w:color w:val="000000"/>
          <w:szCs w:val="24"/>
        </w:rPr>
        <w:t xml:space="preserve"> García </w:t>
      </w:r>
      <w:proofErr w:type="spellStart"/>
      <w:r>
        <w:rPr>
          <w:color w:val="000000"/>
          <w:szCs w:val="24"/>
        </w:rPr>
        <w:t>Bulux</w:t>
      </w:r>
      <w:proofErr w:type="spellEnd"/>
      <w:r>
        <w:rPr>
          <w:color w:val="000000"/>
          <w:szCs w:val="24"/>
        </w:rPr>
        <w:t>, entregó documento con número de gestión 622726 correlativo 159331 emitido por la Contraloría General de Cuentas.</w:t>
      </w:r>
    </w:p>
    <w:p w14:paraId="1335A248" w14:textId="77777777" w:rsidR="00346BB1" w:rsidRDefault="00EC3A7E">
      <w:pPr>
        <w:spacing w:after="22" w:line="259" w:lineRule="auto"/>
        <w:ind w:left="0" w:right="0" w:firstLine="0"/>
        <w:jc w:val="left"/>
        <w:rPr>
          <w:szCs w:val="24"/>
        </w:rPr>
      </w:pPr>
      <w:r>
        <w:rPr>
          <w:color w:val="000000"/>
          <w:szCs w:val="24"/>
        </w:rPr>
        <w:t xml:space="preserve"> </w:t>
      </w:r>
    </w:p>
    <w:p w14:paraId="0B9F70BD" w14:textId="77777777" w:rsidR="00346BB1" w:rsidRDefault="00EC3A7E">
      <w:pPr>
        <w:spacing w:after="22" w:line="259" w:lineRule="auto"/>
        <w:ind w:left="0" w:right="0" w:firstLine="0"/>
        <w:rPr>
          <w:szCs w:val="24"/>
        </w:rPr>
      </w:pPr>
      <w:r>
        <w:rPr>
          <w:szCs w:val="24"/>
        </w:rPr>
        <w:t xml:space="preserve">El </w:t>
      </w:r>
      <w:proofErr w:type="gramStart"/>
      <w:r>
        <w:rPr>
          <w:szCs w:val="24"/>
        </w:rPr>
        <w:t>Director</w:t>
      </w:r>
      <w:proofErr w:type="gramEnd"/>
      <w:r>
        <w:rPr>
          <w:szCs w:val="24"/>
        </w:rPr>
        <w:t xml:space="preserve"> Entrante, Licenciado </w:t>
      </w:r>
      <w:r>
        <w:rPr>
          <w:bCs/>
          <w:color w:val="000000"/>
          <w:szCs w:val="24"/>
          <w:shd w:val="clear" w:color="auto" w:fill="FFFFFF"/>
        </w:rPr>
        <w:t xml:space="preserve">Salomón </w:t>
      </w:r>
      <w:proofErr w:type="spellStart"/>
      <w:r>
        <w:rPr>
          <w:bCs/>
          <w:color w:val="000000"/>
          <w:szCs w:val="24"/>
          <w:shd w:val="clear" w:color="auto" w:fill="FFFFFF"/>
        </w:rPr>
        <w:t>Anastacio</w:t>
      </w:r>
      <w:proofErr w:type="spellEnd"/>
      <w:r>
        <w:rPr>
          <w:bCs/>
          <w:color w:val="000000"/>
          <w:szCs w:val="24"/>
          <w:shd w:val="clear" w:color="auto" w:fill="FFFFFF"/>
        </w:rPr>
        <w:t xml:space="preserve"> García </w:t>
      </w:r>
      <w:proofErr w:type="spellStart"/>
      <w:r>
        <w:rPr>
          <w:bCs/>
          <w:color w:val="000000"/>
          <w:szCs w:val="24"/>
          <w:shd w:val="clear" w:color="auto" w:fill="FFFFFF"/>
        </w:rPr>
        <w:t>Bulux</w:t>
      </w:r>
      <w:proofErr w:type="spellEnd"/>
      <w:r>
        <w:rPr>
          <w:bCs/>
          <w:color w:val="000000"/>
          <w:szCs w:val="24"/>
          <w:shd w:val="clear" w:color="auto" w:fill="FFFFFF"/>
        </w:rPr>
        <w:t xml:space="preserve">, </w:t>
      </w:r>
      <w:r>
        <w:rPr>
          <w:szCs w:val="24"/>
        </w:rPr>
        <w:t>en base a lo estipulado e</w:t>
      </w:r>
      <w:r>
        <w:rPr>
          <w:szCs w:val="24"/>
        </w:rPr>
        <w:t>n el Artículo 4 del Reglamento de La Ley de Probidad, presenta copia de su Declaración Jurada Patrimonial, con número de registro 08023911H de fecha 04 de febrero de 2011, a lo cual la auditora actuante le recomendó realizar la actualización correspondient</w:t>
      </w:r>
      <w:r>
        <w:rPr>
          <w:szCs w:val="24"/>
        </w:rPr>
        <w:t xml:space="preserve">e, ante la institución correspondiente. </w:t>
      </w:r>
    </w:p>
    <w:p w14:paraId="7EB4A832" w14:textId="77777777" w:rsidR="00346BB1" w:rsidRDefault="00EC3A7E">
      <w:pPr>
        <w:spacing w:after="21" w:line="259" w:lineRule="auto"/>
        <w:ind w:left="0" w:right="0" w:firstLine="0"/>
        <w:jc w:val="left"/>
        <w:rPr>
          <w:szCs w:val="24"/>
        </w:rPr>
      </w:pPr>
      <w:r>
        <w:rPr>
          <w:szCs w:val="24"/>
        </w:rPr>
        <w:t xml:space="preserve"> </w:t>
      </w:r>
    </w:p>
    <w:p w14:paraId="73A58670" w14:textId="77777777" w:rsidR="00346BB1" w:rsidRDefault="00EC3A7E">
      <w:pPr>
        <w:ind w:left="-5" w:right="-2"/>
        <w:rPr>
          <w:szCs w:val="24"/>
        </w:rPr>
      </w:pPr>
      <w:r>
        <w:rPr>
          <w:szCs w:val="24"/>
        </w:rPr>
        <w:t xml:space="preserve">Los puntos anteriores, quedaron descritos con mayor detalle en el acta de Auditoría Interna No. DIDAI-TOTO-01-2021, de fecha 20 de enero de 2022, según folios con </w:t>
      </w:r>
      <w:r>
        <w:rPr>
          <w:szCs w:val="24"/>
        </w:rPr>
        <w:lastRenderedPageBreak/>
        <w:t xml:space="preserve">números </w:t>
      </w:r>
      <w:r>
        <w:rPr>
          <w:color w:val="000000" w:themeColor="text1"/>
          <w:szCs w:val="24"/>
        </w:rPr>
        <w:t>138</w:t>
      </w:r>
      <w:r>
        <w:rPr>
          <w:color w:val="000000" w:themeColor="text1"/>
          <w:szCs w:val="24"/>
          <w:lang w:val="es-MX"/>
        </w:rPr>
        <w:t>21</w:t>
      </w:r>
      <w:r>
        <w:rPr>
          <w:color w:val="000000" w:themeColor="text1"/>
          <w:szCs w:val="24"/>
        </w:rPr>
        <w:t>, 138</w:t>
      </w:r>
      <w:r>
        <w:rPr>
          <w:color w:val="000000" w:themeColor="text1"/>
          <w:szCs w:val="24"/>
          <w:lang w:val="es-MX"/>
        </w:rPr>
        <w:t>22</w:t>
      </w:r>
      <w:r>
        <w:rPr>
          <w:color w:val="000000" w:themeColor="text1"/>
          <w:szCs w:val="24"/>
        </w:rPr>
        <w:t>, 138</w:t>
      </w:r>
      <w:r>
        <w:rPr>
          <w:color w:val="000000" w:themeColor="text1"/>
          <w:szCs w:val="24"/>
          <w:lang w:val="es-MX"/>
        </w:rPr>
        <w:t>23</w:t>
      </w:r>
      <w:r>
        <w:rPr>
          <w:color w:val="000000" w:themeColor="text1"/>
          <w:szCs w:val="24"/>
        </w:rPr>
        <w:t>, 138</w:t>
      </w:r>
      <w:r>
        <w:rPr>
          <w:color w:val="000000" w:themeColor="text1"/>
          <w:szCs w:val="24"/>
          <w:lang w:val="es-MX"/>
        </w:rPr>
        <w:t>24</w:t>
      </w:r>
      <w:r>
        <w:rPr>
          <w:color w:val="000000" w:themeColor="text1"/>
          <w:szCs w:val="24"/>
        </w:rPr>
        <w:t xml:space="preserve"> y 138</w:t>
      </w:r>
      <w:r>
        <w:rPr>
          <w:color w:val="000000" w:themeColor="text1"/>
          <w:szCs w:val="24"/>
          <w:lang w:val="es-MX"/>
        </w:rPr>
        <w:t>25</w:t>
      </w:r>
      <w:r>
        <w:rPr>
          <w:szCs w:val="24"/>
        </w:rPr>
        <w:t xml:space="preserve">; del Libro de Actas con registro número </w:t>
      </w:r>
      <w:r>
        <w:rPr>
          <w:color w:val="000000"/>
          <w:szCs w:val="24"/>
        </w:rPr>
        <w:t>L2 53073</w:t>
      </w:r>
      <w:r>
        <w:rPr>
          <w:szCs w:val="24"/>
        </w:rPr>
        <w:t>, autorizado por la Contraloría General de Cuentas, el 16 de febrero de 2021.</w:t>
      </w:r>
    </w:p>
    <w:p w14:paraId="302375B1" w14:textId="77777777" w:rsidR="00346BB1" w:rsidRDefault="00EC3A7E">
      <w:pPr>
        <w:spacing w:after="21" w:line="259" w:lineRule="auto"/>
        <w:ind w:left="0" w:right="0" w:firstLine="0"/>
        <w:jc w:val="left"/>
        <w:rPr>
          <w:szCs w:val="24"/>
        </w:rPr>
      </w:pPr>
      <w:r>
        <w:rPr>
          <w:color w:val="000000"/>
          <w:szCs w:val="24"/>
        </w:rPr>
        <w:t xml:space="preserve"> </w:t>
      </w:r>
    </w:p>
    <w:p w14:paraId="5B66DCA5" w14:textId="77777777" w:rsidR="00346BB1" w:rsidRDefault="00EC3A7E">
      <w:pPr>
        <w:ind w:left="-5" w:right="-2"/>
        <w:rPr>
          <w:szCs w:val="24"/>
        </w:rPr>
      </w:pPr>
      <w:r>
        <w:rPr>
          <w:szCs w:val="24"/>
        </w:rPr>
        <w:t xml:space="preserve">La copia certificada del acta, conjuntamente con el “Formulario de control de traslado de información” de la entrega y </w:t>
      </w:r>
      <w:r>
        <w:rPr>
          <w:szCs w:val="24"/>
        </w:rPr>
        <w:t xml:space="preserve">recepción de cargo, fueron presentados el 21 de enero de 2022, por el </w:t>
      </w:r>
      <w:proofErr w:type="gramStart"/>
      <w:r>
        <w:rPr>
          <w:szCs w:val="24"/>
        </w:rPr>
        <w:t>Director</w:t>
      </w:r>
      <w:proofErr w:type="gramEnd"/>
      <w:r>
        <w:rPr>
          <w:szCs w:val="24"/>
        </w:rPr>
        <w:t xml:space="preserve"> Departamental de Educación de Totonicapán, ante la Contraloría General de cuentas, de conformidad con el plazo establecido en la normativa legal vigente, mediante Oficio No. 041</w:t>
      </w:r>
      <w:r>
        <w:rPr>
          <w:szCs w:val="24"/>
        </w:rPr>
        <w:t>-2022 de fecha 20 de enero de 2022. (</w:t>
      </w:r>
      <w:r>
        <w:rPr>
          <w:b/>
          <w:szCs w:val="24"/>
        </w:rPr>
        <w:t>Ver anexos 1,2 y 3</w:t>
      </w:r>
      <w:r>
        <w:rPr>
          <w:szCs w:val="24"/>
        </w:rPr>
        <w:t>).</w:t>
      </w:r>
    </w:p>
    <w:p w14:paraId="142B7B83" w14:textId="77777777" w:rsidR="00346BB1" w:rsidRDefault="00EC3A7E">
      <w:pPr>
        <w:spacing w:after="21" w:line="259" w:lineRule="auto"/>
        <w:ind w:left="0" w:right="0" w:firstLine="0"/>
        <w:jc w:val="left"/>
        <w:rPr>
          <w:szCs w:val="24"/>
        </w:rPr>
      </w:pPr>
      <w:r>
        <w:rPr>
          <w:color w:val="000000"/>
          <w:szCs w:val="24"/>
        </w:rPr>
        <w:t xml:space="preserve"> </w:t>
      </w:r>
    </w:p>
    <w:p w14:paraId="632E14B3" w14:textId="77777777" w:rsidR="00346BB1" w:rsidRDefault="00EC3A7E">
      <w:pPr>
        <w:spacing w:after="11" w:line="269" w:lineRule="auto"/>
        <w:ind w:left="-5" w:right="0"/>
        <w:rPr>
          <w:color w:val="000000"/>
          <w:szCs w:val="24"/>
        </w:rPr>
      </w:pPr>
      <w:r>
        <w:rPr>
          <w:color w:val="000000"/>
          <w:szCs w:val="24"/>
        </w:rPr>
        <w:t>La presencia de la auditora interna en el acto de entrega y recepción de cargo del Director Departamental de Educación de Totonicapán, no prejuzga exactitud de saldos y cifras consignadas, en virt</w:t>
      </w:r>
      <w:r>
        <w:rPr>
          <w:color w:val="000000"/>
          <w:szCs w:val="24"/>
        </w:rPr>
        <w:t>ud que las mismas son responsabilidad de los diferentes departamentos y unidades de la Dirección Departamental de Educación de Totonicapán, quienes trasladaron la información documental, por lo que queda sujeta a revisiones posteriores por parte de Auditor</w:t>
      </w:r>
      <w:r>
        <w:rPr>
          <w:color w:val="000000"/>
          <w:szCs w:val="24"/>
        </w:rPr>
        <w:t>ía Interna del Ministerio de Educación o Contraloría General de Cuentas.</w:t>
      </w:r>
    </w:p>
    <w:p w14:paraId="79DCF522" w14:textId="77777777" w:rsidR="00346BB1" w:rsidRDefault="00346BB1">
      <w:pPr>
        <w:spacing w:after="11" w:line="269" w:lineRule="auto"/>
        <w:ind w:left="-5" w:right="0"/>
        <w:rPr>
          <w:color w:val="000000"/>
          <w:szCs w:val="24"/>
        </w:rPr>
      </w:pPr>
    </w:p>
    <w:p w14:paraId="2CB51EF3" w14:textId="77777777" w:rsidR="00346BB1" w:rsidRDefault="00346BB1">
      <w:pPr>
        <w:spacing w:after="11" w:line="269" w:lineRule="auto"/>
        <w:ind w:left="-5" w:right="0"/>
        <w:rPr>
          <w:color w:val="000000"/>
          <w:szCs w:val="24"/>
        </w:rPr>
      </w:pPr>
    </w:p>
    <w:p w14:paraId="3B712506" w14:textId="77777777" w:rsidR="00346BB1" w:rsidRDefault="00346BB1">
      <w:pPr>
        <w:spacing w:after="11" w:line="269" w:lineRule="auto"/>
        <w:ind w:left="-5" w:right="0"/>
        <w:rPr>
          <w:color w:val="000000"/>
          <w:szCs w:val="24"/>
        </w:rPr>
      </w:pPr>
    </w:p>
    <w:p w14:paraId="7EA61B5C" w14:textId="77777777" w:rsidR="00346BB1" w:rsidRDefault="00346BB1">
      <w:pPr>
        <w:spacing w:after="11" w:line="269" w:lineRule="auto"/>
        <w:ind w:left="-5" w:right="0"/>
        <w:rPr>
          <w:color w:val="000000"/>
          <w:szCs w:val="24"/>
        </w:rPr>
      </w:pPr>
    </w:p>
    <w:p w14:paraId="4574A3DD" w14:textId="77777777" w:rsidR="00346BB1" w:rsidRDefault="00346BB1">
      <w:pPr>
        <w:spacing w:after="11" w:line="269" w:lineRule="auto"/>
        <w:ind w:left="-5" w:right="0"/>
        <w:rPr>
          <w:color w:val="000000"/>
          <w:szCs w:val="24"/>
        </w:rPr>
      </w:pPr>
    </w:p>
    <w:p w14:paraId="26BF307A" w14:textId="77777777" w:rsidR="00346BB1" w:rsidRDefault="00346BB1">
      <w:pPr>
        <w:spacing w:after="11" w:line="269" w:lineRule="auto"/>
        <w:ind w:left="-5" w:right="0"/>
        <w:rPr>
          <w:color w:val="000000"/>
          <w:szCs w:val="24"/>
        </w:rPr>
      </w:pPr>
    </w:p>
    <w:p w14:paraId="0FB36DF9" w14:textId="77777777" w:rsidR="00346BB1" w:rsidRDefault="00346BB1">
      <w:pPr>
        <w:spacing w:after="11" w:line="269" w:lineRule="auto"/>
        <w:ind w:left="-5" w:right="0"/>
        <w:rPr>
          <w:color w:val="000000"/>
          <w:szCs w:val="24"/>
        </w:rPr>
      </w:pPr>
    </w:p>
    <w:p w14:paraId="718E9F07" w14:textId="77777777" w:rsidR="00346BB1" w:rsidRDefault="00346BB1">
      <w:pPr>
        <w:spacing w:after="11" w:line="269" w:lineRule="auto"/>
        <w:ind w:left="-5" w:right="0"/>
        <w:rPr>
          <w:color w:val="000000"/>
          <w:szCs w:val="24"/>
        </w:rPr>
      </w:pPr>
    </w:p>
    <w:p w14:paraId="0777CAE1" w14:textId="77777777" w:rsidR="00346BB1" w:rsidRDefault="00346BB1">
      <w:pPr>
        <w:spacing w:after="11" w:line="269" w:lineRule="auto"/>
        <w:ind w:left="-5" w:right="0"/>
        <w:rPr>
          <w:color w:val="000000"/>
          <w:szCs w:val="24"/>
        </w:rPr>
      </w:pPr>
    </w:p>
    <w:p w14:paraId="19AECC9E" w14:textId="77777777" w:rsidR="00346BB1" w:rsidRDefault="00346BB1">
      <w:pPr>
        <w:spacing w:after="11" w:line="269" w:lineRule="auto"/>
        <w:ind w:left="-5" w:right="0"/>
        <w:rPr>
          <w:color w:val="000000"/>
          <w:szCs w:val="24"/>
        </w:rPr>
      </w:pPr>
    </w:p>
    <w:p w14:paraId="61EC89AF" w14:textId="77777777" w:rsidR="00346BB1" w:rsidRDefault="00346BB1">
      <w:pPr>
        <w:spacing w:after="11" w:line="269" w:lineRule="auto"/>
        <w:ind w:left="-5" w:right="0"/>
        <w:rPr>
          <w:color w:val="000000"/>
          <w:szCs w:val="24"/>
        </w:rPr>
      </w:pPr>
    </w:p>
    <w:p w14:paraId="4A6AF8EF" w14:textId="77777777" w:rsidR="00346BB1" w:rsidRDefault="00346BB1">
      <w:pPr>
        <w:spacing w:after="11" w:line="269" w:lineRule="auto"/>
        <w:ind w:left="-5" w:right="0"/>
        <w:rPr>
          <w:color w:val="000000"/>
          <w:szCs w:val="24"/>
        </w:rPr>
      </w:pPr>
    </w:p>
    <w:p w14:paraId="04DCB40E" w14:textId="77777777" w:rsidR="00346BB1" w:rsidRDefault="00346BB1">
      <w:pPr>
        <w:spacing w:after="11" w:line="269" w:lineRule="auto"/>
        <w:ind w:left="-5" w:right="0"/>
        <w:rPr>
          <w:color w:val="000000"/>
          <w:szCs w:val="24"/>
        </w:rPr>
      </w:pPr>
    </w:p>
    <w:p w14:paraId="21F43EA6" w14:textId="77777777" w:rsidR="00346BB1" w:rsidRDefault="00346BB1">
      <w:pPr>
        <w:spacing w:after="11" w:line="269" w:lineRule="auto"/>
        <w:ind w:left="-5" w:right="0"/>
        <w:rPr>
          <w:color w:val="000000"/>
          <w:szCs w:val="24"/>
        </w:rPr>
      </w:pPr>
    </w:p>
    <w:p w14:paraId="32143DAC" w14:textId="77777777" w:rsidR="00346BB1" w:rsidRDefault="00346BB1">
      <w:pPr>
        <w:spacing w:after="11" w:line="269" w:lineRule="auto"/>
        <w:ind w:left="-5" w:right="0"/>
        <w:rPr>
          <w:color w:val="000000"/>
          <w:szCs w:val="24"/>
        </w:rPr>
      </w:pPr>
    </w:p>
    <w:p w14:paraId="4D8EC161" w14:textId="77777777" w:rsidR="00346BB1" w:rsidRDefault="00346BB1">
      <w:pPr>
        <w:spacing w:after="11" w:line="269" w:lineRule="auto"/>
        <w:ind w:left="-5" w:right="0"/>
        <w:rPr>
          <w:color w:val="000000"/>
          <w:szCs w:val="24"/>
        </w:rPr>
      </w:pPr>
    </w:p>
    <w:p w14:paraId="789D9488" w14:textId="77777777" w:rsidR="00346BB1" w:rsidRDefault="00346BB1">
      <w:pPr>
        <w:spacing w:after="11" w:line="269" w:lineRule="auto"/>
        <w:ind w:left="-5" w:right="0"/>
        <w:rPr>
          <w:color w:val="000000"/>
          <w:szCs w:val="24"/>
        </w:rPr>
      </w:pPr>
    </w:p>
    <w:p w14:paraId="50580DA1" w14:textId="77777777" w:rsidR="00346BB1" w:rsidRDefault="00346BB1">
      <w:pPr>
        <w:spacing w:after="11" w:line="269" w:lineRule="auto"/>
        <w:ind w:left="-5" w:right="0"/>
        <w:rPr>
          <w:color w:val="000000"/>
          <w:szCs w:val="24"/>
        </w:rPr>
      </w:pPr>
    </w:p>
    <w:p w14:paraId="5D0FCCCD" w14:textId="77777777" w:rsidR="00346BB1" w:rsidRDefault="00346BB1">
      <w:pPr>
        <w:spacing w:after="11" w:line="269" w:lineRule="auto"/>
        <w:ind w:left="-5" w:right="0"/>
        <w:rPr>
          <w:color w:val="000000"/>
          <w:szCs w:val="24"/>
        </w:rPr>
      </w:pPr>
    </w:p>
    <w:p w14:paraId="4230C338" w14:textId="77777777" w:rsidR="00346BB1" w:rsidRDefault="00346BB1">
      <w:pPr>
        <w:spacing w:after="11" w:line="269" w:lineRule="auto"/>
        <w:ind w:left="-5" w:right="0"/>
        <w:rPr>
          <w:color w:val="000000"/>
          <w:szCs w:val="24"/>
        </w:rPr>
      </w:pPr>
    </w:p>
    <w:p w14:paraId="63BE00A7" w14:textId="77777777" w:rsidR="00346BB1" w:rsidRDefault="00346BB1">
      <w:pPr>
        <w:spacing w:after="11" w:line="269" w:lineRule="auto"/>
        <w:ind w:left="-5" w:right="0"/>
        <w:rPr>
          <w:color w:val="000000"/>
          <w:szCs w:val="24"/>
        </w:rPr>
      </w:pPr>
    </w:p>
    <w:p w14:paraId="0B2BE12F" w14:textId="77777777" w:rsidR="00346BB1" w:rsidRDefault="00346BB1">
      <w:pPr>
        <w:spacing w:after="11" w:line="269" w:lineRule="auto"/>
        <w:ind w:left="-5" w:right="0"/>
        <w:rPr>
          <w:color w:val="000000"/>
          <w:szCs w:val="24"/>
        </w:rPr>
      </w:pPr>
    </w:p>
    <w:p w14:paraId="2D6A8BBC" w14:textId="77777777" w:rsidR="00346BB1" w:rsidRDefault="00346BB1">
      <w:pPr>
        <w:spacing w:after="11" w:line="269" w:lineRule="auto"/>
        <w:ind w:left="-5" w:right="0"/>
        <w:rPr>
          <w:color w:val="000000"/>
          <w:szCs w:val="24"/>
        </w:rPr>
      </w:pPr>
    </w:p>
    <w:p w14:paraId="6B7F85F5" w14:textId="77777777" w:rsidR="00346BB1" w:rsidRDefault="00EC3A7E">
      <w:pPr>
        <w:spacing w:after="11" w:line="269" w:lineRule="auto"/>
        <w:ind w:left="-5" w:right="0"/>
        <w:rPr>
          <w:b/>
          <w:bCs/>
          <w:color w:val="000000"/>
          <w:szCs w:val="24"/>
        </w:rPr>
      </w:pPr>
      <w:r>
        <w:rPr>
          <w:b/>
          <w:bCs/>
          <w:color w:val="000000"/>
          <w:szCs w:val="24"/>
        </w:rPr>
        <w:lastRenderedPageBreak/>
        <w:t>ANEXOS</w:t>
      </w:r>
    </w:p>
    <w:p w14:paraId="1642FFF8" w14:textId="77777777" w:rsidR="00346BB1" w:rsidRDefault="00EC3A7E">
      <w:pPr>
        <w:spacing w:after="11" w:line="269" w:lineRule="auto"/>
        <w:ind w:left="-5" w:right="0"/>
        <w:rPr>
          <w:b/>
          <w:bCs/>
          <w:color w:val="000000"/>
          <w:szCs w:val="24"/>
        </w:rPr>
      </w:pPr>
      <w:r>
        <w:rPr>
          <w:b/>
          <w:bCs/>
          <w:noProof/>
          <w:color w:val="000000"/>
          <w:szCs w:val="24"/>
        </w:rPr>
        <w:drawing>
          <wp:inline distT="0" distB="0" distL="0" distR="0" wp14:anchorId="170E4799" wp14:editId="19DD6637">
            <wp:extent cx="5400675" cy="69386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07257" cy="6947225"/>
                    </a:xfrm>
                    <a:prstGeom prst="rect">
                      <a:avLst/>
                    </a:prstGeom>
                    <a:noFill/>
                    <a:ln>
                      <a:noFill/>
                    </a:ln>
                  </pic:spPr>
                </pic:pic>
              </a:graphicData>
            </a:graphic>
          </wp:inline>
        </w:drawing>
      </w:r>
    </w:p>
    <w:p w14:paraId="2362793B"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5DA71735" wp14:editId="6E32342D">
            <wp:extent cx="5194935" cy="82296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94935" cy="8229600"/>
                    </a:xfrm>
                    <a:prstGeom prst="rect">
                      <a:avLst/>
                    </a:prstGeom>
                    <a:noFill/>
                    <a:ln>
                      <a:noFill/>
                    </a:ln>
                  </pic:spPr>
                </pic:pic>
              </a:graphicData>
            </a:graphic>
          </wp:inline>
        </w:drawing>
      </w:r>
    </w:p>
    <w:p w14:paraId="13D17F63"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1708A015" wp14:editId="40F1F150">
            <wp:extent cx="5010785" cy="8229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10785" cy="8229600"/>
                    </a:xfrm>
                    <a:prstGeom prst="rect">
                      <a:avLst/>
                    </a:prstGeom>
                    <a:noFill/>
                    <a:ln>
                      <a:noFill/>
                    </a:ln>
                  </pic:spPr>
                </pic:pic>
              </a:graphicData>
            </a:graphic>
          </wp:inline>
        </w:drawing>
      </w:r>
    </w:p>
    <w:p w14:paraId="6710C038"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1CC35FEF" wp14:editId="0E440D73">
            <wp:extent cx="5089525" cy="8229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89525" cy="8229600"/>
                    </a:xfrm>
                    <a:prstGeom prst="rect">
                      <a:avLst/>
                    </a:prstGeom>
                    <a:noFill/>
                    <a:ln>
                      <a:noFill/>
                    </a:ln>
                  </pic:spPr>
                </pic:pic>
              </a:graphicData>
            </a:graphic>
          </wp:inline>
        </w:drawing>
      </w:r>
    </w:p>
    <w:p w14:paraId="08AB1A96"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63C49C0A" wp14:editId="08A30C5E">
            <wp:extent cx="5174615" cy="82296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74615" cy="8229600"/>
                    </a:xfrm>
                    <a:prstGeom prst="rect">
                      <a:avLst/>
                    </a:prstGeom>
                    <a:noFill/>
                    <a:ln>
                      <a:noFill/>
                    </a:ln>
                  </pic:spPr>
                </pic:pic>
              </a:graphicData>
            </a:graphic>
          </wp:inline>
        </w:drawing>
      </w:r>
    </w:p>
    <w:p w14:paraId="272791BC"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721E38BA" wp14:editId="0C733BD2">
            <wp:extent cx="5249545" cy="822960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49545" cy="8229600"/>
                    </a:xfrm>
                    <a:prstGeom prst="rect">
                      <a:avLst/>
                    </a:prstGeom>
                    <a:noFill/>
                    <a:ln>
                      <a:noFill/>
                    </a:ln>
                  </pic:spPr>
                </pic:pic>
              </a:graphicData>
            </a:graphic>
          </wp:inline>
        </w:drawing>
      </w:r>
    </w:p>
    <w:p w14:paraId="340E9757"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3BCAB1B2" wp14:editId="6A0FBB4D">
            <wp:extent cx="5742940" cy="52978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50165" cy="5304415"/>
                    </a:xfrm>
                    <a:prstGeom prst="rect">
                      <a:avLst/>
                    </a:prstGeom>
                    <a:noFill/>
                    <a:ln>
                      <a:noFill/>
                    </a:ln>
                  </pic:spPr>
                </pic:pic>
              </a:graphicData>
            </a:graphic>
          </wp:inline>
        </w:drawing>
      </w:r>
    </w:p>
    <w:p w14:paraId="2ED0A75E" w14:textId="77777777" w:rsidR="00346BB1" w:rsidRDefault="00346BB1">
      <w:pPr>
        <w:spacing w:after="11" w:line="269" w:lineRule="auto"/>
        <w:ind w:left="-5" w:right="0"/>
        <w:rPr>
          <w:b/>
          <w:bCs/>
          <w:szCs w:val="24"/>
        </w:rPr>
      </w:pPr>
    </w:p>
    <w:p w14:paraId="15B194EC" w14:textId="77777777" w:rsidR="00346BB1" w:rsidRDefault="00346BB1">
      <w:pPr>
        <w:spacing w:after="11" w:line="269" w:lineRule="auto"/>
        <w:ind w:left="-5" w:right="0"/>
        <w:rPr>
          <w:b/>
          <w:bCs/>
          <w:szCs w:val="24"/>
        </w:rPr>
      </w:pPr>
    </w:p>
    <w:p w14:paraId="58AAD80E" w14:textId="77777777" w:rsidR="00346BB1" w:rsidRDefault="00346BB1">
      <w:pPr>
        <w:spacing w:after="11" w:line="269" w:lineRule="auto"/>
        <w:ind w:left="-5" w:right="0"/>
        <w:rPr>
          <w:b/>
          <w:bCs/>
          <w:szCs w:val="24"/>
        </w:rPr>
      </w:pPr>
    </w:p>
    <w:p w14:paraId="2D2F8560" w14:textId="77777777" w:rsidR="00346BB1" w:rsidRDefault="00346BB1">
      <w:pPr>
        <w:spacing w:after="11" w:line="269" w:lineRule="auto"/>
        <w:ind w:left="-5" w:right="0"/>
        <w:rPr>
          <w:b/>
          <w:bCs/>
          <w:szCs w:val="24"/>
        </w:rPr>
      </w:pPr>
    </w:p>
    <w:p w14:paraId="131C8A1F" w14:textId="77777777" w:rsidR="00346BB1" w:rsidRDefault="00346BB1">
      <w:pPr>
        <w:spacing w:after="11" w:line="269" w:lineRule="auto"/>
        <w:ind w:left="-5" w:right="0"/>
        <w:rPr>
          <w:b/>
          <w:bCs/>
          <w:szCs w:val="24"/>
        </w:rPr>
      </w:pPr>
    </w:p>
    <w:p w14:paraId="48EB7D5C" w14:textId="77777777" w:rsidR="00346BB1" w:rsidRDefault="00346BB1">
      <w:pPr>
        <w:spacing w:after="11" w:line="269" w:lineRule="auto"/>
        <w:ind w:left="-5" w:right="0"/>
        <w:rPr>
          <w:b/>
          <w:bCs/>
          <w:szCs w:val="24"/>
        </w:rPr>
      </w:pPr>
    </w:p>
    <w:p w14:paraId="0D3511CF" w14:textId="77777777" w:rsidR="00346BB1" w:rsidRDefault="00346BB1">
      <w:pPr>
        <w:spacing w:after="11" w:line="269" w:lineRule="auto"/>
        <w:ind w:left="-5" w:right="0"/>
        <w:rPr>
          <w:b/>
          <w:bCs/>
          <w:szCs w:val="24"/>
        </w:rPr>
      </w:pPr>
    </w:p>
    <w:p w14:paraId="47F8EE71" w14:textId="77777777" w:rsidR="00346BB1" w:rsidRDefault="00346BB1">
      <w:pPr>
        <w:spacing w:after="11" w:line="269" w:lineRule="auto"/>
        <w:ind w:left="-5" w:right="0"/>
        <w:rPr>
          <w:b/>
          <w:bCs/>
          <w:szCs w:val="24"/>
        </w:rPr>
      </w:pPr>
    </w:p>
    <w:p w14:paraId="33E04064" w14:textId="77777777" w:rsidR="00346BB1" w:rsidRDefault="00346BB1">
      <w:pPr>
        <w:spacing w:after="11" w:line="269" w:lineRule="auto"/>
        <w:ind w:left="-5" w:right="0"/>
        <w:rPr>
          <w:b/>
          <w:bCs/>
          <w:szCs w:val="24"/>
        </w:rPr>
      </w:pPr>
    </w:p>
    <w:p w14:paraId="3D12FFEA" w14:textId="77777777" w:rsidR="00346BB1" w:rsidRDefault="00346BB1">
      <w:pPr>
        <w:spacing w:after="11" w:line="269" w:lineRule="auto"/>
        <w:ind w:left="-5" w:right="0"/>
        <w:rPr>
          <w:b/>
          <w:bCs/>
          <w:szCs w:val="24"/>
        </w:rPr>
      </w:pPr>
    </w:p>
    <w:p w14:paraId="1CF087B5" w14:textId="77777777" w:rsidR="00346BB1" w:rsidRDefault="00346BB1">
      <w:pPr>
        <w:spacing w:after="11" w:line="269" w:lineRule="auto"/>
        <w:ind w:left="-5" w:right="0"/>
        <w:rPr>
          <w:b/>
          <w:bCs/>
          <w:szCs w:val="24"/>
        </w:rPr>
      </w:pPr>
    </w:p>
    <w:p w14:paraId="5292DA1C" w14:textId="77777777" w:rsidR="00346BB1" w:rsidRDefault="00346BB1">
      <w:pPr>
        <w:spacing w:after="11" w:line="269" w:lineRule="auto"/>
        <w:ind w:left="-5" w:right="0"/>
        <w:rPr>
          <w:b/>
          <w:bCs/>
          <w:szCs w:val="24"/>
        </w:rPr>
      </w:pPr>
    </w:p>
    <w:p w14:paraId="66C63637" w14:textId="77777777" w:rsidR="00346BB1" w:rsidRDefault="00346BB1">
      <w:pPr>
        <w:spacing w:after="11" w:line="269" w:lineRule="auto"/>
        <w:ind w:left="-5" w:right="0"/>
        <w:rPr>
          <w:b/>
          <w:bCs/>
          <w:szCs w:val="24"/>
        </w:rPr>
      </w:pPr>
    </w:p>
    <w:p w14:paraId="5D1AD836" w14:textId="77777777" w:rsidR="00346BB1" w:rsidRDefault="00346BB1">
      <w:pPr>
        <w:spacing w:after="11" w:line="269" w:lineRule="auto"/>
        <w:ind w:left="-5" w:right="0"/>
        <w:rPr>
          <w:b/>
          <w:bCs/>
          <w:szCs w:val="24"/>
        </w:rPr>
      </w:pPr>
    </w:p>
    <w:p w14:paraId="69E56F99"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7891574E" wp14:editId="7ACF3F79">
            <wp:extent cx="5971540" cy="811149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71540" cy="8111490"/>
                    </a:xfrm>
                    <a:prstGeom prst="rect">
                      <a:avLst/>
                    </a:prstGeom>
                    <a:noFill/>
                    <a:ln>
                      <a:noFill/>
                    </a:ln>
                  </pic:spPr>
                </pic:pic>
              </a:graphicData>
            </a:graphic>
          </wp:inline>
        </w:drawing>
      </w:r>
    </w:p>
    <w:p w14:paraId="21F73493"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7BC2F3C6" wp14:editId="010EE5A6">
            <wp:extent cx="5971540" cy="7863205"/>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71540" cy="7863205"/>
                    </a:xfrm>
                    <a:prstGeom prst="rect">
                      <a:avLst/>
                    </a:prstGeom>
                    <a:noFill/>
                    <a:ln>
                      <a:noFill/>
                    </a:ln>
                  </pic:spPr>
                </pic:pic>
              </a:graphicData>
            </a:graphic>
          </wp:inline>
        </w:drawing>
      </w:r>
    </w:p>
    <w:p w14:paraId="23A8A5C6" w14:textId="77777777" w:rsidR="00346BB1" w:rsidRDefault="00346BB1">
      <w:pPr>
        <w:spacing w:after="11" w:line="269" w:lineRule="auto"/>
        <w:ind w:left="-5" w:right="0"/>
        <w:rPr>
          <w:b/>
          <w:bCs/>
          <w:szCs w:val="24"/>
        </w:rPr>
      </w:pPr>
    </w:p>
    <w:p w14:paraId="17EC6384"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338CC861" wp14:editId="3AEFF81F">
            <wp:extent cx="5971540" cy="80162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71540" cy="8016240"/>
                    </a:xfrm>
                    <a:prstGeom prst="rect">
                      <a:avLst/>
                    </a:prstGeom>
                    <a:noFill/>
                    <a:ln>
                      <a:noFill/>
                    </a:ln>
                  </pic:spPr>
                </pic:pic>
              </a:graphicData>
            </a:graphic>
          </wp:inline>
        </w:drawing>
      </w:r>
    </w:p>
    <w:p w14:paraId="62B27679" w14:textId="77777777" w:rsidR="00346BB1" w:rsidRDefault="00346BB1">
      <w:pPr>
        <w:spacing w:after="11" w:line="269" w:lineRule="auto"/>
        <w:ind w:left="-5" w:right="0"/>
        <w:rPr>
          <w:b/>
          <w:bCs/>
          <w:szCs w:val="24"/>
        </w:rPr>
      </w:pPr>
    </w:p>
    <w:p w14:paraId="7377F0A5" w14:textId="77777777" w:rsidR="00346BB1" w:rsidRDefault="00346BB1">
      <w:pPr>
        <w:spacing w:after="11" w:line="269" w:lineRule="auto"/>
        <w:ind w:left="-5" w:right="0"/>
        <w:rPr>
          <w:b/>
          <w:bCs/>
          <w:szCs w:val="24"/>
        </w:rPr>
      </w:pPr>
    </w:p>
    <w:p w14:paraId="5B57F156" w14:textId="77777777" w:rsidR="00346BB1" w:rsidRDefault="00EC3A7E">
      <w:pPr>
        <w:spacing w:after="11" w:line="269" w:lineRule="auto"/>
        <w:ind w:left="-5" w:right="0"/>
        <w:rPr>
          <w:b/>
          <w:bCs/>
          <w:szCs w:val="24"/>
        </w:rPr>
      </w:pPr>
      <w:r>
        <w:rPr>
          <w:b/>
          <w:bCs/>
          <w:noProof/>
          <w:szCs w:val="24"/>
        </w:rPr>
        <w:drawing>
          <wp:inline distT="0" distB="0" distL="0" distR="0" wp14:anchorId="230E9C29" wp14:editId="0289996E">
            <wp:extent cx="5971540" cy="7572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71540" cy="7572375"/>
                    </a:xfrm>
                    <a:prstGeom prst="rect">
                      <a:avLst/>
                    </a:prstGeom>
                    <a:noFill/>
                    <a:ln>
                      <a:noFill/>
                    </a:ln>
                  </pic:spPr>
                </pic:pic>
              </a:graphicData>
            </a:graphic>
          </wp:inline>
        </w:drawing>
      </w:r>
    </w:p>
    <w:p w14:paraId="57D252C6" w14:textId="77777777" w:rsidR="00346BB1" w:rsidRDefault="00346BB1">
      <w:pPr>
        <w:spacing w:after="11" w:line="269" w:lineRule="auto"/>
        <w:ind w:left="-5" w:right="0"/>
        <w:rPr>
          <w:b/>
          <w:bCs/>
          <w:szCs w:val="24"/>
        </w:rPr>
      </w:pPr>
    </w:p>
    <w:p w14:paraId="3ABE4A4D" w14:textId="77777777" w:rsidR="00346BB1" w:rsidRDefault="00346BB1">
      <w:pPr>
        <w:spacing w:after="11" w:line="269" w:lineRule="auto"/>
        <w:ind w:left="-5" w:right="0"/>
        <w:rPr>
          <w:b/>
          <w:bCs/>
          <w:szCs w:val="24"/>
        </w:rPr>
      </w:pPr>
    </w:p>
    <w:p w14:paraId="313533AE"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73CFBDD7" wp14:editId="03B2D9BF">
            <wp:extent cx="5971540" cy="79140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71540" cy="7914005"/>
                    </a:xfrm>
                    <a:prstGeom prst="rect">
                      <a:avLst/>
                    </a:prstGeom>
                    <a:noFill/>
                    <a:ln>
                      <a:noFill/>
                    </a:ln>
                  </pic:spPr>
                </pic:pic>
              </a:graphicData>
            </a:graphic>
          </wp:inline>
        </w:drawing>
      </w:r>
    </w:p>
    <w:p w14:paraId="610C6D88" w14:textId="77777777" w:rsidR="00346BB1" w:rsidRDefault="00346BB1">
      <w:pPr>
        <w:spacing w:after="11" w:line="269" w:lineRule="auto"/>
        <w:ind w:left="-5" w:right="0"/>
        <w:rPr>
          <w:b/>
          <w:bCs/>
          <w:szCs w:val="24"/>
        </w:rPr>
      </w:pPr>
    </w:p>
    <w:p w14:paraId="34D2D3A6" w14:textId="77777777" w:rsidR="00346BB1" w:rsidRDefault="00EC3A7E">
      <w:pPr>
        <w:spacing w:after="11" w:line="269" w:lineRule="auto"/>
        <w:ind w:left="-5" w:right="0"/>
        <w:rPr>
          <w:b/>
          <w:bCs/>
          <w:szCs w:val="24"/>
        </w:rPr>
      </w:pPr>
      <w:r>
        <w:rPr>
          <w:b/>
          <w:bCs/>
          <w:noProof/>
          <w:szCs w:val="24"/>
        </w:rPr>
        <w:lastRenderedPageBreak/>
        <w:drawing>
          <wp:inline distT="0" distB="0" distL="0" distR="0" wp14:anchorId="7F582982" wp14:editId="743D581C">
            <wp:extent cx="6203950" cy="631507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209845" cy="6320934"/>
                    </a:xfrm>
                    <a:prstGeom prst="rect">
                      <a:avLst/>
                    </a:prstGeom>
                    <a:noFill/>
                    <a:ln>
                      <a:noFill/>
                    </a:ln>
                  </pic:spPr>
                </pic:pic>
              </a:graphicData>
            </a:graphic>
          </wp:inline>
        </w:drawing>
      </w:r>
    </w:p>
    <w:sectPr w:rsidR="00346BB1">
      <w:pgSz w:w="12240" w:h="15840"/>
      <w:pgMar w:top="1440" w:right="1418" w:bottom="1440" w:left="1418" w:header="629" w:footer="30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BA52" w14:textId="77777777" w:rsidR="00346BB1" w:rsidRDefault="00EC3A7E">
      <w:pPr>
        <w:spacing w:line="240" w:lineRule="auto"/>
      </w:pPr>
      <w:r>
        <w:separator/>
      </w:r>
    </w:p>
  </w:endnote>
  <w:endnote w:type="continuationSeparator" w:id="0">
    <w:p w14:paraId="6BF6283D" w14:textId="77777777" w:rsidR="00346BB1" w:rsidRDefault="00EC3A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EB1C" w14:textId="77777777" w:rsidR="00346BB1" w:rsidRDefault="00EC3A7E">
    <w:pPr>
      <w:spacing w:after="0" w:line="259" w:lineRule="auto"/>
      <w:ind w:left="-1440" w:right="260"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6DC83B93" wp14:editId="35A25E1B">
              <wp:simplePos x="0" y="0"/>
              <wp:positionH relativeFrom="page">
                <wp:posOffset>317500</wp:posOffset>
              </wp:positionH>
              <wp:positionV relativeFrom="page">
                <wp:posOffset>9502140</wp:posOffset>
              </wp:positionV>
              <wp:extent cx="6375400" cy="365760"/>
              <wp:effectExtent l="0" t="0" r="0" b="0"/>
              <wp:wrapSquare wrapText="bothSides"/>
              <wp:docPr id="8416" name="Group 8416"/>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8827" name="Shape 8827"/>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828" name="Shape 8828"/>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829" name="Shape 8829"/>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421" name="Rectangle 8421"/>
                      <wps:cNvSpPr/>
                      <wps:spPr>
                        <a:xfrm>
                          <a:off x="762635" y="91364"/>
                          <a:ext cx="32798" cy="132282"/>
                        </a:xfrm>
                        <a:prstGeom prst="rect">
                          <a:avLst/>
                        </a:prstGeom>
                        <a:ln>
                          <a:noFill/>
                        </a:ln>
                      </wps:spPr>
                      <wps:txbx>
                        <w:txbxContent>
                          <w:p w14:paraId="76AB7B85" w14:textId="77777777" w:rsidR="00346BB1" w:rsidRDefault="00EC3A7E">
                            <w:pPr>
                              <w:spacing w:after="160" w:line="259" w:lineRule="auto"/>
                              <w:ind w:left="0" w:right="0" w:firstLine="0"/>
                              <w:jc w:val="left"/>
                            </w:pPr>
                            <w:r>
                              <w:rPr>
                                <w:color w:val="666666"/>
                                <w:sz w:val="14"/>
                              </w:rPr>
                              <w:t xml:space="preserve"> </w:t>
                            </w:r>
                          </w:p>
                        </w:txbxContent>
                      </wps:txbx>
                      <wps:bodyPr horzOverflow="overflow" vert="horz" lIns="0" tIns="0" rIns="0" bIns="0" rtlCol="0">
                        <a:noAutofit/>
                      </wps:bodyPr>
                    </wps:wsp>
                    <wps:wsp>
                      <wps:cNvPr id="8422" name="Rectangle 8422"/>
                      <wps:cNvSpPr/>
                      <wps:spPr>
                        <a:xfrm>
                          <a:off x="2942971" y="91364"/>
                          <a:ext cx="1662656" cy="132282"/>
                        </a:xfrm>
                        <a:prstGeom prst="rect">
                          <a:avLst/>
                        </a:prstGeom>
                        <a:ln>
                          <a:noFill/>
                        </a:ln>
                      </wps:spPr>
                      <wps:txbx>
                        <w:txbxContent>
                          <w:p w14:paraId="657EC1D2" w14:textId="77777777" w:rsidR="00346BB1" w:rsidRDefault="00EC3A7E">
                            <w:pPr>
                              <w:spacing w:after="160" w:line="259" w:lineRule="auto"/>
                              <w:ind w:left="0" w:right="0" w:firstLine="0"/>
                              <w:jc w:val="left"/>
                            </w:pPr>
                            <w:r>
                              <w:rPr>
                                <w:color w:val="666666"/>
                                <w:sz w:val="14"/>
                              </w:rPr>
                              <w:t xml:space="preserve">MINISTERIO DE EDUCACIÓN </w:t>
                            </w:r>
                          </w:p>
                        </w:txbxContent>
                      </wps:txbx>
                      <wps:bodyPr horzOverflow="overflow" vert="horz" lIns="0" tIns="0" rIns="0" bIns="0" rtlCol="0">
                        <a:noAutofit/>
                      </wps:bodyPr>
                    </wps:wsp>
                    <wps:wsp>
                      <wps:cNvPr id="8425" name="Rectangle 8425"/>
                      <wps:cNvSpPr/>
                      <wps:spPr>
                        <a:xfrm>
                          <a:off x="3556254" y="209982"/>
                          <a:ext cx="32798" cy="132282"/>
                        </a:xfrm>
                        <a:prstGeom prst="rect">
                          <a:avLst/>
                        </a:prstGeom>
                        <a:ln>
                          <a:noFill/>
                        </a:ln>
                      </wps:spPr>
                      <wps:txbx>
                        <w:txbxContent>
                          <w:p w14:paraId="533D2C71" w14:textId="77777777" w:rsidR="00346BB1" w:rsidRDefault="00EC3A7E">
                            <w:pPr>
                              <w:spacing w:after="160" w:line="259" w:lineRule="auto"/>
                              <w:ind w:left="0" w:right="0" w:firstLine="0"/>
                              <w:jc w:val="left"/>
                            </w:pPr>
                            <w:r>
                              <w:rPr>
                                <w:color w:val="666666"/>
                                <w:sz w:val="14"/>
                              </w:rPr>
                              <w:t xml:space="preserve"> </w:t>
                            </w:r>
                          </w:p>
                        </w:txbxContent>
                      </wps:txbx>
                      <wps:bodyPr horzOverflow="overflow" vert="horz" lIns="0" tIns="0" rIns="0" bIns="0" rtlCol="0">
                        <a:noAutofit/>
                      </wps:bodyPr>
                    </wps:wsp>
                    <wps:wsp>
                      <wps:cNvPr id="8423" name="Rectangle 8423"/>
                      <wps:cNvSpPr/>
                      <wps:spPr>
                        <a:xfrm>
                          <a:off x="6117590" y="91364"/>
                          <a:ext cx="276123" cy="132282"/>
                        </a:xfrm>
                        <a:prstGeom prst="rect">
                          <a:avLst/>
                        </a:prstGeom>
                        <a:ln>
                          <a:noFill/>
                        </a:ln>
                      </wps:spPr>
                      <wps:txbx>
                        <w:txbxContent>
                          <w:p w14:paraId="3C16EF44" w14:textId="77777777" w:rsidR="00346BB1" w:rsidRDefault="00EC3A7E">
                            <w:pPr>
                              <w:spacing w:after="160" w:line="259" w:lineRule="auto"/>
                              <w:ind w:left="0" w:right="0" w:firstLine="0"/>
                              <w:jc w:val="left"/>
                            </w:pPr>
                            <w:r>
                              <w:rPr>
                                <w:color w:val="666666"/>
                                <w:sz w:val="14"/>
                              </w:rPr>
                              <w:t xml:space="preserve">Pág. </w:t>
                            </w:r>
                          </w:p>
                        </w:txbxContent>
                      </wps:txbx>
                      <wps:bodyPr horzOverflow="overflow" vert="horz" lIns="0" tIns="0" rIns="0" bIns="0" rtlCol="0">
                        <a:noAutofit/>
                      </wps:bodyPr>
                    </wps:wsp>
                    <wps:wsp>
                      <wps:cNvPr id="8424" name="Rectangle 8424"/>
                      <wps:cNvSpPr/>
                      <wps:spPr>
                        <a:xfrm>
                          <a:off x="6325744" y="91364"/>
                          <a:ext cx="65834" cy="132282"/>
                        </a:xfrm>
                        <a:prstGeom prst="rect">
                          <a:avLst/>
                        </a:prstGeom>
                        <a:ln>
                          <a:noFill/>
                        </a:ln>
                      </wps:spPr>
                      <wps:txbx>
                        <w:txbxContent>
                          <w:p w14:paraId="47E49809" w14:textId="77777777" w:rsidR="00346BB1" w:rsidRDefault="00EC3A7E">
                            <w:pPr>
                              <w:spacing w:after="160" w:line="259" w:lineRule="auto"/>
                              <w:ind w:left="0" w:righ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8420" name="Picture 8420"/>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6DC83B93" id="Group 8416" o:spid="_x0000_s1026" style="position:absolute;left:0;text-align:left;margin-left:25pt;margin-top:748.2pt;width:502pt;height:28.8pt;z-index:251661312;mso-position-horizontal-relative:page;mso-position-vertical-relative:page" coordsize="63752,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">
              <v:shape id="Shape 8827"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" path="m,l1032002,r,9525l,9525,,e" fillcolor="black" stroked="f" strokeweight="0">
                <v:stroke miterlimit="83231f" joinstyle="miter" endcap="square"/>
                <v:path arrowok="t" textboxrect="0,0,1032002,9525"/>
              </v:shape>
              <v:shape id="Shape 8828"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" path="m,l3548634,r,9525l,9525,,e" fillcolor="black" stroked="f" strokeweight="0">
                <v:stroke miterlimit="83231f" joinstyle="miter" endcap="square"/>
                <v:path arrowok="t" textboxrect="0,0,3548634,9525"/>
              </v:shape>
              <v:shape id="Shape 8829"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" path="m,l1032002,r,9525l,9525,,e" fillcolor="black" stroked="f" strokeweight="0">
                <v:stroke miterlimit="83231f" joinstyle="miter" endcap="square"/>
                <v:path arrowok="t" textboxrect="0,0,1032002,9525"/>
              </v:shape>
              <v:rect id="Rectangle 8421"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0dxwAAAN0AAAAPAAAAZHJzL2Rvd25yZXYueG1sRI9Ba8JA&#10;FITvBf/D8oTe6kYp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PnKjR3HAAAA3QAA&#10;AA8AAAAAAAAAAAAAAAAABwIAAGRycy9kb3ducmV2LnhtbFBLBQYAAAAAAwADALcAAAD7AgAAAAA=&#10;" filled="f" stroked="f">
                <v:textbox inset="0,0,0,0">
                  <w:txbxContent>
                    <w:p w14:paraId="76AB7B85" w14:textId="77777777" w:rsidR="00346BB1" w:rsidRDefault="00EC3A7E">
                      <w:pPr>
                        <w:spacing w:after="160" w:line="259" w:lineRule="auto"/>
                        <w:ind w:left="0" w:right="0" w:firstLine="0"/>
                        <w:jc w:val="left"/>
                      </w:pPr>
                      <w:r>
                        <w:rPr>
                          <w:color w:val="666666"/>
                          <w:sz w:val="14"/>
                        </w:rPr>
                        <w:t xml:space="preserve"> </w:t>
                      </w:r>
                    </w:p>
                  </w:txbxContent>
                </v:textbox>
              </v:rect>
              <v:rect id="Rectangle 8422"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NqxgAAAN0AAAAPAAAAZHJzL2Rvd25yZXYueG1sRI9Ba8JA&#10;FITvBf/D8oTe6sZQ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CRgTasYAAADdAAAA&#10;DwAAAAAAAAAAAAAAAAAHAgAAZHJzL2Rvd25yZXYueG1sUEsFBgAAAAADAAMAtwAAAPoCAAAAAA==&#10;" filled="f" stroked="f">
                <v:textbox inset="0,0,0,0">
                  <w:txbxContent>
                    <w:p w14:paraId="657EC1D2" w14:textId="77777777" w:rsidR="00346BB1" w:rsidRDefault="00EC3A7E">
                      <w:pPr>
                        <w:spacing w:after="160" w:line="259" w:lineRule="auto"/>
                        <w:ind w:left="0" w:right="0" w:firstLine="0"/>
                        <w:jc w:val="left"/>
                      </w:pPr>
                      <w:r>
                        <w:rPr>
                          <w:color w:val="666666"/>
                          <w:sz w:val="14"/>
                        </w:rPr>
                        <w:t xml:space="preserve">MINISTERIO DE EDUCACIÓN </w:t>
                      </w:r>
                    </w:p>
                  </w:txbxContent>
                </v:textbox>
              </v:rect>
              <v:rect id="Rectangle 8425"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se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hvGLHsYAAADdAAAA&#10;DwAAAAAAAAAAAAAAAAAHAgAAZHJzL2Rvd25yZXYueG1sUEsFBgAAAAADAAMAtwAAAPoCAAAAAA==&#10;" filled="f" stroked="f">
                <v:textbox inset="0,0,0,0">
                  <w:txbxContent>
                    <w:p w14:paraId="533D2C71" w14:textId="77777777" w:rsidR="00346BB1" w:rsidRDefault="00EC3A7E">
                      <w:pPr>
                        <w:spacing w:after="160" w:line="259" w:lineRule="auto"/>
                        <w:ind w:left="0" w:right="0" w:firstLine="0"/>
                        <w:jc w:val="left"/>
                      </w:pPr>
                      <w:r>
                        <w:rPr>
                          <w:color w:val="666666"/>
                          <w:sz w:val="14"/>
                        </w:rPr>
                        <w:t xml:space="preserve"> </w:t>
                      </w:r>
                    </w:p>
                  </w:txbxContent>
                </v:textbox>
              </v:rect>
              <v:rect id="Rectangle 8423"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b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ZlS28cYAAADdAAAA&#10;DwAAAAAAAAAAAAAAAAAHAgAAZHJzL2Rvd25yZXYueG1sUEsFBgAAAAADAAMAtwAAAPoCAAAAAA==&#10;" filled="f" stroked="f">
                <v:textbox inset="0,0,0,0">
                  <w:txbxContent>
                    <w:p w14:paraId="3C16EF44" w14:textId="77777777" w:rsidR="00346BB1" w:rsidRDefault="00EC3A7E">
                      <w:pPr>
                        <w:spacing w:after="160" w:line="259" w:lineRule="auto"/>
                        <w:ind w:left="0" w:right="0" w:firstLine="0"/>
                        <w:jc w:val="left"/>
                      </w:pPr>
                      <w:r>
                        <w:rPr>
                          <w:color w:val="666666"/>
                          <w:sz w:val="14"/>
                        </w:rPr>
                        <w:t xml:space="preserve">Pág. </w:t>
                      </w:r>
                    </w:p>
                  </w:txbxContent>
                </v:textbox>
              </v:rect>
              <v:rect id="Rectangle 8424"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6FxQAAAN0AAAAPAAAAZHJzL2Rvd25yZXYueG1sRI9Bi8Iw&#10;FITvgv8hPGFvmiqy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pvS6FxQAAAN0AAAAP&#10;AAAAAAAAAAAAAAAAAAcCAABkcnMvZG93bnJldi54bWxQSwUGAAAAAAMAAwC3AAAA+QIAAAAA&#10;" filled="f" stroked="f">
                <v:textbox inset="0,0,0,0">
                  <w:txbxContent>
                    <w:p w14:paraId="47E49809" w14:textId="77777777" w:rsidR="00346BB1" w:rsidRDefault="00EC3A7E">
                      <w:pPr>
                        <w:spacing w:after="160" w:line="259" w:lineRule="auto"/>
                        <w:ind w:left="0" w:righ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20"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3B7F" w14:textId="77777777" w:rsidR="00346BB1" w:rsidRDefault="00EC3A7E">
    <w:pPr>
      <w:spacing w:after="0" w:line="259" w:lineRule="auto"/>
      <w:ind w:left="-1440" w:right="260"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3100F445" wp14:editId="0CA7D954">
              <wp:simplePos x="0" y="0"/>
              <wp:positionH relativeFrom="page">
                <wp:posOffset>1076960</wp:posOffset>
              </wp:positionH>
              <wp:positionV relativeFrom="page">
                <wp:posOffset>9578340</wp:posOffset>
              </wp:positionV>
              <wp:extent cx="5631180" cy="269240"/>
              <wp:effectExtent l="0" t="0" r="0" b="0"/>
              <wp:wrapSquare wrapText="bothSides"/>
              <wp:docPr id="8383" name="Group 8383"/>
              <wp:cNvGraphicFramePr/>
              <a:graphic xmlns:a="http://schemas.openxmlformats.org/drawingml/2006/main">
                <a:graphicData uri="http://schemas.microsoft.com/office/word/2010/wordprocessingGroup">
                  <wpg:wgp>
                    <wpg:cNvGrpSpPr/>
                    <wpg:grpSpPr>
                      <a:xfrm>
                        <a:off x="0" y="0"/>
                        <a:ext cx="5631078" cy="269366"/>
                        <a:chOff x="762635" y="72898"/>
                        <a:chExt cx="5631078" cy="269366"/>
                      </a:xfrm>
                    </wpg:grpSpPr>
                    <wps:wsp>
                      <wps:cNvPr id="8821" name="Shape 8821"/>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822" name="Shape 8822"/>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823" name="Shape 8823"/>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388" name="Rectangle 8388"/>
                      <wps:cNvSpPr/>
                      <wps:spPr>
                        <a:xfrm>
                          <a:off x="762635" y="91364"/>
                          <a:ext cx="32798" cy="132282"/>
                        </a:xfrm>
                        <a:prstGeom prst="rect">
                          <a:avLst/>
                        </a:prstGeom>
                        <a:ln>
                          <a:noFill/>
                        </a:ln>
                      </wps:spPr>
                      <wps:txbx>
                        <w:txbxContent>
                          <w:p w14:paraId="1E493253" w14:textId="77777777" w:rsidR="00346BB1" w:rsidRDefault="00EC3A7E">
                            <w:pPr>
                              <w:spacing w:after="160" w:line="259" w:lineRule="auto"/>
                              <w:ind w:left="0" w:right="0" w:firstLine="0"/>
                              <w:jc w:val="left"/>
                            </w:pPr>
                            <w:r>
                              <w:rPr>
                                <w:color w:val="666666"/>
                                <w:sz w:val="14"/>
                              </w:rPr>
                              <w:t xml:space="preserve"> </w:t>
                            </w:r>
                          </w:p>
                        </w:txbxContent>
                      </wps:txbx>
                      <wps:bodyPr horzOverflow="overflow" vert="horz" lIns="0" tIns="0" rIns="0" bIns="0" rtlCol="0">
                        <a:noAutofit/>
                      </wps:bodyPr>
                    </wps:wsp>
                    <wps:wsp>
                      <wps:cNvPr id="8389" name="Rectangle 8389"/>
                      <wps:cNvSpPr/>
                      <wps:spPr>
                        <a:xfrm>
                          <a:off x="2942971" y="91364"/>
                          <a:ext cx="1662656" cy="132282"/>
                        </a:xfrm>
                        <a:prstGeom prst="rect">
                          <a:avLst/>
                        </a:prstGeom>
                        <a:ln>
                          <a:noFill/>
                        </a:ln>
                      </wps:spPr>
                      <wps:txbx>
                        <w:txbxContent>
                          <w:p w14:paraId="51982018" w14:textId="77777777" w:rsidR="00346BB1" w:rsidRDefault="00EC3A7E">
                            <w:pPr>
                              <w:spacing w:after="160" w:line="259" w:lineRule="auto"/>
                              <w:ind w:left="0" w:right="0" w:firstLine="0"/>
                              <w:jc w:val="left"/>
                            </w:pPr>
                            <w:r>
                              <w:rPr>
                                <w:color w:val="666666"/>
                                <w:sz w:val="14"/>
                              </w:rPr>
                              <w:t xml:space="preserve">MINISTERIO DE EDUCACIÓN </w:t>
                            </w:r>
                          </w:p>
                        </w:txbxContent>
                      </wps:txbx>
                      <wps:bodyPr horzOverflow="overflow" vert="horz" lIns="0" tIns="0" rIns="0" bIns="0" rtlCol="0">
                        <a:noAutofit/>
                      </wps:bodyPr>
                    </wps:wsp>
                    <wps:wsp>
                      <wps:cNvPr id="8392" name="Rectangle 8392"/>
                      <wps:cNvSpPr/>
                      <wps:spPr>
                        <a:xfrm>
                          <a:off x="3556254" y="209982"/>
                          <a:ext cx="32798" cy="132282"/>
                        </a:xfrm>
                        <a:prstGeom prst="rect">
                          <a:avLst/>
                        </a:prstGeom>
                        <a:ln>
                          <a:noFill/>
                        </a:ln>
                      </wps:spPr>
                      <wps:txbx>
                        <w:txbxContent>
                          <w:p w14:paraId="225ABB24" w14:textId="77777777" w:rsidR="00346BB1" w:rsidRDefault="00EC3A7E">
                            <w:pPr>
                              <w:spacing w:after="160" w:line="259" w:lineRule="auto"/>
                              <w:ind w:left="0" w:right="0" w:firstLine="0"/>
                              <w:jc w:val="left"/>
                            </w:pPr>
                            <w:r>
                              <w:rPr>
                                <w:color w:val="666666"/>
                                <w:sz w:val="14"/>
                              </w:rPr>
                              <w:t xml:space="preserve"> </w:t>
                            </w:r>
                          </w:p>
                        </w:txbxContent>
                      </wps:txbx>
                      <wps:bodyPr horzOverflow="overflow" vert="horz" lIns="0" tIns="0" rIns="0" bIns="0" rtlCol="0">
                        <a:noAutofit/>
                      </wps:bodyPr>
                    </wps:wsp>
                    <wps:wsp>
                      <wps:cNvPr id="8390" name="Rectangle 8390"/>
                      <wps:cNvSpPr/>
                      <wps:spPr>
                        <a:xfrm>
                          <a:off x="6117590" y="91364"/>
                          <a:ext cx="276123" cy="132282"/>
                        </a:xfrm>
                        <a:prstGeom prst="rect">
                          <a:avLst/>
                        </a:prstGeom>
                        <a:ln>
                          <a:noFill/>
                        </a:ln>
                      </wps:spPr>
                      <wps:txbx>
                        <w:txbxContent>
                          <w:p w14:paraId="1A51671B" w14:textId="77777777" w:rsidR="00346BB1" w:rsidRDefault="00EC3A7E">
                            <w:pPr>
                              <w:spacing w:after="160" w:line="259" w:lineRule="auto"/>
                              <w:ind w:left="0" w:right="0" w:firstLine="0"/>
                              <w:jc w:val="left"/>
                            </w:pPr>
                            <w:r>
                              <w:rPr>
                                <w:color w:val="666666"/>
                                <w:sz w:val="14"/>
                              </w:rPr>
                              <w:t>Pág. 1</w:t>
                            </w:r>
                          </w:p>
                        </w:txbxContent>
                      </wps:txbx>
                      <wps:bodyPr horzOverflow="overflow" vert="horz" lIns="0" tIns="0" rIns="0" bIns="0" rtlCol="0">
                        <a:noAutofit/>
                      </wps:bodyPr>
                    </wps:wsp>
                    <wps:wsp>
                      <wps:cNvPr id="8391" name="Rectangle 8391"/>
                      <wps:cNvSpPr/>
                      <wps:spPr>
                        <a:xfrm>
                          <a:off x="6325744" y="91364"/>
                          <a:ext cx="65834" cy="132282"/>
                        </a:xfrm>
                        <a:prstGeom prst="rect">
                          <a:avLst/>
                        </a:prstGeom>
                        <a:ln>
                          <a:noFill/>
                        </a:ln>
                      </wps:spPr>
                      <wps:txbx>
                        <w:txbxContent>
                          <w:p w14:paraId="0A816CEB" w14:textId="77777777" w:rsidR="00346BB1" w:rsidRDefault="00EC3A7E">
                            <w:pPr>
                              <w:spacing w:after="160" w:line="259" w:lineRule="auto"/>
                              <w:ind w:left="0" w:righ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wpg:wgp>
                </a:graphicData>
              </a:graphic>
            </wp:anchor>
          </w:drawing>
        </mc:Choice>
        <mc:Fallback>
          <w:pict>
            <v:group w14:anchorId="3100F445" id="Group 8383" o:spid="_x0000_s1036" style="position:absolute;left:0;text-align:left;margin-left:84.8pt;margin-top:754.2pt;width:443.4pt;height:21.2pt;z-index:251662336;mso-position-horizontal-relative:page;mso-position-vertical-relative:page" coordorigin="7626,728" coordsize="56310,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">
              <v:shape id="Shape 8821"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" path="m,l1032002,r,9525l,9525,,e" fillcolor="black" stroked="f" strokeweight="0">
                <v:stroke miterlimit="83231f" joinstyle="miter" endcap="square"/>
                <v:path arrowok="t" textboxrect="0,0,1032002,9525"/>
              </v:shape>
              <v:shape id="Shape 8822"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" path="m,l3548634,r,9525l,9525,,e" fillcolor="black" stroked="f" strokeweight="0">
                <v:stroke miterlimit="83231f" joinstyle="miter" endcap="square"/>
                <v:path arrowok="t" textboxrect="0,0,3548634,9525"/>
              </v:shape>
              <v:shape id="Shape 8823"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" path="m,l1032002,r,9525l,9525,,e" fillcolor="black" stroked="f" strokeweight="0">
                <v:stroke miterlimit="83231f" joinstyle="miter" endcap="square"/>
                <v:path arrowok="t" textboxrect="0,0,1032002,9525"/>
              </v:shape>
              <v:rect id="Rectangle 8388"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bfxAAAAN0AAAAPAAAAZHJzL2Rvd25yZXYueG1sRE/LasJA&#10;FN0X/IfhFtzVSVuQ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I48tt/EAAAA3QAAAA8A&#10;AAAAAAAAAAAAAAAABwIAAGRycy9kb3ducmV2LnhtbFBLBQYAAAAAAwADALcAAAD4AgAAAAA=&#10;" filled="f" stroked="f">
                <v:textbox inset="0,0,0,0">
                  <w:txbxContent>
                    <w:p w14:paraId="1E493253" w14:textId="77777777" w:rsidR="00346BB1" w:rsidRDefault="00EC3A7E">
                      <w:pPr>
                        <w:spacing w:after="160" w:line="259" w:lineRule="auto"/>
                        <w:ind w:left="0" w:right="0" w:firstLine="0"/>
                        <w:jc w:val="left"/>
                      </w:pPr>
                      <w:r>
                        <w:rPr>
                          <w:color w:val="666666"/>
                          <w:sz w:val="14"/>
                        </w:rPr>
                        <w:t xml:space="preserve"> </w:t>
                      </w:r>
                    </w:p>
                  </w:txbxContent>
                </v:textbox>
              </v:rect>
              <v:rect id="Rectangle 8389"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" filled="f" stroked="f">
                <v:textbox inset="0,0,0,0">
                  <w:txbxContent>
                    <w:p w14:paraId="51982018" w14:textId="77777777" w:rsidR="00346BB1" w:rsidRDefault="00EC3A7E">
                      <w:pPr>
                        <w:spacing w:after="160" w:line="259" w:lineRule="auto"/>
                        <w:ind w:left="0" w:right="0" w:firstLine="0"/>
                        <w:jc w:val="left"/>
                      </w:pPr>
                      <w:r>
                        <w:rPr>
                          <w:color w:val="666666"/>
                          <w:sz w:val="14"/>
                        </w:rPr>
                        <w:t xml:space="preserve">MINISTERIO DE EDUCACIÓN </w:t>
                      </w:r>
                    </w:p>
                  </w:txbxContent>
                </v:textbox>
              </v:rect>
              <v:rect id="Rectangle 8392"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foxgAAAN0AAAAPAAAAZHJzL2Rvd25yZXYueG1sRI9Pa8JA&#10;FMTvgt9heUJvulGh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ag0X6MYAAADdAAAA&#10;DwAAAAAAAAAAAAAAAAAHAgAAZHJzL2Rvd25yZXYueG1sUEsFBgAAAAADAAMAtwAAAPoCAAAAAA==&#10;" filled="f" stroked="f">
                <v:textbox inset="0,0,0,0">
                  <w:txbxContent>
                    <w:p w14:paraId="225ABB24" w14:textId="77777777" w:rsidR="00346BB1" w:rsidRDefault="00EC3A7E">
                      <w:pPr>
                        <w:spacing w:after="160" w:line="259" w:lineRule="auto"/>
                        <w:ind w:left="0" w:right="0" w:firstLine="0"/>
                        <w:jc w:val="left"/>
                      </w:pPr>
                      <w:r>
                        <w:rPr>
                          <w:color w:val="666666"/>
                          <w:sz w:val="14"/>
                        </w:rPr>
                        <w:t xml:space="preserve"> </w:t>
                      </w:r>
                    </w:p>
                  </w:txbxContent>
                </v:textbox>
              </v:rect>
              <v:rect id="Rectangle 8390" o:spid="_x0000_s104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wEwgAAAN0AAAAPAAAAZHJzL2Rvd25yZXYueG1sRE/LisIw&#10;FN0L/kO4wuw0dYS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D1kywEwgAAAN0AAAAPAAAA&#10;AAAAAAAAAAAAAAcCAABkcnMvZG93bnJldi54bWxQSwUGAAAAAAMAAwC3AAAA9gIAAAAA&#10;" filled="f" stroked="f">
                <v:textbox inset="0,0,0,0">
                  <w:txbxContent>
                    <w:p w14:paraId="1A51671B" w14:textId="77777777" w:rsidR="00346BB1" w:rsidRDefault="00EC3A7E">
                      <w:pPr>
                        <w:spacing w:after="160" w:line="259" w:lineRule="auto"/>
                        <w:ind w:left="0" w:right="0" w:firstLine="0"/>
                        <w:jc w:val="left"/>
                      </w:pPr>
                      <w:r>
                        <w:rPr>
                          <w:color w:val="666666"/>
                          <w:sz w:val="14"/>
                        </w:rPr>
                        <w:t>Pág. 1</w:t>
                      </w:r>
                    </w:p>
                  </w:txbxContent>
                </v:textbox>
              </v:rect>
              <v:rect id="Rectangle 8391" o:spid="_x0000_s104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mfxQAAAN0AAAAPAAAAZHJzL2Rvd25yZXYueG1sRI9Ba8JA&#10;FITvQv/D8gredGMF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Ca34mfxQAAAN0AAAAP&#10;AAAAAAAAAAAAAAAAAAcCAABkcnMvZG93bnJldi54bWxQSwUGAAAAAAMAAwC3AAAA+QIAAAAA&#10;" filled="f" stroked="f">
                <v:textbox inset="0,0,0,0">
                  <w:txbxContent>
                    <w:p w14:paraId="0A816CEB" w14:textId="77777777" w:rsidR="00346BB1" w:rsidRDefault="00EC3A7E">
                      <w:pPr>
                        <w:spacing w:after="160" w:line="259" w:lineRule="auto"/>
                        <w:ind w:left="0" w:righ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095F" w14:textId="77777777" w:rsidR="00346BB1" w:rsidRDefault="00346BB1">
    <w:pPr>
      <w:spacing w:after="0" w:line="259" w:lineRule="auto"/>
      <w:ind w:left="-1440" w:right="26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A1BFC" w14:textId="77777777" w:rsidR="00346BB1" w:rsidRDefault="00EC3A7E">
      <w:pPr>
        <w:spacing w:after="0"/>
      </w:pPr>
      <w:r>
        <w:separator/>
      </w:r>
    </w:p>
  </w:footnote>
  <w:footnote w:type="continuationSeparator" w:id="0">
    <w:p w14:paraId="434C2730" w14:textId="77777777" w:rsidR="00346BB1" w:rsidRDefault="00EC3A7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87ED9" w14:textId="77777777" w:rsidR="00346BB1" w:rsidRDefault="00EC3A7E">
    <w:pPr>
      <w:tabs>
        <w:tab w:val="center" w:pos="969"/>
        <w:tab w:val="center" w:pos="4622"/>
        <w:tab w:val="center" w:pos="8134"/>
      </w:tabs>
      <w:spacing w:after="413"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797E9C8B" wp14:editId="09488845">
              <wp:simplePos x="0" y="0"/>
              <wp:positionH relativeFrom="page">
                <wp:posOffset>1080135</wp:posOffset>
              </wp:positionH>
              <wp:positionV relativeFrom="page">
                <wp:posOffset>509270</wp:posOffset>
              </wp:positionV>
              <wp:extent cx="5613400" cy="9525"/>
              <wp:effectExtent l="0" t="0" r="0" b="0"/>
              <wp:wrapSquare wrapText="bothSides"/>
              <wp:docPr id="8403" name="Group 8403"/>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8773" name="Shape 87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774" name="Shape 87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775" name="Shape 87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8F21A4" id="Group 8403" o:spid="_x0000_s1026" style="position:absolute;margin-left:85.05pt;margin-top:40.1pt;width:442pt;height:.75pt;z-index:251659264;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">
              <v:shape id="Shape 87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" path="m,l2724150,r,9525l,9525,,e" fillcolor="black" stroked="f" strokeweight="0">
                <v:stroke miterlimit="83231f" joinstyle="miter" endcap="square"/>
                <v:path arrowok="t" textboxrect="0,0,2724150,9525"/>
              </v:shape>
              <v:shape id="Shape 87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" path="m,l164719,r,9525l,9525,,e" fillcolor="black" stroked="f" strokeweight="0">
                <v:stroke miterlimit="83231f" joinstyle="miter" endcap="square"/>
                <v:path arrowok="t" textboxrect="0,0,164719,9525"/>
              </v:shape>
              <v:shape id="Shape 87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rFonts w:ascii="Calibri" w:eastAsia="Calibri" w:hAnsi="Calibri" w:cs="Calibri"/>
        <w:color w:val="000000"/>
        <w:sz w:val="22"/>
      </w:rPr>
      <w:tab/>
    </w:r>
    <w:r>
      <w:rPr>
        <w:color w:val="666666"/>
        <w:sz w:val="14"/>
      </w:rPr>
      <w:t>AUDITORÍA INTERNA</w:t>
    </w:r>
    <w:r>
      <w:rPr>
        <w:color w:val="666666"/>
        <w:sz w:val="14"/>
      </w:rPr>
      <w:tab/>
      <w:t xml:space="preserve">   </w:t>
    </w:r>
    <w:r>
      <w:rPr>
        <w:color w:val="666666"/>
        <w:sz w:val="14"/>
      </w:rPr>
      <w:tab/>
    </w:r>
    <w:r>
      <w:rPr>
        <w:color w:val="666666"/>
        <w:sz w:val="14"/>
      </w:rPr>
      <w:t>MINISTERIO DE EDUCACIÓN</w:t>
    </w:r>
  </w:p>
  <w:p w14:paraId="13D6FCBD" w14:textId="77777777" w:rsidR="00346BB1" w:rsidRDefault="00EC3A7E">
    <w:pPr>
      <w:tabs>
        <w:tab w:val="center" w:pos="306"/>
        <w:tab w:val="center" w:pos="4708"/>
      </w:tabs>
      <w:spacing w:after="0" w:line="259" w:lineRule="auto"/>
      <w:ind w:left="0" w:right="0" w:firstLine="0"/>
      <w:jc w:val="left"/>
    </w:pPr>
    <w:r>
      <w:rPr>
        <w:rFonts w:ascii="Calibri" w:eastAsia="Calibri" w:hAnsi="Calibri" w:cs="Calibri"/>
        <w:color w:val="000000"/>
        <w:sz w:val="22"/>
      </w:rPr>
      <w:tab/>
    </w:r>
    <w:r>
      <w:rPr>
        <w:color w:val="000000"/>
        <w:sz w:val="16"/>
      </w:rPr>
      <w:t xml:space="preserve"> </w:t>
    </w:r>
    <w:r>
      <w:rPr>
        <w:color w:val="000000"/>
        <w:sz w:val="16"/>
      </w:rPr>
      <w:tab/>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DC32" w14:textId="77777777" w:rsidR="00346BB1" w:rsidRDefault="00EC3A7E">
    <w:pPr>
      <w:tabs>
        <w:tab w:val="center" w:pos="969"/>
        <w:tab w:val="center" w:pos="4622"/>
        <w:tab w:val="center" w:pos="8134"/>
      </w:tabs>
      <w:spacing w:after="413" w:line="259" w:lineRule="auto"/>
      <w:ind w:left="0" w:right="0" w:firstLine="0"/>
      <w:jc w:val="left"/>
      <w:rPr>
        <w:lang w:val="es-MX"/>
      </w:rPr>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3EA077A3" wp14:editId="2D1A8760">
              <wp:simplePos x="0" y="0"/>
              <wp:positionH relativeFrom="page">
                <wp:posOffset>1080135</wp:posOffset>
              </wp:positionH>
              <wp:positionV relativeFrom="page">
                <wp:posOffset>509270</wp:posOffset>
              </wp:positionV>
              <wp:extent cx="5613400" cy="9525"/>
              <wp:effectExtent l="0" t="0" r="0" b="0"/>
              <wp:wrapSquare wrapText="bothSides"/>
              <wp:docPr id="8370" name="Group 837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8767" name="Shape 8767"/>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768" name="Shape 8768"/>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769" name="Shape 8769"/>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AFCB53" id="Group 8370" o:spid="_x0000_s1026" style="position:absolute;margin-left:85.05pt;margin-top:40.1pt;width:442pt;height:.75pt;z-index:251660288;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">
              <v:shape id="Shape 8767"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" path="m,l2724150,r,9525l,9525,,e" fillcolor="black" stroked="f" strokeweight="0">
                <v:stroke miterlimit="83231f" joinstyle="miter" endcap="square"/>
                <v:path arrowok="t" textboxrect="0,0,2724150,9525"/>
              </v:shape>
              <v:shape id="Shape 8768"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" path="m,l164719,r,9525l,9525,,e" fillcolor="black" stroked="f" strokeweight="0">
                <v:stroke miterlimit="83231f" joinstyle="miter" endcap="square"/>
                <v:path arrowok="t" textboxrect="0,0,164719,9525"/>
              </v:shape>
              <v:shape id="Shape 8769"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" path="m,l2724278,r,9525l,9525,,e" fillcolor="black" stroked="f" strokeweight="0">
                <v:stroke miterlimit="83231f" joinstyle="miter" endcap="square"/>
                <v:path arrowok="t" textboxrect="0,0,2724278,9525"/>
              </v:shape>
              <w10:wrap type="square" anchorx="page" anchory="page"/>
            </v:group>
          </w:pict>
        </mc:Fallback>
      </mc:AlternateContent>
    </w:r>
    <w:r>
      <w:rPr>
        <w:rFonts w:ascii="Calibri" w:eastAsia="Calibri" w:hAnsi="Calibri" w:cs="Calibri"/>
        <w:color w:val="000000"/>
        <w:sz w:val="22"/>
      </w:rPr>
      <w:tab/>
      <w:t xml:space="preserve">      </w:t>
    </w:r>
    <w:r>
      <w:rPr>
        <w:color w:val="666666"/>
        <w:sz w:val="14"/>
      </w:rPr>
      <w:t>DIRECCION DE AUDITORIA INTERNA</w:t>
    </w:r>
    <w:r>
      <w:rPr>
        <w:color w:val="666666"/>
        <w:sz w:val="14"/>
      </w:rPr>
      <w:tab/>
      <w:t xml:space="preserve">   </w:t>
    </w:r>
    <w:r>
      <w:rPr>
        <w:color w:val="666666"/>
        <w:sz w:val="14"/>
        <w:lang w:val="es-MX"/>
      </w:rPr>
      <w:t xml:space="preserve">                                                                                                         </w:t>
    </w:r>
    <w:r>
      <w:rPr>
        <w:color w:val="666666"/>
        <w:sz w:val="14"/>
      </w:rPr>
      <w:t xml:space="preserve">INFORME </w:t>
    </w:r>
    <w:r>
      <w:rPr>
        <w:color w:val="666666"/>
        <w:sz w:val="14"/>
        <w:lang w:val="es-MX"/>
      </w:rPr>
      <w:t xml:space="preserve">O-DIDAI/SUB-07-2022 </w:t>
    </w:r>
  </w:p>
  <w:p w14:paraId="39E856E3" w14:textId="77777777" w:rsidR="00346BB1" w:rsidRDefault="00EC3A7E">
    <w:pPr>
      <w:tabs>
        <w:tab w:val="center" w:pos="306"/>
        <w:tab w:val="center" w:pos="4708"/>
      </w:tabs>
      <w:spacing w:after="0" w:line="259" w:lineRule="auto"/>
      <w:ind w:left="0" w:right="0" w:firstLine="0"/>
      <w:jc w:val="left"/>
    </w:pPr>
    <w:r>
      <w:rPr>
        <w:rFonts w:ascii="Calibri" w:eastAsia="Calibri" w:hAnsi="Calibri" w:cs="Calibri"/>
        <w:color w:val="000000"/>
        <w:sz w:val="22"/>
      </w:rPr>
      <w:tab/>
    </w:r>
    <w:r>
      <w:rPr>
        <w:color w:val="000000"/>
        <w:sz w:val="16"/>
      </w:rPr>
      <w:t xml:space="preserve"> </w:t>
    </w:r>
    <w:r>
      <w:rPr>
        <w:color w:val="000000"/>
        <w:sz w:val="16"/>
      </w:rPr>
      <w:tab/>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A36A" w14:textId="77777777" w:rsidR="00346BB1" w:rsidRDefault="00EC3A7E">
    <w:pPr>
      <w:tabs>
        <w:tab w:val="center" w:pos="969"/>
        <w:tab w:val="center" w:pos="4622"/>
        <w:tab w:val="center" w:pos="8134"/>
      </w:tabs>
      <w:spacing w:after="413" w:line="259" w:lineRule="auto"/>
      <w:ind w:left="0" w:right="0" w:firstLine="0"/>
      <w:jc w:val="left"/>
    </w:pPr>
    <w:r>
      <w:rPr>
        <w:rFonts w:ascii="Calibri" w:eastAsia="Calibri" w:hAnsi="Calibri" w:cs="Calibri"/>
        <w:color w:val="000000"/>
        <w:sz w:val="22"/>
      </w:rPr>
      <w:tab/>
    </w:r>
  </w:p>
  <w:p w14:paraId="53EE08DA" w14:textId="77777777" w:rsidR="00346BB1" w:rsidRDefault="00EC3A7E">
    <w:pPr>
      <w:spacing w:after="0" w:line="259" w:lineRule="auto"/>
      <w:ind w:left="306" w:right="0" w:firstLine="0"/>
      <w:jc w:val="left"/>
    </w:pPr>
    <w:r>
      <w:rPr>
        <w:color w:val="000000"/>
        <w:sz w:val="1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F0B"/>
    <w:rsid w:val="00013960"/>
    <w:rsid w:val="001036EC"/>
    <w:rsid w:val="00123D12"/>
    <w:rsid w:val="001B3902"/>
    <w:rsid w:val="00211510"/>
    <w:rsid w:val="00236EC8"/>
    <w:rsid w:val="002513D7"/>
    <w:rsid w:val="002A169B"/>
    <w:rsid w:val="002D6747"/>
    <w:rsid w:val="003440F3"/>
    <w:rsid w:val="00346BB1"/>
    <w:rsid w:val="00383491"/>
    <w:rsid w:val="00390F0B"/>
    <w:rsid w:val="00397F6F"/>
    <w:rsid w:val="003A1FC6"/>
    <w:rsid w:val="003B42DA"/>
    <w:rsid w:val="003E3113"/>
    <w:rsid w:val="00426047"/>
    <w:rsid w:val="004341BC"/>
    <w:rsid w:val="00462E5D"/>
    <w:rsid w:val="004B20E2"/>
    <w:rsid w:val="004C3C8A"/>
    <w:rsid w:val="004D50C9"/>
    <w:rsid w:val="005867BF"/>
    <w:rsid w:val="005B3D42"/>
    <w:rsid w:val="005F7635"/>
    <w:rsid w:val="0062214B"/>
    <w:rsid w:val="00673E1A"/>
    <w:rsid w:val="00687A20"/>
    <w:rsid w:val="006A7451"/>
    <w:rsid w:val="006B29C7"/>
    <w:rsid w:val="00787F1A"/>
    <w:rsid w:val="007D2B14"/>
    <w:rsid w:val="007E2ABA"/>
    <w:rsid w:val="00860245"/>
    <w:rsid w:val="008654E5"/>
    <w:rsid w:val="008A6F25"/>
    <w:rsid w:val="009C75F8"/>
    <w:rsid w:val="00A90566"/>
    <w:rsid w:val="00AA4D1C"/>
    <w:rsid w:val="00B521FB"/>
    <w:rsid w:val="00BB5850"/>
    <w:rsid w:val="00BC5C58"/>
    <w:rsid w:val="00BD6A71"/>
    <w:rsid w:val="00C21F59"/>
    <w:rsid w:val="00C9518A"/>
    <w:rsid w:val="00C96AF1"/>
    <w:rsid w:val="00CA0FAC"/>
    <w:rsid w:val="00CB772F"/>
    <w:rsid w:val="00DA3A64"/>
    <w:rsid w:val="00DC0822"/>
    <w:rsid w:val="00DC0DE7"/>
    <w:rsid w:val="00DE66AD"/>
    <w:rsid w:val="00E1457F"/>
    <w:rsid w:val="00E22AA2"/>
    <w:rsid w:val="00E97218"/>
    <w:rsid w:val="00EC3A7E"/>
    <w:rsid w:val="00EF2556"/>
    <w:rsid w:val="00F37A61"/>
    <w:rsid w:val="00F72B3A"/>
    <w:rsid w:val="00FA3246"/>
    <w:rsid w:val="12A948B9"/>
    <w:rsid w:val="14565818"/>
    <w:rsid w:val="147C479B"/>
    <w:rsid w:val="17687F13"/>
    <w:rsid w:val="18B63C2B"/>
    <w:rsid w:val="1BD914B7"/>
    <w:rsid w:val="271A63F0"/>
    <w:rsid w:val="29AE482E"/>
    <w:rsid w:val="2CAE65F5"/>
    <w:rsid w:val="2F0D058A"/>
    <w:rsid w:val="30004643"/>
    <w:rsid w:val="339C2580"/>
    <w:rsid w:val="349B3C14"/>
    <w:rsid w:val="38F71E1D"/>
    <w:rsid w:val="40D061AD"/>
    <w:rsid w:val="416B71EC"/>
    <w:rsid w:val="49AF352E"/>
    <w:rsid w:val="5BED40E3"/>
    <w:rsid w:val="5E3B2388"/>
    <w:rsid w:val="67C2466E"/>
    <w:rsid w:val="68727E04"/>
    <w:rsid w:val="7007658A"/>
    <w:rsid w:val="7B384547"/>
    <w:rsid w:val="7CCE70F9"/>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B8C41"/>
  <w15:docId w15:val="{1096330A-6E2C-4857-B2DF-C4E24C226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79" w:lineRule="auto"/>
      <w:ind w:left="10" w:right="12" w:hanging="10"/>
      <w:jc w:val="both"/>
    </w:pPr>
    <w:rPr>
      <w:rFonts w:ascii="Arial" w:eastAsia="Arial" w:hAnsi="Arial" w:cs="Arial"/>
      <w:color w:val="222222"/>
      <w:sz w:val="24"/>
      <w:szCs w:val="22"/>
    </w:rPr>
  </w:style>
  <w:style w:type="paragraph" w:styleId="Ttulo1">
    <w:name w:val="heading 1"/>
    <w:next w:val="Normal"/>
    <w:link w:val="Ttulo1Car"/>
    <w:uiPriority w:val="9"/>
    <w:qFormat/>
    <w:pPr>
      <w:keepNext/>
      <w:keepLines/>
      <w:spacing w:after="35" w:line="259" w:lineRule="auto"/>
      <w:ind w:left="10" w:hanging="10"/>
      <w:outlineLvl w:val="0"/>
    </w:pPr>
    <w:rPr>
      <w:rFonts w:ascii="Arial" w:eastAsia="Arial" w:hAnsi="Arial" w:cs="Arial"/>
      <w:b/>
      <w:color w:val="000000"/>
      <w:sz w:val="24"/>
      <w:szCs w:val="22"/>
    </w:rPr>
  </w:style>
  <w:style w:type="paragraph" w:styleId="Ttulo2">
    <w:name w:val="heading 2"/>
    <w:next w:val="Normal"/>
    <w:link w:val="Ttulo2Car"/>
    <w:uiPriority w:val="9"/>
    <w:unhideWhenUsed/>
    <w:qFormat/>
    <w:pPr>
      <w:keepNext/>
      <w:keepLines/>
      <w:spacing w:after="35" w:line="259" w:lineRule="auto"/>
      <w:ind w:left="10" w:hanging="10"/>
      <w:outlineLvl w:val="1"/>
    </w:pPr>
    <w:rPr>
      <w:rFonts w:ascii="Arial" w:eastAsia="Arial" w:hAnsi="Arial" w:cs="Arial"/>
      <w:b/>
      <w:color w:val="000000"/>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next w:val="Normal"/>
    <w:hidden/>
    <w:qFormat/>
    <w:pPr>
      <w:spacing w:after="216" w:line="259" w:lineRule="auto"/>
      <w:ind w:left="70" w:right="23" w:hanging="10"/>
    </w:pPr>
    <w:rPr>
      <w:rFonts w:ascii="Arial" w:eastAsia="Arial" w:hAnsi="Arial" w:cs="Arial"/>
      <w:b/>
      <w:color w:val="000000"/>
      <w:sz w:val="24"/>
      <w:szCs w:val="22"/>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character" w:customStyle="1" w:styleId="Ttulo2Car">
    <w:name w:val="Título 2 Car"/>
    <w:link w:val="Ttulo2"/>
    <w:qFormat/>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EncabezadoCar">
    <w:name w:val="Encabezado Car"/>
    <w:basedOn w:val="Fuentedeprrafopredeter"/>
    <w:link w:val="Encabezado"/>
    <w:uiPriority w:val="99"/>
    <w:qFormat/>
    <w:rPr>
      <w:rFonts w:ascii="Arial" w:eastAsia="Arial" w:hAnsi="Arial" w:cs="Arial"/>
      <w:color w:val="222222"/>
      <w:sz w:val="24"/>
    </w:rPr>
  </w:style>
  <w:style w:type="character" w:customStyle="1" w:styleId="TextodegloboCar">
    <w:name w:val="Texto de globo Car"/>
    <w:basedOn w:val="Fuentedeprrafopredeter"/>
    <w:link w:val="Textodeglobo"/>
    <w:uiPriority w:val="99"/>
    <w:semiHidden/>
    <w:rPr>
      <w:rFonts w:ascii="Tahoma" w:eastAsia="Arial" w:hAnsi="Tahoma" w:cs="Tahoma"/>
      <w:color w:val="22222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1669</Words>
  <Characters>9184</Characters>
  <Application>Microsoft Office Word</Application>
  <DocSecurity>0</DocSecurity>
  <Lines>76</Lines>
  <Paragraphs>21</Paragraphs>
  <ScaleCrop>false</ScaleCrop>
  <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Michelle Ovando lopez</dc:creator>
  <cp:lastModifiedBy>Wendy Gabriela De Paz Meléndez</cp:lastModifiedBy>
  <cp:revision>2</cp:revision>
  <cp:lastPrinted>2022-01-11T22:05:00Z</cp:lastPrinted>
  <dcterms:created xsi:type="dcterms:W3CDTF">2022-02-23T17:23:00Z</dcterms:created>
  <dcterms:modified xsi:type="dcterms:W3CDTF">2022-02-23T17:23:00Z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2058-11.2.0.10463</vt:lpwstr>
  </property>
  <property fmtid="{D5CDD505-2E9C-101B-9397-08002B2CF9AE}" pid="3" name="ICV">
    <vt:lpwstr>4001F9FAF1864D83AB4EEDEBC97E4CB4</vt:lpwstr>
  </property>
</Properties>
</file>