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294" w14:textId="77777777" w:rsidR="00AB01AF" w:rsidRDefault="00AB01AF" w:rsidP="002247E0">
      <w:pPr>
        <w:spacing w:after="33" w:line="256" w:lineRule="auto"/>
        <w:ind w:left="722"/>
        <w:jc w:val="center"/>
        <w:rPr>
          <w:b/>
        </w:rPr>
      </w:pPr>
    </w:p>
    <w:p w14:paraId="78C6DE47" w14:textId="77777777" w:rsidR="003D258D" w:rsidRPr="00FC73B5" w:rsidRDefault="003D258D" w:rsidP="003D258D">
      <w:pPr>
        <w:jc w:val="center"/>
        <w:rPr>
          <w:b/>
          <w:szCs w:val="24"/>
        </w:rPr>
      </w:pPr>
      <w:r w:rsidRPr="00FC73B5">
        <w:rPr>
          <w:b/>
          <w:szCs w:val="24"/>
        </w:rPr>
        <w:t>MINISTERIO DE EDUCACIÓN</w:t>
      </w:r>
    </w:p>
    <w:p w14:paraId="004A4774" w14:textId="77777777" w:rsidR="003D258D" w:rsidRPr="00FC73B5" w:rsidRDefault="003D258D" w:rsidP="003D258D">
      <w:pPr>
        <w:jc w:val="center"/>
        <w:rPr>
          <w:b/>
          <w:szCs w:val="24"/>
        </w:rPr>
      </w:pPr>
      <w:r w:rsidRPr="00FC73B5">
        <w:rPr>
          <w:b/>
          <w:szCs w:val="24"/>
        </w:rPr>
        <w:t>AUDITORÍA INTERNA</w:t>
      </w:r>
    </w:p>
    <w:p w14:paraId="3CA3D1C8" w14:textId="71F917A8" w:rsidR="003D258D" w:rsidRPr="00B82A12" w:rsidRDefault="003D258D" w:rsidP="003D258D">
      <w:pPr>
        <w:jc w:val="center"/>
        <w:rPr>
          <w:b/>
          <w:szCs w:val="24"/>
        </w:rPr>
      </w:pPr>
      <w:r w:rsidRPr="00B82A12">
        <w:rPr>
          <w:b/>
          <w:szCs w:val="24"/>
        </w:rPr>
        <w:t>INFORME O-DIDAI/</w:t>
      </w:r>
      <w:r w:rsidRPr="00B82A12">
        <w:rPr>
          <w:b/>
          <w:bCs/>
        </w:rPr>
        <w:t xml:space="preserve"> SUB-</w:t>
      </w:r>
      <w:r w:rsidR="007E3BFF">
        <w:rPr>
          <w:b/>
          <w:bCs/>
        </w:rPr>
        <w:t>104</w:t>
      </w:r>
      <w:r w:rsidRPr="00B82A12">
        <w:rPr>
          <w:b/>
          <w:bCs/>
        </w:rPr>
        <w:t>-202</w:t>
      </w:r>
      <w:r w:rsidR="007E3BFF">
        <w:rPr>
          <w:b/>
          <w:bCs/>
        </w:rPr>
        <w:t>3</w:t>
      </w:r>
      <w:r w:rsidR="006343FE">
        <w:rPr>
          <w:b/>
          <w:bCs/>
        </w:rPr>
        <w:t>-</w:t>
      </w:r>
      <w:r w:rsidR="007E3BFF">
        <w:rPr>
          <w:b/>
          <w:bCs/>
        </w:rPr>
        <w:t>1</w:t>
      </w:r>
    </w:p>
    <w:p w14:paraId="73B3B8AD" w14:textId="7218C5A9" w:rsidR="003D258D" w:rsidRPr="00FC73B5" w:rsidRDefault="003D258D" w:rsidP="003D258D">
      <w:pPr>
        <w:jc w:val="center"/>
        <w:rPr>
          <w:b/>
          <w:szCs w:val="24"/>
        </w:rPr>
      </w:pPr>
      <w:r w:rsidRPr="00B82A12">
        <w:rPr>
          <w:b/>
          <w:szCs w:val="24"/>
        </w:rPr>
        <w:t xml:space="preserve">SIAD </w:t>
      </w:r>
      <w:r w:rsidR="007E3BFF">
        <w:rPr>
          <w:b/>
          <w:szCs w:val="24"/>
        </w:rPr>
        <w:t>62191</w:t>
      </w:r>
      <w:r w:rsidR="00B1706D">
        <w:rPr>
          <w:b/>
          <w:szCs w:val="24"/>
        </w:rPr>
        <w:t>1</w:t>
      </w:r>
    </w:p>
    <w:p w14:paraId="50C0B6F6" w14:textId="77777777" w:rsidR="003D258D" w:rsidRPr="00FC73B5" w:rsidRDefault="003D258D" w:rsidP="003D258D">
      <w:pPr>
        <w:rPr>
          <w:szCs w:val="24"/>
        </w:rPr>
      </w:pPr>
    </w:p>
    <w:p w14:paraId="0C37EDC9" w14:textId="77777777" w:rsidR="003D258D" w:rsidRPr="00FC73B5" w:rsidRDefault="003D258D" w:rsidP="003D258D">
      <w:pPr>
        <w:rPr>
          <w:szCs w:val="24"/>
        </w:rPr>
      </w:pPr>
    </w:p>
    <w:p w14:paraId="58A9F981" w14:textId="77777777" w:rsidR="003D258D" w:rsidRPr="00FC73B5" w:rsidRDefault="003D258D" w:rsidP="003D258D">
      <w:pPr>
        <w:rPr>
          <w:szCs w:val="24"/>
        </w:rPr>
      </w:pPr>
    </w:p>
    <w:p w14:paraId="0BD5C0A1" w14:textId="77777777" w:rsidR="003D258D" w:rsidRPr="00FC73B5" w:rsidRDefault="003D258D" w:rsidP="003D258D">
      <w:pPr>
        <w:rPr>
          <w:szCs w:val="24"/>
        </w:rPr>
      </w:pPr>
    </w:p>
    <w:p w14:paraId="224B9025" w14:textId="77777777" w:rsidR="003D258D" w:rsidRPr="00FC73B5" w:rsidRDefault="003D258D" w:rsidP="003D258D">
      <w:pPr>
        <w:rPr>
          <w:szCs w:val="24"/>
        </w:rPr>
      </w:pPr>
    </w:p>
    <w:p w14:paraId="47E5A2FF" w14:textId="77777777" w:rsidR="003D258D" w:rsidRPr="00FC73B5" w:rsidRDefault="003D258D" w:rsidP="003D258D">
      <w:pPr>
        <w:rPr>
          <w:szCs w:val="24"/>
        </w:rPr>
      </w:pPr>
    </w:p>
    <w:p w14:paraId="4FAAFC62" w14:textId="77777777" w:rsidR="003D258D" w:rsidRPr="00FC73B5" w:rsidRDefault="003D258D" w:rsidP="003D258D">
      <w:pPr>
        <w:rPr>
          <w:szCs w:val="24"/>
        </w:rPr>
      </w:pPr>
    </w:p>
    <w:p w14:paraId="6DA11D15" w14:textId="77777777" w:rsidR="003D258D" w:rsidRPr="00FC73B5" w:rsidRDefault="003D258D" w:rsidP="003D258D">
      <w:pPr>
        <w:rPr>
          <w:szCs w:val="24"/>
        </w:rPr>
      </w:pPr>
    </w:p>
    <w:p w14:paraId="58E59488" w14:textId="77777777" w:rsidR="003D258D" w:rsidRPr="00FC73B5" w:rsidRDefault="003D258D" w:rsidP="003D258D">
      <w:pPr>
        <w:rPr>
          <w:szCs w:val="24"/>
        </w:rPr>
      </w:pPr>
    </w:p>
    <w:p w14:paraId="7A800071" w14:textId="77777777" w:rsidR="003D258D" w:rsidRPr="00FC73B5" w:rsidRDefault="003D258D" w:rsidP="003D258D">
      <w:pPr>
        <w:rPr>
          <w:szCs w:val="24"/>
        </w:rPr>
      </w:pPr>
    </w:p>
    <w:p w14:paraId="1B9DE37E" w14:textId="77777777" w:rsidR="003D258D" w:rsidRPr="00FC73B5" w:rsidRDefault="003D258D" w:rsidP="003D258D">
      <w:pPr>
        <w:rPr>
          <w:szCs w:val="24"/>
        </w:rPr>
      </w:pPr>
    </w:p>
    <w:p w14:paraId="132D16BE" w14:textId="77777777" w:rsidR="003D258D" w:rsidRPr="00FC73B5" w:rsidRDefault="003D258D" w:rsidP="003D258D">
      <w:pPr>
        <w:rPr>
          <w:szCs w:val="24"/>
        </w:rPr>
      </w:pPr>
    </w:p>
    <w:p w14:paraId="2FFED69C" w14:textId="0B7F7BBD" w:rsidR="003D258D" w:rsidRPr="007E3BFF" w:rsidRDefault="007E3BFF" w:rsidP="007E3BFF">
      <w:pPr>
        <w:jc w:val="center"/>
        <w:rPr>
          <w:b/>
          <w:bCs/>
          <w:szCs w:val="24"/>
        </w:rPr>
      </w:pPr>
      <w:r w:rsidRPr="007E3BFF">
        <w:rPr>
          <w:b/>
          <w:bCs/>
          <w:spacing w:val="9"/>
          <w:szCs w:val="24"/>
          <w:shd w:val="clear" w:color="auto" w:fill="FFFFFF"/>
        </w:rPr>
        <w:t xml:space="preserve">Consejo o consultoría de primer seguimiento a las recomendaciones emitidas por </w:t>
      </w:r>
      <w:r w:rsidRPr="007E3BFF">
        <w:rPr>
          <w:b/>
          <w:bCs/>
          <w:szCs w:val="24"/>
        </w:rPr>
        <w:t>la Dirección de Auditoría Interna del Ministerio de Educación, en el informe de Auditoría CAI: 0014, Auditoría de cumplimiento y financiera respecto a verificar que la Organización de Padres de Familia ejecutó los fondos transferidos para cada uno de los programas de apoyo, en la Dirección Departamental de Educación de Chimaltenango</w:t>
      </w:r>
    </w:p>
    <w:p w14:paraId="5E7BE328" w14:textId="77777777" w:rsidR="003D258D" w:rsidRPr="00FC73B5" w:rsidRDefault="003D258D" w:rsidP="003D258D">
      <w:pPr>
        <w:rPr>
          <w:szCs w:val="24"/>
        </w:rPr>
      </w:pPr>
    </w:p>
    <w:p w14:paraId="51C6501E" w14:textId="77777777" w:rsidR="003D258D" w:rsidRPr="00FC73B5" w:rsidRDefault="003D258D" w:rsidP="003D258D">
      <w:pPr>
        <w:rPr>
          <w:szCs w:val="24"/>
        </w:rPr>
      </w:pPr>
    </w:p>
    <w:p w14:paraId="3FFC7FE4" w14:textId="77777777" w:rsidR="003D258D" w:rsidRPr="00FC73B5" w:rsidRDefault="003D258D" w:rsidP="003D258D">
      <w:pPr>
        <w:rPr>
          <w:szCs w:val="24"/>
        </w:rPr>
      </w:pPr>
    </w:p>
    <w:p w14:paraId="54C3245F" w14:textId="77777777" w:rsidR="003D258D" w:rsidRPr="00FC73B5" w:rsidRDefault="003D258D" w:rsidP="003D258D">
      <w:pPr>
        <w:rPr>
          <w:szCs w:val="24"/>
        </w:rPr>
      </w:pPr>
    </w:p>
    <w:p w14:paraId="5D57227B" w14:textId="77777777" w:rsidR="003D258D" w:rsidRPr="00FC73B5" w:rsidRDefault="003D258D" w:rsidP="003D258D">
      <w:pPr>
        <w:rPr>
          <w:szCs w:val="24"/>
        </w:rPr>
      </w:pPr>
    </w:p>
    <w:p w14:paraId="72D2BDF2" w14:textId="77777777" w:rsidR="003D258D" w:rsidRPr="00FC73B5" w:rsidRDefault="003D258D" w:rsidP="003D258D">
      <w:pPr>
        <w:rPr>
          <w:szCs w:val="24"/>
        </w:rPr>
      </w:pPr>
    </w:p>
    <w:p w14:paraId="19CDD105" w14:textId="77777777" w:rsidR="003D258D" w:rsidRDefault="003D258D" w:rsidP="003D258D">
      <w:pPr>
        <w:rPr>
          <w:szCs w:val="24"/>
        </w:rPr>
      </w:pPr>
    </w:p>
    <w:p w14:paraId="07D87A12" w14:textId="77777777" w:rsidR="003D258D" w:rsidRDefault="003D258D" w:rsidP="003D258D">
      <w:pPr>
        <w:rPr>
          <w:szCs w:val="24"/>
        </w:rPr>
      </w:pPr>
    </w:p>
    <w:p w14:paraId="16CFC26F" w14:textId="77777777" w:rsidR="003D258D" w:rsidRDefault="003D258D" w:rsidP="003D258D">
      <w:pPr>
        <w:rPr>
          <w:szCs w:val="24"/>
        </w:rPr>
      </w:pPr>
    </w:p>
    <w:p w14:paraId="3B62D126" w14:textId="77777777" w:rsidR="003D258D" w:rsidRPr="00FC73B5" w:rsidRDefault="003D258D" w:rsidP="003D258D">
      <w:pPr>
        <w:rPr>
          <w:szCs w:val="24"/>
        </w:rPr>
      </w:pPr>
    </w:p>
    <w:p w14:paraId="58FE7AD1" w14:textId="77777777" w:rsidR="003D258D" w:rsidRPr="00FC73B5" w:rsidRDefault="003D258D" w:rsidP="003D258D">
      <w:pPr>
        <w:rPr>
          <w:szCs w:val="24"/>
        </w:rPr>
      </w:pPr>
    </w:p>
    <w:p w14:paraId="35BA7FDD" w14:textId="09B686CE" w:rsidR="003D258D" w:rsidRDefault="003D258D" w:rsidP="003D258D">
      <w:pPr>
        <w:rPr>
          <w:szCs w:val="24"/>
        </w:rPr>
      </w:pPr>
    </w:p>
    <w:p w14:paraId="3A5E4DB9" w14:textId="4ED89796" w:rsidR="001F187B" w:rsidRDefault="001F187B" w:rsidP="003D258D">
      <w:pPr>
        <w:rPr>
          <w:szCs w:val="24"/>
        </w:rPr>
      </w:pPr>
    </w:p>
    <w:p w14:paraId="663C261D" w14:textId="2C8F1176" w:rsidR="001F187B" w:rsidRDefault="001F187B" w:rsidP="003D258D">
      <w:pPr>
        <w:rPr>
          <w:szCs w:val="24"/>
        </w:rPr>
      </w:pPr>
    </w:p>
    <w:p w14:paraId="7A519F4B" w14:textId="77777777" w:rsidR="007E3BFF" w:rsidRDefault="007E3BFF" w:rsidP="003D258D">
      <w:pPr>
        <w:rPr>
          <w:szCs w:val="24"/>
        </w:rPr>
      </w:pPr>
    </w:p>
    <w:p w14:paraId="75935A37" w14:textId="77777777" w:rsidR="007E3BFF" w:rsidRDefault="007E3BFF" w:rsidP="003D258D">
      <w:pPr>
        <w:rPr>
          <w:szCs w:val="24"/>
        </w:rPr>
      </w:pPr>
    </w:p>
    <w:p w14:paraId="079D9710" w14:textId="77777777" w:rsidR="001F187B" w:rsidRPr="00FC73B5" w:rsidRDefault="001F187B" w:rsidP="003D258D">
      <w:pPr>
        <w:rPr>
          <w:szCs w:val="24"/>
        </w:rPr>
      </w:pPr>
    </w:p>
    <w:p w14:paraId="4EC81641" w14:textId="0011D65A" w:rsidR="003D258D" w:rsidRPr="00FC73B5" w:rsidRDefault="003D258D" w:rsidP="003D258D">
      <w:pPr>
        <w:jc w:val="center"/>
        <w:rPr>
          <w:b/>
          <w:szCs w:val="24"/>
        </w:rPr>
      </w:pPr>
      <w:r w:rsidRPr="00FC73B5">
        <w:rPr>
          <w:b/>
          <w:szCs w:val="24"/>
        </w:rPr>
        <w:t xml:space="preserve">GUATEMALA, </w:t>
      </w:r>
      <w:r>
        <w:rPr>
          <w:b/>
          <w:szCs w:val="24"/>
        </w:rPr>
        <w:t>JU</w:t>
      </w:r>
      <w:r w:rsidR="001F187B">
        <w:rPr>
          <w:b/>
          <w:szCs w:val="24"/>
        </w:rPr>
        <w:t>L</w:t>
      </w:r>
      <w:r>
        <w:rPr>
          <w:b/>
          <w:szCs w:val="24"/>
        </w:rPr>
        <w:t>IO</w:t>
      </w:r>
      <w:r w:rsidRPr="00FC73B5">
        <w:rPr>
          <w:b/>
          <w:szCs w:val="24"/>
        </w:rPr>
        <w:t xml:space="preserve"> DE 202</w:t>
      </w:r>
      <w:r>
        <w:rPr>
          <w:b/>
          <w:szCs w:val="24"/>
        </w:rPr>
        <w:t>3</w:t>
      </w:r>
    </w:p>
    <w:p w14:paraId="6D0A94B3" w14:textId="77777777" w:rsidR="003D258D" w:rsidRDefault="003D258D" w:rsidP="003D258D">
      <w:pPr>
        <w:spacing w:after="33" w:line="259" w:lineRule="auto"/>
        <w:ind w:left="722" w:right="1"/>
        <w:jc w:val="center"/>
        <w:rPr>
          <w:b/>
        </w:rPr>
      </w:pPr>
    </w:p>
    <w:p w14:paraId="49F7961B" w14:textId="77777777" w:rsidR="003D258D" w:rsidRDefault="003D258D" w:rsidP="003D258D">
      <w:pPr>
        <w:spacing w:after="33" w:line="259" w:lineRule="auto"/>
        <w:ind w:left="722" w:right="1"/>
        <w:jc w:val="center"/>
        <w:rPr>
          <w:b/>
        </w:rPr>
      </w:pPr>
    </w:p>
    <w:p w14:paraId="3A46660C" w14:textId="77777777" w:rsidR="003D258D" w:rsidRDefault="003D258D" w:rsidP="003D258D">
      <w:pPr>
        <w:spacing w:after="33" w:line="259" w:lineRule="auto"/>
        <w:ind w:left="722" w:right="1"/>
        <w:jc w:val="center"/>
        <w:rPr>
          <w:b/>
        </w:rPr>
      </w:pPr>
    </w:p>
    <w:p w14:paraId="39C5A4D7" w14:textId="4758E362" w:rsidR="003D258D" w:rsidRDefault="003D258D" w:rsidP="003D258D">
      <w:pPr>
        <w:spacing w:after="33" w:line="259" w:lineRule="auto"/>
        <w:ind w:left="722" w:right="1"/>
        <w:jc w:val="center"/>
        <w:rPr>
          <w:b/>
        </w:rPr>
      </w:pPr>
    </w:p>
    <w:p w14:paraId="3817F248" w14:textId="77777777" w:rsidR="001F187B" w:rsidRDefault="001F187B" w:rsidP="003D258D">
      <w:pPr>
        <w:spacing w:after="33" w:line="259" w:lineRule="auto"/>
        <w:ind w:left="722" w:right="1"/>
        <w:jc w:val="center"/>
        <w:rPr>
          <w:b/>
        </w:rPr>
      </w:pPr>
    </w:p>
    <w:p w14:paraId="6E5194B5" w14:textId="77777777" w:rsidR="003D258D" w:rsidRDefault="003D258D" w:rsidP="003D258D">
      <w:pPr>
        <w:spacing w:after="33" w:line="259" w:lineRule="auto"/>
        <w:ind w:left="722" w:right="1"/>
        <w:jc w:val="center"/>
        <w:rPr>
          <w:b/>
        </w:rPr>
      </w:pPr>
    </w:p>
    <w:p w14:paraId="4AC2E455" w14:textId="77777777" w:rsidR="003D258D" w:rsidRDefault="003D258D" w:rsidP="003D258D">
      <w:pPr>
        <w:spacing w:after="33" w:line="259" w:lineRule="auto"/>
        <w:ind w:left="722" w:right="709"/>
        <w:jc w:val="center"/>
      </w:pPr>
      <w:r>
        <w:rPr>
          <w:b/>
        </w:rPr>
        <w:t>INDICE</w:t>
      </w:r>
    </w:p>
    <w:p w14:paraId="31BE5F08" w14:textId="77777777" w:rsidR="003D258D" w:rsidRDefault="003D258D" w:rsidP="003D258D">
      <w:pPr>
        <w:spacing w:after="22" w:line="259" w:lineRule="auto"/>
        <w:ind w:left="0" w:firstLine="0"/>
        <w:jc w:val="left"/>
      </w:pPr>
      <w:r>
        <w:t xml:space="preserve"> </w:t>
      </w:r>
    </w:p>
    <w:p w14:paraId="6F507AB0" w14:textId="77777777" w:rsidR="003D258D" w:rsidRDefault="003D258D" w:rsidP="003D258D">
      <w:pPr>
        <w:spacing w:after="85" w:line="259" w:lineRule="auto"/>
        <w:ind w:left="0" w:firstLine="0"/>
        <w:jc w:val="left"/>
      </w:pPr>
      <w:r>
        <w:t xml:space="preserve"> </w:t>
      </w:r>
    </w:p>
    <w:p w14:paraId="7D7FA865" w14:textId="77777777" w:rsidR="003D258D" w:rsidRDefault="003D258D" w:rsidP="003D258D">
      <w:pPr>
        <w:pStyle w:val="TDC1"/>
        <w:tabs>
          <w:tab w:val="right" w:pos="8117"/>
        </w:tabs>
      </w:pPr>
    </w:p>
    <w:p w14:paraId="256C31A4" w14:textId="77777777" w:rsidR="003D258D" w:rsidRDefault="003D258D" w:rsidP="003D258D">
      <w:pPr>
        <w:pStyle w:val="TDC1"/>
        <w:tabs>
          <w:tab w:val="right" w:pos="8117"/>
        </w:tabs>
      </w:pPr>
      <w:r>
        <w:t xml:space="preserve">INTRODUCCION </w:t>
      </w:r>
      <w:r>
        <w:tab/>
        <w:t>1</w:t>
      </w:r>
    </w:p>
    <w:p w14:paraId="42B9194D" w14:textId="77777777" w:rsidR="003D258D" w:rsidRDefault="003D258D" w:rsidP="003D258D">
      <w:pPr>
        <w:pStyle w:val="TDC1"/>
        <w:tabs>
          <w:tab w:val="right" w:pos="8117"/>
        </w:tabs>
      </w:pPr>
    </w:p>
    <w:p w14:paraId="520C65B4" w14:textId="77777777" w:rsidR="003D258D" w:rsidRDefault="003D258D" w:rsidP="003D258D">
      <w:pPr>
        <w:pStyle w:val="TDC1"/>
        <w:tabs>
          <w:tab w:val="right" w:pos="8117"/>
        </w:tabs>
      </w:pPr>
      <w:r>
        <w:t>OBJETIVOS</w:t>
      </w:r>
      <w:r>
        <w:tab/>
        <w:t>1</w:t>
      </w:r>
    </w:p>
    <w:p w14:paraId="40A69636" w14:textId="77777777" w:rsidR="003D258D" w:rsidRDefault="003D258D" w:rsidP="003D258D">
      <w:pPr>
        <w:pStyle w:val="TDC1"/>
        <w:tabs>
          <w:tab w:val="right" w:pos="8117"/>
        </w:tabs>
      </w:pPr>
    </w:p>
    <w:p w14:paraId="51DD7E11" w14:textId="77777777" w:rsidR="003D258D" w:rsidRDefault="003D258D" w:rsidP="003D258D">
      <w:pPr>
        <w:pStyle w:val="TDC1"/>
        <w:tabs>
          <w:tab w:val="right" w:pos="8117"/>
        </w:tabs>
      </w:pPr>
      <w:r>
        <w:t>ALCANCE DE LA ACTIVIDAD</w:t>
      </w:r>
      <w:r>
        <w:tab/>
        <w:t>1</w:t>
      </w:r>
    </w:p>
    <w:p w14:paraId="393A33F5" w14:textId="77777777" w:rsidR="003D258D" w:rsidRDefault="003D258D" w:rsidP="003D258D">
      <w:pPr>
        <w:pStyle w:val="TDC1"/>
        <w:tabs>
          <w:tab w:val="right" w:pos="8117"/>
        </w:tabs>
      </w:pPr>
    </w:p>
    <w:p w14:paraId="08E8196C" w14:textId="77777777" w:rsidR="003D258D" w:rsidRDefault="003D258D" w:rsidP="003D258D">
      <w:pPr>
        <w:pStyle w:val="TDC1"/>
        <w:tabs>
          <w:tab w:val="right" w:pos="8117"/>
        </w:tabs>
      </w:pPr>
      <w:r>
        <w:t>RESULTADOS DE LA ACTIVIDAD</w:t>
      </w:r>
      <w:r>
        <w:tab/>
        <w:t>1</w:t>
      </w:r>
    </w:p>
    <w:p w14:paraId="4B23E86D" w14:textId="77777777" w:rsidR="003D258D" w:rsidRDefault="003D258D" w:rsidP="003D258D">
      <w:pPr>
        <w:pStyle w:val="TDC1"/>
        <w:tabs>
          <w:tab w:val="right" w:pos="8117"/>
        </w:tabs>
      </w:pPr>
    </w:p>
    <w:p w14:paraId="3B986D2C" w14:textId="5BB01F56" w:rsidR="003D258D" w:rsidRDefault="003D258D" w:rsidP="003D258D">
      <w:pPr>
        <w:pStyle w:val="TDC1"/>
        <w:tabs>
          <w:tab w:val="right" w:pos="8117"/>
        </w:tabs>
      </w:pPr>
      <w:r>
        <w:t xml:space="preserve">RECOMENDACIONES </w:t>
      </w:r>
      <w:r w:rsidR="006E3450">
        <w:t>EN PROCESO</w:t>
      </w:r>
      <w:r>
        <w:tab/>
      </w:r>
      <w:r w:rsidR="00884304">
        <w:t>1-2</w:t>
      </w:r>
    </w:p>
    <w:p w14:paraId="0AF02503" w14:textId="77777777" w:rsidR="003D258D" w:rsidRDefault="003D258D" w:rsidP="003D258D">
      <w:pPr>
        <w:pStyle w:val="TDC1"/>
        <w:tabs>
          <w:tab w:val="right" w:pos="8117"/>
        </w:tabs>
      </w:pPr>
    </w:p>
    <w:p w14:paraId="39C89FA9" w14:textId="4ABE3A40" w:rsidR="003D258D" w:rsidRDefault="003D258D" w:rsidP="003D258D">
      <w:pPr>
        <w:pStyle w:val="TDC1"/>
        <w:tabs>
          <w:tab w:val="right" w:pos="8117"/>
        </w:tabs>
      </w:pPr>
      <w:r>
        <w:t>COMENTARIO DE AUDITORIA</w:t>
      </w:r>
      <w:r>
        <w:tab/>
      </w:r>
      <w:r w:rsidR="00884304">
        <w:t>2</w:t>
      </w:r>
    </w:p>
    <w:p w14:paraId="60A1D961" w14:textId="77777777" w:rsidR="003D258D" w:rsidRDefault="003D258D" w:rsidP="003D258D">
      <w:pPr>
        <w:pStyle w:val="TDC1"/>
        <w:tabs>
          <w:tab w:val="right" w:pos="8117"/>
        </w:tabs>
      </w:pPr>
    </w:p>
    <w:p w14:paraId="3C1D46EA" w14:textId="2B115336" w:rsidR="003D258D" w:rsidRDefault="003D258D" w:rsidP="003D258D">
      <w:pPr>
        <w:pStyle w:val="TDC1"/>
        <w:tabs>
          <w:tab w:val="right" w:pos="8117"/>
        </w:tabs>
        <w:sectPr w:rsidR="003D258D" w:rsidSect="004A0EA2">
          <w:headerReference w:type="default" r:id="rId11"/>
          <w:pgSz w:w="12240" w:h="15840"/>
          <w:pgMar w:top="1159" w:right="2412" w:bottom="665" w:left="1701" w:header="720" w:footer="519" w:gutter="0"/>
          <w:cols w:space="720"/>
        </w:sectPr>
      </w:pPr>
      <w:r>
        <w:t>ANEXOS</w:t>
      </w:r>
      <w:r>
        <w:tab/>
      </w:r>
      <w:r w:rsidR="00884304">
        <w:t>3</w:t>
      </w:r>
    </w:p>
    <w:p w14:paraId="04E83290" w14:textId="347E9FC7" w:rsidR="00AD255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 w:val="22"/>
          <w:bdr w:val="none" w:sz="0" w:space="0" w:color="auto" w:frame="1"/>
        </w:rPr>
      </w:pPr>
    </w:p>
    <w:p w14:paraId="0FCF24B4" w14:textId="5AE871F0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>INTRODUCCIÓN</w:t>
      </w:r>
    </w:p>
    <w:p w14:paraId="50DF0877" w14:textId="77777777" w:rsidR="00AD255A" w:rsidRPr="0079760A" w:rsidRDefault="00AD255A" w:rsidP="00AD255A">
      <w:pPr>
        <w:rPr>
          <w:rFonts w:eastAsia="Times New Roman"/>
          <w:color w:val="auto"/>
          <w:szCs w:val="24"/>
          <w:bdr w:val="none" w:sz="0" w:space="0" w:color="auto" w:frame="1"/>
        </w:rPr>
      </w:pPr>
    </w:p>
    <w:p w14:paraId="0F1A790A" w14:textId="49F65D37" w:rsidR="00AD255A" w:rsidRPr="007E3BFF" w:rsidRDefault="00AD255A" w:rsidP="007E3BFF">
      <w:pPr>
        <w:rPr>
          <w:rFonts w:eastAsia="Times New Roman"/>
          <w:color w:val="auto"/>
          <w:szCs w:val="24"/>
          <w:bdr w:val="none" w:sz="0" w:space="0" w:color="auto" w:frame="1"/>
        </w:rPr>
      </w:pPr>
      <w:r w:rsidRPr="007E3BFF">
        <w:rPr>
          <w:rFonts w:eastAsia="Times New Roman"/>
          <w:color w:val="auto"/>
          <w:szCs w:val="24"/>
          <w:bdr w:val="none" w:sz="0" w:space="0" w:color="auto" w:frame="1"/>
        </w:rPr>
        <w:t>De conformidad con el nombramiento de auditoría No. O-DIDAI/SUB-</w:t>
      </w:r>
      <w:r w:rsidR="007E3BFF">
        <w:rPr>
          <w:rFonts w:eastAsia="Times New Roman"/>
          <w:color w:val="auto"/>
          <w:szCs w:val="24"/>
          <w:bdr w:val="none" w:sz="0" w:space="0" w:color="auto" w:frame="1"/>
        </w:rPr>
        <w:t>104</w:t>
      </w:r>
      <w:r w:rsidRPr="007E3BFF">
        <w:rPr>
          <w:rFonts w:eastAsia="Times New Roman"/>
          <w:color w:val="auto"/>
          <w:szCs w:val="24"/>
          <w:bdr w:val="none" w:sz="0" w:space="0" w:color="auto" w:frame="1"/>
        </w:rPr>
        <w:t>-202</w:t>
      </w:r>
      <w:r w:rsidR="00F350DE" w:rsidRPr="007E3BFF">
        <w:rPr>
          <w:rFonts w:eastAsia="Times New Roman"/>
          <w:color w:val="auto"/>
          <w:szCs w:val="24"/>
          <w:bdr w:val="none" w:sz="0" w:space="0" w:color="auto" w:frame="1"/>
        </w:rPr>
        <w:t>3</w:t>
      </w:r>
      <w:r w:rsidRPr="007E3BFF">
        <w:rPr>
          <w:rFonts w:eastAsia="Times New Roman"/>
          <w:color w:val="auto"/>
          <w:szCs w:val="24"/>
          <w:bdr w:val="none" w:sz="0" w:space="0" w:color="auto" w:frame="1"/>
        </w:rPr>
        <w:t xml:space="preserve">, de fecha </w:t>
      </w:r>
      <w:r w:rsidR="006F1AA2">
        <w:rPr>
          <w:rFonts w:eastAsia="Times New Roman"/>
          <w:color w:val="auto"/>
          <w:szCs w:val="24"/>
          <w:bdr w:val="none" w:sz="0" w:space="0" w:color="auto" w:frame="1"/>
        </w:rPr>
        <w:t>2</w:t>
      </w:r>
      <w:r w:rsidRPr="007E3BFF">
        <w:rPr>
          <w:rFonts w:eastAsia="Times New Roman"/>
          <w:color w:val="auto"/>
          <w:szCs w:val="24"/>
          <w:bdr w:val="none" w:sz="0" w:space="0" w:color="auto" w:frame="1"/>
        </w:rPr>
        <w:t xml:space="preserve">0 de julio de 2023, emitido por la Licda. Julia Victoria Monzón Pérez, Directora de la Dirección de Auditoría Interna del Ministerio de Educación, fui nombrada para realizar </w:t>
      </w:r>
      <w:r w:rsidR="007E3BFF" w:rsidRPr="007E3BFF">
        <w:rPr>
          <w:spacing w:val="9"/>
          <w:szCs w:val="24"/>
          <w:shd w:val="clear" w:color="auto" w:fill="FFFFFF"/>
        </w:rPr>
        <w:t xml:space="preserve">Consejo o consultoría de primer seguimiento a las recomendaciones emitidas por </w:t>
      </w:r>
      <w:r w:rsidR="007E3BFF" w:rsidRPr="007E3BFF">
        <w:rPr>
          <w:bCs/>
          <w:szCs w:val="24"/>
        </w:rPr>
        <w:t xml:space="preserve">la Dirección de Auditoría Interna </w:t>
      </w:r>
      <w:r w:rsidR="007E3BFF" w:rsidRPr="007E3BFF">
        <w:rPr>
          <w:szCs w:val="24"/>
        </w:rPr>
        <w:t xml:space="preserve">del Ministerio de Educación, en </w:t>
      </w:r>
      <w:r w:rsidR="006F1AA2">
        <w:rPr>
          <w:szCs w:val="24"/>
        </w:rPr>
        <w:t>los</w:t>
      </w:r>
      <w:r w:rsidR="007E3BFF" w:rsidRPr="007E3BFF">
        <w:rPr>
          <w:szCs w:val="24"/>
        </w:rPr>
        <w:t xml:space="preserve"> informe</w:t>
      </w:r>
      <w:r w:rsidR="006F1AA2">
        <w:rPr>
          <w:szCs w:val="24"/>
        </w:rPr>
        <w:t>s</w:t>
      </w:r>
      <w:r w:rsidR="007E3BFF" w:rsidRPr="007E3BFF">
        <w:rPr>
          <w:szCs w:val="24"/>
        </w:rPr>
        <w:t xml:space="preserve"> de Auditoría CAI: 0014</w:t>
      </w:r>
      <w:r w:rsidR="006F1AA2">
        <w:rPr>
          <w:szCs w:val="24"/>
        </w:rPr>
        <w:t xml:space="preserve"> y </w:t>
      </w:r>
      <w:r w:rsidR="006F1AA2" w:rsidRPr="007E3BFF">
        <w:rPr>
          <w:szCs w:val="24"/>
        </w:rPr>
        <w:t>CAI: 001</w:t>
      </w:r>
      <w:r w:rsidR="006F1AA2">
        <w:rPr>
          <w:szCs w:val="24"/>
        </w:rPr>
        <w:t>6</w:t>
      </w:r>
      <w:r w:rsidR="007E3BFF" w:rsidRPr="007E3BFF">
        <w:rPr>
          <w:szCs w:val="24"/>
        </w:rPr>
        <w:t xml:space="preserve"> Auditoría de cumplimiento y financiera respecto a verificar que la Organización de Padres de Familia ejecutó los fondos transferidos para cada uno de los programas de apoyo, en la Dirección Departamental de Educación de Chimaltenango</w:t>
      </w:r>
      <w:r w:rsidR="007E3BFF" w:rsidRPr="007E3BFF">
        <w:rPr>
          <w:b/>
          <w:szCs w:val="24"/>
        </w:rPr>
        <w:t xml:space="preserve">  </w:t>
      </w:r>
      <w:r w:rsidR="008859F8" w:rsidRPr="008859F8">
        <w:rPr>
          <w:bCs/>
          <w:szCs w:val="24"/>
        </w:rPr>
        <w:t>y</w:t>
      </w:r>
      <w:r w:rsidR="007E3BFF" w:rsidRPr="007E3BFF">
        <w:rPr>
          <w:b/>
          <w:szCs w:val="24"/>
        </w:rPr>
        <w:t xml:space="preserve"> </w:t>
      </w:r>
      <w:r w:rsidR="006F1AA2" w:rsidRPr="007E3BFF">
        <w:rPr>
          <w:szCs w:val="24"/>
        </w:rPr>
        <w:t xml:space="preserve">Dirección Departamental de Educación de </w:t>
      </w:r>
      <w:r w:rsidR="008859F8">
        <w:rPr>
          <w:szCs w:val="24"/>
        </w:rPr>
        <w:t>Baja Verapaz.</w:t>
      </w:r>
      <w:r w:rsidR="007E3BFF" w:rsidRPr="007E3BFF">
        <w:rPr>
          <w:b/>
          <w:szCs w:val="24"/>
        </w:rPr>
        <w:t xml:space="preserve">  </w:t>
      </w:r>
    </w:p>
    <w:p w14:paraId="05A2317A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>OBJETIVOS</w:t>
      </w:r>
    </w:p>
    <w:p w14:paraId="3A50DBAE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</w:p>
    <w:p w14:paraId="4B086B31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>General</w:t>
      </w:r>
    </w:p>
    <w:p w14:paraId="1D050D7F" w14:textId="5CDEECFA" w:rsidR="00AD255A" w:rsidRPr="0079760A" w:rsidRDefault="00AD255A" w:rsidP="00AD255A">
      <w:pPr>
        <w:spacing w:after="0" w:line="276" w:lineRule="auto"/>
        <w:ind w:left="0"/>
        <w:rPr>
          <w:rFonts w:eastAsia="Times New Roman"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Realizar </w:t>
      </w:r>
      <w:r w:rsidR="009C1D29" w:rsidRPr="0079760A">
        <w:rPr>
          <w:rFonts w:eastAsia="Times New Roman"/>
          <w:color w:val="auto"/>
          <w:szCs w:val="24"/>
          <w:bdr w:val="none" w:sz="0" w:space="0" w:color="auto" w:frame="1"/>
        </w:rPr>
        <w:t>primer</w:t>
      </w: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 seguimiento a las recomendaciones emitidas por la </w:t>
      </w:r>
      <w:r w:rsidR="008859F8">
        <w:rPr>
          <w:rFonts w:eastAsia="Times New Roman"/>
          <w:color w:val="auto"/>
          <w:szCs w:val="24"/>
          <w:bdr w:val="none" w:sz="0" w:space="0" w:color="auto" w:frame="1"/>
        </w:rPr>
        <w:t xml:space="preserve">Dirección de Auditoría Interna </w:t>
      </w:r>
      <w:r w:rsidR="008859F8" w:rsidRPr="007E3BFF">
        <w:rPr>
          <w:szCs w:val="24"/>
        </w:rPr>
        <w:t>del Ministerio de Educación</w:t>
      </w: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. </w:t>
      </w:r>
    </w:p>
    <w:p w14:paraId="65E37AAE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color w:val="auto"/>
          <w:szCs w:val="24"/>
          <w:bdr w:val="none" w:sz="0" w:space="0" w:color="auto" w:frame="1"/>
        </w:rPr>
      </w:pPr>
    </w:p>
    <w:p w14:paraId="62E6523B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>Específico</w:t>
      </w:r>
    </w:p>
    <w:p w14:paraId="38ED864A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color w:val="auto"/>
          <w:szCs w:val="24"/>
          <w:bdr w:val="none" w:sz="0" w:space="0" w:color="auto" w:frame="1"/>
        </w:rPr>
        <w:t>Verificar si existen recomendaciones implementadas, en proceso e incumplidas.</w:t>
      </w:r>
    </w:p>
    <w:p w14:paraId="0B458B18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color w:val="auto"/>
          <w:szCs w:val="24"/>
          <w:bdr w:val="none" w:sz="0" w:space="0" w:color="auto" w:frame="1"/>
        </w:rPr>
      </w:pPr>
    </w:p>
    <w:p w14:paraId="05F5D2C4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 xml:space="preserve">ALCANCE DE LA ACTIVIDAD </w:t>
      </w:r>
    </w:p>
    <w:p w14:paraId="10EAC818" w14:textId="018DA91F" w:rsidR="00AD255A" w:rsidRPr="0079760A" w:rsidRDefault="00AD255A" w:rsidP="009C1D29">
      <w:pPr>
        <w:spacing w:line="276" w:lineRule="auto"/>
        <w:rPr>
          <w:rStyle w:val="contentpasted2"/>
          <w:szCs w:val="24"/>
          <w:bdr w:val="none" w:sz="0" w:space="0" w:color="auto" w:frame="1"/>
        </w:rPr>
      </w:pP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Se realizó </w:t>
      </w:r>
      <w:r w:rsidR="009C1D29" w:rsidRPr="0079760A">
        <w:rPr>
          <w:rFonts w:eastAsia="Times New Roman"/>
          <w:color w:val="auto"/>
          <w:szCs w:val="24"/>
          <w:bdr w:val="none" w:sz="0" w:space="0" w:color="auto" w:frame="1"/>
        </w:rPr>
        <w:t>primer</w:t>
      </w: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 seguimiento </w:t>
      </w:r>
      <w:r w:rsidR="009C1D29" w:rsidRPr="0079760A">
        <w:rPr>
          <w:szCs w:val="24"/>
          <w:lang w:bidi="es-ES"/>
        </w:rPr>
        <w:t xml:space="preserve">a </w:t>
      </w:r>
      <w:r w:rsidR="008859F8">
        <w:rPr>
          <w:szCs w:val="24"/>
          <w:lang w:bidi="es-ES"/>
        </w:rPr>
        <w:t>las</w:t>
      </w:r>
      <w:r w:rsidR="009C1D29" w:rsidRPr="0079760A">
        <w:rPr>
          <w:szCs w:val="24"/>
          <w:lang w:bidi="es-ES"/>
        </w:rPr>
        <w:t xml:space="preserve"> </w:t>
      </w:r>
      <w:r w:rsidR="00BA6011">
        <w:rPr>
          <w:szCs w:val="24"/>
          <w:lang w:bidi="es-ES"/>
        </w:rPr>
        <w:t>recomendaci</w:t>
      </w:r>
      <w:r w:rsidR="008859F8">
        <w:rPr>
          <w:szCs w:val="24"/>
          <w:lang w:bidi="es-ES"/>
        </w:rPr>
        <w:t>o</w:t>
      </w:r>
      <w:r w:rsidR="00BA6011">
        <w:rPr>
          <w:szCs w:val="24"/>
          <w:lang w:bidi="es-ES"/>
        </w:rPr>
        <w:t>n</w:t>
      </w:r>
      <w:r w:rsidR="008859F8">
        <w:rPr>
          <w:szCs w:val="24"/>
          <w:lang w:bidi="es-ES"/>
        </w:rPr>
        <w:t>es</w:t>
      </w:r>
      <w:r w:rsidR="00BA6011">
        <w:rPr>
          <w:szCs w:val="24"/>
          <w:lang w:bidi="es-ES"/>
        </w:rPr>
        <w:t xml:space="preserve"> </w:t>
      </w:r>
      <w:r w:rsidR="009C1D29" w:rsidRPr="0079760A">
        <w:rPr>
          <w:szCs w:val="24"/>
          <w:lang w:bidi="es-ES"/>
        </w:rPr>
        <w:t>emitida</w:t>
      </w:r>
      <w:r w:rsidR="00BA6011">
        <w:rPr>
          <w:szCs w:val="24"/>
          <w:lang w:bidi="es-ES"/>
        </w:rPr>
        <w:t xml:space="preserve"> por</w:t>
      </w:r>
      <w:r w:rsidR="009C1D29" w:rsidRPr="0079760A">
        <w:rPr>
          <w:szCs w:val="24"/>
          <w:lang w:bidi="es-ES"/>
        </w:rPr>
        <w:t xml:space="preserve"> </w:t>
      </w:r>
      <w:r w:rsidR="009C1D29" w:rsidRPr="0079760A">
        <w:rPr>
          <w:szCs w:val="24"/>
        </w:rPr>
        <w:t xml:space="preserve">la </w:t>
      </w:r>
      <w:r w:rsidR="00AA69AC">
        <w:rPr>
          <w:rFonts w:eastAsia="Times New Roman"/>
          <w:color w:val="auto"/>
          <w:szCs w:val="24"/>
          <w:bdr w:val="none" w:sz="0" w:space="0" w:color="auto" w:frame="1"/>
        </w:rPr>
        <w:t xml:space="preserve">Dirección de Auditoría Interna </w:t>
      </w:r>
      <w:r w:rsidR="00AA69AC" w:rsidRPr="007E3BFF">
        <w:rPr>
          <w:szCs w:val="24"/>
        </w:rPr>
        <w:t>del Ministerio de Educación</w:t>
      </w:r>
      <w:r w:rsidR="009C1D29" w:rsidRPr="0079760A">
        <w:rPr>
          <w:rStyle w:val="contentpasted2"/>
          <w:szCs w:val="24"/>
          <w:bdr w:val="none" w:sz="0" w:space="0" w:color="auto" w:frame="1"/>
        </w:rPr>
        <w:t xml:space="preserve">, como resultado </w:t>
      </w:r>
      <w:r w:rsidR="00AA69AC">
        <w:rPr>
          <w:rStyle w:val="contentpasted2"/>
          <w:szCs w:val="24"/>
          <w:bdr w:val="none" w:sz="0" w:space="0" w:color="auto" w:frame="1"/>
        </w:rPr>
        <w:t xml:space="preserve">del </w:t>
      </w:r>
      <w:r w:rsidR="008859F8" w:rsidRPr="007E3BFF">
        <w:rPr>
          <w:szCs w:val="24"/>
        </w:rPr>
        <w:t>informe de Auditoría CAI: 0014</w:t>
      </w:r>
      <w:r w:rsidR="00AA69AC">
        <w:rPr>
          <w:szCs w:val="24"/>
        </w:rPr>
        <w:t xml:space="preserve">, </w:t>
      </w:r>
      <w:r w:rsidR="008859F8" w:rsidRPr="007E3BFF">
        <w:rPr>
          <w:szCs w:val="24"/>
        </w:rPr>
        <w:t>Auditoría de cumplimiento y financiera respecto a verificar que la Organización de Padres de Familia ejecutó los fondos transferidos para cada uno de los programas de apoyo, en la Dirección Departamental de Educación de Chimaltenango</w:t>
      </w:r>
      <w:r w:rsidR="009C1D29" w:rsidRPr="0079760A">
        <w:rPr>
          <w:rStyle w:val="contentpasted2"/>
          <w:szCs w:val="24"/>
          <w:bdr w:val="none" w:sz="0" w:space="0" w:color="auto" w:frame="1"/>
        </w:rPr>
        <w:t>.</w:t>
      </w:r>
    </w:p>
    <w:p w14:paraId="3798F375" w14:textId="77777777" w:rsidR="009C1D29" w:rsidRPr="0079760A" w:rsidRDefault="009C1D29" w:rsidP="009C1D29">
      <w:pPr>
        <w:spacing w:line="276" w:lineRule="auto"/>
        <w:rPr>
          <w:rFonts w:eastAsia="Times New Roman"/>
          <w:color w:val="auto"/>
          <w:szCs w:val="24"/>
          <w:bdr w:val="none" w:sz="0" w:space="0" w:color="auto" w:frame="1"/>
        </w:rPr>
      </w:pPr>
    </w:p>
    <w:p w14:paraId="1A0AE80F" w14:textId="77777777" w:rsidR="00AD255A" w:rsidRPr="0079760A" w:rsidRDefault="00AD255A" w:rsidP="00AD255A">
      <w:pPr>
        <w:spacing w:after="0" w:line="276" w:lineRule="auto"/>
        <w:ind w:left="0"/>
        <w:rPr>
          <w:rFonts w:eastAsia="Times New Roman"/>
          <w:b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b/>
          <w:color w:val="auto"/>
          <w:szCs w:val="24"/>
          <w:bdr w:val="none" w:sz="0" w:space="0" w:color="auto" w:frame="1"/>
        </w:rPr>
        <w:t>RESULTADOS DE LA ACTIVIDAD</w:t>
      </w:r>
    </w:p>
    <w:p w14:paraId="2F7548CA" w14:textId="53A41EC9" w:rsidR="00AD255A" w:rsidRPr="0079760A" w:rsidRDefault="00AD255A" w:rsidP="00AD255A">
      <w:pPr>
        <w:spacing w:after="0" w:line="276" w:lineRule="auto"/>
        <w:ind w:left="0"/>
        <w:rPr>
          <w:rFonts w:eastAsia="Times New Roman"/>
          <w:color w:val="auto"/>
          <w:szCs w:val="24"/>
          <w:bdr w:val="none" w:sz="0" w:space="0" w:color="auto" w:frame="1"/>
        </w:rPr>
      </w:pP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El resultado del trabajo </w:t>
      </w:r>
      <w:r w:rsidR="00552898" w:rsidRPr="0079760A">
        <w:rPr>
          <w:rFonts w:eastAsia="Times New Roman"/>
          <w:color w:val="auto"/>
          <w:szCs w:val="24"/>
          <w:bdr w:val="none" w:sz="0" w:space="0" w:color="auto" w:frame="1"/>
        </w:rPr>
        <w:t>realizado</w:t>
      </w:r>
      <w:r w:rsidR="00552898">
        <w:rPr>
          <w:rFonts w:eastAsia="Times New Roman"/>
          <w:color w:val="auto"/>
          <w:szCs w:val="24"/>
          <w:bdr w:val="none" w:sz="0" w:space="0" w:color="auto" w:frame="1"/>
        </w:rPr>
        <w:t>,</w:t>
      </w:r>
      <w:r w:rsidRPr="0079760A">
        <w:rPr>
          <w:rFonts w:eastAsia="Times New Roman"/>
          <w:color w:val="auto"/>
          <w:szCs w:val="24"/>
          <w:bdr w:val="none" w:sz="0" w:space="0" w:color="auto" w:frame="1"/>
        </w:rPr>
        <w:t xml:space="preserve"> se resume a continuación:</w:t>
      </w:r>
    </w:p>
    <w:p w14:paraId="3F560753" w14:textId="75B1FE9E" w:rsidR="003A58A1" w:rsidRPr="0079760A" w:rsidRDefault="00AA69AC" w:rsidP="003A58A1">
      <w:pPr>
        <w:spacing w:before="100" w:beforeAutospacing="1" w:after="100" w:afterAutospacing="1" w:line="240" w:lineRule="auto"/>
        <w:ind w:left="0" w:firstLine="0"/>
        <w:rPr>
          <w:rFonts w:eastAsia="Times New Roman"/>
          <w:b/>
          <w:szCs w:val="24"/>
        </w:rPr>
      </w:pPr>
      <w:r w:rsidRPr="0079760A">
        <w:rPr>
          <w:b/>
          <w:szCs w:val="24"/>
          <w:lang w:val="es-ES"/>
        </w:rPr>
        <w:t>RECOMENDACI</w:t>
      </w:r>
      <w:r w:rsidR="00816EF0">
        <w:rPr>
          <w:b/>
          <w:szCs w:val="24"/>
          <w:lang w:val="es-ES"/>
        </w:rPr>
        <w:t>ONES</w:t>
      </w:r>
      <w:r w:rsidRPr="0079760A">
        <w:rPr>
          <w:b/>
          <w:szCs w:val="24"/>
          <w:lang w:val="es-ES"/>
        </w:rPr>
        <w:t xml:space="preserve"> EN PROCESO </w:t>
      </w:r>
      <w:r w:rsidR="003A58A1" w:rsidRPr="0079760A">
        <w:rPr>
          <w:rFonts w:eastAsia="Times New Roman"/>
          <w:b/>
          <w:szCs w:val="24"/>
        </w:rPr>
        <w:t>(Ver detalle en anexo Formulario SR1)</w:t>
      </w:r>
    </w:p>
    <w:p w14:paraId="26C15833" w14:textId="3B2ABEBB" w:rsidR="006B3AD2" w:rsidRDefault="006B3AD2" w:rsidP="00816EF0">
      <w:pPr>
        <w:pStyle w:val="Prrafodelista"/>
        <w:numPr>
          <w:ilvl w:val="0"/>
          <w:numId w:val="17"/>
        </w:numPr>
        <w:ind w:left="284" w:hanging="284"/>
        <w:rPr>
          <w:szCs w:val="24"/>
        </w:rPr>
      </w:pPr>
      <w:r w:rsidRPr="00816EF0">
        <w:rPr>
          <w:rStyle w:val="normaltextrun"/>
          <w:szCs w:val="24"/>
          <w:lang w:val="es-ES"/>
        </w:rPr>
        <w:t xml:space="preserve">De conformidad con el análisis efectuado a los comentarios y documentos presentados </w:t>
      </w:r>
      <w:r w:rsidRPr="00816EF0">
        <w:rPr>
          <w:rFonts w:eastAsia="Times New Roman"/>
          <w:szCs w:val="24"/>
        </w:rPr>
        <w:t>por el Director Departamental de Educación Chimaltenango, según</w:t>
      </w:r>
      <w:r w:rsidRPr="00816EF0">
        <w:rPr>
          <w:rStyle w:val="normaltextrun"/>
          <w:szCs w:val="24"/>
          <w:lang w:val="es-ES"/>
        </w:rPr>
        <w:t xml:space="preserve"> </w:t>
      </w:r>
      <w:r w:rsidRPr="00816EF0">
        <w:rPr>
          <w:rFonts w:eastAsia="Times New Roman"/>
          <w:szCs w:val="24"/>
        </w:rPr>
        <w:t xml:space="preserve">Oficio DEFOCE No. 531/2023, de fecha 28 de julio de 2023 </w:t>
      </w:r>
      <w:r w:rsidRPr="00816EF0">
        <w:rPr>
          <w:szCs w:val="24"/>
          <w:lang w:val="es-ES"/>
        </w:rPr>
        <w:t xml:space="preserve">y </w:t>
      </w:r>
      <w:r w:rsidRPr="00816EF0">
        <w:rPr>
          <w:rStyle w:val="normaltextrun"/>
          <w:szCs w:val="24"/>
          <w:lang w:val="es-ES"/>
        </w:rPr>
        <w:t>descritos en el formulario seguimiento a recomendaciones, se estableció que la recomendación a la deficiencia relacionad</w:t>
      </w:r>
      <w:r w:rsidR="006E3450">
        <w:rPr>
          <w:rStyle w:val="normaltextrun"/>
          <w:szCs w:val="24"/>
          <w:lang w:val="es-ES"/>
        </w:rPr>
        <w:t>a</w:t>
      </w:r>
      <w:r w:rsidRPr="00816EF0">
        <w:rPr>
          <w:rStyle w:val="normaltextrun"/>
          <w:szCs w:val="24"/>
          <w:lang w:val="es-ES"/>
        </w:rPr>
        <w:t xml:space="preserve"> con la verificación de la entrega de recursos de los programas de apoyo a las organizaciones de padres de familia OPF: </w:t>
      </w:r>
      <w:r w:rsidR="00056672" w:rsidRPr="00816EF0">
        <w:rPr>
          <w:rStyle w:val="normaltextrun"/>
          <w:szCs w:val="24"/>
          <w:lang w:val="es-ES"/>
        </w:rPr>
        <w:t>“</w:t>
      </w:r>
      <w:r w:rsidRPr="00816EF0">
        <w:rPr>
          <w:rStyle w:val="normaltextrun"/>
          <w:b/>
          <w:bCs/>
          <w:szCs w:val="24"/>
          <w:lang w:val="es-ES"/>
        </w:rPr>
        <w:t>Deficiencia No. 1, Oficios y Circulares de DEFOCE y DIGEPSA, emitidos en el año 2023</w:t>
      </w:r>
      <w:r w:rsidR="00056672" w:rsidRPr="00816EF0">
        <w:rPr>
          <w:rStyle w:val="normaltextrun"/>
          <w:b/>
          <w:bCs/>
          <w:szCs w:val="24"/>
          <w:lang w:val="es-ES"/>
        </w:rPr>
        <w:t>”</w:t>
      </w:r>
      <w:r w:rsidRPr="00816EF0">
        <w:rPr>
          <w:rStyle w:val="normaltextrun"/>
          <w:b/>
          <w:bCs/>
          <w:szCs w:val="24"/>
          <w:lang w:val="es-ES"/>
        </w:rPr>
        <w:t xml:space="preserve">, </w:t>
      </w:r>
      <w:r w:rsidRPr="00816EF0">
        <w:rPr>
          <w:rStyle w:val="normaltextrun"/>
          <w:szCs w:val="24"/>
          <w:lang w:val="es-ES"/>
        </w:rPr>
        <w:lastRenderedPageBreak/>
        <w:t>se</w:t>
      </w:r>
      <w:r w:rsidRPr="00816EF0">
        <w:rPr>
          <w:rStyle w:val="normaltextrun"/>
          <w:b/>
          <w:szCs w:val="24"/>
        </w:rPr>
        <w:t xml:space="preserve"> </w:t>
      </w:r>
      <w:r w:rsidRPr="00816EF0">
        <w:rPr>
          <w:rStyle w:val="normaltextrun"/>
          <w:szCs w:val="24"/>
          <w:lang w:val="es-ES"/>
        </w:rPr>
        <w:t xml:space="preserve">encuentra en proceso, </w:t>
      </w:r>
      <w:r w:rsidR="00056672" w:rsidRPr="00816EF0">
        <w:rPr>
          <w:szCs w:val="24"/>
        </w:rPr>
        <w:t>derivado que no se han girado las instrucciones a los Técnicos, respecto a la verificación de las operaciones de los codos de las chequeras, así como del reintegro de los fondos de los años pasados, y el acompañamiento en el proceso de las compras de acuerdo a lo indicado en el Acuerdo Ministerial No. 3211-2018 y Circular DIGEPSA-16-2023</w:t>
      </w:r>
      <w:r w:rsidR="004B5DB6" w:rsidRPr="00816EF0">
        <w:rPr>
          <w:szCs w:val="24"/>
        </w:rPr>
        <w:t>.</w:t>
      </w:r>
    </w:p>
    <w:p w14:paraId="21A2AB3C" w14:textId="77777777" w:rsidR="0064733A" w:rsidRDefault="0064733A" w:rsidP="0064733A">
      <w:pPr>
        <w:rPr>
          <w:szCs w:val="24"/>
        </w:rPr>
      </w:pPr>
    </w:p>
    <w:p w14:paraId="4D9A89FD" w14:textId="4CDEE687" w:rsidR="0064733A" w:rsidRPr="006E3450" w:rsidRDefault="0064733A" w:rsidP="0064733A">
      <w:pPr>
        <w:pStyle w:val="Prrafodelista"/>
        <w:numPr>
          <w:ilvl w:val="0"/>
          <w:numId w:val="17"/>
        </w:numPr>
        <w:tabs>
          <w:tab w:val="left" w:pos="0"/>
        </w:tabs>
        <w:ind w:left="284" w:hanging="284"/>
        <w:rPr>
          <w:color w:val="auto"/>
          <w:szCs w:val="24"/>
        </w:rPr>
      </w:pPr>
      <w:r w:rsidRPr="0064733A">
        <w:rPr>
          <w:rStyle w:val="normaltextrun"/>
          <w:szCs w:val="24"/>
          <w:lang w:val="es-ES"/>
        </w:rPr>
        <w:t xml:space="preserve">De conformidad con el análisis efectuado a los comentarios y documentos presentados </w:t>
      </w:r>
      <w:r w:rsidRPr="0064733A">
        <w:rPr>
          <w:rFonts w:eastAsia="Times New Roman"/>
          <w:szCs w:val="24"/>
        </w:rPr>
        <w:t>por el Director Departamental de Educación Chimaltenango, según</w:t>
      </w:r>
      <w:r w:rsidRPr="0064733A">
        <w:rPr>
          <w:rStyle w:val="normaltextrun"/>
          <w:szCs w:val="24"/>
          <w:lang w:val="es-ES"/>
        </w:rPr>
        <w:t xml:space="preserve"> </w:t>
      </w:r>
      <w:r w:rsidRPr="0064733A">
        <w:rPr>
          <w:rFonts w:eastAsia="Times New Roman"/>
          <w:szCs w:val="24"/>
        </w:rPr>
        <w:t xml:space="preserve">Oficio DEFOCE No. 531/2023, de fecha 28 de julio de 2023 </w:t>
      </w:r>
      <w:r w:rsidRPr="0064733A">
        <w:rPr>
          <w:szCs w:val="24"/>
          <w:lang w:val="es-ES"/>
        </w:rPr>
        <w:t xml:space="preserve">y </w:t>
      </w:r>
      <w:r w:rsidRPr="0064733A">
        <w:rPr>
          <w:rStyle w:val="normaltextrun"/>
          <w:szCs w:val="24"/>
          <w:lang w:val="es-ES"/>
        </w:rPr>
        <w:t>descritos en el formulario seguimiento a recomendaciones, se estableció que la recomendación a la deficiencia relacionad</w:t>
      </w:r>
      <w:r w:rsidR="006E3450">
        <w:rPr>
          <w:rStyle w:val="normaltextrun"/>
          <w:szCs w:val="24"/>
          <w:lang w:val="es-ES"/>
        </w:rPr>
        <w:t>a</w:t>
      </w:r>
      <w:r w:rsidRPr="0064733A">
        <w:rPr>
          <w:rStyle w:val="normaltextrun"/>
          <w:szCs w:val="24"/>
          <w:lang w:val="es-ES"/>
        </w:rPr>
        <w:t xml:space="preserve"> con la verificación de la entrega de recursos de los programas de apoyo a las organizaciones de padres de familia OPF: “</w:t>
      </w:r>
      <w:r w:rsidRPr="0064733A">
        <w:rPr>
          <w:rStyle w:val="normaltextrun"/>
          <w:b/>
          <w:bCs/>
          <w:szCs w:val="24"/>
          <w:lang w:val="es-ES"/>
        </w:rPr>
        <w:t xml:space="preserve">Deficiencia No. 2, Oficios y Circulares de DEFOCE y DIGEPSA, emitidos en el año 2023”, </w:t>
      </w:r>
      <w:r w:rsidRPr="0064733A">
        <w:rPr>
          <w:rStyle w:val="normaltextrun"/>
          <w:szCs w:val="24"/>
          <w:lang w:val="es-ES"/>
        </w:rPr>
        <w:t>se</w:t>
      </w:r>
      <w:r w:rsidRPr="0064733A">
        <w:rPr>
          <w:rStyle w:val="normaltextrun"/>
          <w:b/>
          <w:szCs w:val="24"/>
        </w:rPr>
        <w:t xml:space="preserve"> </w:t>
      </w:r>
      <w:r w:rsidRPr="0064733A">
        <w:rPr>
          <w:rStyle w:val="normaltextrun"/>
          <w:szCs w:val="24"/>
          <w:lang w:val="es-ES"/>
        </w:rPr>
        <w:t xml:space="preserve">encuentra en proceso, </w:t>
      </w:r>
      <w:r w:rsidRPr="0064733A">
        <w:rPr>
          <w:szCs w:val="24"/>
        </w:rPr>
        <w:t xml:space="preserve">derivado que </w:t>
      </w:r>
      <w:r w:rsidRPr="006E3450">
        <w:rPr>
          <w:color w:val="auto"/>
          <w:szCs w:val="24"/>
        </w:rPr>
        <w:t xml:space="preserve">no se han girado las instrucciones a los Técnicos, respecto </w:t>
      </w:r>
      <w:r w:rsidRPr="006E3450">
        <w:rPr>
          <w:color w:val="auto"/>
          <w:w w:val="98"/>
          <w:szCs w:val="24"/>
        </w:rPr>
        <w:t>a</w:t>
      </w:r>
      <w:r w:rsidRPr="006E3450">
        <w:rPr>
          <w:color w:val="auto"/>
          <w:spacing w:val="4"/>
          <w:szCs w:val="24"/>
        </w:rPr>
        <w:t xml:space="preserve"> </w:t>
      </w:r>
      <w:r w:rsidRPr="006E3450">
        <w:rPr>
          <w:color w:val="auto"/>
          <w:szCs w:val="24"/>
        </w:rPr>
        <w:t>que cumplan con la entrega de rendición de cuentas, de los Programas de Apoyo, así</w:t>
      </w:r>
      <w:r w:rsidRPr="006E3450">
        <w:rPr>
          <w:color w:val="auto"/>
          <w:spacing w:val="1"/>
          <w:szCs w:val="24"/>
        </w:rPr>
        <w:t xml:space="preserve"> </w:t>
      </w:r>
      <w:r w:rsidRPr="006E3450">
        <w:rPr>
          <w:color w:val="auto"/>
          <w:szCs w:val="24"/>
        </w:rPr>
        <w:t>como las actividades para las cuales fueron contratados como lo estipula el contrato y</w:t>
      </w:r>
      <w:r w:rsidRPr="006E3450">
        <w:rPr>
          <w:color w:val="auto"/>
          <w:spacing w:val="1"/>
          <w:szCs w:val="24"/>
        </w:rPr>
        <w:t xml:space="preserve"> </w:t>
      </w:r>
      <w:r w:rsidRPr="006E3450">
        <w:rPr>
          <w:color w:val="auto"/>
          <w:szCs w:val="24"/>
        </w:rPr>
        <w:t>la</w:t>
      </w:r>
      <w:r w:rsidRPr="006E3450">
        <w:rPr>
          <w:color w:val="auto"/>
          <w:spacing w:val="-2"/>
          <w:szCs w:val="24"/>
        </w:rPr>
        <w:t xml:space="preserve"> </w:t>
      </w:r>
      <w:r w:rsidRPr="006E3450">
        <w:rPr>
          <w:color w:val="auto"/>
          <w:szCs w:val="24"/>
        </w:rPr>
        <w:t>normativa</w:t>
      </w:r>
      <w:r w:rsidRPr="006E3450">
        <w:rPr>
          <w:color w:val="auto"/>
          <w:spacing w:val="-1"/>
          <w:szCs w:val="24"/>
        </w:rPr>
        <w:t xml:space="preserve"> </w:t>
      </w:r>
      <w:r w:rsidRPr="006E3450">
        <w:rPr>
          <w:color w:val="auto"/>
          <w:szCs w:val="24"/>
        </w:rPr>
        <w:t>legal</w:t>
      </w:r>
      <w:r w:rsidRPr="006E3450">
        <w:rPr>
          <w:color w:val="auto"/>
          <w:spacing w:val="-2"/>
          <w:szCs w:val="24"/>
        </w:rPr>
        <w:t xml:space="preserve"> </w:t>
      </w:r>
      <w:r w:rsidRPr="006E3450">
        <w:rPr>
          <w:color w:val="auto"/>
          <w:szCs w:val="24"/>
        </w:rPr>
        <w:t>vigente</w:t>
      </w:r>
      <w:r w:rsidRPr="006E3450">
        <w:rPr>
          <w:color w:val="auto"/>
          <w:spacing w:val="-1"/>
          <w:szCs w:val="24"/>
        </w:rPr>
        <w:t xml:space="preserve"> </w:t>
      </w:r>
      <w:r w:rsidRPr="006E3450">
        <w:rPr>
          <w:color w:val="auto"/>
          <w:szCs w:val="24"/>
        </w:rPr>
        <w:t>y</w:t>
      </w:r>
      <w:r w:rsidRPr="006E3450">
        <w:rPr>
          <w:color w:val="auto"/>
          <w:spacing w:val="-2"/>
          <w:szCs w:val="24"/>
        </w:rPr>
        <w:t xml:space="preserve"> </w:t>
      </w:r>
      <w:r w:rsidRPr="006E3450">
        <w:rPr>
          <w:color w:val="auto"/>
          <w:szCs w:val="24"/>
        </w:rPr>
        <w:t>otras</w:t>
      </w:r>
      <w:r w:rsidRPr="006E3450">
        <w:rPr>
          <w:color w:val="auto"/>
          <w:spacing w:val="-1"/>
          <w:szCs w:val="24"/>
        </w:rPr>
        <w:t xml:space="preserve"> </w:t>
      </w:r>
      <w:r w:rsidRPr="006E3450">
        <w:rPr>
          <w:color w:val="auto"/>
          <w:szCs w:val="24"/>
        </w:rPr>
        <w:t>funciones</w:t>
      </w:r>
      <w:r w:rsidRPr="006E3450">
        <w:rPr>
          <w:color w:val="auto"/>
          <w:spacing w:val="-2"/>
          <w:szCs w:val="24"/>
        </w:rPr>
        <w:t xml:space="preserve"> </w:t>
      </w:r>
      <w:r w:rsidRPr="006E3450">
        <w:rPr>
          <w:color w:val="auto"/>
          <w:szCs w:val="24"/>
        </w:rPr>
        <w:t>inherentes</w:t>
      </w:r>
      <w:r w:rsidRPr="006E3450">
        <w:rPr>
          <w:color w:val="auto"/>
          <w:spacing w:val="-1"/>
          <w:szCs w:val="24"/>
        </w:rPr>
        <w:t xml:space="preserve"> </w:t>
      </w:r>
      <w:r w:rsidRPr="006E3450">
        <w:rPr>
          <w:color w:val="auto"/>
          <w:szCs w:val="24"/>
        </w:rPr>
        <w:t>al</w:t>
      </w:r>
      <w:r w:rsidRPr="006E3450">
        <w:rPr>
          <w:color w:val="auto"/>
          <w:spacing w:val="-1"/>
          <w:szCs w:val="24"/>
        </w:rPr>
        <w:t xml:space="preserve"> </w:t>
      </w:r>
      <w:r w:rsidRPr="006E3450">
        <w:rPr>
          <w:color w:val="auto"/>
          <w:szCs w:val="24"/>
        </w:rPr>
        <w:t>puesto.</w:t>
      </w:r>
    </w:p>
    <w:p w14:paraId="3CAC96B0" w14:textId="77777777" w:rsidR="0064733A" w:rsidRDefault="0064733A" w:rsidP="0064733A">
      <w:pPr>
        <w:rPr>
          <w:sz w:val="20"/>
          <w:szCs w:val="20"/>
        </w:rPr>
      </w:pPr>
    </w:p>
    <w:p w14:paraId="626151A6" w14:textId="77777777" w:rsidR="006B3AD2" w:rsidRPr="0079760A" w:rsidRDefault="006B3AD2" w:rsidP="006B3AD2">
      <w:pPr>
        <w:spacing w:line="276" w:lineRule="auto"/>
        <w:ind w:left="0" w:firstLine="0"/>
        <w:rPr>
          <w:b/>
          <w:bCs/>
          <w:szCs w:val="24"/>
        </w:rPr>
      </w:pPr>
      <w:r w:rsidRPr="0079760A">
        <w:rPr>
          <w:b/>
          <w:bCs/>
          <w:szCs w:val="24"/>
        </w:rPr>
        <w:t>COMENTARIO DE AUDITORIA</w:t>
      </w:r>
    </w:p>
    <w:p w14:paraId="4A864531" w14:textId="5FEDC829" w:rsidR="006B3AD2" w:rsidRPr="0079760A" w:rsidRDefault="0064733A" w:rsidP="006B3A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B3AD2" w:rsidRPr="00564467">
        <w:rPr>
          <w:rFonts w:ascii="Arial" w:hAnsi="Arial" w:cs="Arial"/>
        </w:rPr>
        <w:t>a Dirección de Auditoría Interna</w:t>
      </w:r>
      <w:r w:rsidR="006B3AD2">
        <w:rPr>
          <w:rFonts w:ascii="Arial" w:hAnsi="Arial" w:cs="Arial"/>
        </w:rPr>
        <w:t xml:space="preserve"> del Ministerio de </w:t>
      </w:r>
      <w:proofErr w:type="gramStart"/>
      <w:r w:rsidR="006B3AD2">
        <w:rPr>
          <w:rFonts w:ascii="Arial" w:hAnsi="Arial" w:cs="Arial"/>
        </w:rPr>
        <w:t xml:space="preserve">Educación </w:t>
      </w:r>
      <w:r w:rsidR="006B3AD2" w:rsidRPr="00564467">
        <w:rPr>
          <w:rFonts w:ascii="Arial" w:hAnsi="Arial" w:cs="Arial"/>
        </w:rPr>
        <w:t xml:space="preserve"> realizó</w:t>
      </w:r>
      <w:proofErr w:type="gramEnd"/>
      <w:r w:rsidR="006B3AD2" w:rsidRPr="00564467">
        <w:rPr>
          <w:rFonts w:ascii="Arial" w:hAnsi="Arial" w:cs="Arial"/>
        </w:rPr>
        <w:t xml:space="preserve"> </w:t>
      </w:r>
      <w:r w:rsidR="006B3AD2" w:rsidRPr="00564467">
        <w:rPr>
          <w:rFonts w:ascii="Arial" w:hAnsi="Arial" w:cs="Arial"/>
          <w:bCs/>
        </w:rPr>
        <w:t>primer seguimiento a la</w:t>
      </w:r>
      <w:r w:rsidR="006E3450">
        <w:rPr>
          <w:rFonts w:ascii="Arial" w:hAnsi="Arial" w:cs="Arial"/>
          <w:bCs/>
        </w:rPr>
        <w:t>s</w:t>
      </w:r>
      <w:r w:rsidR="006B3AD2" w:rsidRPr="00564467">
        <w:rPr>
          <w:rFonts w:ascii="Arial" w:hAnsi="Arial" w:cs="Arial"/>
          <w:bCs/>
        </w:rPr>
        <w:t xml:space="preserve"> recomendaci</w:t>
      </w:r>
      <w:r w:rsidR="006E3450">
        <w:rPr>
          <w:rFonts w:ascii="Arial" w:hAnsi="Arial" w:cs="Arial"/>
          <w:bCs/>
        </w:rPr>
        <w:t>ones</w:t>
      </w:r>
      <w:r w:rsidR="006B3AD2" w:rsidRPr="00564467">
        <w:rPr>
          <w:rFonts w:ascii="Arial" w:hAnsi="Arial" w:cs="Arial"/>
          <w:bCs/>
        </w:rPr>
        <w:t xml:space="preserve"> emitida</w:t>
      </w:r>
      <w:r w:rsidR="006E3450">
        <w:rPr>
          <w:rFonts w:ascii="Arial" w:hAnsi="Arial" w:cs="Arial"/>
          <w:bCs/>
        </w:rPr>
        <w:t>s</w:t>
      </w:r>
      <w:r w:rsidR="006B3AD2" w:rsidRPr="00564467">
        <w:rPr>
          <w:rFonts w:ascii="Arial" w:hAnsi="Arial" w:cs="Arial"/>
          <w:bCs/>
        </w:rPr>
        <w:t xml:space="preserve"> </w:t>
      </w:r>
      <w:r w:rsidR="006B3AD2" w:rsidRPr="00564467">
        <w:rPr>
          <w:rFonts w:ascii="Arial" w:hAnsi="Arial" w:cs="Arial"/>
        </w:rPr>
        <w:t>en el informe de Auditoría CAI 001</w:t>
      </w:r>
      <w:r>
        <w:rPr>
          <w:rFonts w:ascii="Arial" w:hAnsi="Arial" w:cs="Arial"/>
        </w:rPr>
        <w:t>4</w:t>
      </w:r>
      <w:r w:rsidR="006B3AD2" w:rsidRPr="00564467">
        <w:rPr>
          <w:rFonts w:ascii="Arial" w:hAnsi="Arial" w:cs="Arial"/>
        </w:rPr>
        <w:t xml:space="preserve"> Auditoría de cumplimiento y financiera respecto a verificar que la Organización de Padres de Familia ejecutó los fondos transferidos para cada uno de los programas de apoyo,</w:t>
      </w:r>
      <w:r w:rsidR="000F1424">
        <w:rPr>
          <w:rFonts w:ascii="Arial" w:hAnsi="Arial" w:cs="Arial"/>
        </w:rPr>
        <w:t xml:space="preserve"> constatándose que la Señora Viceministra Administrativa de Educación, giró instrucciones por escrito para el cumplimiento de las </w:t>
      </w:r>
      <w:r w:rsidR="00223C5E">
        <w:rPr>
          <w:rFonts w:ascii="Arial" w:hAnsi="Arial" w:cs="Arial"/>
        </w:rPr>
        <w:t>mismas</w:t>
      </w:r>
      <w:r w:rsidR="00A377D2">
        <w:rPr>
          <w:rFonts w:ascii="Arial" w:hAnsi="Arial" w:cs="Arial"/>
        </w:rPr>
        <w:t>. S</w:t>
      </w:r>
      <w:r w:rsidR="000F1424">
        <w:rPr>
          <w:rFonts w:ascii="Arial" w:hAnsi="Arial" w:cs="Arial"/>
        </w:rPr>
        <w:t xml:space="preserve">in embargo, </w:t>
      </w:r>
      <w:r w:rsidR="00A377D2">
        <w:rPr>
          <w:rFonts w:ascii="Arial" w:hAnsi="Arial" w:cs="Arial"/>
        </w:rPr>
        <w:t>aún</w:t>
      </w:r>
      <w:r w:rsidR="000F1424">
        <w:rPr>
          <w:rFonts w:ascii="Arial" w:hAnsi="Arial" w:cs="Arial"/>
        </w:rPr>
        <w:t xml:space="preserve"> </w:t>
      </w:r>
      <w:r w:rsidR="00223C5E">
        <w:rPr>
          <w:rFonts w:ascii="Arial" w:hAnsi="Arial" w:cs="Arial"/>
        </w:rPr>
        <w:t>están</w:t>
      </w:r>
      <w:r w:rsidR="000F1424">
        <w:rPr>
          <w:rFonts w:ascii="Arial" w:hAnsi="Arial" w:cs="Arial"/>
        </w:rPr>
        <w:t xml:space="preserve"> pendientes de girarse instrucciones por parte de</w:t>
      </w:r>
      <w:r w:rsidR="00223C5E">
        <w:rPr>
          <w:rFonts w:ascii="Arial" w:hAnsi="Arial" w:cs="Arial"/>
        </w:rPr>
        <w:t xml:space="preserve">l personal de la </w:t>
      </w:r>
      <w:r w:rsidR="00223C5E" w:rsidRPr="00564467">
        <w:rPr>
          <w:rFonts w:ascii="Arial" w:hAnsi="Arial" w:cs="Arial"/>
        </w:rPr>
        <w:t>Direc</w:t>
      </w:r>
      <w:r w:rsidR="00223C5E">
        <w:rPr>
          <w:rFonts w:ascii="Arial" w:hAnsi="Arial" w:cs="Arial"/>
        </w:rPr>
        <w:t>ción</w:t>
      </w:r>
      <w:r w:rsidR="006B3AD2" w:rsidRPr="00564467">
        <w:rPr>
          <w:rFonts w:ascii="Arial" w:hAnsi="Arial" w:cs="Arial"/>
        </w:rPr>
        <w:t xml:space="preserve"> Departamental de Educación de </w:t>
      </w:r>
      <w:r>
        <w:rPr>
          <w:rFonts w:ascii="Arial" w:hAnsi="Arial" w:cs="Arial"/>
        </w:rPr>
        <w:t>Chimaltenango</w:t>
      </w:r>
      <w:r w:rsidR="006B3AD2" w:rsidRPr="00564467">
        <w:rPr>
          <w:rFonts w:ascii="Arial" w:hAnsi="Arial" w:cs="Arial"/>
        </w:rPr>
        <w:t xml:space="preserve">, </w:t>
      </w:r>
      <w:r w:rsidR="00223C5E">
        <w:rPr>
          <w:rFonts w:ascii="Arial" w:hAnsi="Arial" w:cs="Arial"/>
        </w:rPr>
        <w:t xml:space="preserve">por lo </w:t>
      </w:r>
      <w:r w:rsidR="00EE7FE9">
        <w:rPr>
          <w:rFonts w:ascii="Arial" w:hAnsi="Arial" w:cs="Arial"/>
        </w:rPr>
        <w:t>tanto,</w:t>
      </w:r>
      <w:r w:rsidR="00223C5E">
        <w:rPr>
          <w:rFonts w:ascii="Arial" w:hAnsi="Arial" w:cs="Arial"/>
        </w:rPr>
        <w:t xml:space="preserve"> queda bajo la estricta responsabilidad del Director Departamental, </w:t>
      </w:r>
      <w:r w:rsidR="006B3AD2" w:rsidRPr="00564467">
        <w:rPr>
          <w:rFonts w:ascii="Arial" w:hAnsi="Arial" w:cs="Arial"/>
        </w:rPr>
        <w:t>el seguimiento y cumplimiento de la</w:t>
      </w:r>
      <w:r w:rsidR="00A377D2">
        <w:rPr>
          <w:rFonts w:ascii="Arial" w:hAnsi="Arial" w:cs="Arial"/>
        </w:rPr>
        <w:t>s</w:t>
      </w:r>
      <w:r w:rsidR="006B3AD2" w:rsidRPr="00564467">
        <w:rPr>
          <w:rFonts w:ascii="Arial" w:hAnsi="Arial" w:cs="Arial"/>
        </w:rPr>
        <w:t xml:space="preserve"> </w:t>
      </w:r>
      <w:r w:rsidRPr="00564467">
        <w:rPr>
          <w:rFonts w:ascii="Arial" w:hAnsi="Arial" w:cs="Arial"/>
        </w:rPr>
        <w:t>recomendac</w:t>
      </w:r>
      <w:r>
        <w:rPr>
          <w:rFonts w:ascii="Arial" w:hAnsi="Arial" w:cs="Arial"/>
        </w:rPr>
        <w:t>iones</w:t>
      </w:r>
      <w:r w:rsidR="006B3AD2" w:rsidRPr="00564467">
        <w:rPr>
          <w:rFonts w:ascii="Arial" w:hAnsi="Arial" w:cs="Arial"/>
        </w:rPr>
        <w:t xml:space="preserve"> en proces</w:t>
      </w:r>
      <w:r w:rsidR="00223C5E">
        <w:rPr>
          <w:rFonts w:ascii="Arial" w:hAnsi="Arial" w:cs="Arial"/>
        </w:rPr>
        <w:t xml:space="preserve">o, </w:t>
      </w:r>
      <w:r w:rsidR="006B3AD2" w:rsidRPr="00564467">
        <w:rPr>
          <w:rFonts w:ascii="Arial" w:hAnsi="Arial" w:cs="Arial"/>
        </w:rPr>
        <w:t xml:space="preserve">para </w:t>
      </w:r>
      <w:r w:rsidR="006B3AD2" w:rsidRPr="00564467">
        <w:rPr>
          <w:rStyle w:val="normaltextrun"/>
          <w:rFonts w:ascii="Arial" w:hAnsi="Arial" w:cs="Arial"/>
          <w:lang w:val="es-ES"/>
        </w:rPr>
        <w:t xml:space="preserve">evitar sanciones pecuniarias, por </w:t>
      </w:r>
      <w:r w:rsidR="006B3AD2" w:rsidRPr="00564467">
        <w:rPr>
          <w:rFonts w:ascii="Arial" w:hAnsi="Arial" w:cs="Arial"/>
        </w:rPr>
        <w:t>parte de la Contraloría General de Cuentas</w:t>
      </w:r>
      <w:r w:rsidR="006B3AD2" w:rsidRPr="0079760A">
        <w:rPr>
          <w:rFonts w:ascii="Arial" w:hAnsi="Arial" w:cs="Arial"/>
        </w:rPr>
        <w:t>.</w:t>
      </w:r>
    </w:p>
    <w:p w14:paraId="1C193442" w14:textId="77777777" w:rsidR="006B3AD2" w:rsidRPr="0079760A" w:rsidRDefault="006B3AD2" w:rsidP="006B3AD2">
      <w:pPr>
        <w:spacing w:line="276" w:lineRule="auto"/>
        <w:ind w:left="0" w:firstLine="0"/>
        <w:rPr>
          <w:szCs w:val="24"/>
        </w:rPr>
      </w:pPr>
    </w:p>
    <w:p w14:paraId="3FADB3E7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52697553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517ACE7C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7749D4CB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1362B60A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6CD2DA8A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38EB3217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7D2FB598" w14:textId="77777777" w:rsidR="007F1759" w:rsidRDefault="007F1759" w:rsidP="001C0D8A">
      <w:pPr>
        <w:spacing w:line="276" w:lineRule="auto"/>
        <w:ind w:left="0" w:firstLine="0"/>
        <w:rPr>
          <w:szCs w:val="24"/>
        </w:rPr>
      </w:pPr>
    </w:p>
    <w:p w14:paraId="73BABAA9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2375FC9D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535FCA0A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24B8FC48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030FC36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46433229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0083CF3A" w14:textId="77777777" w:rsidR="00943375" w:rsidRDefault="00943375" w:rsidP="001C0D8A">
      <w:pPr>
        <w:spacing w:line="276" w:lineRule="auto"/>
        <w:ind w:left="0" w:firstLine="0"/>
        <w:rPr>
          <w:szCs w:val="24"/>
        </w:rPr>
      </w:pPr>
    </w:p>
    <w:p w14:paraId="460A134D" w14:textId="77777777" w:rsidR="00943375" w:rsidRDefault="00943375" w:rsidP="001C0D8A">
      <w:pPr>
        <w:spacing w:line="276" w:lineRule="auto"/>
        <w:ind w:left="0" w:firstLine="0"/>
        <w:rPr>
          <w:szCs w:val="24"/>
        </w:rPr>
      </w:pPr>
    </w:p>
    <w:p w14:paraId="2D05DB19" w14:textId="77777777" w:rsidR="00943375" w:rsidRDefault="00943375" w:rsidP="001C0D8A">
      <w:pPr>
        <w:spacing w:line="276" w:lineRule="auto"/>
        <w:ind w:left="0" w:firstLine="0"/>
        <w:rPr>
          <w:szCs w:val="24"/>
        </w:rPr>
      </w:pPr>
    </w:p>
    <w:p w14:paraId="708513DC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104E94DD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052FC6FD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12CD7782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7C43F441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1A6027A9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800EB9F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17D199CA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7290490F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1F8936D6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563EF0B3" w14:textId="77777777" w:rsidR="00943375" w:rsidRPr="00943375" w:rsidRDefault="00943375" w:rsidP="00943375">
      <w:pPr>
        <w:spacing w:line="276" w:lineRule="auto"/>
        <w:ind w:left="0" w:firstLine="0"/>
        <w:jc w:val="center"/>
        <w:rPr>
          <w:b/>
          <w:bCs/>
          <w:sz w:val="120"/>
          <w:szCs w:val="120"/>
        </w:rPr>
      </w:pPr>
      <w:r w:rsidRPr="00943375">
        <w:rPr>
          <w:b/>
          <w:bCs/>
          <w:sz w:val="120"/>
          <w:szCs w:val="120"/>
        </w:rPr>
        <w:t>ANEXO  1</w:t>
      </w:r>
    </w:p>
    <w:p w14:paraId="7B83323E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3BFA59C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453FA372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5E53D68F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2E4A0D6A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E60B250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02767FD1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31148D08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91FF1E8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7F0BE54E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7E511784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0A09536B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C391A67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319BDDB9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52AC0EC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622473F1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0A2539AD" w14:textId="77777777" w:rsidR="003D258D" w:rsidRDefault="003D258D" w:rsidP="001C0D8A">
      <w:pPr>
        <w:spacing w:line="276" w:lineRule="auto"/>
        <w:ind w:left="0" w:firstLine="0"/>
        <w:rPr>
          <w:szCs w:val="24"/>
        </w:rPr>
      </w:pPr>
    </w:p>
    <w:p w14:paraId="75C26F5C" w14:textId="2574F6BA" w:rsidR="003D258D" w:rsidRDefault="003D258D" w:rsidP="001C0D8A">
      <w:pPr>
        <w:spacing w:line="276" w:lineRule="auto"/>
        <w:ind w:left="0" w:firstLine="0"/>
        <w:rPr>
          <w:szCs w:val="24"/>
        </w:rPr>
        <w:sectPr w:rsidR="003D258D" w:rsidSect="004A0E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8" w:right="1704" w:bottom="1227" w:left="1701" w:header="630" w:footer="1195" w:gutter="0"/>
          <w:pgNumType w:start="1"/>
          <w:cols w:space="720"/>
        </w:sectPr>
      </w:pPr>
    </w:p>
    <w:p w14:paraId="6E885957" w14:textId="77777777" w:rsidR="00D10D7E" w:rsidRDefault="00D10D7E" w:rsidP="00D10D7E">
      <w:pPr>
        <w:rPr>
          <w:sz w:val="20"/>
        </w:rPr>
      </w:pPr>
      <w:bookmarkStart w:id="0" w:name="_Hlk112748159"/>
      <w:r>
        <w:rPr>
          <w:b/>
          <w:bCs/>
          <w:sz w:val="20"/>
        </w:rPr>
        <w:lastRenderedPageBreak/>
        <w:t>MINISTERIO DE EDUCACIÓN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</w:t>
      </w:r>
      <w:r>
        <w:rPr>
          <w:sz w:val="20"/>
        </w:rPr>
        <w:tab/>
        <w:t xml:space="preserve">                 </w:t>
      </w:r>
      <w:r>
        <w:rPr>
          <w:b/>
          <w:sz w:val="20"/>
        </w:rPr>
        <w:t>Formulario SR-1</w:t>
      </w:r>
    </w:p>
    <w:p w14:paraId="7FD84601" w14:textId="77777777" w:rsidR="00D10D7E" w:rsidRDefault="00D10D7E" w:rsidP="00D10D7E">
      <w:pPr>
        <w:rPr>
          <w:sz w:val="20"/>
        </w:rPr>
      </w:pPr>
      <w:r>
        <w:rPr>
          <w:b/>
          <w:bCs/>
          <w:sz w:val="20"/>
        </w:rPr>
        <w:t>DIRECCIÓN DE AUDITORIA INTERNA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70287AE" w14:textId="77777777" w:rsidR="00D10D7E" w:rsidRDefault="00D10D7E" w:rsidP="00D10D7E">
      <w:pPr>
        <w:rPr>
          <w:sz w:val="20"/>
        </w:rPr>
      </w:pPr>
    </w:p>
    <w:p w14:paraId="271BE6AB" w14:textId="77777777" w:rsidR="00D10D7E" w:rsidRDefault="00D10D7E" w:rsidP="00D10D7E">
      <w:pPr>
        <w:pStyle w:val="Ttulo1"/>
        <w:ind w:left="2832" w:firstLine="708"/>
      </w:pPr>
      <w:r>
        <w:t>IMPLEMENTACION DE RECOMENDACIONES</w:t>
      </w:r>
    </w:p>
    <w:tbl>
      <w:tblPr>
        <w:tblW w:w="1397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"/>
        <w:gridCol w:w="569"/>
        <w:gridCol w:w="1608"/>
        <w:gridCol w:w="1839"/>
        <w:gridCol w:w="1634"/>
        <w:gridCol w:w="593"/>
        <w:gridCol w:w="653"/>
        <w:gridCol w:w="1718"/>
        <w:gridCol w:w="290"/>
        <w:gridCol w:w="906"/>
        <w:gridCol w:w="3923"/>
        <w:gridCol w:w="124"/>
      </w:tblGrid>
      <w:tr w:rsidR="00D10D7E" w14:paraId="05118CE4" w14:textId="77777777" w:rsidTr="00766356">
        <w:trPr>
          <w:gridAfter w:val="1"/>
          <w:wAfter w:w="124" w:type="dxa"/>
          <w:trHeight w:val="495"/>
        </w:trPr>
        <w:tc>
          <w:tcPr>
            <w:tcW w:w="2291" w:type="dxa"/>
            <w:gridSpan w:val="3"/>
            <w:vAlign w:val="center"/>
          </w:tcPr>
          <w:p w14:paraId="746CFA65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Entidad:</w:t>
            </w:r>
          </w:p>
        </w:tc>
        <w:tc>
          <w:tcPr>
            <w:tcW w:w="11556" w:type="dxa"/>
            <w:gridSpan w:val="8"/>
            <w:vAlign w:val="center"/>
          </w:tcPr>
          <w:p w14:paraId="13CEF173" w14:textId="77777777" w:rsidR="00D10D7E" w:rsidRPr="009B28C4" w:rsidRDefault="00D10D7E" w:rsidP="00766356">
            <w:pPr>
              <w:jc w:val="center"/>
              <w:rPr>
                <w:b/>
                <w:sz w:val="20"/>
                <w:szCs w:val="20"/>
              </w:rPr>
            </w:pPr>
            <w:r w:rsidRPr="009B28C4">
              <w:rPr>
                <w:b/>
                <w:sz w:val="20"/>
                <w:szCs w:val="20"/>
              </w:rPr>
              <w:t xml:space="preserve">Dirección Departamental </w:t>
            </w:r>
            <w:r>
              <w:rPr>
                <w:b/>
                <w:sz w:val="20"/>
                <w:szCs w:val="20"/>
              </w:rPr>
              <w:t xml:space="preserve">de Educación </w:t>
            </w:r>
            <w:r w:rsidRPr="009B28C4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Chimaltenango</w:t>
            </w:r>
          </w:p>
        </w:tc>
      </w:tr>
      <w:tr w:rsidR="00D10D7E" w14:paraId="6A57FDE2" w14:textId="77777777" w:rsidTr="00766356">
        <w:trPr>
          <w:gridAfter w:val="1"/>
          <w:wAfter w:w="124" w:type="dxa"/>
          <w:trHeight w:val="887"/>
        </w:trPr>
        <w:tc>
          <w:tcPr>
            <w:tcW w:w="2291" w:type="dxa"/>
            <w:gridSpan w:val="3"/>
            <w:vAlign w:val="center"/>
          </w:tcPr>
          <w:p w14:paraId="0D56BE94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Tipo de Auditoria:</w:t>
            </w:r>
          </w:p>
        </w:tc>
        <w:tc>
          <w:tcPr>
            <w:tcW w:w="11556" w:type="dxa"/>
            <w:gridSpan w:val="8"/>
            <w:vAlign w:val="center"/>
          </w:tcPr>
          <w:p w14:paraId="53D9ECA3" w14:textId="77777777" w:rsidR="00D10D7E" w:rsidRPr="009B28C4" w:rsidRDefault="00D10D7E" w:rsidP="00766356">
            <w:pPr>
              <w:jc w:val="center"/>
              <w:rPr>
                <w:b/>
                <w:sz w:val="20"/>
                <w:szCs w:val="20"/>
              </w:rPr>
            </w:pPr>
            <w:r w:rsidRPr="005B77D1">
              <w:rPr>
                <w:spacing w:val="9"/>
                <w:sz w:val="20"/>
                <w:szCs w:val="20"/>
                <w:shd w:val="clear" w:color="auto" w:fill="FFFFFF"/>
              </w:rPr>
              <w:t xml:space="preserve">Consejo o consultoría de primer seguimiento a las recomendaciones emitidas por </w:t>
            </w:r>
            <w:r w:rsidRPr="005B77D1">
              <w:rPr>
                <w:bCs/>
                <w:sz w:val="20"/>
                <w:szCs w:val="20"/>
              </w:rPr>
              <w:t xml:space="preserve">la Dirección de Auditoría Interna </w:t>
            </w:r>
            <w:r w:rsidRPr="005B77D1">
              <w:rPr>
                <w:sz w:val="20"/>
                <w:szCs w:val="20"/>
              </w:rPr>
              <w:t xml:space="preserve">del Ministerio de Educación, en </w:t>
            </w:r>
            <w:r>
              <w:rPr>
                <w:sz w:val="20"/>
                <w:szCs w:val="20"/>
              </w:rPr>
              <w:t>el</w:t>
            </w:r>
            <w:r w:rsidRPr="005B77D1">
              <w:rPr>
                <w:sz w:val="20"/>
                <w:szCs w:val="20"/>
              </w:rPr>
              <w:t xml:space="preserve"> informe de Auditoría CAI: 001</w:t>
            </w:r>
            <w:r>
              <w:rPr>
                <w:sz w:val="20"/>
                <w:szCs w:val="20"/>
              </w:rPr>
              <w:t>4</w:t>
            </w:r>
            <w:r w:rsidRPr="005B77D1">
              <w:rPr>
                <w:sz w:val="20"/>
                <w:szCs w:val="20"/>
              </w:rPr>
              <w:t xml:space="preserve">, Auditoría de cumplimiento y financiera respecto a verificar que la Organización de Padres de Familia ejecutó los fondos transferidos para cada uno de los programas de apoyo, en la Dirección Departamental de Educación de </w:t>
            </w:r>
            <w:r>
              <w:rPr>
                <w:sz w:val="20"/>
                <w:szCs w:val="20"/>
              </w:rPr>
              <w:t>Chimaltenango</w:t>
            </w:r>
            <w:r w:rsidRPr="005B77D1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D10D7E" w14:paraId="11090893" w14:textId="77777777" w:rsidTr="00766356">
        <w:trPr>
          <w:gridAfter w:val="1"/>
          <w:wAfter w:w="124" w:type="dxa"/>
          <w:trHeight w:val="351"/>
        </w:trPr>
        <w:tc>
          <w:tcPr>
            <w:tcW w:w="2291" w:type="dxa"/>
            <w:gridSpan w:val="3"/>
            <w:vAlign w:val="center"/>
          </w:tcPr>
          <w:p w14:paraId="4CB3AAAE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Nombramiento Actual:</w:t>
            </w:r>
          </w:p>
        </w:tc>
        <w:tc>
          <w:tcPr>
            <w:tcW w:w="4066" w:type="dxa"/>
            <w:gridSpan w:val="3"/>
            <w:vAlign w:val="center"/>
          </w:tcPr>
          <w:p w14:paraId="23A7BE6A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  <w:lang w:val="es-ES_tradnl"/>
              </w:rPr>
              <w:t>O-DIDAI/SUB-</w:t>
            </w:r>
            <w:r>
              <w:rPr>
                <w:b/>
                <w:bCs/>
                <w:sz w:val="20"/>
                <w:szCs w:val="20"/>
                <w:lang w:val="es-ES_tradnl"/>
              </w:rPr>
              <w:t>104</w:t>
            </w:r>
            <w:r w:rsidRPr="009B28C4">
              <w:rPr>
                <w:b/>
                <w:bCs/>
                <w:sz w:val="20"/>
                <w:szCs w:val="20"/>
                <w:lang w:val="es-ES_tradnl"/>
              </w:rPr>
              <w:t>-2023</w:t>
            </w:r>
          </w:p>
        </w:tc>
        <w:tc>
          <w:tcPr>
            <w:tcW w:w="2661" w:type="dxa"/>
            <w:gridSpan w:val="3"/>
            <w:vAlign w:val="center"/>
          </w:tcPr>
          <w:p w14:paraId="75409CE1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No. Informe de Seguimiento:</w:t>
            </w:r>
          </w:p>
        </w:tc>
        <w:tc>
          <w:tcPr>
            <w:tcW w:w="4829" w:type="dxa"/>
            <w:gridSpan w:val="2"/>
            <w:vAlign w:val="center"/>
          </w:tcPr>
          <w:p w14:paraId="4ACF62AB" w14:textId="77777777" w:rsidR="00D10D7E" w:rsidRPr="0027791E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27791E">
              <w:rPr>
                <w:b/>
                <w:bCs/>
                <w:sz w:val="20"/>
                <w:szCs w:val="20"/>
              </w:rPr>
              <w:t>Informes de Auditoría CAI: 0014 y CAI:0016, respecto a la Auditoría de cumplimiento y financiera</w:t>
            </w:r>
          </w:p>
        </w:tc>
      </w:tr>
      <w:tr w:rsidR="00D10D7E" w14:paraId="57E85DF7" w14:textId="77777777" w:rsidTr="00766356">
        <w:trPr>
          <w:gridAfter w:val="1"/>
          <w:wAfter w:w="124" w:type="dxa"/>
          <w:trHeight w:val="360"/>
        </w:trPr>
        <w:tc>
          <w:tcPr>
            <w:tcW w:w="2291" w:type="dxa"/>
            <w:gridSpan w:val="3"/>
            <w:vAlign w:val="center"/>
          </w:tcPr>
          <w:p w14:paraId="229AA9B3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Consultor Encargado:</w:t>
            </w:r>
          </w:p>
        </w:tc>
        <w:tc>
          <w:tcPr>
            <w:tcW w:w="4066" w:type="dxa"/>
            <w:gridSpan w:val="3"/>
            <w:vAlign w:val="center"/>
          </w:tcPr>
          <w:p w14:paraId="226CF7A5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 xml:space="preserve">Licda. María Elizabeth García </w:t>
            </w:r>
            <w:proofErr w:type="spellStart"/>
            <w:r w:rsidRPr="009B28C4">
              <w:rPr>
                <w:b/>
                <w:bCs/>
                <w:sz w:val="20"/>
                <w:szCs w:val="20"/>
              </w:rPr>
              <w:t>Oseida</w:t>
            </w:r>
            <w:proofErr w:type="spellEnd"/>
          </w:p>
        </w:tc>
        <w:tc>
          <w:tcPr>
            <w:tcW w:w="2661" w:type="dxa"/>
            <w:gridSpan w:val="3"/>
            <w:vAlign w:val="center"/>
          </w:tcPr>
          <w:p w14:paraId="49653096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Acompañamiento de Consultoría</w:t>
            </w:r>
          </w:p>
        </w:tc>
        <w:tc>
          <w:tcPr>
            <w:tcW w:w="4829" w:type="dxa"/>
            <w:gridSpan w:val="2"/>
            <w:vAlign w:val="center"/>
          </w:tcPr>
          <w:p w14:paraId="4A05B472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Licenciado: Byron Roberto Ramírez Velarde</w:t>
            </w:r>
          </w:p>
        </w:tc>
      </w:tr>
      <w:tr w:rsidR="00D10D7E" w14:paraId="52844FAE" w14:textId="77777777" w:rsidTr="00766356">
        <w:tblPrEx>
          <w:jc w:val="center"/>
          <w:tblInd w:w="0" w:type="dxa"/>
        </w:tblPrEx>
        <w:trPr>
          <w:gridBefore w:val="1"/>
          <w:wBefore w:w="114" w:type="dxa"/>
          <w:cantSplit/>
          <w:trHeight w:val="300"/>
          <w:jc w:val="center"/>
        </w:trPr>
        <w:tc>
          <w:tcPr>
            <w:tcW w:w="569" w:type="dxa"/>
            <w:vMerge w:val="restart"/>
            <w:vAlign w:val="center"/>
          </w:tcPr>
          <w:p w14:paraId="0869C3CC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47" w:type="dxa"/>
            <w:gridSpan w:val="2"/>
            <w:vMerge w:val="restart"/>
            <w:vAlign w:val="center"/>
          </w:tcPr>
          <w:p w14:paraId="5C890E46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Condición y Recomendación</w:t>
            </w:r>
          </w:p>
        </w:tc>
        <w:tc>
          <w:tcPr>
            <w:tcW w:w="1634" w:type="dxa"/>
            <w:vMerge w:val="restart"/>
            <w:vAlign w:val="center"/>
          </w:tcPr>
          <w:p w14:paraId="10F570DE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Nombre del responsable</w:t>
            </w:r>
          </w:p>
        </w:tc>
        <w:tc>
          <w:tcPr>
            <w:tcW w:w="4160" w:type="dxa"/>
            <w:gridSpan w:val="5"/>
          </w:tcPr>
          <w:p w14:paraId="32F7BB88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Situación</w:t>
            </w:r>
          </w:p>
        </w:tc>
        <w:tc>
          <w:tcPr>
            <w:tcW w:w="4047" w:type="dxa"/>
            <w:gridSpan w:val="2"/>
            <w:vAlign w:val="center"/>
          </w:tcPr>
          <w:p w14:paraId="64E223CD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D10D7E" w14:paraId="34C0AC8E" w14:textId="77777777" w:rsidTr="00766356">
        <w:tblPrEx>
          <w:jc w:val="center"/>
          <w:tblInd w:w="0" w:type="dxa"/>
        </w:tblPrEx>
        <w:trPr>
          <w:gridBefore w:val="1"/>
          <w:wBefore w:w="114" w:type="dxa"/>
          <w:cantSplit/>
          <w:trHeight w:val="330"/>
          <w:jc w:val="center"/>
        </w:trPr>
        <w:tc>
          <w:tcPr>
            <w:tcW w:w="569" w:type="dxa"/>
            <w:vMerge/>
          </w:tcPr>
          <w:p w14:paraId="38F1A8BE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14:paraId="29E35565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14:paraId="114FCB67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3D3ADB60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Realizada</w:t>
            </w:r>
          </w:p>
        </w:tc>
        <w:tc>
          <w:tcPr>
            <w:tcW w:w="1718" w:type="dxa"/>
          </w:tcPr>
          <w:p w14:paraId="15FECB1E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1196" w:type="dxa"/>
            <w:gridSpan w:val="2"/>
          </w:tcPr>
          <w:p w14:paraId="6AC2FE2F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Incumplida</w:t>
            </w:r>
          </w:p>
        </w:tc>
        <w:tc>
          <w:tcPr>
            <w:tcW w:w="4047" w:type="dxa"/>
            <w:gridSpan w:val="2"/>
          </w:tcPr>
          <w:p w14:paraId="559E4B6E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10D7E" w14:paraId="0208DA2D" w14:textId="77777777" w:rsidTr="00766356">
        <w:tblPrEx>
          <w:jc w:val="center"/>
          <w:tblInd w:w="0" w:type="dxa"/>
        </w:tblPrEx>
        <w:trPr>
          <w:gridBefore w:val="1"/>
          <w:wBefore w:w="114" w:type="dxa"/>
          <w:cantSplit/>
          <w:trHeight w:val="330"/>
          <w:jc w:val="center"/>
        </w:trPr>
        <w:tc>
          <w:tcPr>
            <w:tcW w:w="13857" w:type="dxa"/>
            <w:gridSpan w:val="11"/>
            <w:vAlign w:val="center"/>
          </w:tcPr>
          <w:p w14:paraId="5EA88526" w14:textId="77777777" w:rsidR="00D10D7E" w:rsidRPr="00FC7C6C" w:rsidRDefault="00D10D7E" w:rsidP="00766356">
            <w:pPr>
              <w:pStyle w:val="Prrafodelista"/>
              <w:widowControl w:val="0"/>
              <w:tabs>
                <w:tab w:val="left" w:pos="893"/>
              </w:tabs>
              <w:autoSpaceDE w:val="0"/>
              <w:autoSpaceDN w:val="0"/>
              <w:ind w:left="0"/>
              <w:rPr>
                <w:b/>
                <w:bCs/>
                <w:sz w:val="20"/>
                <w:szCs w:val="20"/>
              </w:rPr>
            </w:pPr>
            <w:r>
              <w:t xml:space="preserve">            </w:t>
            </w:r>
            <w:r w:rsidRPr="005A31B2">
              <w:rPr>
                <w:b/>
                <w:bCs/>
                <w:sz w:val="20"/>
                <w:szCs w:val="20"/>
              </w:rPr>
              <w:t>DEFICIENCIAS</w:t>
            </w:r>
            <w:r w:rsidRPr="005A31B2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5A31B2">
              <w:rPr>
                <w:b/>
                <w:bCs/>
                <w:sz w:val="20"/>
                <w:szCs w:val="20"/>
              </w:rPr>
              <w:t>SIN</w:t>
            </w:r>
            <w:r w:rsidRPr="005A31B2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5A31B2">
              <w:rPr>
                <w:b/>
                <w:bCs/>
                <w:sz w:val="20"/>
                <w:szCs w:val="20"/>
              </w:rPr>
              <w:t>ACCIÓN</w:t>
            </w:r>
          </w:p>
        </w:tc>
      </w:tr>
      <w:tr w:rsidR="00D10D7E" w:rsidRPr="00E279E4" w14:paraId="67E264BB" w14:textId="77777777" w:rsidTr="00766356">
        <w:tblPrEx>
          <w:jc w:val="center"/>
          <w:tblInd w:w="0" w:type="dxa"/>
        </w:tblPrEx>
        <w:trPr>
          <w:gridBefore w:val="1"/>
          <w:wBefore w:w="114" w:type="dxa"/>
          <w:jc w:val="center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8A69BE2" w14:textId="77777777" w:rsidR="00D10D7E" w:rsidRPr="001B3920" w:rsidRDefault="00D10D7E" w:rsidP="00766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447" w:type="dxa"/>
            <w:gridSpan w:val="2"/>
          </w:tcPr>
          <w:p w14:paraId="1AB6F50A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77E33322" w14:textId="77777777" w:rsidR="00D10D7E" w:rsidRPr="000E13AB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  <w:r w:rsidRPr="000E13AB">
              <w:rPr>
                <w:b/>
                <w:bCs/>
                <w:sz w:val="20"/>
                <w:szCs w:val="20"/>
              </w:rPr>
              <w:t>Deficiencia</w:t>
            </w:r>
            <w:r>
              <w:rPr>
                <w:b/>
                <w:bCs/>
                <w:sz w:val="20"/>
                <w:szCs w:val="20"/>
              </w:rPr>
              <w:t xml:space="preserve"> No. 1</w:t>
            </w:r>
          </w:p>
          <w:p w14:paraId="622D8986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/>
              <w:rPr>
                <w:sz w:val="20"/>
                <w:szCs w:val="20"/>
              </w:rPr>
            </w:pPr>
          </w:p>
          <w:p w14:paraId="0801C25C" w14:textId="77777777" w:rsidR="00D10D7E" w:rsidRPr="005A31B2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0" w:right="172"/>
              <w:rPr>
                <w:sz w:val="20"/>
                <w:szCs w:val="20"/>
              </w:rPr>
            </w:pPr>
            <w:r w:rsidRPr="005A31B2">
              <w:rPr>
                <w:sz w:val="20"/>
                <w:szCs w:val="20"/>
              </w:rPr>
              <w:t>Oficios y circulares de DEFOCE y</w:t>
            </w:r>
            <w:r w:rsidRPr="005A31B2">
              <w:rPr>
                <w:spacing w:val="1"/>
                <w:sz w:val="20"/>
                <w:szCs w:val="20"/>
              </w:rPr>
              <w:t xml:space="preserve"> </w:t>
            </w:r>
            <w:r w:rsidRPr="005A31B2">
              <w:rPr>
                <w:sz w:val="20"/>
                <w:szCs w:val="20"/>
              </w:rPr>
              <w:t>DIGEPSA emitidos en el año   2023</w:t>
            </w:r>
          </w:p>
          <w:p w14:paraId="4689ED62" w14:textId="77777777" w:rsidR="00D10D7E" w:rsidRDefault="00D10D7E" w:rsidP="00766356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  <w:p w14:paraId="346497A7" w14:textId="77777777" w:rsidR="00D10D7E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A2960">
              <w:rPr>
                <w:b/>
                <w:sz w:val="20"/>
                <w:szCs w:val="20"/>
              </w:rPr>
              <w:t>Condición</w:t>
            </w:r>
            <w:r>
              <w:rPr>
                <w:b/>
                <w:sz w:val="20"/>
                <w:szCs w:val="20"/>
              </w:rPr>
              <w:t>:</w:t>
            </w:r>
          </w:p>
          <w:p w14:paraId="121AAD59" w14:textId="77777777" w:rsidR="00D10D7E" w:rsidRPr="000A2960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14:paraId="2478F458" w14:textId="77777777" w:rsidR="00D10D7E" w:rsidRDefault="00D10D7E" w:rsidP="00766356">
            <w:pPr>
              <w:pStyle w:val="Textoindependiente"/>
              <w:spacing w:before="6" w:line="235" w:lineRule="auto"/>
              <w:ind w:right="31" w:hanging="16"/>
              <w:jc w:val="both"/>
              <w:rPr>
                <w:w w:val="105"/>
                <w:sz w:val="20"/>
                <w:szCs w:val="20"/>
              </w:rPr>
            </w:pPr>
            <w:r w:rsidRPr="000E13AB">
              <w:rPr>
                <w:w w:val="95"/>
                <w:sz w:val="20"/>
                <w:szCs w:val="20"/>
              </w:rPr>
              <w:t>En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visita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r</w:t>
            </w:r>
            <w:r w:rsidRPr="000E13AB">
              <w:rPr>
                <w:w w:val="95"/>
                <w:sz w:val="20"/>
                <w:szCs w:val="20"/>
              </w:rPr>
              <w:t>ealizada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a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10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Organizaciones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de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padres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de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familia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- OPF-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de</w:t>
            </w:r>
            <w:r w:rsidRPr="000E13A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95"/>
                <w:sz w:val="20"/>
                <w:szCs w:val="20"/>
              </w:rPr>
              <w:t>establecimientos</w:t>
            </w:r>
            <w:r w:rsidRPr="000E13AB">
              <w:rPr>
                <w:spacing w:val="-54"/>
                <w:w w:val="95"/>
                <w:sz w:val="20"/>
                <w:szCs w:val="20"/>
              </w:rPr>
              <w:t xml:space="preserve"> </w:t>
            </w:r>
            <w:r w:rsidRPr="000E13AB">
              <w:rPr>
                <w:w w:val="105"/>
                <w:sz w:val="20"/>
                <w:szCs w:val="20"/>
              </w:rPr>
              <w:t>educativos oficiales de los niveles preprimario, primario, básico y diversificado de los</w:t>
            </w:r>
            <w:r w:rsidRPr="000E13AB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E13AB">
              <w:rPr>
                <w:w w:val="98"/>
                <w:sz w:val="20"/>
                <w:szCs w:val="20"/>
              </w:rPr>
              <w:t>Municipios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de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9"/>
                <w:sz w:val="20"/>
                <w:szCs w:val="20"/>
              </w:rPr>
              <w:t>Chimaltenango,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105"/>
                <w:sz w:val="20"/>
                <w:szCs w:val="20"/>
              </w:rPr>
              <w:t>Zar</w:t>
            </w:r>
            <w:r w:rsidRPr="000E13AB">
              <w:rPr>
                <w:w w:val="99"/>
                <w:sz w:val="20"/>
                <w:szCs w:val="20"/>
              </w:rPr>
              <w:t>ag</w:t>
            </w:r>
            <w:r w:rsidRPr="000E13AB">
              <w:rPr>
                <w:spacing w:val="-2"/>
                <w:w w:val="99"/>
                <w:sz w:val="20"/>
                <w:szCs w:val="20"/>
              </w:rPr>
              <w:t>o</w:t>
            </w:r>
            <w:r w:rsidRPr="000E13AB">
              <w:rPr>
                <w:w w:val="98"/>
                <w:sz w:val="20"/>
                <w:szCs w:val="20"/>
              </w:rPr>
              <w:t>za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4"/>
                <w:sz w:val="20"/>
                <w:szCs w:val="20"/>
              </w:rPr>
              <w:t>y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El</w:t>
            </w:r>
            <w:r w:rsidRPr="000E13AB">
              <w:rPr>
                <w:spacing w:val="13"/>
                <w:sz w:val="20"/>
                <w:szCs w:val="20"/>
              </w:rPr>
              <w:t xml:space="preserve"> T</w:t>
            </w:r>
            <w:r w:rsidRPr="000E13AB">
              <w:rPr>
                <w:w w:val="104"/>
                <w:sz w:val="20"/>
                <w:szCs w:val="20"/>
              </w:rPr>
              <w:t>ejar</w:t>
            </w:r>
            <w:r w:rsidRPr="000E13AB">
              <w:rPr>
                <w:w w:val="99"/>
                <w:sz w:val="20"/>
                <w:szCs w:val="20"/>
              </w:rPr>
              <w:t>,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8"/>
                <w:sz w:val="20"/>
                <w:szCs w:val="20"/>
              </w:rPr>
              <w:t>al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9"/>
                <w:sz w:val="20"/>
                <w:szCs w:val="20"/>
              </w:rPr>
              <w:t>31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de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103"/>
                <w:sz w:val="20"/>
                <w:szCs w:val="20"/>
              </w:rPr>
              <w:t>mar</w:t>
            </w:r>
            <w:r w:rsidRPr="000E13AB">
              <w:rPr>
                <w:spacing w:val="-2"/>
                <w:w w:val="103"/>
                <w:sz w:val="20"/>
                <w:szCs w:val="20"/>
              </w:rPr>
              <w:t>z</w:t>
            </w:r>
            <w:r w:rsidRPr="000E13AB">
              <w:rPr>
                <w:sz w:val="20"/>
                <w:szCs w:val="20"/>
              </w:rPr>
              <w:t>o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de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9"/>
                <w:sz w:val="20"/>
                <w:szCs w:val="20"/>
              </w:rPr>
              <w:t>2023,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se</w:t>
            </w:r>
            <w:r w:rsidRPr="000E13AB">
              <w:rPr>
                <w:spacing w:val="13"/>
                <w:sz w:val="20"/>
                <w:szCs w:val="20"/>
              </w:rPr>
              <w:t xml:space="preserve"> </w:t>
            </w:r>
            <w:r w:rsidRPr="000E13AB">
              <w:rPr>
                <w:w w:val="99"/>
                <w:sz w:val="20"/>
                <w:szCs w:val="20"/>
              </w:rPr>
              <w:t xml:space="preserve">estableció </w:t>
            </w:r>
            <w:r w:rsidRPr="000E13AB">
              <w:rPr>
                <w:w w:val="105"/>
                <w:sz w:val="20"/>
                <w:szCs w:val="20"/>
              </w:rPr>
              <w:t>lo</w:t>
            </w:r>
            <w:r w:rsidRPr="000E13AB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0E13AB">
              <w:rPr>
                <w:w w:val="105"/>
                <w:sz w:val="20"/>
                <w:szCs w:val="20"/>
              </w:rPr>
              <w:t>siguiente:</w:t>
            </w:r>
          </w:p>
          <w:p w14:paraId="4F42929C" w14:textId="250C40E4" w:rsidR="00D10D7E" w:rsidRPr="000B1939" w:rsidRDefault="00D10D7E" w:rsidP="00D10D7E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spacing w:after="0" w:line="235" w:lineRule="auto"/>
              <w:ind w:left="126" w:right="31" w:hanging="126"/>
              <w:contextualSpacing w:val="0"/>
              <w:rPr>
                <w:sz w:val="20"/>
                <w:szCs w:val="20"/>
              </w:rPr>
            </w:pPr>
            <w:r w:rsidRPr="008D6631">
              <w:rPr>
                <w:sz w:val="20"/>
                <w:szCs w:val="20"/>
              </w:rPr>
              <w:t>Que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las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Organizaciones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</w:t>
            </w:r>
          </w:p>
        </w:tc>
        <w:tc>
          <w:tcPr>
            <w:tcW w:w="1634" w:type="dxa"/>
          </w:tcPr>
          <w:p w14:paraId="47FF3ED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619B118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2AB9F0A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D011ABF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3E6C029B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50ACB964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0D511D4E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BDDE2FE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0A5A2A2E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010DC96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Viceministra Administrativa</w:t>
            </w:r>
          </w:p>
          <w:p w14:paraId="61EB30F8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16C2891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0110507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67FAABB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1C475BE1" w14:textId="446EEC37" w:rsidR="00D10D7E" w:rsidRPr="009D1ADB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789C80E1" w14:textId="77777777" w:rsidR="00D10D7E" w:rsidRDefault="00D10D7E" w:rsidP="00766356">
            <w:pPr>
              <w:pStyle w:val="Ttulo2"/>
              <w:rPr>
                <w:sz w:val="52"/>
                <w:szCs w:val="52"/>
              </w:rPr>
            </w:pPr>
          </w:p>
          <w:p w14:paraId="27093625" w14:textId="77777777" w:rsidR="00D10D7E" w:rsidRDefault="00D10D7E" w:rsidP="00766356">
            <w:pPr>
              <w:jc w:val="center"/>
              <w:rPr>
                <w:sz w:val="48"/>
                <w:szCs w:val="48"/>
              </w:rPr>
            </w:pPr>
          </w:p>
          <w:p w14:paraId="276EED67" w14:textId="77777777" w:rsidR="00D10D7E" w:rsidRDefault="00D10D7E" w:rsidP="00766356">
            <w:pPr>
              <w:jc w:val="center"/>
              <w:rPr>
                <w:sz w:val="48"/>
                <w:szCs w:val="48"/>
              </w:rPr>
            </w:pPr>
          </w:p>
          <w:p w14:paraId="65965897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53D18055" w14:textId="77777777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273510CD" w14:textId="77777777" w:rsidR="00D10D7E" w:rsidRDefault="00D10D7E" w:rsidP="00D10D7E">
            <w:pPr>
              <w:rPr>
                <w:sz w:val="52"/>
                <w:szCs w:val="52"/>
              </w:rPr>
            </w:pPr>
          </w:p>
          <w:p w14:paraId="6911AD2C" w14:textId="77777777" w:rsidR="00D10D7E" w:rsidRPr="00E40274" w:rsidRDefault="00D10D7E" w:rsidP="00D10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662D6CC4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7B277BD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4A87404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D7775BA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0AEC23DC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4A3D1A9E" w14:textId="77777777" w:rsidR="00D10D7E" w:rsidRPr="00E4027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14:paraId="2533035B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1147960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9811E01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9690D2A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E2AE762" w14:textId="77777777" w:rsidR="00D10D7E" w:rsidRPr="00E4027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7" w:type="dxa"/>
            <w:gridSpan w:val="2"/>
            <w:tcBorders>
              <w:bottom w:val="single" w:sz="4" w:space="0" w:color="auto"/>
            </w:tcBorders>
          </w:tcPr>
          <w:p w14:paraId="4EFBA6B8" w14:textId="77777777" w:rsidR="00D10D7E" w:rsidRPr="00E279E4" w:rsidRDefault="00D10D7E" w:rsidP="00766356">
            <w:pPr>
              <w:rPr>
                <w:sz w:val="20"/>
                <w:szCs w:val="20"/>
                <w:highlight w:val="yellow"/>
              </w:rPr>
            </w:pPr>
          </w:p>
          <w:p w14:paraId="2737AE19" w14:textId="77777777" w:rsidR="00D10D7E" w:rsidRPr="00E279E4" w:rsidRDefault="00D10D7E" w:rsidP="00766356">
            <w:pPr>
              <w:rPr>
                <w:b/>
                <w:sz w:val="20"/>
                <w:szCs w:val="20"/>
                <w:u w:val="single"/>
              </w:rPr>
            </w:pPr>
            <w:r w:rsidRPr="00E279E4">
              <w:rPr>
                <w:b/>
                <w:sz w:val="20"/>
                <w:szCs w:val="20"/>
                <w:u w:val="single"/>
              </w:rPr>
              <w:t>Acciones Realizadas</w:t>
            </w:r>
          </w:p>
          <w:p w14:paraId="1E1EB2FA" w14:textId="77777777" w:rsidR="00D10D7E" w:rsidRDefault="00D10D7E" w:rsidP="00766356">
            <w:pPr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>Mediante oficio VDA-527-2023, de fecha 20 de junio de 2023, la Señora Viceministra Administrativa de Educación giró instrucciones al Director Departamental de Educación de Chimaltenango, para que realice las acciones de seguimiento e implementación de las recomendaciones formuladas por la Dirección de Auditoría Interna.</w:t>
            </w:r>
          </w:p>
          <w:p w14:paraId="76EBCB59" w14:textId="77777777" w:rsidR="00D10D7E" w:rsidRPr="00E279E4" w:rsidRDefault="00D10D7E" w:rsidP="00766356">
            <w:pPr>
              <w:rPr>
                <w:bCs/>
                <w:sz w:val="20"/>
                <w:szCs w:val="20"/>
              </w:rPr>
            </w:pPr>
          </w:p>
          <w:p w14:paraId="4CC2CA94" w14:textId="0B38FB6F" w:rsidR="00D10D7E" w:rsidRPr="00D10D7E" w:rsidRDefault="00D10D7E" w:rsidP="00D10D7E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 xml:space="preserve">Por medio de Oficio </w:t>
            </w:r>
            <w:r>
              <w:rPr>
                <w:bCs/>
                <w:sz w:val="20"/>
                <w:szCs w:val="20"/>
              </w:rPr>
              <w:t xml:space="preserve">DEFOCE No. 531/2023, </w:t>
            </w:r>
            <w:r w:rsidRPr="00E279E4">
              <w:rPr>
                <w:bCs/>
                <w:sz w:val="20"/>
                <w:szCs w:val="20"/>
              </w:rPr>
              <w:t>de fecha 2</w:t>
            </w:r>
            <w:r>
              <w:rPr>
                <w:bCs/>
                <w:sz w:val="20"/>
                <w:szCs w:val="20"/>
              </w:rPr>
              <w:t>8</w:t>
            </w:r>
            <w:r w:rsidRPr="00E279E4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l</w:t>
            </w:r>
            <w:r w:rsidRPr="00E279E4">
              <w:rPr>
                <w:bCs/>
                <w:sz w:val="20"/>
                <w:szCs w:val="20"/>
              </w:rPr>
              <w:t xml:space="preserve">io 2023, </w:t>
            </w:r>
            <w:r w:rsidRPr="000F1670">
              <w:rPr>
                <w:bCs/>
                <w:sz w:val="20"/>
                <w:szCs w:val="20"/>
              </w:rPr>
              <w:t xml:space="preserve">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Departamenta</w:t>
            </w:r>
            <w:r w:rsidR="00DC14E6">
              <w:rPr>
                <w:bCs/>
                <w:sz w:val="20"/>
                <w:szCs w:val="20"/>
              </w:rPr>
              <w:t>l</w:t>
            </w:r>
          </w:p>
        </w:tc>
      </w:tr>
      <w:tr w:rsidR="00D10D7E" w:rsidRPr="00E40274" w14:paraId="67FF7E57" w14:textId="77777777" w:rsidTr="00766356">
        <w:tblPrEx>
          <w:jc w:val="center"/>
          <w:tblInd w:w="0" w:type="dxa"/>
        </w:tblPrEx>
        <w:trPr>
          <w:gridBefore w:val="1"/>
          <w:wBefore w:w="114" w:type="dxa"/>
          <w:jc w:val="center"/>
        </w:trPr>
        <w:tc>
          <w:tcPr>
            <w:tcW w:w="569" w:type="dxa"/>
            <w:vMerge w:val="restart"/>
            <w:vAlign w:val="center"/>
          </w:tcPr>
          <w:p w14:paraId="733F5962" w14:textId="77777777" w:rsidR="00D10D7E" w:rsidRDefault="00D10D7E" w:rsidP="00D10D7E">
            <w:pPr>
              <w:ind w:left="0" w:firstLine="0"/>
              <w:rPr>
                <w:b/>
                <w:bCs/>
                <w:sz w:val="22"/>
              </w:rPr>
            </w:pPr>
            <w:bookmarkStart w:id="1" w:name="_Hlk141177881"/>
            <w:r>
              <w:rPr>
                <w:b/>
                <w:bCs/>
                <w:sz w:val="22"/>
              </w:rPr>
              <w:lastRenderedPageBreak/>
              <w:t>No.</w:t>
            </w:r>
          </w:p>
        </w:tc>
        <w:tc>
          <w:tcPr>
            <w:tcW w:w="3447" w:type="dxa"/>
            <w:gridSpan w:val="2"/>
            <w:vMerge w:val="restart"/>
            <w:vAlign w:val="center"/>
          </w:tcPr>
          <w:p w14:paraId="605503AE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Condición y Recomendación</w:t>
            </w:r>
          </w:p>
        </w:tc>
        <w:tc>
          <w:tcPr>
            <w:tcW w:w="1634" w:type="dxa"/>
            <w:vMerge w:val="restart"/>
            <w:vAlign w:val="center"/>
          </w:tcPr>
          <w:p w14:paraId="387B0673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Nombre del responsable</w:t>
            </w:r>
          </w:p>
        </w:tc>
        <w:tc>
          <w:tcPr>
            <w:tcW w:w="4160" w:type="dxa"/>
            <w:gridSpan w:val="5"/>
          </w:tcPr>
          <w:p w14:paraId="62B33441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22"/>
              </w:rPr>
              <w:t>Situación</w:t>
            </w:r>
          </w:p>
        </w:tc>
        <w:tc>
          <w:tcPr>
            <w:tcW w:w="4047" w:type="dxa"/>
            <w:gridSpan w:val="2"/>
            <w:vAlign w:val="center"/>
          </w:tcPr>
          <w:p w14:paraId="0FE89096" w14:textId="77777777" w:rsidR="00D10D7E" w:rsidRPr="00743CBF" w:rsidRDefault="00D10D7E" w:rsidP="00766356">
            <w:pPr>
              <w:tabs>
                <w:tab w:val="left" w:pos="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07F8B">
              <w:rPr>
                <w:b/>
                <w:bCs/>
                <w:sz w:val="22"/>
              </w:rPr>
              <w:t>Observaciones</w:t>
            </w:r>
          </w:p>
        </w:tc>
      </w:tr>
      <w:tr w:rsidR="00D10D7E" w:rsidRPr="00E40274" w14:paraId="23512446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4F9EC41E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vMerge/>
          </w:tcPr>
          <w:p w14:paraId="18D69E0C" w14:textId="77777777" w:rsidR="00D10D7E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14:paraId="7C7A0274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6FBD2302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Realizada</w:t>
            </w:r>
          </w:p>
        </w:tc>
        <w:tc>
          <w:tcPr>
            <w:tcW w:w="1718" w:type="dxa"/>
          </w:tcPr>
          <w:p w14:paraId="45F50221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1196" w:type="dxa"/>
            <w:gridSpan w:val="2"/>
          </w:tcPr>
          <w:p w14:paraId="635F964F" w14:textId="77777777" w:rsidR="00D10D7E" w:rsidRDefault="00D10D7E" w:rsidP="00766356">
            <w:pPr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Incumplida</w:t>
            </w:r>
          </w:p>
        </w:tc>
        <w:tc>
          <w:tcPr>
            <w:tcW w:w="4047" w:type="dxa"/>
            <w:gridSpan w:val="2"/>
            <w:tcBorders>
              <w:bottom w:val="single" w:sz="4" w:space="0" w:color="auto"/>
            </w:tcBorders>
          </w:tcPr>
          <w:p w14:paraId="65164B3C" w14:textId="77777777" w:rsidR="00D10D7E" w:rsidRPr="00743CBF" w:rsidRDefault="00D10D7E" w:rsidP="00766356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</w:tr>
      <w:bookmarkEnd w:id="1"/>
      <w:tr w:rsidR="00D10D7E" w:rsidRPr="00E40274" w14:paraId="66E3829D" w14:textId="77777777" w:rsidTr="00766356">
        <w:tblPrEx>
          <w:jc w:val="center"/>
          <w:tblInd w:w="0" w:type="dxa"/>
        </w:tblPrEx>
        <w:trPr>
          <w:gridBefore w:val="1"/>
          <w:wBefore w:w="114" w:type="dxa"/>
          <w:jc w:val="center"/>
        </w:trPr>
        <w:tc>
          <w:tcPr>
            <w:tcW w:w="569" w:type="dxa"/>
            <w:vAlign w:val="center"/>
          </w:tcPr>
          <w:p w14:paraId="7AE96559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47" w:type="dxa"/>
            <w:gridSpan w:val="2"/>
          </w:tcPr>
          <w:p w14:paraId="4917421F" w14:textId="77777777" w:rsidR="00D10D7E" w:rsidRDefault="00D10D7E" w:rsidP="00766356">
            <w:pPr>
              <w:pStyle w:val="Prrafodelista"/>
              <w:widowControl w:val="0"/>
              <w:tabs>
                <w:tab w:val="left" w:pos="267"/>
              </w:tabs>
              <w:autoSpaceDE w:val="0"/>
              <w:autoSpaceDN w:val="0"/>
              <w:spacing w:line="235" w:lineRule="auto"/>
              <w:ind w:left="0" w:right="31"/>
              <w:rPr>
                <w:sz w:val="20"/>
                <w:szCs w:val="20"/>
              </w:rPr>
            </w:pPr>
          </w:p>
          <w:p w14:paraId="66E1F1F4" w14:textId="3531B3ED" w:rsidR="00D10D7E" w:rsidRPr="00D10D7E" w:rsidRDefault="00D10D7E" w:rsidP="00D10D7E">
            <w:pPr>
              <w:pStyle w:val="Prrafodelista"/>
              <w:widowControl w:val="0"/>
              <w:tabs>
                <w:tab w:val="left" w:pos="267"/>
              </w:tabs>
              <w:autoSpaceDE w:val="0"/>
              <w:autoSpaceDN w:val="0"/>
              <w:spacing w:line="235" w:lineRule="auto"/>
              <w:ind w:left="0" w:right="31"/>
              <w:rPr>
                <w:sz w:val="20"/>
                <w:szCs w:val="20"/>
              </w:rPr>
            </w:pPr>
            <w:r w:rsidRPr="008D6631">
              <w:rPr>
                <w:sz w:val="20"/>
                <w:szCs w:val="20"/>
              </w:rPr>
              <w:t>padres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familia</w:t>
            </w:r>
            <w:r w:rsidRPr="008D6631">
              <w:rPr>
                <w:spacing w:val="-4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establecimientos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educativos</w:t>
            </w:r>
            <w:r w:rsidRPr="008D6631">
              <w:rPr>
                <w:spacing w:val="-5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públicos</w:t>
            </w:r>
            <w:r w:rsidRPr="008D6631">
              <w:rPr>
                <w:spacing w:val="-57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visitados, no han recibido lineamientos respecto al saldo de efectivo que aparece en el</w:t>
            </w:r>
            <w:r w:rsidRPr="008D6631">
              <w:rPr>
                <w:spacing w:val="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estad</w:t>
            </w:r>
            <w:r>
              <w:rPr>
                <w:sz w:val="20"/>
                <w:szCs w:val="20"/>
              </w:rPr>
              <w:t xml:space="preserve">o </w:t>
            </w:r>
            <w:r w:rsidRPr="00D10D7E">
              <w:rPr>
                <w:sz w:val="20"/>
                <w:szCs w:val="20"/>
              </w:rPr>
              <w:t xml:space="preserve">de cuenta bancario de cinco  </w:t>
            </w:r>
          </w:p>
          <w:p w14:paraId="050C09C4" w14:textId="77777777" w:rsidR="00D10D7E" w:rsidRPr="000E13AB" w:rsidRDefault="00D10D7E" w:rsidP="00766356">
            <w:pPr>
              <w:pStyle w:val="Prrafodelista"/>
              <w:widowControl w:val="0"/>
              <w:tabs>
                <w:tab w:val="left" w:pos="267"/>
              </w:tabs>
              <w:autoSpaceDE w:val="0"/>
              <w:autoSpaceDN w:val="0"/>
              <w:spacing w:line="235" w:lineRule="auto"/>
              <w:ind w:left="0" w:right="31"/>
              <w:rPr>
                <w:sz w:val="20"/>
                <w:szCs w:val="20"/>
              </w:rPr>
            </w:pPr>
            <w:r w:rsidRPr="008D6631">
              <w:rPr>
                <w:sz w:val="20"/>
                <w:szCs w:val="20"/>
              </w:rPr>
              <w:t>organizaciones</w:t>
            </w:r>
            <w:r w:rsidRPr="000E13AB">
              <w:rPr>
                <w:sz w:val="20"/>
                <w:szCs w:val="20"/>
              </w:rPr>
              <w:t xml:space="preserve"> de padres de familia, al inicio del</w:t>
            </w:r>
            <w:r w:rsidRPr="000E13AB">
              <w:rPr>
                <w:spacing w:val="1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ejercicio</w:t>
            </w:r>
            <w:r w:rsidRPr="000E13AB">
              <w:rPr>
                <w:spacing w:val="-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fiscal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2023,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que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en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total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suma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la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cantidad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de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Q.</w:t>
            </w:r>
            <w:r w:rsidRPr="000E13AB">
              <w:rPr>
                <w:spacing w:val="-3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38,415.48.</w:t>
            </w:r>
            <w:r w:rsidRPr="000E13AB">
              <w:rPr>
                <w:spacing w:val="57"/>
                <w:sz w:val="20"/>
                <w:szCs w:val="20"/>
              </w:rPr>
              <w:t xml:space="preserve"> </w:t>
            </w:r>
          </w:p>
          <w:p w14:paraId="39DF5BCD" w14:textId="77777777" w:rsidR="00D10D7E" w:rsidRPr="000E13AB" w:rsidRDefault="00D10D7E" w:rsidP="00766356">
            <w:pPr>
              <w:pStyle w:val="Textoindependiente"/>
              <w:ind w:left="126" w:right="31"/>
              <w:rPr>
                <w:sz w:val="20"/>
                <w:szCs w:val="20"/>
              </w:rPr>
            </w:pPr>
          </w:p>
          <w:p w14:paraId="48D198C5" w14:textId="77777777" w:rsidR="00D10D7E" w:rsidRPr="000E13AB" w:rsidRDefault="00D10D7E" w:rsidP="00D10D7E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spacing w:after="0" w:line="235" w:lineRule="auto"/>
              <w:ind w:left="0" w:right="31" w:firstLine="0"/>
              <w:contextualSpacing w:val="0"/>
              <w:rPr>
                <w:sz w:val="20"/>
                <w:szCs w:val="20"/>
              </w:rPr>
            </w:pPr>
            <w:r w:rsidRPr="008D6631">
              <w:rPr>
                <w:sz w:val="20"/>
                <w:szCs w:val="20"/>
              </w:rPr>
              <w:t>La OPF de la Escuela Oficial Urbana Mixta Cantón la Cruz, le falta el registro en los</w:t>
            </w:r>
            <w:r w:rsidRPr="008D6631">
              <w:rPr>
                <w:spacing w:val="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codos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la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chequera,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por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lo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que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no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llevan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control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del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saldo,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de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los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ingresos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y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r w:rsidRPr="008D6631">
              <w:rPr>
                <w:sz w:val="20"/>
                <w:szCs w:val="20"/>
              </w:rPr>
              <w:t>egresos</w:t>
            </w:r>
            <w:r w:rsidRPr="008D6631">
              <w:rPr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D6631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  <w:r w:rsidRPr="000E13AB">
              <w:rPr>
                <w:spacing w:val="-57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la</w:t>
            </w:r>
            <w:proofErr w:type="gramEnd"/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cuenta</w:t>
            </w:r>
            <w:r w:rsidRPr="000E13AB">
              <w:rPr>
                <w:spacing w:val="-1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bancaria.</w:t>
            </w:r>
          </w:p>
          <w:p w14:paraId="2BDE9A7B" w14:textId="77777777" w:rsidR="00D10D7E" w:rsidRPr="000E13AB" w:rsidRDefault="00D10D7E" w:rsidP="00766356">
            <w:pPr>
              <w:pStyle w:val="Textoindependiente"/>
              <w:spacing w:before="2"/>
              <w:ind w:left="126" w:right="31"/>
              <w:rPr>
                <w:sz w:val="20"/>
                <w:szCs w:val="20"/>
              </w:rPr>
            </w:pPr>
          </w:p>
          <w:p w14:paraId="15D91D27" w14:textId="77777777" w:rsidR="00D10D7E" w:rsidRPr="000E13AB" w:rsidRDefault="00D10D7E" w:rsidP="00D10D7E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spacing w:after="0" w:line="235" w:lineRule="auto"/>
              <w:ind w:left="0" w:right="31" w:firstLine="0"/>
              <w:contextualSpacing w:val="0"/>
              <w:rPr>
                <w:sz w:val="20"/>
                <w:szCs w:val="20"/>
              </w:rPr>
            </w:pPr>
            <w:r w:rsidRPr="008D6631">
              <w:rPr>
                <w:sz w:val="20"/>
                <w:szCs w:val="20"/>
              </w:rPr>
              <w:t>Con los recursos económicos asignados al programa de gratuidad</w:t>
            </w:r>
            <w:r w:rsidRPr="000E13AB">
              <w:rPr>
                <w:sz w:val="20"/>
                <w:szCs w:val="20"/>
              </w:rPr>
              <w:t xml:space="preserve"> de la educación, la</w:t>
            </w:r>
            <w:r w:rsidRPr="000E13AB">
              <w:rPr>
                <w:spacing w:val="1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organización de padres de familia del Instituto Nacional de Educación</w:t>
            </w:r>
            <w:r>
              <w:t xml:space="preserve"> </w:t>
            </w:r>
            <w:r w:rsidRPr="000E13AB">
              <w:rPr>
                <w:sz w:val="20"/>
                <w:szCs w:val="20"/>
              </w:rPr>
              <w:t>Diversificada "Pilar</w:t>
            </w:r>
            <w:r w:rsidRPr="000E13AB">
              <w:rPr>
                <w:spacing w:val="1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de Valores y Conocimientos, J.V. adquirieron una impresora multifuncional, por un valor de</w:t>
            </w:r>
            <w:r w:rsidRPr="000E13AB">
              <w:rPr>
                <w:spacing w:val="-57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Q.</w:t>
            </w:r>
            <w:r w:rsidRPr="000E13AB">
              <w:rPr>
                <w:spacing w:val="-2"/>
                <w:sz w:val="20"/>
                <w:szCs w:val="20"/>
              </w:rPr>
              <w:t xml:space="preserve"> </w:t>
            </w:r>
            <w:r w:rsidRPr="000E13AB">
              <w:rPr>
                <w:sz w:val="20"/>
                <w:szCs w:val="20"/>
              </w:rPr>
              <w:t>4,800.00.</w:t>
            </w:r>
          </w:p>
          <w:p w14:paraId="45402B0C" w14:textId="77777777" w:rsidR="00D10D7E" w:rsidRPr="000E13AB" w:rsidRDefault="00D10D7E" w:rsidP="00766356">
            <w:pPr>
              <w:ind w:left="126" w:right="31"/>
              <w:rPr>
                <w:sz w:val="20"/>
                <w:szCs w:val="20"/>
              </w:rPr>
            </w:pPr>
          </w:p>
          <w:p w14:paraId="49C048F2" w14:textId="77777777" w:rsidR="00D10D7E" w:rsidRPr="00C91F06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91F06">
              <w:rPr>
                <w:b/>
                <w:sz w:val="20"/>
                <w:szCs w:val="20"/>
              </w:rPr>
              <w:t>Recomendación</w:t>
            </w:r>
          </w:p>
          <w:p w14:paraId="70BB40BB" w14:textId="77777777" w:rsidR="00D10D7E" w:rsidRPr="00B54970" w:rsidRDefault="00D10D7E" w:rsidP="00766356">
            <w:pPr>
              <w:pStyle w:val="TableParagraph"/>
              <w:spacing w:before="39" w:line="235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Que el Director de la Dirección Departamental de Educación de Chimaltenango, gire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instrucciones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por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escrito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y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seguimiento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las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mismas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para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que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Jefe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del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Departamento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Fortalecimiento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Comunidad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Educativa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- DEFOCE-,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r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ealice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lo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siguiente:</w:t>
            </w:r>
          </w:p>
          <w:p w14:paraId="5AAF3773" w14:textId="77777777" w:rsidR="00D10D7E" w:rsidRPr="00B54970" w:rsidRDefault="00D10D7E" w:rsidP="00766356">
            <w:pPr>
              <w:pStyle w:val="TableParagraph"/>
              <w:spacing w:before="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EF17D0" w14:textId="77777777" w:rsidR="00D10D7E" w:rsidRPr="00CB0A19" w:rsidRDefault="00D10D7E" w:rsidP="00D10D7E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0" w:line="235" w:lineRule="auto"/>
              <w:ind w:left="146" w:right="69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Que Inicie las gestiones correspondientes, ante Dirección General de Participación</w:t>
            </w:r>
            <w:r w:rsidRPr="00787755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Comunitaria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y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Servicios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Apoyo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-DIGEPSA-,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para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que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procedan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a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dar</w:t>
            </w:r>
            <w:r w:rsidRPr="0078775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las</w:t>
            </w:r>
            <w:r w:rsidRPr="00787755">
              <w:rPr>
                <w:rFonts w:ascii="Arial" w:hAnsi="Arial" w:cs="Arial"/>
                <w:color w:val="444444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87755">
              <w:rPr>
                <w:rFonts w:ascii="Arial" w:hAnsi="Arial" w:cs="Arial"/>
                <w:color w:val="444444"/>
                <w:sz w:val="20"/>
                <w:szCs w:val="20"/>
              </w:rPr>
              <w:t>instrucciones</w:t>
            </w:r>
            <w:r w:rsidRPr="00787755">
              <w:rPr>
                <w:rFonts w:ascii="Arial" w:hAnsi="Arial" w:cs="Arial"/>
                <w:color w:val="444444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4444"/>
                <w:spacing w:val="-37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correspondientes</w:t>
            </w:r>
            <w:proofErr w:type="gramEnd"/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, para reintegrar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los fondos de</w:t>
            </w:r>
            <w:r w:rsidRPr="00B54970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54970">
              <w:rPr>
                <w:rFonts w:ascii="Arial" w:hAnsi="Arial" w:cs="Arial"/>
                <w:color w:val="444444"/>
                <w:sz w:val="20"/>
                <w:szCs w:val="20"/>
              </w:rPr>
              <w:t>años anteriores.</w:t>
            </w:r>
          </w:p>
          <w:p w14:paraId="057142A9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6516F46E" w14:textId="77777777" w:rsidR="00D10D7E" w:rsidRPr="004E3595" w:rsidRDefault="00D10D7E" w:rsidP="00D10D7E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0" w:line="235" w:lineRule="auto"/>
              <w:ind w:left="146" w:right="69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4910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Que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pacing w:val="13"/>
                <w:sz w:val="20"/>
                <w:szCs w:val="20"/>
              </w:rPr>
              <w:t>instruyan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a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los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pacing w:val="13"/>
                <w:sz w:val="20"/>
                <w:szCs w:val="20"/>
              </w:rPr>
              <w:t>T</w:t>
            </w:r>
            <w:r w:rsidRPr="00CD4910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 xml:space="preserve">écnico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de </w:t>
            </w:r>
            <w:r w:rsidRPr="00CD4910">
              <w:rPr>
                <w:rFonts w:ascii="Arial" w:hAnsi="Arial" w:cs="Arial"/>
                <w:color w:val="444444"/>
                <w:w w:val="105"/>
                <w:sz w:val="20"/>
                <w:szCs w:val="20"/>
              </w:rPr>
              <w:t>Ser</w:t>
            </w:r>
            <w:r w:rsidRPr="00CD4910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 xml:space="preserve">vicios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de Ap</w:t>
            </w:r>
            <w:r w:rsidRPr="00CD4910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>o</w:t>
            </w:r>
            <w:r w:rsidRPr="00CD4910">
              <w:rPr>
                <w:rFonts w:ascii="Arial" w:hAnsi="Arial" w:cs="Arial"/>
                <w:color w:val="444444"/>
                <w:spacing w:val="-2"/>
                <w:w w:val="94"/>
                <w:sz w:val="20"/>
                <w:szCs w:val="20"/>
              </w:rPr>
              <w:t>y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 xml:space="preserve">o, </w:t>
            </w:r>
            <w:r w:rsidRPr="00B4690C">
              <w:rPr>
                <w:rFonts w:ascii="Arial" w:hAnsi="Arial" w:cs="Arial"/>
                <w:color w:val="444444"/>
                <w:w w:val="105"/>
                <w:sz w:val="20"/>
                <w:szCs w:val="20"/>
              </w:rPr>
              <w:t>par</w:t>
            </w:r>
            <w:r w:rsidRPr="00B4690C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a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>que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pacing w:val="-2"/>
                <w:w w:val="96"/>
                <w:sz w:val="20"/>
                <w:szCs w:val="20"/>
              </w:rPr>
              <w:t>v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 xml:space="preserve">erifiquen </w:t>
            </w:r>
            <w:r w:rsidRPr="00B4690C">
              <w:rPr>
                <w:rFonts w:ascii="Arial" w:hAnsi="Arial" w:cs="Arial"/>
                <w:color w:val="444444"/>
                <w:spacing w:val="-4"/>
                <w:w w:val="98"/>
                <w:sz w:val="20"/>
                <w:szCs w:val="20"/>
              </w:rPr>
              <w:t>las</w:t>
            </w:r>
            <w:r w:rsidRPr="00B4690C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operaciones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r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ealizadas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por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persona encargada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Organización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Padres</w:t>
            </w:r>
            <w:r w:rsidRPr="00B4690C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B4690C">
              <w:rPr>
                <w:rFonts w:ascii="Arial" w:hAnsi="Arial" w:cs="Arial"/>
                <w:color w:val="444444"/>
                <w:spacing w:val="-37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Familia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- OPF-,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de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actualizar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los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codos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de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las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chequeras,</w:t>
            </w:r>
            <w:r w:rsidRPr="00B4690C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tanto</w:t>
            </w:r>
            <w:r w:rsidRPr="00B4690C">
              <w:rPr>
                <w:rFonts w:ascii="Arial" w:hAnsi="Arial" w:cs="Arial"/>
                <w:color w:val="444444"/>
                <w:spacing w:val="35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en</w:t>
            </w:r>
            <w:r w:rsidRPr="00B4690C">
              <w:rPr>
                <w:rFonts w:ascii="Arial" w:hAnsi="Arial" w:cs="Arial"/>
                <w:color w:val="444444"/>
                <w:spacing w:val="36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cantidades</w:t>
            </w:r>
            <w:r w:rsidRPr="00CD4910">
              <w:rPr>
                <w:rFonts w:ascii="Arial" w:hAnsi="Arial" w:cs="Arial"/>
                <w:color w:val="444444"/>
                <w:spacing w:val="36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w w:val="95"/>
                <w:sz w:val="20"/>
                <w:szCs w:val="20"/>
              </w:rPr>
              <w:t>como</w:t>
            </w:r>
            <w:r w:rsidRPr="00CD4910">
              <w:rPr>
                <w:rFonts w:ascii="Arial" w:hAnsi="Arial" w:cs="Arial"/>
                <w:color w:val="444444"/>
                <w:spacing w:val="1"/>
                <w:w w:val="95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sumas</w:t>
            </w:r>
            <w:r w:rsidRPr="00CD4910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y</w:t>
            </w:r>
            <w:r w:rsidRPr="00CD4910">
              <w:rPr>
                <w:rFonts w:ascii="Arial" w:hAnsi="Arial" w:cs="Arial"/>
                <w:color w:val="444444"/>
                <w:spacing w:val="-1"/>
                <w:sz w:val="20"/>
                <w:szCs w:val="20"/>
              </w:rPr>
              <w:t xml:space="preserve"> r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estas</w:t>
            </w:r>
            <w:r w:rsidRPr="00CD4910">
              <w:rPr>
                <w:rFonts w:ascii="Arial" w:hAnsi="Arial" w:cs="Arial"/>
                <w:color w:val="444444"/>
                <w:spacing w:val="-1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evitando</w:t>
            </w:r>
            <w:r w:rsidRPr="00CD4910">
              <w:rPr>
                <w:rFonts w:ascii="Arial" w:hAnsi="Arial" w:cs="Arial"/>
                <w:color w:val="444444"/>
                <w:spacing w:val="-1"/>
                <w:sz w:val="20"/>
                <w:szCs w:val="20"/>
              </w:rPr>
              <w:t xml:space="preserve"> </w:t>
            </w:r>
            <w:r w:rsidRPr="00CD4910">
              <w:rPr>
                <w:rFonts w:ascii="Arial" w:hAnsi="Arial" w:cs="Arial"/>
                <w:color w:val="444444"/>
                <w:sz w:val="20"/>
                <w:szCs w:val="20"/>
              </w:rPr>
              <w:t>diferencias.</w:t>
            </w:r>
          </w:p>
          <w:p w14:paraId="3CAC1227" w14:textId="77777777" w:rsidR="00D10D7E" w:rsidRPr="004E3595" w:rsidRDefault="00D10D7E" w:rsidP="00766356">
            <w:pPr>
              <w:pStyle w:val="TableParagraph"/>
              <w:tabs>
                <w:tab w:val="left" w:pos="267"/>
              </w:tabs>
              <w:spacing w:before="0" w:line="235" w:lineRule="auto"/>
              <w:ind w:left="146"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41351D" w14:textId="77777777" w:rsidR="00D10D7E" w:rsidRPr="004E3595" w:rsidRDefault="00D10D7E" w:rsidP="00D10D7E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0" w:line="235" w:lineRule="auto"/>
              <w:ind w:left="146" w:right="69" w:hanging="1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Que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>instru</w:t>
            </w:r>
            <w:r w:rsidRPr="004E3595">
              <w:rPr>
                <w:rFonts w:ascii="Arial" w:hAnsi="Arial" w:cs="Arial"/>
                <w:color w:val="444444"/>
                <w:spacing w:val="-2"/>
                <w:w w:val="99"/>
                <w:sz w:val="20"/>
                <w:szCs w:val="20"/>
              </w:rPr>
              <w:t>y</w:t>
            </w: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an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a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los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T</w:t>
            </w:r>
            <w:r w:rsidRPr="004E3595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>écnico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de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105"/>
                <w:sz w:val="20"/>
                <w:szCs w:val="20"/>
              </w:rPr>
              <w:t>Ser</w:t>
            </w: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vicios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de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Ap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>o</w:t>
            </w:r>
            <w:r w:rsidRPr="004E3595">
              <w:rPr>
                <w:rFonts w:ascii="Arial" w:hAnsi="Arial" w:cs="Arial"/>
                <w:color w:val="444444"/>
                <w:spacing w:val="-2"/>
                <w:w w:val="94"/>
                <w:sz w:val="20"/>
                <w:szCs w:val="20"/>
              </w:rPr>
              <w:t>y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o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105"/>
                <w:sz w:val="20"/>
                <w:szCs w:val="20"/>
              </w:rPr>
              <w:t>par</w:t>
            </w:r>
            <w:r w:rsidRPr="004E3595">
              <w:rPr>
                <w:rFonts w:ascii="Arial" w:hAnsi="Arial" w:cs="Arial"/>
                <w:color w:val="444444"/>
                <w:w w:val="98"/>
                <w:sz w:val="20"/>
                <w:szCs w:val="20"/>
              </w:rPr>
              <w:t>a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>que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>den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 </w:t>
            </w:r>
            <w:r w:rsidRPr="004E3595">
              <w:rPr>
                <w:rFonts w:ascii="Arial" w:hAnsi="Arial" w:cs="Arial"/>
                <w:color w:val="444444"/>
                <w:spacing w:val="16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pacing w:val="-7"/>
                <w:w w:val="99"/>
                <w:sz w:val="20"/>
                <w:szCs w:val="20"/>
              </w:rPr>
              <w:t>el</w:t>
            </w:r>
            <w:r w:rsidRPr="004E3595">
              <w:rPr>
                <w:rFonts w:ascii="Arial" w:hAnsi="Arial" w:cs="Arial"/>
                <w:color w:val="444444"/>
                <w:w w:val="99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acompañamiento necesario y las Organizaciones de Padres de Familia -OPF-, para que</w:t>
            </w:r>
            <w:r w:rsidRPr="00B4690C">
              <w:rPr>
                <w:rFonts w:ascii="Arial" w:hAnsi="Arial" w:cs="Arial"/>
                <w:color w:val="444444"/>
                <w:spacing w:val="-37"/>
                <w:sz w:val="20"/>
                <w:szCs w:val="20"/>
              </w:rPr>
              <w:t xml:space="preserve"> </w:t>
            </w:r>
            <w:r w:rsidRPr="00B4690C">
              <w:rPr>
                <w:rFonts w:ascii="Arial" w:hAnsi="Arial" w:cs="Arial"/>
                <w:color w:val="444444"/>
                <w:sz w:val="20"/>
                <w:szCs w:val="20"/>
              </w:rPr>
              <w:t>compren únicamente lo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 xml:space="preserve"> indicado en el Acuerdo Ministerial No. 3211-2018, y Circular</w:t>
            </w:r>
            <w:r w:rsidRPr="004E3595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DIGEPSA-16-2023.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lo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contrario</w:t>
            </w:r>
            <w:r w:rsidRPr="004E3595">
              <w:rPr>
                <w:rFonts w:ascii="Arial" w:hAnsi="Arial" w:cs="Arial"/>
                <w:color w:val="444444"/>
                <w:spacing w:val="-1"/>
                <w:sz w:val="20"/>
                <w:szCs w:val="20"/>
              </w:rPr>
              <w:t xml:space="preserve"> r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ealizar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las</w:t>
            </w:r>
            <w:r w:rsidRPr="004E3595">
              <w:rPr>
                <w:rFonts w:ascii="Arial" w:hAnsi="Arial" w:cs="Arial"/>
                <w:color w:val="444444"/>
                <w:spacing w:val="-2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consultas</w:t>
            </w:r>
            <w:r w:rsidRPr="004E3595">
              <w:rPr>
                <w:rFonts w:ascii="Arial" w:hAnsi="Arial" w:cs="Arial"/>
                <w:color w:val="444444"/>
                <w:spacing w:val="-1"/>
                <w:sz w:val="20"/>
                <w:szCs w:val="20"/>
              </w:rPr>
              <w:t xml:space="preserve"> </w:t>
            </w:r>
            <w:r w:rsidRPr="004E3595">
              <w:rPr>
                <w:rFonts w:ascii="Arial" w:hAnsi="Arial" w:cs="Arial"/>
                <w:color w:val="444444"/>
                <w:sz w:val="20"/>
                <w:szCs w:val="20"/>
              </w:rPr>
              <w:t>previas.</w:t>
            </w:r>
          </w:p>
          <w:p w14:paraId="509F764C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108A1682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1C8E24FD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142DB463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386DEF77" w14:textId="77777777" w:rsidR="00D10D7E" w:rsidRPr="004B11C7" w:rsidRDefault="00D10D7E" w:rsidP="00766356">
            <w:pPr>
              <w:pStyle w:val="TableParagraph"/>
              <w:tabs>
                <w:tab w:val="left" w:pos="146"/>
              </w:tabs>
              <w:spacing w:before="0" w:line="235" w:lineRule="auto"/>
              <w:ind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88763A" w14:textId="77777777" w:rsidR="00D10D7E" w:rsidRPr="00CD4910" w:rsidRDefault="00D10D7E" w:rsidP="00766356">
            <w:pPr>
              <w:pStyle w:val="TableParagraph"/>
              <w:tabs>
                <w:tab w:val="left" w:pos="267"/>
              </w:tabs>
              <w:spacing w:before="0" w:line="235" w:lineRule="auto"/>
              <w:ind w:left="267" w:right="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</w:tcPr>
          <w:p w14:paraId="4A2C92A5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B029C49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1E3255EB" w14:textId="54BBE7F3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Director Departamental de Educación de Chimaltenango</w:t>
            </w:r>
          </w:p>
          <w:p w14:paraId="5AD9357C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5B740AD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A4BF065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6431886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0C16D118" w14:textId="4E524C39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Jefe DEFOCE DIDEDUC Chimaltenango</w:t>
            </w:r>
          </w:p>
          <w:p w14:paraId="62604C73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361C39A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899AD07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3E9E546D" w14:textId="77777777" w:rsidR="00D10D7E" w:rsidRPr="00207F8B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Técnicos de Servicios de Apoyo de la Dirección Departamental de Educación de Chimaltenango</w:t>
            </w:r>
          </w:p>
        </w:tc>
        <w:tc>
          <w:tcPr>
            <w:tcW w:w="1246" w:type="dxa"/>
            <w:gridSpan w:val="2"/>
          </w:tcPr>
          <w:p w14:paraId="5B19AB1E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53313D16" w14:textId="77777777" w:rsidR="00D10D7E" w:rsidRPr="00344983" w:rsidRDefault="00D10D7E" w:rsidP="00D10D7E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02C68FB8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18" w:type="dxa"/>
          </w:tcPr>
          <w:p w14:paraId="168435F3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44FB3CE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2CD4B13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97A1AAC" w14:textId="77777777" w:rsidR="00A167AD" w:rsidRDefault="00A167AD" w:rsidP="00766356">
            <w:pPr>
              <w:jc w:val="center"/>
              <w:rPr>
                <w:sz w:val="52"/>
                <w:szCs w:val="52"/>
              </w:rPr>
            </w:pPr>
          </w:p>
          <w:p w14:paraId="15472E66" w14:textId="77777777" w:rsidR="00A167AD" w:rsidRDefault="00A167AD" w:rsidP="00766356">
            <w:pPr>
              <w:jc w:val="center"/>
              <w:rPr>
                <w:sz w:val="52"/>
                <w:szCs w:val="52"/>
              </w:rPr>
            </w:pPr>
          </w:p>
          <w:p w14:paraId="69167648" w14:textId="0C5E35EB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1DC4922F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928C960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4CC23979" w14:textId="77777777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5223A961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D25C096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C5A05DE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54A00B82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AE66FCB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55B7200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96" w:type="dxa"/>
            <w:gridSpan w:val="2"/>
          </w:tcPr>
          <w:p w14:paraId="703126C4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28A912F5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9490E40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02B4B7DF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9FE9AFC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78C9F7F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8CFB5D6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047" w:type="dxa"/>
            <w:gridSpan w:val="2"/>
          </w:tcPr>
          <w:p w14:paraId="737F9F64" w14:textId="4D69EC55" w:rsidR="00D10D7E" w:rsidRPr="00D10D7E" w:rsidRDefault="00D10D7E" w:rsidP="00D10D7E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 Fortalecimiento a la Comunidad Educativa -DEFOCE-</w:t>
            </w:r>
            <w:r w:rsidRPr="000F167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dan a conocer a la Dirección de Auditoría Interna, las acciones realizadas en el cumplimiento y seguimiento a las deficiencias detectadas. </w:t>
            </w:r>
            <w:r w:rsidRPr="00D10D7E">
              <w:rPr>
                <w:bCs/>
                <w:sz w:val="20"/>
                <w:szCs w:val="20"/>
              </w:rPr>
              <w:t>Por medio de Oficio DDECH-166/2023, Ref. HERR/</w:t>
            </w:r>
            <w:proofErr w:type="spellStart"/>
            <w:r w:rsidRPr="00D10D7E">
              <w:rPr>
                <w:bCs/>
                <w:sz w:val="20"/>
                <w:szCs w:val="20"/>
              </w:rPr>
              <w:t>imrm</w:t>
            </w:r>
            <w:proofErr w:type="spellEnd"/>
            <w:r w:rsidRPr="00D10D7E">
              <w:rPr>
                <w:bCs/>
                <w:sz w:val="20"/>
                <w:szCs w:val="20"/>
              </w:rPr>
              <w:t xml:space="preserve">, de fecha 23 de junio 2023, el Director Departamental de Educación de Chimaltenango, giró instrucciones a la Jefatura DEFOCE DIDEDUC- Chimaltenango, para darle seguimiento y cumplimiento a las recomendaciones contenidas en informe CAI:00014, debiendo informar a la Dirección de Auditoría Interna las acciones realizadas. </w:t>
            </w:r>
          </w:p>
          <w:p w14:paraId="0212B891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233F4242" w14:textId="77777777" w:rsidR="00D10D7E" w:rsidRPr="000F1670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 xml:space="preserve">Por medio de Oficio </w:t>
            </w:r>
            <w:r>
              <w:rPr>
                <w:bCs/>
                <w:sz w:val="20"/>
                <w:szCs w:val="20"/>
              </w:rPr>
              <w:t xml:space="preserve">DEFOCE No. 442/2023, de fecha </w:t>
            </w:r>
            <w:r w:rsidRPr="00E279E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E279E4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n</w:t>
            </w:r>
            <w:r w:rsidRPr="00E279E4">
              <w:rPr>
                <w:bCs/>
                <w:sz w:val="20"/>
                <w:szCs w:val="20"/>
              </w:rPr>
              <w:t xml:space="preserve">io 2023, </w:t>
            </w:r>
            <w:r w:rsidRPr="000F1670">
              <w:rPr>
                <w:bCs/>
                <w:sz w:val="20"/>
                <w:szCs w:val="20"/>
              </w:rPr>
              <w:t xml:space="preserve">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Departamental de Fortalecimiento a la Comunidad Educativa -DEFOCE-</w:t>
            </w:r>
            <w:r w:rsidRPr="000F167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solicitan la</w:t>
            </w:r>
            <w:r w:rsidRPr="000F1670">
              <w:rPr>
                <w:bCs/>
                <w:sz w:val="20"/>
                <w:szCs w:val="20"/>
              </w:rPr>
              <w:t xml:space="preserve"> instrucciones </w:t>
            </w:r>
            <w:r>
              <w:rPr>
                <w:bCs/>
                <w:sz w:val="20"/>
                <w:szCs w:val="20"/>
              </w:rPr>
              <w:t>a la Directora General -DIGEPSA-, de Chimaltenango</w:t>
            </w:r>
            <w:r w:rsidRPr="000F167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de los reintegros al fondo común del año 2022 por parte de la Dirección a su cargo y continue con los lineamientos establecidos en el PRA-INS-33 versión 02 e instruya con el cumplimiento de las recomendaciones a los posibles hallazgos.</w:t>
            </w:r>
            <w:r w:rsidRPr="000F1670">
              <w:rPr>
                <w:bCs/>
                <w:sz w:val="20"/>
                <w:szCs w:val="20"/>
              </w:rPr>
              <w:t xml:space="preserve"> </w:t>
            </w:r>
          </w:p>
          <w:p w14:paraId="4CDD9E91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6D19012E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0F1670">
              <w:rPr>
                <w:bCs/>
                <w:sz w:val="20"/>
                <w:szCs w:val="20"/>
              </w:rPr>
              <w:t>Por medio de Oficio</w:t>
            </w:r>
            <w:r>
              <w:rPr>
                <w:bCs/>
                <w:sz w:val="20"/>
                <w:szCs w:val="20"/>
              </w:rPr>
              <w:t xml:space="preserve"> No. DDECH-188/2023 de fecha 28/07/2023</w:t>
            </w:r>
            <w:r w:rsidRPr="000F1670">
              <w:rPr>
                <w:bCs/>
                <w:sz w:val="20"/>
                <w:szCs w:val="20"/>
              </w:rPr>
              <w:t xml:space="preserve">, el Director Departamental de Educación de </w:t>
            </w:r>
            <w:r>
              <w:rPr>
                <w:bCs/>
                <w:sz w:val="20"/>
                <w:szCs w:val="20"/>
              </w:rPr>
              <w:lastRenderedPageBreak/>
              <w:t xml:space="preserve">Chimaltenango, le solicita a la Jefatura DEFOCE, que, de manera urgente, desvanezca las dos deficiencias emitidas por la Dirección de Auditoría Interna. </w:t>
            </w:r>
          </w:p>
          <w:p w14:paraId="734F401D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425B82DC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0F1670">
              <w:rPr>
                <w:bCs/>
                <w:sz w:val="20"/>
                <w:szCs w:val="20"/>
              </w:rPr>
              <w:t>Por medio de Oficio</w:t>
            </w:r>
            <w:r>
              <w:rPr>
                <w:bCs/>
                <w:sz w:val="20"/>
                <w:szCs w:val="20"/>
              </w:rPr>
              <w:t xml:space="preserve"> DEFOCE</w:t>
            </w:r>
            <w:r w:rsidRPr="000F16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No. 534/2023, de </w:t>
            </w:r>
            <w:r w:rsidRPr="000F1670">
              <w:rPr>
                <w:bCs/>
                <w:sz w:val="20"/>
                <w:szCs w:val="20"/>
              </w:rPr>
              <w:t>fecha</w:t>
            </w:r>
            <w:r>
              <w:rPr>
                <w:bCs/>
                <w:sz w:val="20"/>
                <w:szCs w:val="20"/>
              </w:rPr>
              <w:t xml:space="preserve"> 28</w:t>
            </w:r>
            <w:r w:rsidRPr="000F1670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l</w:t>
            </w:r>
            <w:r w:rsidRPr="000F1670">
              <w:rPr>
                <w:bCs/>
                <w:sz w:val="20"/>
                <w:szCs w:val="20"/>
              </w:rPr>
              <w:t xml:space="preserve">io 2023, 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Departamento de Fortalecimiento a la Comunidad Educativa -DEFOCE-, reiteran las recomendaciones indicadas en Oficio No. DDECH-188/2023 de fecha 28/07/2023.</w:t>
            </w:r>
          </w:p>
          <w:p w14:paraId="6D381A10" w14:textId="77777777" w:rsidR="00D10D7E" w:rsidRDefault="00D10D7E" w:rsidP="00766356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C4CCDFA" w14:textId="77777777" w:rsidR="00D10D7E" w:rsidRDefault="00D10D7E" w:rsidP="0076635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Comentario de Auditoría:</w:t>
            </w:r>
          </w:p>
          <w:p w14:paraId="4986B488" w14:textId="77777777" w:rsidR="00D10D7E" w:rsidRDefault="00D10D7E" w:rsidP="00766356">
            <w:pPr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4FC88E89" w14:textId="77777777" w:rsidR="00D10D7E" w:rsidRDefault="00D10D7E" w:rsidP="00766356">
            <w:pPr>
              <w:rPr>
                <w:sz w:val="20"/>
                <w:szCs w:val="20"/>
              </w:rPr>
            </w:pPr>
            <w:r w:rsidRPr="005F2292">
              <w:rPr>
                <w:b/>
                <w:bCs/>
                <w:sz w:val="20"/>
                <w:szCs w:val="20"/>
              </w:rPr>
              <w:t xml:space="preserve">Con base a lo anterior, la recomendación se considera atendida </w:t>
            </w:r>
            <w:r w:rsidRPr="00DA23DE">
              <w:rPr>
                <w:sz w:val="20"/>
                <w:szCs w:val="20"/>
              </w:rPr>
              <w:t xml:space="preserve">por parte de la Señora </w:t>
            </w:r>
            <w:r>
              <w:rPr>
                <w:sz w:val="20"/>
                <w:szCs w:val="20"/>
              </w:rPr>
              <w:t xml:space="preserve">Viceministra Administrativa Ministerio de Educación y </w:t>
            </w:r>
            <w:r w:rsidRPr="00DA23DE">
              <w:rPr>
                <w:sz w:val="20"/>
                <w:szCs w:val="20"/>
              </w:rPr>
              <w:t xml:space="preserve">El Director </w:t>
            </w:r>
            <w:r>
              <w:rPr>
                <w:sz w:val="20"/>
                <w:szCs w:val="20"/>
              </w:rPr>
              <w:t>Departamental de Educación de Chimaltenango. E</w:t>
            </w:r>
            <w:r w:rsidRPr="005F2292">
              <w:rPr>
                <w:b/>
                <w:bCs/>
                <w:sz w:val="20"/>
                <w:szCs w:val="20"/>
              </w:rPr>
              <w:t xml:space="preserve">n proceso </w:t>
            </w:r>
            <w:r w:rsidRPr="004B1566">
              <w:rPr>
                <w:sz w:val="20"/>
                <w:szCs w:val="20"/>
              </w:rPr>
              <w:t>por parte de</w:t>
            </w:r>
            <w:r>
              <w:rPr>
                <w:sz w:val="20"/>
                <w:szCs w:val="20"/>
              </w:rPr>
              <w:t xml:space="preserve"> la Jefatura Departamental de Fortalecimiento a la Comunidad Educativa -DEFOCE- y los </w:t>
            </w:r>
            <w:r w:rsidRPr="004B1566">
              <w:rPr>
                <w:sz w:val="20"/>
                <w:szCs w:val="20"/>
              </w:rPr>
              <w:t>Técnico</w:t>
            </w:r>
            <w:r>
              <w:rPr>
                <w:sz w:val="20"/>
                <w:szCs w:val="20"/>
              </w:rPr>
              <w:t>s</w:t>
            </w:r>
            <w:r w:rsidRPr="004B1566">
              <w:rPr>
                <w:sz w:val="20"/>
                <w:szCs w:val="20"/>
              </w:rPr>
              <w:t xml:space="preserve"> de Servicios de </w:t>
            </w:r>
            <w:r>
              <w:rPr>
                <w:sz w:val="20"/>
                <w:szCs w:val="20"/>
              </w:rPr>
              <w:t>A</w:t>
            </w:r>
            <w:r w:rsidRPr="004B1566">
              <w:rPr>
                <w:sz w:val="20"/>
                <w:szCs w:val="20"/>
              </w:rPr>
              <w:t xml:space="preserve">poyo de </w:t>
            </w:r>
            <w:r>
              <w:rPr>
                <w:sz w:val="20"/>
                <w:szCs w:val="20"/>
              </w:rPr>
              <w:t>la Dirección Departamental de Educación de Chimaltenango</w:t>
            </w:r>
            <w:r w:rsidRPr="004B1566">
              <w:rPr>
                <w:sz w:val="20"/>
                <w:szCs w:val="20"/>
              </w:rPr>
              <w:t>, derivado que</w:t>
            </w:r>
            <w:r>
              <w:rPr>
                <w:sz w:val="20"/>
                <w:szCs w:val="20"/>
              </w:rPr>
              <w:t xml:space="preserve"> no se han girado las instrucciones a los Técnicos, respecto a la verificación de las operaciones de los codos de las chequeras, así como del reintegro de los fondos de los años pasados, y el acompañamiento en el proceso de las compras de acuerdo a lo indicado en el Acuerdo Ministerial No. 3211-2018 y Circular DIGEPSA-16-2023.</w:t>
            </w:r>
          </w:p>
          <w:tbl>
            <w:tblPr>
              <w:tblW w:w="3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880"/>
            </w:tblGrid>
            <w:tr w:rsidR="00D10D7E" w:rsidRPr="000F1670" w14:paraId="0ADF37EE" w14:textId="77777777" w:rsidTr="00766356">
              <w:trPr>
                <w:trHeight w:val="30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EF2EAA" w14:textId="77777777" w:rsidR="00D10D7E" w:rsidRPr="000F1670" w:rsidRDefault="00D10D7E" w:rsidP="007663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DD91E" w14:textId="77777777" w:rsidR="00D10D7E" w:rsidRPr="000F1670" w:rsidRDefault="00D10D7E" w:rsidP="0076635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0D14CB" w14:textId="76BFBF09" w:rsidR="00D10D7E" w:rsidRPr="000F1670" w:rsidRDefault="00D10D7E" w:rsidP="00443326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10D7E" w:rsidRPr="00743CBF" w14:paraId="44A16090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4116BD3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lastRenderedPageBreak/>
              <w:t>No.</w:t>
            </w:r>
          </w:p>
        </w:tc>
        <w:tc>
          <w:tcPr>
            <w:tcW w:w="3447" w:type="dxa"/>
            <w:gridSpan w:val="2"/>
            <w:vAlign w:val="center"/>
          </w:tcPr>
          <w:p w14:paraId="2064D9D1" w14:textId="5BB1CFFF" w:rsidR="00D10D7E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 xml:space="preserve">Condición y </w:t>
            </w:r>
            <w:r w:rsidR="00443326">
              <w:rPr>
                <w:b/>
                <w:bCs/>
                <w:sz w:val="22"/>
              </w:rPr>
              <w:t>Recomendación</w:t>
            </w:r>
          </w:p>
        </w:tc>
        <w:tc>
          <w:tcPr>
            <w:tcW w:w="1634" w:type="dxa"/>
            <w:vAlign w:val="center"/>
          </w:tcPr>
          <w:p w14:paraId="5804F8AC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Nombre del responsable</w:t>
            </w:r>
          </w:p>
        </w:tc>
        <w:tc>
          <w:tcPr>
            <w:tcW w:w="1246" w:type="dxa"/>
            <w:gridSpan w:val="2"/>
          </w:tcPr>
          <w:p w14:paraId="51C4BED7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Situación</w:t>
            </w:r>
          </w:p>
        </w:tc>
        <w:tc>
          <w:tcPr>
            <w:tcW w:w="1718" w:type="dxa"/>
            <w:vAlign w:val="center"/>
          </w:tcPr>
          <w:p w14:paraId="03DA2E94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 w:rsidRPr="00207F8B">
              <w:rPr>
                <w:b/>
                <w:bCs/>
                <w:sz w:val="22"/>
              </w:rPr>
              <w:t>Observaciones</w:t>
            </w:r>
          </w:p>
        </w:tc>
        <w:tc>
          <w:tcPr>
            <w:tcW w:w="1196" w:type="dxa"/>
            <w:gridSpan w:val="2"/>
          </w:tcPr>
          <w:p w14:paraId="64398987" w14:textId="77777777" w:rsidR="00D10D7E" w:rsidRDefault="00D10D7E" w:rsidP="00766356">
            <w:pPr>
              <w:rPr>
                <w:b/>
                <w:bCs/>
                <w:sz w:val="22"/>
              </w:rPr>
            </w:pPr>
          </w:p>
        </w:tc>
        <w:tc>
          <w:tcPr>
            <w:tcW w:w="4047" w:type="dxa"/>
            <w:gridSpan w:val="2"/>
          </w:tcPr>
          <w:p w14:paraId="0E5DEEDE" w14:textId="77777777" w:rsidR="00D10D7E" w:rsidRPr="00743CBF" w:rsidRDefault="00D10D7E" w:rsidP="00766356">
            <w:pPr>
              <w:tabs>
                <w:tab w:val="left" w:pos="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07F8B">
              <w:rPr>
                <w:b/>
                <w:bCs/>
                <w:sz w:val="22"/>
              </w:rPr>
              <w:t>Observaciones</w:t>
            </w:r>
          </w:p>
        </w:tc>
      </w:tr>
      <w:tr w:rsidR="00D10D7E" w:rsidRPr="00743CBF" w14:paraId="3BED8D25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7E024AB4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7" w:type="dxa"/>
            <w:gridSpan w:val="2"/>
          </w:tcPr>
          <w:p w14:paraId="38F8C5CA" w14:textId="77777777" w:rsidR="00D10D7E" w:rsidRDefault="00D10D7E" w:rsidP="00766356">
            <w:pPr>
              <w:tabs>
                <w:tab w:val="left" w:pos="0"/>
              </w:tabs>
              <w:rPr>
                <w:b/>
                <w:bCs/>
                <w:sz w:val="22"/>
              </w:rPr>
            </w:pPr>
          </w:p>
        </w:tc>
        <w:tc>
          <w:tcPr>
            <w:tcW w:w="1634" w:type="dxa"/>
          </w:tcPr>
          <w:p w14:paraId="3AC8AD86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6" w:type="dxa"/>
            <w:gridSpan w:val="2"/>
          </w:tcPr>
          <w:p w14:paraId="3FB5D109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Realizada</w:t>
            </w:r>
          </w:p>
        </w:tc>
        <w:tc>
          <w:tcPr>
            <w:tcW w:w="1718" w:type="dxa"/>
          </w:tcPr>
          <w:p w14:paraId="3D211A90" w14:textId="77777777" w:rsidR="00D10D7E" w:rsidRPr="00207F8B" w:rsidRDefault="00D10D7E" w:rsidP="00766356">
            <w:pPr>
              <w:jc w:val="center"/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1196" w:type="dxa"/>
            <w:gridSpan w:val="2"/>
          </w:tcPr>
          <w:p w14:paraId="3A04ED6A" w14:textId="77777777" w:rsidR="00D10D7E" w:rsidRDefault="00D10D7E" w:rsidP="00766356">
            <w:pPr>
              <w:rPr>
                <w:b/>
                <w:bCs/>
                <w:sz w:val="22"/>
              </w:rPr>
            </w:pPr>
            <w:r w:rsidRPr="009B28C4">
              <w:rPr>
                <w:b/>
                <w:bCs/>
                <w:sz w:val="20"/>
                <w:szCs w:val="20"/>
              </w:rPr>
              <w:t>Incumplida</w:t>
            </w:r>
          </w:p>
        </w:tc>
        <w:tc>
          <w:tcPr>
            <w:tcW w:w="4047" w:type="dxa"/>
            <w:gridSpan w:val="2"/>
          </w:tcPr>
          <w:p w14:paraId="6A14D2F2" w14:textId="77777777" w:rsidR="00D10D7E" w:rsidRPr="00743CBF" w:rsidRDefault="00D10D7E" w:rsidP="00766356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D10D7E" w:rsidRPr="00743CBF" w14:paraId="4F0C23A0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234C8841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7" w:type="dxa"/>
            <w:gridSpan w:val="2"/>
          </w:tcPr>
          <w:p w14:paraId="4A13E7D9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  <w:p w14:paraId="78B25F8C" w14:textId="77777777" w:rsidR="00D10D7E" w:rsidRPr="000E13AB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  <w:r w:rsidRPr="000E13AB">
              <w:rPr>
                <w:b/>
                <w:bCs/>
                <w:sz w:val="20"/>
                <w:szCs w:val="20"/>
              </w:rPr>
              <w:t>Deficiencia</w:t>
            </w:r>
            <w:r>
              <w:rPr>
                <w:b/>
                <w:bCs/>
                <w:sz w:val="20"/>
                <w:szCs w:val="20"/>
              </w:rPr>
              <w:t xml:space="preserve"> No. 2</w:t>
            </w:r>
          </w:p>
          <w:p w14:paraId="6E087764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/>
              <w:rPr>
                <w:sz w:val="20"/>
                <w:szCs w:val="20"/>
              </w:rPr>
            </w:pPr>
          </w:p>
          <w:p w14:paraId="55D92925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0" w:right="172"/>
              <w:rPr>
                <w:sz w:val="20"/>
                <w:szCs w:val="20"/>
              </w:rPr>
            </w:pPr>
            <w:r w:rsidRPr="005A31B2">
              <w:rPr>
                <w:sz w:val="20"/>
                <w:szCs w:val="20"/>
              </w:rPr>
              <w:t>Oficios y circulares de DEFOCE y</w:t>
            </w:r>
            <w:r w:rsidRPr="005A31B2">
              <w:rPr>
                <w:spacing w:val="1"/>
                <w:sz w:val="20"/>
                <w:szCs w:val="20"/>
              </w:rPr>
              <w:t xml:space="preserve"> </w:t>
            </w:r>
            <w:r w:rsidRPr="005A31B2">
              <w:rPr>
                <w:sz w:val="20"/>
                <w:szCs w:val="20"/>
              </w:rPr>
              <w:t>DIGEPSA emitidos en el año   2023</w:t>
            </w:r>
            <w:r>
              <w:rPr>
                <w:sz w:val="20"/>
                <w:szCs w:val="20"/>
              </w:rPr>
              <w:t>.</w:t>
            </w:r>
          </w:p>
          <w:p w14:paraId="070C46FD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0" w:right="172"/>
              <w:rPr>
                <w:sz w:val="20"/>
                <w:szCs w:val="20"/>
              </w:rPr>
            </w:pPr>
          </w:p>
          <w:p w14:paraId="7D0C0384" w14:textId="77777777" w:rsidR="00D10D7E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0A2960">
              <w:rPr>
                <w:b/>
                <w:sz w:val="20"/>
                <w:szCs w:val="20"/>
              </w:rPr>
              <w:t>Condición</w:t>
            </w:r>
            <w:r>
              <w:rPr>
                <w:b/>
                <w:sz w:val="20"/>
                <w:szCs w:val="20"/>
              </w:rPr>
              <w:t>:</w:t>
            </w:r>
          </w:p>
          <w:p w14:paraId="50EFD437" w14:textId="77777777" w:rsidR="00D10D7E" w:rsidRDefault="00D10D7E" w:rsidP="0076635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14:paraId="1BAD262A" w14:textId="77777777" w:rsidR="00D10D7E" w:rsidRPr="00DB128A" w:rsidRDefault="00D10D7E" w:rsidP="00766356">
            <w:pPr>
              <w:pStyle w:val="Textoindependiente"/>
              <w:spacing w:before="6" w:line="235" w:lineRule="auto"/>
              <w:ind w:right="31"/>
              <w:jc w:val="both"/>
              <w:rPr>
                <w:sz w:val="18"/>
                <w:szCs w:val="18"/>
              </w:rPr>
            </w:pPr>
            <w:r w:rsidRPr="00DB128A">
              <w:rPr>
                <w:sz w:val="20"/>
                <w:szCs w:val="20"/>
              </w:rPr>
              <w:t>Se estableció que las Organizaciones de padres de familia no han presentado rendiciones</w:t>
            </w:r>
            <w:r>
              <w:rPr>
                <w:sz w:val="20"/>
                <w:szCs w:val="20"/>
              </w:rPr>
              <w:t xml:space="preserve"> </w:t>
            </w:r>
            <w:r w:rsidRPr="00DB128A">
              <w:rPr>
                <w:spacing w:val="-57"/>
                <w:sz w:val="20"/>
                <w:szCs w:val="20"/>
              </w:rPr>
              <w:t>de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cuentas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por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valor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total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19,448,715.00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en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la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forma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siguiente: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a)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Del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primer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desembolso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del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programa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alimentación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escolar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161</w:t>
            </w:r>
            <w:r w:rsidRPr="00DB128A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>;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del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segundo</w:t>
            </w:r>
            <w:r w:rsidRPr="00DB128A">
              <w:rPr>
                <w:spacing w:val="30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 xml:space="preserve">desembolso 715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 xml:space="preserve">; b) Útiles escolares 470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 xml:space="preserve">, c) Valija Didáctica 409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 xml:space="preserve"> y d) Gratuidad de la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educación</w:t>
            </w:r>
            <w:r w:rsidRPr="00DB128A">
              <w:rPr>
                <w:spacing w:val="-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604</w:t>
            </w:r>
            <w:r w:rsidRPr="00DB128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>.</w:t>
            </w:r>
            <w:r w:rsidRPr="00DB128A">
              <w:rPr>
                <w:spacing w:val="58"/>
                <w:sz w:val="20"/>
                <w:szCs w:val="20"/>
              </w:rPr>
              <w:t xml:space="preserve"> </w:t>
            </w:r>
          </w:p>
          <w:p w14:paraId="04CD9C12" w14:textId="58200455" w:rsidR="00D10D7E" w:rsidRDefault="00D10D7E" w:rsidP="00511565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0" w:right="36"/>
              <w:rPr>
                <w:b/>
                <w:bCs/>
              </w:rPr>
            </w:pPr>
            <w:r w:rsidRPr="00DB128A">
              <w:rPr>
                <w:sz w:val="20"/>
                <w:szCs w:val="20"/>
              </w:rPr>
              <w:t>Se determinó que de 1067 Organizaciones de Padres de familia -OPF- constituidas en la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Dirección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Departamental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Educación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de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Chimaltenango,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12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128A">
              <w:rPr>
                <w:sz w:val="20"/>
                <w:szCs w:val="20"/>
              </w:rPr>
              <w:t>OPFs</w:t>
            </w:r>
            <w:proofErr w:type="spellEnd"/>
            <w:r w:rsidRPr="00DB128A">
              <w:rPr>
                <w:sz w:val="20"/>
                <w:szCs w:val="20"/>
              </w:rPr>
              <w:t>,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no</w:t>
            </w:r>
            <w:r w:rsidRPr="00DB128A">
              <w:rPr>
                <w:spacing w:val="1"/>
                <w:sz w:val="20"/>
                <w:szCs w:val="20"/>
              </w:rPr>
              <w:t xml:space="preserve"> </w:t>
            </w:r>
            <w:r w:rsidRPr="00DB128A">
              <w:rPr>
                <w:sz w:val="20"/>
                <w:szCs w:val="20"/>
              </w:rPr>
              <w:t>han</w:t>
            </w:r>
            <w:r w:rsidRPr="00DB128A">
              <w:rPr>
                <w:spacing w:val="1"/>
                <w:sz w:val="20"/>
                <w:szCs w:val="20"/>
              </w:rPr>
              <w:t xml:space="preserve"> r</w:t>
            </w:r>
            <w:r w:rsidRPr="00DB128A">
              <w:rPr>
                <w:sz w:val="20"/>
                <w:szCs w:val="20"/>
              </w:rPr>
              <w:t>ecibido</w:t>
            </w:r>
            <w:r w:rsidRPr="00DB128A">
              <w:rPr>
                <w:spacing w:val="1"/>
                <w:sz w:val="20"/>
                <w:szCs w:val="20"/>
              </w:rPr>
              <w:t xml:space="preserve"> r</w:t>
            </w:r>
            <w:r w:rsidRPr="00DB128A">
              <w:rPr>
                <w:sz w:val="20"/>
                <w:szCs w:val="20"/>
              </w:rPr>
              <w:t>ecursos de los programas de Útiles escolares y Gratuidad de la educación, y 58 no han</w:t>
            </w:r>
            <w:r w:rsidRPr="00DB128A">
              <w:rPr>
                <w:spacing w:val="1"/>
                <w:sz w:val="20"/>
                <w:szCs w:val="20"/>
              </w:rPr>
              <w:t xml:space="preserve"> r</w:t>
            </w:r>
            <w:r w:rsidRPr="00DB128A">
              <w:rPr>
                <w:sz w:val="20"/>
                <w:szCs w:val="20"/>
              </w:rPr>
              <w:t>ecibido recursos del programa de Valija</w:t>
            </w:r>
            <w:r>
              <w:t xml:space="preserve"> </w:t>
            </w:r>
            <w:r w:rsidRPr="00DB128A">
              <w:rPr>
                <w:sz w:val="20"/>
                <w:szCs w:val="20"/>
              </w:rPr>
              <w:t>didáctica.</w:t>
            </w:r>
            <w:r w:rsidRPr="001E04D6">
              <w:rPr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</w:tcPr>
          <w:p w14:paraId="5EE8FF82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B9EF512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0C2C7B06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1785399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202BD3D3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C6A04D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1A47A47D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97E0BBA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0394C0E1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CB83733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22A99F6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76144B6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Viceministra Administrativa</w:t>
            </w:r>
          </w:p>
          <w:p w14:paraId="6995EBDB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37862692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30828C1A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1B458BDA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5612EBD5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Director Departamental de Educación de Chimaltenango</w:t>
            </w:r>
          </w:p>
          <w:p w14:paraId="2EEE28B7" w14:textId="77777777" w:rsidR="00D10D7E" w:rsidRDefault="00D10D7E" w:rsidP="00766356">
            <w:pPr>
              <w:jc w:val="center"/>
              <w:rPr>
                <w:b/>
                <w:bCs/>
                <w:sz w:val="20"/>
              </w:rPr>
            </w:pPr>
          </w:p>
          <w:p w14:paraId="019CC243" w14:textId="77777777" w:rsidR="00D10D7E" w:rsidRDefault="00D10D7E" w:rsidP="00766356">
            <w:pPr>
              <w:jc w:val="center"/>
              <w:rPr>
                <w:b/>
                <w:bCs/>
                <w:sz w:val="20"/>
              </w:rPr>
            </w:pPr>
          </w:p>
          <w:p w14:paraId="0D2A7CDD" w14:textId="77777777" w:rsidR="00D10D7E" w:rsidRDefault="00D10D7E" w:rsidP="00766356">
            <w:pPr>
              <w:jc w:val="center"/>
              <w:rPr>
                <w:b/>
                <w:bCs/>
                <w:sz w:val="20"/>
              </w:rPr>
            </w:pPr>
          </w:p>
          <w:p w14:paraId="3204EE19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Jefe DEFOCE DIDEDUC Chimaltenango</w:t>
            </w:r>
          </w:p>
          <w:p w14:paraId="022EF753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725E4D57" w14:textId="3D0A95F1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6" w:type="dxa"/>
            <w:gridSpan w:val="2"/>
          </w:tcPr>
          <w:p w14:paraId="26C9E86F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2AE6BE78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125DAC1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54462429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21E61116" w14:textId="77777777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122A4AD1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B84F4E3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6B394D0" w14:textId="77777777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2260BC37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4215CD9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EF3ECFD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</w:tcPr>
          <w:p w14:paraId="2ED77F00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1C2FFBB8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7D877B7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46759853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286170E9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D355C6F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4327D43C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6A05C754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7ABCD0EE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38A83E7C" w14:textId="77777777" w:rsidR="00D10D7E" w:rsidRDefault="00D10D7E" w:rsidP="00766356">
            <w:pPr>
              <w:jc w:val="center"/>
              <w:rPr>
                <w:sz w:val="52"/>
                <w:szCs w:val="52"/>
              </w:rPr>
            </w:pPr>
          </w:p>
          <w:p w14:paraId="2971F6FC" w14:textId="77777777" w:rsidR="00D10D7E" w:rsidRPr="00344983" w:rsidRDefault="00D10D7E" w:rsidP="0076635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6C2BB089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14:paraId="632066BD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14:paraId="6D123AF2" w14:textId="77777777" w:rsidR="00D10D7E" w:rsidRDefault="00D10D7E" w:rsidP="00766356">
            <w:pPr>
              <w:rPr>
                <w:b/>
                <w:sz w:val="20"/>
                <w:szCs w:val="20"/>
                <w:u w:val="single"/>
              </w:rPr>
            </w:pPr>
            <w:r w:rsidRPr="00E279E4">
              <w:rPr>
                <w:b/>
                <w:sz w:val="20"/>
                <w:szCs w:val="20"/>
                <w:u w:val="single"/>
              </w:rPr>
              <w:t>Acciones Realizadas</w:t>
            </w:r>
          </w:p>
          <w:p w14:paraId="297B76B8" w14:textId="77777777" w:rsidR="00D10D7E" w:rsidRPr="00E279E4" w:rsidRDefault="00D10D7E" w:rsidP="00766356">
            <w:pPr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>Mediante oficio VDA-527-2023, de fecha 20 de junio de 2023, la Señora Viceministra Administrativa de Educación giró instrucciones al Director Departamental de Educación de Chimaltenango, para que realice las acciones de seguimiento e implementación de las recomendaciones formuladas por la Dirección de Auditoría Interna.</w:t>
            </w:r>
          </w:p>
          <w:p w14:paraId="00864165" w14:textId="77777777" w:rsidR="00D10D7E" w:rsidRPr="00E279E4" w:rsidRDefault="00D10D7E" w:rsidP="00766356">
            <w:pPr>
              <w:rPr>
                <w:bCs/>
                <w:sz w:val="20"/>
                <w:szCs w:val="20"/>
              </w:rPr>
            </w:pPr>
          </w:p>
          <w:p w14:paraId="39877D48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 xml:space="preserve">Por medio de Oficio </w:t>
            </w:r>
            <w:r>
              <w:rPr>
                <w:bCs/>
                <w:sz w:val="20"/>
                <w:szCs w:val="20"/>
              </w:rPr>
              <w:t xml:space="preserve">DEFOCE No. 531/2023, </w:t>
            </w:r>
            <w:r w:rsidRPr="00E279E4">
              <w:rPr>
                <w:bCs/>
                <w:sz w:val="20"/>
                <w:szCs w:val="20"/>
              </w:rPr>
              <w:t>de fecha 2</w:t>
            </w:r>
            <w:r>
              <w:rPr>
                <w:bCs/>
                <w:sz w:val="20"/>
                <w:szCs w:val="20"/>
              </w:rPr>
              <w:t>8</w:t>
            </w:r>
            <w:r w:rsidRPr="00E279E4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l</w:t>
            </w:r>
            <w:r w:rsidRPr="00E279E4">
              <w:rPr>
                <w:bCs/>
                <w:sz w:val="20"/>
                <w:szCs w:val="20"/>
              </w:rPr>
              <w:t xml:space="preserve">io 2023, </w:t>
            </w:r>
            <w:r w:rsidRPr="000F1670">
              <w:rPr>
                <w:bCs/>
                <w:sz w:val="20"/>
                <w:szCs w:val="20"/>
              </w:rPr>
              <w:t xml:space="preserve">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Departamental de Fortalecimiento a la Comunidad Educativa -DEFOCE-</w:t>
            </w:r>
            <w:r w:rsidRPr="000F167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dan a conocer a la Dirección de Auditoría Interna, las acciones realizadas en el cumplimiento y seguimiento a las deficiencias detectadas.</w:t>
            </w:r>
          </w:p>
          <w:p w14:paraId="1DDE18D6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71185F47" w14:textId="5C059429" w:rsidR="00D10D7E" w:rsidRPr="00743CBF" w:rsidRDefault="00D10D7E" w:rsidP="00B07466">
            <w:pPr>
              <w:pStyle w:val="Prrafodelista"/>
              <w:ind w:left="0"/>
              <w:rPr>
                <w:sz w:val="20"/>
                <w:szCs w:val="20"/>
                <w:highlight w:val="yellow"/>
              </w:rPr>
            </w:pPr>
            <w:r w:rsidRPr="00E279E4">
              <w:rPr>
                <w:bCs/>
                <w:sz w:val="20"/>
                <w:szCs w:val="20"/>
              </w:rPr>
              <w:t xml:space="preserve">Por medio de Oficio </w:t>
            </w:r>
            <w:r>
              <w:rPr>
                <w:bCs/>
                <w:sz w:val="20"/>
                <w:szCs w:val="20"/>
              </w:rPr>
              <w:t>DDECH-166/2023, Ref. HERR/</w:t>
            </w:r>
            <w:proofErr w:type="spellStart"/>
            <w:r>
              <w:rPr>
                <w:bCs/>
                <w:sz w:val="20"/>
                <w:szCs w:val="20"/>
              </w:rPr>
              <w:t>imrm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E279E4">
              <w:rPr>
                <w:bCs/>
                <w:sz w:val="20"/>
                <w:szCs w:val="20"/>
              </w:rPr>
              <w:t>de fecha 2</w:t>
            </w:r>
            <w:r>
              <w:rPr>
                <w:bCs/>
                <w:sz w:val="20"/>
                <w:szCs w:val="20"/>
              </w:rPr>
              <w:t>3</w:t>
            </w:r>
            <w:r w:rsidRPr="00E279E4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n</w:t>
            </w:r>
            <w:r w:rsidRPr="00E279E4">
              <w:rPr>
                <w:bCs/>
                <w:sz w:val="20"/>
                <w:szCs w:val="20"/>
              </w:rPr>
              <w:t xml:space="preserve">io 2023, </w:t>
            </w:r>
            <w:r w:rsidRPr="000F1670">
              <w:rPr>
                <w:bCs/>
                <w:sz w:val="20"/>
                <w:szCs w:val="20"/>
              </w:rPr>
              <w:t xml:space="preserve">el Director Departamental de Educación de </w:t>
            </w:r>
            <w:r>
              <w:rPr>
                <w:bCs/>
                <w:sz w:val="20"/>
                <w:szCs w:val="20"/>
              </w:rPr>
              <w:t>Chimaltenango</w:t>
            </w:r>
            <w:r w:rsidRPr="000F1670">
              <w:rPr>
                <w:bCs/>
                <w:sz w:val="20"/>
                <w:szCs w:val="20"/>
              </w:rPr>
              <w:t xml:space="preserve">, giró instrucciones </w:t>
            </w:r>
            <w:r>
              <w:rPr>
                <w:bCs/>
                <w:sz w:val="20"/>
                <w:szCs w:val="20"/>
              </w:rPr>
              <w:t>a la Jefatura DEFOCE DIDEDUC- Chimaltenango</w:t>
            </w:r>
            <w:r w:rsidRPr="000F167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F1670">
              <w:rPr>
                <w:bCs/>
                <w:sz w:val="20"/>
                <w:szCs w:val="20"/>
              </w:rPr>
              <w:t xml:space="preserve">para </w:t>
            </w:r>
            <w:r>
              <w:rPr>
                <w:bCs/>
                <w:sz w:val="20"/>
                <w:szCs w:val="20"/>
              </w:rPr>
              <w:t xml:space="preserve">darle seguimiento y cumplimiento a las recomendaciones contenidas en informe CAI:00014, debiendo </w:t>
            </w:r>
          </w:p>
        </w:tc>
      </w:tr>
      <w:tr w:rsidR="00D10D7E" w:rsidRPr="00743CBF" w14:paraId="345CD3CB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1FBF87AB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No.</w:t>
            </w:r>
          </w:p>
        </w:tc>
        <w:tc>
          <w:tcPr>
            <w:tcW w:w="3447" w:type="dxa"/>
            <w:gridSpan w:val="2"/>
            <w:vAlign w:val="center"/>
          </w:tcPr>
          <w:p w14:paraId="11C47D19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Condición y Recomendación</w:t>
            </w:r>
          </w:p>
        </w:tc>
        <w:tc>
          <w:tcPr>
            <w:tcW w:w="1634" w:type="dxa"/>
            <w:vAlign w:val="center"/>
          </w:tcPr>
          <w:p w14:paraId="39FFD09E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Nombre del responsable</w:t>
            </w:r>
          </w:p>
        </w:tc>
        <w:tc>
          <w:tcPr>
            <w:tcW w:w="1246" w:type="dxa"/>
            <w:gridSpan w:val="2"/>
          </w:tcPr>
          <w:p w14:paraId="25F32181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</w:rPr>
              <w:t>Situación</w:t>
            </w:r>
          </w:p>
        </w:tc>
        <w:tc>
          <w:tcPr>
            <w:tcW w:w="1718" w:type="dxa"/>
            <w:vAlign w:val="center"/>
          </w:tcPr>
          <w:p w14:paraId="7B591F1C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207F8B">
              <w:rPr>
                <w:b/>
                <w:bCs/>
                <w:sz w:val="22"/>
              </w:rPr>
              <w:t>Observaciones</w:t>
            </w:r>
          </w:p>
        </w:tc>
        <w:tc>
          <w:tcPr>
            <w:tcW w:w="1196" w:type="dxa"/>
            <w:gridSpan w:val="2"/>
          </w:tcPr>
          <w:p w14:paraId="250B7FCB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14:paraId="453243B8" w14:textId="77777777" w:rsidR="00D10D7E" w:rsidRPr="00743CBF" w:rsidRDefault="00D10D7E" w:rsidP="00766356">
            <w:pPr>
              <w:tabs>
                <w:tab w:val="left" w:pos="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07F8B">
              <w:rPr>
                <w:b/>
                <w:bCs/>
                <w:sz w:val="22"/>
              </w:rPr>
              <w:t>Observaciones</w:t>
            </w:r>
          </w:p>
        </w:tc>
      </w:tr>
      <w:tr w:rsidR="00D10D7E" w:rsidRPr="00743CBF" w14:paraId="3387272B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6835E670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7" w:type="dxa"/>
            <w:gridSpan w:val="2"/>
          </w:tcPr>
          <w:p w14:paraId="76D652C4" w14:textId="77777777" w:rsidR="00D10D7E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1732219E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6" w:type="dxa"/>
            <w:gridSpan w:val="2"/>
          </w:tcPr>
          <w:p w14:paraId="794059FA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Realizada</w:t>
            </w:r>
          </w:p>
        </w:tc>
        <w:tc>
          <w:tcPr>
            <w:tcW w:w="1718" w:type="dxa"/>
          </w:tcPr>
          <w:p w14:paraId="34C8B2C6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1196" w:type="dxa"/>
            <w:gridSpan w:val="2"/>
          </w:tcPr>
          <w:p w14:paraId="127F1F96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  <w:r w:rsidRPr="009B28C4">
              <w:rPr>
                <w:b/>
                <w:bCs/>
                <w:sz w:val="20"/>
                <w:szCs w:val="20"/>
              </w:rPr>
              <w:t>Incumplida</w:t>
            </w:r>
          </w:p>
        </w:tc>
        <w:tc>
          <w:tcPr>
            <w:tcW w:w="4047" w:type="dxa"/>
            <w:gridSpan w:val="2"/>
          </w:tcPr>
          <w:p w14:paraId="31EB862C" w14:textId="77777777" w:rsidR="00D10D7E" w:rsidRPr="00743CBF" w:rsidRDefault="00D10D7E" w:rsidP="00766356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D10D7E" w:rsidRPr="00743CBF" w14:paraId="79483ADA" w14:textId="77777777" w:rsidTr="00766356">
        <w:tblPrEx>
          <w:jc w:val="center"/>
          <w:tblInd w:w="0" w:type="dxa"/>
        </w:tblPrEx>
        <w:trPr>
          <w:gridBefore w:val="1"/>
          <w:wBefore w:w="114" w:type="dxa"/>
          <w:trHeight w:val="299"/>
          <w:jc w:val="center"/>
        </w:trPr>
        <w:tc>
          <w:tcPr>
            <w:tcW w:w="569" w:type="dxa"/>
            <w:vAlign w:val="center"/>
          </w:tcPr>
          <w:p w14:paraId="62F666A6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47" w:type="dxa"/>
            <w:gridSpan w:val="2"/>
          </w:tcPr>
          <w:p w14:paraId="1575A2E1" w14:textId="77777777" w:rsidR="00443326" w:rsidRDefault="00443326" w:rsidP="00766356">
            <w:pPr>
              <w:pStyle w:val="TableParagraph"/>
              <w:spacing w:before="39" w:line="235" w:lineRule="auto"/>
              <w:ind w:left="0" w:right="69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48102B9A" w14:textId="77777777" w:rsidR="00443326" w:rsidRDefault="00443326" w:rsidP="0044332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C91F06">
              <w:rPr>
                <w:b/>
                <w:sz w:val="20"/>
                <w:szCs w:val="20"/>
              </w:rPr>
              <w:t>Recomendación</w:t>
            </w:r>
            <w:r>
              <w:rPr>
                <w:b/>
                <w:sz w:val="20"/>
                <w:szCs w:val="20"/>
              </w:rPr>
              <w:t>:</w:t>
            </w:r>
          </w:p>
          <w:p w14:paraId="21CCD9D4" w14:textId="048F8061" w:rsidR="00D10D7E" w:rsidRPr="009F37F5" w:rsidRDefault="00443326" w:rsidP="00766356">
            <w:pPr>
              <w:pStyle w:val="TableParagraph"/>
              <w:spacing w:before="39" w:line="235" w:lineRule="auto"/>
              <w:ind w:left="0" w:right="69"/>
              <w:jc w:val="both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E04D6">
              <w:rPr>
                <w:rFonts w:ascii="Arial" w:hAnsi="Arial" w:cs="Arial"/>
                <w:color w:val="444444"/>
                <w:sz w:val="20"/>
                <w:szCs w:val="20"/>
              </w:rPr>
              <w:t>Que el Director de la Dirección Departamental de Educación de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1E04D6">
              <w:rPr>
                <w:rFonts w:ascii="Arial" w:hAnsi="Arial" w:cs="Arial"/>
                <w:color w:val="444444"/>
                <w:sz w:val="20"/>
                <w:szCs w:val="20"/>
              </w:rPr>
              <w:t xml:space="preserve">Chimaltenango,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gire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instrucciones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por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escrito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y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seguimiento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a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las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mismas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para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que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Jefe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rFonts w:ascii="Arial" w:hAnsi="Arial" w:cs="Arial"/>
                <w:color w:val="444444"/>
                <w:sz w:val="20"/>
                <w:szCs w:val="20"/>
              </w:rPr>
              <w:t>del</w:t>
            </w:r>
            <w:r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Departamento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de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Fortalecimiento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a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la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Comunidad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Educativa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-DEFOCE-,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r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ealice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lo</w:t>
            </w:r>
            <w:r w:rsidR="00D10D7E" w:rsidRPr="00F820B4">
              <w:rPr>
                <w:rFonts w:ascii="Arial" w:hAnsi="Arial" w:cs="Arial"/>
                <w:color w:val="444444"/>
                <w:spacing w:val="1"/>
                <w:sz w:val="20"/>
                <w:szCs w:val="20"/>
              </w:rPr>
              <w:t xml:space="preserve"> </w:t>
            </w:r>
            <w:r w:rsidR="00D10D7E" w:rsidRPr="00F820B4">
              <w:rPr>
                <w:rFonts w:ascii="Arial" w:hAnsi="Arial" w:cs="Arial"/>
                <w:color w:val="444444"/>
                <w:sz w:val="20"/>
                <w:szCs w:val="20"/>
              </w:rPr>
              <w:t>siguiente:</w:t>
            </w:r>
          </w:p>
          <w:p w14:paraId="4ACD6698" w14:textId="77777777" w:rsidR="00D10D7E" w:rsidRPr="00F820B4" w:rsidRDefault="00D10D7E" w:rsidP="00766356">
            <w:pPr>
              <w:tabs>
                <w:tab w:val="left" w:pos="0"/>
              </w:tabs>
              <w:rPr>
                <w:color w:val="444444"/>
                <w:sz w:val="20"/>
                <w:szCs w:val="20"/>
              </w:rPr>
            </w:pPr>
            <w:r w:rsidRPr="00F820B4">
              <w:rPr>
                <w:color w:val="444444"/>
                <w:w w:val="102"/>
                <w:sz w:val="20"/>
                <w:szCs w:val="20"/>
              </w:rPr>
              <w:t>Super</w:t>
            </w:r>
            <w:r w:rsidRPr="00F820B4">
              <w:rPr>
                <w:color w:val="444444"/>
                <w:w w:val="98"/>
                <w:sz w:val="20"/>
                <w:szCs w:val="20"/>
              </w:rPr>
              <w:t>vise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8"/>
                <w:sz w:val="20"/>
                <w:szCs w:val="20"/>
              </w:rPr>
              <w:t>las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9"/>
                <w:sz w:val="20"/>
                <w:szCs w:val="20"/>
              </w:rPr>
              <w:t>funciones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4"/>
                <w:sz w:val="20"/>
                <w:szCs w:val="20"/>
              </w:rPr>
              <w:t>y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8"/>
                <w:sz w:val="20"/>
                <w:szCs w:val="20"/>
              </w:rPr>
              <w:t>obligaciones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de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8"/>
                <w:sz w:val="20"/>
                <w:szCs w:val="20"/>
              </w:rPr>
              <w:t>los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T</w:t>
            </w:r>
            <w:r w:rsidRPr="00F820B4">
              <w:rPr>
                <w:color w:val="444444"/>
                <w:w w:val="99"/>
                <w:sz w:val="20"/>
                <w:szCs w:val="20"/>
              </w:rPr>
              <w:t>écnicos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de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105"/>
                <w:sz w:val="20"/>
                <w:szCs w:val="20"/>
              </w:rPr>
              <w:t>Ser</w:t>
            </w:r>
            <w:r w:rsidRPr="00F820B4">
              <w:rPr>
                <w:color w:val="444444"/>
                <w:w w:val="98"/>
                <w:sz w:val="20"/>
                <w:szCs w:val="20"/>
              </w:rPr>
              <w:t>vicios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de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Ap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>o</w:t>
            </w:r>
            <w:r w:rsidRPr="00F820B4">
              <w:rPr>
                <w:color w:val="444444"/>
                <w:spacing w:val="-2"/>
                <w:w w:val="94"/>
                <w:sz w:val="20"/>
                <w:szCs w:val="20"/>
              </w:rPr>
              <w:t>y</w:t>
            </w:r>
            <w:r w:rsidRPr="00F820B4">
              <w:rPr>
                <w:color w:val="444444"/>
                <w:sz w:val="20"/>
                <w:szCs w:val="20"/>
              </w:rPr>
              <w:t>o,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98"/>
                <w:sz w:val="20"/>
                <w:szCs w:val="20"/>
              </w:rPr>
              <w:t>a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w w:val="102"/>
                <w:sz w:val="20"/>
                <w:szCs w:val="20"/>
              </w:rPr>
              <w:t>e</w:t>
            </w:r>
            <w:r w:rsidRPr="00F820B4">
              <w:rPr>
                <w:color w:val="444444"/>
                <w:spacing w:val="-2"/>
                <w:w w:val="102"/>
                <w:sz w:val="20"/>
                <w:szCs w:val="20"/>
              </w:rPr>
              <w:t>f</w:t>
            </w:r>
            <w:r w:rsidRPr="00F820B4">
              <w:rPr>
                <w:color w:val="444444"/>
                <w:w w:val="99"/>
                <w:sz w:val="20"/>
                <w:szCs w:val="20"/>
              </w:rPr>
              <w:t>ec</w:t>
            </w:r>
            <w:r w:rsidRPr="00F820B4">
              <w:rPr>
                <w:color w:val="444444"/>
                <w:spacing w:val="-2"/>
                <w:w w:val="99"/>
                <w:sz w:val="20"/>
                <w:szCs w:val="20"/>
              </w:rPr>
              <w:t>t</w:t>
            </w:r>
            <w:r w:rsidRPr="00F820B4">
              <w:rPr>
                <w:color w:val="444444"/>
                <w:sz w:val="20"/>
                <w:szCs w:val="20"/>
              </w:rPr>
              <w:t>o que cumplan con la entrega de rendición de cuentas, de los Programas de Apoyo, así</w:t>
            </w:r>
            <w:r w:rsidRPr="00F820B4">
              <w:rPr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como las actividades para las cuales fueron contratados como lo estipula el contrato y</w:t>
            </w:r>
            <w:r w:rsidRPr="00F820B4">
              <w:rPr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la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normativa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legal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vigente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y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otras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funciones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inherentes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al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puesto.</w:t>
            </w:r>
          </w:p>
          <w:p w14:paraId="44E5A11F" w14:textId="77777777" w:rsidR="00D10D7E" w:rsidRPr="00F820B4" w:rsidRDefault="00D10D7E" w:rsidP="00766356">
            <w:pPr>
              <w:pStyle w:val="Prrafodelista"/>
              <w:widowControl w:val="0"/>
              <w:tabs>
                <w:tab w:val="left" w:pos="7938"/>
              </w:tabs>
              <w:autoSpaceDE w:val="0"/>
              <w:autoSpaceDN w:val="0"/>
              <w:spacing w:before="1"/>
              <w:ind w:left="126" w:right="172" w:hanging="1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</w:tcPr>
          <w:p w14:paraId="3862FC2D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487122FD" w14:textId="77777777" w:rsidR="00D10D7E" w:rsidRDefault="00D10D7E" w:rsidP="00766356">
            <w:pPr>
              <w:jc w:val="center"/>
              <w:rPr>
                <w:bCs/>
                <w:sz w:val="20"/>
                <w:szCs w:val="20"/>
              </w:rPr>
            </w:pPr>
          </w:p>
          <w:p w14:paraId="3758192E" w14:textId="747C8707" w:rsidR="00D10D7E" w:rsidRDefault="00443326" w:rsidP="007663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Técnicos de Servicios de Apoyo de la Dirección Departamental de Educación de Chimaltenango</w:t>
            </w:r>
          </w:p>
          <w:p w14:paraId="49CAC84F" w14:textId="77777777" w:rsidR="00D10D7E" w:rsidRDefault="00D10D7E" w:rsidP="0076635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46" w:type="dxa"/>
            <w:gridSpan w:val="2"/>
          </w:tcPr>
          <w:p w14:paraId="03736D4C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</w:tcPr>
          <w:p w14:paraId="141F0F56" w14:textId="77777777" w:rsidR="00443326" w:rsidRDefault="00443326" w:rsidP="00443326">
            <w:pPr>
              <w:jc w:val="center"/>
              <w:rPr>
                <w:sz w:val="52"/>
                <w:szCs w:val="52"/>
              </w:rPr>
            </w:pPr>
          </w:p>
          <w:p w14:paraId="2C8979DE" w14:textId="77777777" w:rsidR="00443326" w:rsidRDefault="00443326" w:rsidP="00443326">
            <w:pPr>
              <w:jc w:val="center"/>
              <w:rPr>
                <w:sz w:val="52"/>
                <w:szCs w:val="52"/>
              </w:rPr>
            </w:pPr>
          </w:p>
          <w:p w14:paraId="7C8817D6" w14:textId="069C12CA" w:rsidR="00443326" w:rsidRPr="00344983" w:rsidRDefault="00443326" w:rsidP="00443326">
            <w:pPr>
              <w:jc w:val="center"/>
              <w:rPr>
                <w:sz w:val="52"/>
                <w:szCs w:val="52"/>
              </w:rPr>
            </w:pPr>
            <w:r w:rsidRPr="00344983">
              <w:rPr>
                <w:sz w:val="52"/>
                <w:szCs w:val="52"/>
              </w:rPr>
              <w:sym w:font="Wingdings" w:char="F0FC"/>
            </w:r>
          </w:p>
          <w:p w14:paraId="7E34B3FA" w14:textId="77777777" w:rsidR="00D10D7E" w:rsidRPr="009B28C4" w:rsidRDefault="00D10D7E" w:rsidP="00766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14:paraId="46E986F0" w14:textId="77777777" w:rsidR="00D10D7E" w:rsidRPr="009B28C4" w:rsidRDefault="00D10D7E" w:rsidP="007663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7" w:type="dxa"/>
            <w:gridSpan w:val="2"/>
          </w:tcPr>
          <w:p w14:paraId="108B14BB" w14:textId="77777777" w:rsidR="00443326" w:rsidRDefault="00443326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5D11C042" w14:textId="77777777" w:rsidR="00B07466" w:rsidRPr="000F1670" w:rsidRDefault="00B07466" w:rsidP="00B0746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informar a la Dirección de Auditoría Interna las acciones realizadas.</w:t>
            </w:r>
            <w:r w:rsidRPr="000F1670">
              <w:rPr>
                <w:bCs/>
                <w:sz w:val="20"/>
                <w:szCs w:val="20"/>
              </w:rPr>
              <w:t xml:space="preserve"> </w:t>
            </w:r>
          </w:p>
          <w:p w14:paraId="0D099C3D" w14:textId="77777777" w:rsidR="00B07466" w:rsidRDefault="00B07466" w:rsidP="00B0746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07EA8E9E" w14:textId="4134C9A0" w:rsidR="00D10D7E" w:rsidRPr="00B07466" w:rsidRDefault="00B07466" w:rsidP="00B0746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E279E4">
              <w:rPr>
                <w:bCs/>
                <w:sz w:val="20"/>
                <w:szCs w:val="20"/>
              </w:rPr>
              <w:t xml:space="preserve">Por medio de Oficio </w:t>
            </w:r>
            <w:r>
              <w:rPr>
                <w:bCs/>
                <w:sz w:val="20"/>
                <w:szCs w:val="20"/>
              </w:rPr>
              <w:t xml:space="preserve">DEFOCE No. 442/2023, de fecha </w:t>
            </w:r>
            <w:r w:rsidRPr="00E279E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E279E4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n</w:t>
            </w:r>
            <w:r w:rsidRPr="00E279E4">
              <w:rPr>
                <w:bCs/>
                <w:sz w:val="20"/>
                <w:szCs w:val="20"/>
              </w:rPr>
              <w:t xml:space="preserve">io 2023, </w:t>
            </w:r>
            <w:r w:rsidRPr="000F1670">
              <w:rPr>
                <w:bCs/>
                <w:sz w:val="20"/>
                <w:szCs w:val="20"/>
              </w:rPr>
              <w:t xml:space="preserve">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Departamental de Fortalecimiento a la Comunidad Educativa -DEFOCE-</w:t>
            </w:r>
            <w:r w:rsidRPr="000F1670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solicitan las </w:t>
            </w:r>
            <w:r w:rsidR="00D10D7E" w:rsidRPr="00B07466">
              <w:rPr>
                <w:bCs/>
                <w:sz w:val="20"/>
                <w:szCs w:val="20"/>
              </w:rPr>
              <w:t xml:space="preserve">instrucciones a la Directora General - respalde las acciones realizadas, en relación con el </w:t>
            </w:r>
            <w:r w:rsidR="00D10D7E" w:rsidRPr="00B07466">
              <w:rPr>
                <w:spacing w:val="9"/>
                <w:sz w:val="20"/>
                <w:szCs w:val="20"/>
                <w:shd w:val="clear" w:color="auto" w:fill="FFFFFF"/>
              </w:rPr>
              <w:t xml:space="preserve">seguimiento, cumplimiento de las recomendaciones formuladas por la Dirección de Auditoría Interna </w:t>
            </w:r>
            <w:r w:rsidR="00D10D7E" w:rsidRPr="00B07466">
              <w:rPr>
                <w:bCs/>
                <w:sz w:val="20"/>
                <w:szCs w:val="20"/>
              </w:rPr>
              <w:t xml:space="preserve">DIGEPSA-, de Chimaltenango, de los reintegros al fondo común del año 2022 por parte de la Dirección a su cargo y continue con los lineamientos establecidos en el PRA-INS-33 versión 02 e instruya con el cumplimiento de las recomendaciones a los posibles hallazgos. </w:t>
            </w:r>
          </w:p>
          <w:p w14:paraId="4C6DE651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2F297DA1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0F1670">
              <w:rPr>
                <w:bCs/>
                <w:sz w:val="20"/>
                <w:szCs w:val="20"/>
              </w:rPr>
              <w:t>Por medio de Oficio</w:t>
            </w:r>
            <w:r>
              <w:rPr>
                <w:bCs/>
                <w:sz w:val="20"/>
                <w:szCs w:val="20"/>
              </w:rPr>
              <w:t xml:space="preserve"> No. DDECH-188/2023 de fecha 28/07/2023</w:t>
            </w:r>
            <w:r w:rsidRPr="000F1670">
              <w:rPr>
                <w:bCs/>
                <w:sz w:val="20"/>
                <w:szCs w:val="20"/>
              </w:rPr>
              <w:t xml:space="preserve">, el Director Departamental de Educación de </w:t>
            </w:r>
            <w:r>
              <w:rPr>
                <w:bCs/>
                <w:sz w:val="20"/>
                <w:szCs w:val="20"/>
              </w:rPr>
              <w:t xml:space="preserve">Chimaltenango, le solicita a la Jefatura DEFOCE, que, de manera urgente, desvanezca las dos deficiencias emitidas por la Dirección de Auditoría Interna. </w:t>
            </w:r>
          </w:p>
          <w:p w14:paraId="65C558E9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</w:p>
          <w:p w14:paraId="5EF0D12A" w14:textId="77777777" w:rsidR="00D10D7E" w:rsidRDefault="00D10D7E" w:rsidP="00766356">
            <w:pPr>
              <w:pStyle w:val="Prrafodelista"/>
              <w:ind w:left="0"/>
              <w:rPr>
                <w:bCs/>
                <w:sz w:val="20"/>
                <w:szCs w:val="20"/>
              </w:rPr>
            </w:pPr>
            <w:r w:rsidRPr="000F1670">
              <w:rPr>
                <w:bCs/>
                <w:sz w:val="20"/>
                <w:szCs w:val="20"/>
              </w:rPr>
              <w:lastRenderedPageBreak/>
              <w:t>Por medio de Oficio</w:t>
            </w:r>
            <w:r>
              <w:rPr>
                <w:bCs/>
                <w:sz w:val="20"/>
                <w:szCs w:val="20"/>
              </w:rPr>
              <w:t xml:space="preserve"> DEFOCE</w:t>
            </w:r>
            <w:r w:rsidRPr="000F16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No. 534/2023, de </w:t>
            </w:r>
            <w:r w:rsidRPr="000F1670">
              <w:rPr>
                <w:bCs/>
                <w:sz w:val="20"/>
                <w:szCs w:val="20"/>
              </w:rPr>
              <w:t>fecha</w:t>
            </w:r>
            <w:r>
              <w:rPr>
                <w:bCs/>
                <w:sz w:val="20"/>
                <w:szCs w:val="20"/>
              </w:rPr>
              <w:t xml:space="preserve"> 28</w:t>
            </w:r>
            <w:r w:rsidRPr="000F1670">
              <w:rPr>
                <w:bCs/>
                <w:sz w:val="20"/>
                <w:szCs w:val="20"/>
              </w:rPr>
              <w:t xml:space="preserve"> de ju</w:t>
            </w:r>
            <w:r>
              <w:rPr>
                <w:bCs/>
                <w:sz w:val="20"/>
                <w:szCs w:val="20"/>
              </w:rPr>
              <w:t>l</w:t>
            </w:r>
            <w:r w:rsidRPr="000F1670">
              <w:rPr>
                <w:bCs/>
                <w:sz w:val="20"/>
                <w:szCs w:val="20"/>
              </w:rPr>
              <w:t xml:space="preserve">io 2023, el Director Departamental de Educación de </w:t>
            </w:r>
            <w:r>
              <w:rPr>
                <w:bCs/>
                <w:sz w:val="20"/>
                <w:szCs w:val="20"/>
              </w:rPr>
              <w:t>Chimaltenango y la Jefatura Departamento de Fortalecimiento a la Comunidad Educativa -DEFOCE-, reiteran las recomendaciones indicadas en Oficio No. DDECH-188/2023 de fecha 28/07/2023.</w:t>
            </w:r>
          </w:p>
          <w:p w14:paraId="57950F06" w14:textId="77777777" w:rsidR="00D10D7E" w:rsidRDefault="00D10D7E" w:rsidP="00766356">
            <w:pPr>
              <w:rPr>
                <w:bCs/>
                <w:sz w:val="20"/>
                <w:szCs w:val="20"/>
              </w:rPr>
            </w:pPr>
          </w:p>
          <w:p w14:paraId="0C6E400F" w14:textId="77777777" w:rsidR="00D10D7E" w:rsidRDefault="00D10D7E" w:rsidP="0076635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Comentario de Auditoría:</w:t>
            </w:r>
          </w:p>
          <w:p w14:paraId="7C9C41FB" w14:textId="77777777" w:rsidR="00D10D7E" w:rsidRPr="00F820B4" w:rsidRDefault="00D10D7E" w:rsidP="00766356">
            <w:pPr>
              <w:tabs>
                <w:tab w:val="left" w:pos="0"/>
              </w:tabs>
              <w:rPr>
                <w:color w:val="444444"/>
                <w:sz w:val="20"/>
                <w:szCs w:val="20"/>
              </w:rPr>
            </w:pPr>
            <w:r w:rsidRPr="005F2292">
              <w:rPr>
                <w:b/>
                <w:bCs/>
                <w:sz w:val="20"/>
                <w:szCs w:val="20"/>
              </w:rPr>
              <w:t xml:space="preserve">Con base a lo anterior, la recomendación se considera atendida </w:t>
            </w:r>
            <w:r w:rsidRPr="00DA23DE">
              <w:rPr>
                <w:sz w:val="20"/>
                <w:szCs w:val="20"/>
              </w:rPr>
              <w:t xml:space="preserve">por parte de la Señora </w:t>
            </w:r>
            <w:r>
              <w:rPr>
                <w:sz w:val="20"/>
                <w:szCs w:val="20"/>
              </w:rPr>
              <w:t xml:space="preserve">Viceministra Administrativa Ministerio de Educación y </w:t>
            </w:r>
            <w:r w:rsidRPr="00DA23DE">
              <w:rPr>
                <w:sz w:val="20"/>
                <w:szCs w:val="20"/>
              </w:rPr>
              <w:t xml:space="preserve">El Director </w:t>
            </w:r>
            <w:r>
              <w:rPr>
                <w:sz w:val="20"/>
                <w:szCs w:val="20"/>
              </w:rPr>
              <w:t>Departamental de Educación de Chimaltenango. E</w:t>
            </w:r>
            <w:r w:rsidRPr="005F2292">
              <w:rPr>
                <w:b/>
                <w:bCs/>
                <w:sz w:val="20"/>
                <w:szCs w:val="20"/>
              </w:rPr>
              <w:t xml:space="preserve">n proceso </w:t>
            </w:r>
            <w:r w:rsidRPr="004B1566">
              <w:rPr>
                <w:sz w:val="20"/>
                <w:szCs w:val="20"/>
              </w:rPr>
              <w:t>por parte de</w:t>
            </w:r>
            <w:r>
              <w:rPr>
                <w:sz w:val="20"/>
                <w:szCs w:val="20"/>
              </w:rPr>
              <w:t xml:space="preserve"> la Jefatura Departamental de Fortalecimiento a la Comunidad Educativa -DEFOCE- y los </w:t>
            </w:r>
            <w:r w:rsidRPr="004B1566">
              <w:rPr>
                <w:sz w:val="20"/>
                <w:szCs w:val="20"/>
              </w:rPr>
              <w:t>Técnico</w:t>
            </w:r>
            <w:r>
              <w:rPr>
                <w:sz w:val="20"/>
                <w:szCs w:val="20"/>
              </w:rPr>
              <w:t>s</w:t>
            </w:r>
            <w:r w:rsidRPr="004B1566">
              <w:rPr>
                <w:sz w:val="20"/>
                <w:szCs w:val="20"/>
              </w:rPr>
              <w:t xml:space="preserve"> de Servicios de </w:t>
            </w:r>
            <w:r>
              <w:rPr>
                <w:sz w:val="20"/>
                <w:szCs w:val="20"/>
              </w:rPr>
              <w:t>A</w:t>
            </w:r>
            <w:r w:rsidRPr="004B1566">
              <w:rPr>
                <w:sz w:val="20"/>
                <w:szCs w:val="20"/>
              </w:rPr>
              <w:t xml:space="preserve">poyo de </w:t>
            </w:r>
            <w:r>
              <w:rPr>
                <w:sz w:val="20"/>
                <w:szCs w:val="20"/>
              </w:rPr>
              <w:t>la Dirección Departamental de Educación de Chimaltenango</w:t>
            </w:r>
            <w:r w:rsidRPr="004B1566">
              <w:rPr>
                <w:sz w:val="20"/>
                <w:szCs w:val="20"/>
              </w:rPr>
              <w:t>, derivado que</w:t>
            </w:r>
            <w:r>
              <w:rPr>
                <w:sz w:val="20"/>
                <w:szCs w:val="20"/>
              </w:rPr>
              <w:t xml:space="preserve"> no se han girado las instrucciones a los Técnicos, respecto </w:t>
            </w:r>
            <w:r w:rsidRPr="00F820B4">
              <w:rPr>
                <w:color w:val="444444"/>
                <w:w w:val="98"/>
                <w:sz w:val="20"/>
                <w:szCs w:val="20"/>
              </w:rPr>
              <w:t>a</w:t>
            </w:r>
            <w:r w:rsidRPr="00F820B4">
              <w:rPr>
                <w:color w:val="444444"/>
                <w:spacing w:val="4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que cumplan con la entrega de rendición de cuentas, de los Programas de Apoyo, así</w:t>
            </w:r>
            <w:r w:rsidRPr="00F820B4">
              <w:rPr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como las actividades para las cuales fueron contratados como lo estipula el contrato y</w:t>
            </w:r>
            <w:r w:rsidRPr="00F820B4">
              <w:rPr>
                <w:color w:val="444444"/>
                <w:spacing w:val="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la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normativa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legal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vigente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y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otras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funciones</w:t>
            </w:r>
            <w:r w:rsidRPr="00F820B4">
              <w:rPr>
                <w:color w:val="444444"/>
                <w:spacing w:val="-2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inherentes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al</w:t>
            </w:r>
            <w:r w:rsidRPr="00F820B4">
              <w:rPr>
                <w:color w:val="444444"/>
                <w:spacing w:val="-1"/>
                <w:sz w:val="20"/>
                <w:szCs w:val="20"/>
              </w:rPr>
              <w:t xml:space="preserve"> </w:t>
            </w:r>
            <w:r w:rsidRPr="00F820B4">
              <w:rPr>
                <w:color w:val="444444"/>
                <w:sz w:val="20"/>
                <w:szCs w:val="20"/>
              </w:rPr>
              <w:t>puesto.</w:t>
            </w:r>
          </w:p>
          <w:p w14:paraId="119C45C7" w14:textId="77777777" w:rsidR="00D10D7E" w:rsidRDefault="00D10D7E" w:rsidP="00766356">
            <w:pPr>
              <w:rPr>
                <w:sz w:val="20"/>
                <w:szCs w:val="20"/>
              </w:rPr>
            </w:pPr>
          </w:p>
          <w:p w14:paraId="332DA60E" w14:textId="77777777" w:rsidR="00D10D7E" w:rsidRPr="00743CBF" w:rsidRDefault="00D10D7E" w:rsidP="0076635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306C03E" w14:textId="77777777" w:rsidR="00D10D7E" w:rsidRPr="00A802BA" w:rsidRDefault="00D10D7E" w:rsidP="00D10D7E">
      <w:pPr>
        <w:rPr>
          <w:sz w:val="20"/>
          <w:szCs w:val="20"/>
        </w:rPr>
      </w:pPr>
    </w:p>
    <w:p w14:paraId="1509FEE4" w14:textId="77777777" w:rsidR="00D10D7E" w:rsidRDefault="00D10D7E" w:rsidP="00D10D7E">
      <w:pPr>
        <w:jc w:val="center"/>
        <w:rPr>
          <w:bCs/>
          <w:sz w:val="22"/>
        </w:rPr>
      </w:pPr>
      <w:r>
        <w:rPr>
          <w:b/>
          <w:bCs/>
          <w:sz w:val="22"/>
        </w:rPr>
        <w:t xml:space="preserve">Fecha:   </w:t>
      </w:r>
      <w:r w:rsidRPr="0020358B">
        <w:rPr>
          <w:bCs/>
          <w:sz w:val="22"/>
        </w:rPr>
        <w:t xml:space="preserve"> </w:t>
      </w:r>
      <w:r>
        <w:rPr>
          <w:bCs/>
          <w:sz w:val="22"/>
        </w:rPr>
        <w:t>01</w:t>
      </w:r>
      <w:r w:rsidRPr="0020358B">
        <w:rPr>
          <w:bCs/>
          <w:sz w:val="22"/>
        </w:rPr>
        <w:t xml:space="preserve"> </w:t>
      </w:r>
      <w:r>
        <w:rPr>
          <w:bCs/>
          <w:sz w:val="22"/>
        </w:rPr>
        <w:t>Agosto</w:t>
      </w:r>
      <w:r w:rsidRPr="0020358B">
        <w:rPr>
          <w:bCs/>
          <w:sz w:val="22"/>
        </w:rPr>
        <w:t xml:space="preserve"> de 202</w:t>
      </w:r>
      <w:r>
        <w:rPr>
          <w:bCs/>
          <w:sz w:val="22"/>
        </w:rPr>
        <w:t>3</w:t>
      </w:r>
      <w:r w:rsidRPr="0020358B">
        <w:rPr>
          <w:bCs/>
          <w:sz w:val="22"/>
        </w:rPr>
        <w:t>.</w:t>
      </w:r>
      <w:bookmarkEnd w:id="0"/>
    </w:p>
    <w:p w14:paraId="5C0497C2" w14:textId="77777777" w:rsidR="00511565" w:rsidRDefault="00511565" w:rsidP="00D10D7E">
      <w:pPr>
        <w:jc w:val="center"/>
        <w:rPr>
          <w:bCs/>
          <w:sz w:val="22"/>
        </w:rPr>
      </w:pPr>
    </w:p>
    <w:p w14:paraId="7F4E9623" w14:textId="77777777" w:rsidR="00511565" w:rsidRDefault="00511565" w:rsidP="00D10D7E">
      <w:pPr>
        <w:jc w:val="center"/>
        <w:rPr>
          <w:bCs/>
          <w:sz w:val="22"/>
        </w:rPr>
      </w:pPr>
    </w:p>
    <w:p w14:paraId="3B8427AD" w14:textId="77777777" w:rsidR="00D10D7E" w:rsidRDefault="00D10D7E" w:rsidP="00D10D7E">
      <w:pPr>
        <w:rPr>
          <w:bCs/>
          <w:sz w:val="22"/>
        </w:rPr>
      </w:pPr>
    </w:p>
    <w:p w14:paraId="57F2F030" w14:textId="77777777" w:rsidR="00D10D7E" w:rsidRDefault="00D10D7E" w:rsidP="00D10D7E">
      <w:pPr>
        <w:rPr>
          <w:bCs/>
          <w:sz w:val="22"/>
        </w:rPr>
      </w:pPr>
    </w:p>
    <w:p w14:paraId="1DF54133" w14:textId="77777777" w:rsidR="00D10D7E" w:rsidRDefault="00D10D7E" w:rsidP="00D10D7E">
      <w:pPr>
        <w:rPr>
          <w:bCs/>
          <w:sz w:val="22"/>
        </w:rPr>
      </w:pPr>
    </w:p>
    <w:p w14:paraId="64D2FA3F" w14:textId="77777777" w:rsidR="00D10D7E" w:rsidRDefault="00D10D7E" w:rsidP="00D10D7E">
      <w:pPr>
        <w:rPr>
          <w:bCs/>
          <w:sz w:val="22"/>
        </w:rPr>
      </w:pPr>
    </w:p>
    <w:p w14:paraId="0CD72FFC" w14:textId="77777777" w:rsidR="00D10D7E" w:rsidRPr="004A4C2B" w:rsidRDefault="00D10D7E" w:rsidP="00D10D7E">
      <w:pPr>
        <w:jc w:val="center"/>
        <w:rPr>
          <w:rFonts w:eastAsia="Calibri"/>
          <w:b/>
          <w:sz w:val="18"/>
          <w:szCs w:val="18"/>
        </w:rPr>
      </w:pPr>
      <w:r w:rsidRPr="004A4C2B">
        <w:rPr>
          <w:b/>
          <w:sz w:val="18"/>
          <w:szCs w:val="18"/>
        </w:rPr>
        <w:t>FIRMA Y SELLO: ___________________________________________________</w:t>
      </w:r>
    </w:p>
    <w:p w14:paraId="36589C02" w14:textId="77777777" w:rsidR="00D10D7E" w:rsidRPr="000477B8" w:rsidRDefault="00D10D7E" w:rsidP="00D10D7E">
      <w:pPr>
        <w:jc w:val="center"/>
        <w:rPr>
          <w:b/>
          <w:sz w:val="20"/>
          <w:szCs w:val="20"/>
        </w:rPr>
      </w:pPr>
      <w:r w:rsidRPr="000477B8">
        <w:rPr>
          <w:rFonts w:eastAsia="Calibri"/>
          <w:b/>
          <w:sz w:val="20"/>
          <w:szCs w:val="20"/>
        </w:rPr>
        <w:t xml:space="preserve">Licenciado </w:t>
      </w:r>
      <w:r>
        <w:rPr>
          <w:b/>
          <w:sz w:val="20"/>
          <w:szCs w:val="20"/>
        </w:rPr>
        <w:t xml:space="preserve">Henry </w:t>
      </w:r>
      <w:proofErr w:type="spellStart"/>
      <w:r>
        <w:rPr>
          <w:b/>
          <w:sz w:val="20"/>
          <w:szCs w:val="20"/>
        </w:rPr>
        <w:t>Estuar</w:t>
      </w:r>
      <w:proofErr w:type="spellEnd"/>
      <w:r>
        <w:rPr>
          <w:b/>
          <w:sz w:val="20"/>
          <w:szCs w:val="20"/>
        </w:rPr>
        <w:t xml:space="preserve"> Ruíz Rivera</w:t>
      </w:r>
    </w:p>
    <w:p w14:paraId="0065BAD1" w14:textId="77777777" w:rsidR="00D10D7E" w:rsidRPr="000477B8" w:rsidRDefault="00D10D7E" w:rsidP="00D10D7E">
      <w:pPr>
        <w:jc w:val="center"/>
        <w:rPr>
          <w:b/>
          <w:sz w:val="20"/>
          <w:szCs w:val="20"/>
        </w:rPr>
      </w:pPr>
      <w:r w:rsidRPr="000477B8">
        <w:rPr>
          <w:b/>
          <w:sz w:val="20"/>
          <w:szCs w:val="20"/>
        </w:rPr>
        <w:t xml:space="preserve">Director Departamental de Educación </w:t>
      </w:r>
      <w:r>
        <w:rPr>
          <w:b/>
          <w:sz w:val="20"/>
          <w:szCs w:val="20"/>
        </w:rPr>
        <w:t>Chimaltenango</w:t>
      </w:r>
    </w:p>
    <w:p w14:paraId="59BC9F58" w14:textId="77777777" w:rsidR="00D10D7E" w:rsidRDefault="00D10D7E" w:rsidP="00D10D7E">
      <w:pPr>
        <w:jc w:val="center"/>
        <w:rPr>
          <w:sz w:val="18"/>
          <w:szCs w:val="18"/>
        </w:rPr>
      </w:pPr>
    </w:p>
    <w:p w14:paraId="3439CE62" w14:textId="77777777" w:rsidR="00D10D7E" w:rsidRDefault="00D10D7E" w:rsidP="00D10D7E">
      <w:pPr>
        <w:tabs>
          <w:tab w:val="left" w:pos="11007"/>
        </w:tabs>
        <w:jc w:val="center"/>
        <w:rPr>
          <w:sz w:val="18"/>
          <w:szCs w:val="18"/>
        </w:rPr>
      </w:pPr>
    </w:p>
    <w:p w14:paraId="28AF5E8B" w14:textId="77777777" w:rsidR="00D10D7E" w:rsidRDefault="00D10D7E" w:rsidP="00D10D7E">
      <w:pPr>
        <w:tabs>
          <w:tab w:val="left" w:pos="11007"/>
        </w:tabs>
        <w:jc w:val="center"/>
        <w:rPr>
          <w:sz w:val="18"/>
          <w:szCs w:val="18"/>
        </w:rPr>
      </w:pPr>
    </w:p>
    <w:p w14:paraId="6ACAC546" w14:textId="77777777" w:rsidR="00D10D7E" w:rsidRDefault="00D10D7E" w:rsidP="00D10D7E">
      <w:pPr>
        <w:tabs>
          <w:tab w:val="left" w:pos="11007"/>
        </w:tabs>
        <w:jc w:val="center"/>
        <w:rPr>
          <w:sz w:val="18"/>
          <w:szCs w:val="18"/>
        </w:rPr>
      </w:pPr>
    </w:p>
    <w:p w14:paraId="7FFEF2E8" w14:textId="77777777" w:rsidR="00D10D7E" w:rsidRDefault="00D10D7E" w:rsidP="00D10D7E">
      <w:pPr>
        <w:tabs>
          <w:tab w:val="left" w:pos="11007"/>
        </w:tabs>
        <w:jc w:val="center"/>
        <w:rPr>
          <w:sz w:val="18"/>
          <w:szCs w:val="18"/>
        </w:rPr>
      </w:pPr>
    </w:p>
    <w:p w14:paraId="72B99E72" w14:textId="77777777" w:rsidR="00D10D7E" w:rsidRPr="004A4C2B" w:rsidRDefault="00D10D7E" w:rsidP="00D10D7E">
      <w:pPr>
        <w:jc w:val="center"/>
        <w:rPr>
          <w:rFonts w:eastAsia="Calibri"/>
          <w:b/>
          <w:sz w:val="18"/>
          <w:szCs w:val="18"/>
        </w:rPr>
      </w:pPr>
      <w:r w:rsidRPr="004A4C2B">
        <w:rPr>
          <w:b/>
          <w:sz w:val="18"/>
          <w:szCs w:val="18"/>
        </w:rPr>
        <w:t>FIRMA Y SELLO: ___________________________________________________</w:t>
      </w:r>
    </w:p>
    <w:p w14:paraId="56007878" w14:textId="77777777" w:rsidR="00D10D7E" w:rsidRPr="000477B8" w:rsidRDefault="00D10D7E" w:rsidP="00D10D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Licenciada Miriam Refugia Morales Luna</w:t>
      </w:r>
    </w:p>
    <w:p w14:paraId="6B1A7393" w14:textId="77777777" w:rsidR="00D10D7E" w:rsidRDefault="00D10D7E" w:rsidP="00D10D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Jefe del Departamento de Fortalecimiento a la Comunidad Educativa</w:t>
      </w:r>
    </w:p>
    <w:p w14:paraId="70D0C264" w14:textId="77777777" w:rsidR="00D10D7E" w:rsidRPr="000477B8" w:rsidRDefault="00D10D7E" w:rsidP="00D10D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Dirección Departamental de Educación de Chimaltenango </w:t>
      </w:r>
    </w:p>
    <w:p w14:paraId="13BE5710" w14:textId="77777777" w:rsidR="00D10D7E" w:rsidRPr="000477B8" w:rsidRDefault="00D10D7E" w:rsidP="00D10D7E">
      <w:pPr>
        <w:ind w:left="3540"/>
        <w:jc w:val="center"/>
        <w:rPr>
          <w:rFonts w:eastAsia="Calibri"/>
          <w:b/>
          <w:bCs/>
          <w:sz w:val="20"/>
          <w:szCs w:val="20"/>
        </w:rPr>
      </w:pPr>
    </w:p>
    <w:p w14:paraId="081EC779" w14:textId="77777777" w:rsidR="00D10D7E" w:rsidRPr="000477B8" w:rsidRDefault="00D10D7E" w:rsidP="00D10D7E">
      <w:pPr>
        <w:rPr>
          <w:rFonts w:eastAsia="Calibri"/>
          <w:b/>
          <w:bCs/>
          <w:sz w:val="20"/>
          <w:szCs w:val="20"/>
        </w:rPr>
      </w:pPr>
    </w:p>
    <w:p w14:paraId="1FD72B73" w14:textId="77777777" w:rsidR="00D10D7E" w:rsidRDefault="00D10D7E" w:rsidP="00D10D7E">
      <w:pPr>
        <w:rPr>
          <w:rFonts w:eastAsia="Calibri"/>
          <w:b/>
          <w:sz w:val="18"/>
          <w:szCs w:val="18"/>
        </w:rPr>
      </w:pPr>
    </w:p>
    <w:p w14:paraId="1CAAA0FD" w14:textId="77777777" w:rsidR="00D10D7E" w:rsidRDefault="00D10D7E" w:rsidP="00D10D7E">
      <w:pPr>
        <w:rPr>
          <w:rFonts w:eastAsia="Calibri"/>
          <w:b/>
          <w:sz w:val="18"/>
          <w:szCs w:val="18"/>
        </w:rPr>
      </w:pPr>
    </w:p>
    <w:p w14:paraId="58EEC4F4" w14:textId="77777777" w:rsidR="00D10D7E" w:rsidRDefault="00D10D7E" w:rsidP="00D10D7E">
      <w:pPr>
        <w:rPr>
          <w:rFonts w:eastAsia="Calibri"/>
          <w:b/>
          <w:sz w:val="18"/>
          <w:szCs w:val="18"/>
        </w:rPr>
      </w:pPr>
    </w:p>
    <w:p w14:paraId="5B06A393" w14:textId="77777777" w:rsidR="00D10D7E" w:rsidRPr="004A4C2B" w:rsidRDefault="00D10D7E" w:rsidP="00D10D7E">
      <w:pPr>
        <w:jc w:val="center"/>
        <w:rPr>
          <w:rFonts w:eastAsia="Calibri"/>
          <w:b/>
          <w:sz w:val="18"/>
          <w:szCs w:val="18"/>
        </w:rPr>
      </w:pPr>
      <w:r w:rsidRPr="004A4C2B">
        <w:rPr>
          <w:b/>
          <w:sz w:val="18"/>
          <w:szCs w:val="18"/>
        </w:rPr>
        <w:t>FIRMA Y SELLO: ___________________________________________________</w:t>
      </w:r>
    </w:p>
    <w:p w14:paraId="28BE1D90" w14:textId="77777777" w:rsidR="00D10D7E" w:rsidRDefault="00D10D7E" w:rsidP="00D10D7E">
      <w:pPr>
        <w:jc w:val="center"/>
        <w:rPr>
          <w:b/>
          <w:bCs/>
          <w:sz w:val="20"/>
          <w:szCs w:val="20"/>
        </w:rPr>
      </w:pPr>
      <w:r w:rsidRPr="000477B8"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Carlos Alfredo Buch </w:t>
      </w:r>
      <w:proofErr w:type="spellStart"/>
      <w:r>
        <w:rPr>
          <w:b/>
          <w:bCs/>
          <w:sz w:val="20"/>
          <w:szCs w:val="20"/>
        </w:rPr>
        <w:t>Yool</w:t>
      </w:r>
      <w:proofErr w:type="spellEnd"/>
    </w:p>
    <w:tbl>
      <w:tblPr>
        <w:tblW w:w="13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6"/>
      </w:tblGrid>
      <w:tr w:rsidR="00D10D7E" w14:paraId="0CC4B9CB" w14:textId="77777777" w:rsidTr="00766356">
        <w:trPr>
          <w:trHeight w:val="290"/>
        </w:trPr>
        <w:tc>
          <w:tcPr>
            <w:tcW w:w="1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0EB04" w14:textId="77777777" w:rsidR="00D10D7E" w:rsidRDefault="00D10D7E" w:rsidP="0076635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7B17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Jefe del Departamento Administrativo Financiero</w:t>
            </w:r>
          </w:p>
        </w:tc>
      </w:tr>
    </w:tbl>
    <w:p w14:paraId="72186334" w14:textId="77777777" w:rsidR="00D10D7E" w:rsidRDefault="00D10D7E" w:rsidP="00D10D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Dirección Departamental de Educación de Chimaltenango</w:t>
      </w:r>
    </w:p>
    <w:p w14:paraId="2CA2C684" w14:textId="77777777" w:rsidR="00D10D7E" w:rsidRPr="000477B8" w:rsidRDefault="00D10D7E" w:rsidP="00D10D7E">
      <w:pPr>
        <w:jc w:val="center"/>
        <w:rPr>
          <w:b/>
          <w:sz w:val="20"/>
          <w:szCs w:val="20"/>
        </w:rPr>
      </w:pPr>
    </w:p>
    <w:p w14:paraId="7BA67CE8" w14:textId="77777777" w:rsidR="00D10D7E" w:rsidRDefault="00D10D7E" w:rsidP="00D10D7E">
      <w:pPr>
        <w:jc w:val="center"/>
        <w:rPr>
          <w:b/>
          <w:sz w:val="18"/>
          <w:szCs w:val="18"/>
        </w:rPr>
      </w:pPr>
    </w:p>
    <w:p w14:paraId="08B869E6" w14:textId="77777777" w:rsidR="00005222" w:rsidRDefault="00005222" w:rsidP="003D258D">
      <w:pPr>
        <w:pStyle w:val="Encabezado"/>
        <w:tabs>
          <w:tab w:val="left" w:pos="3915"/>
        </w:tabs>
        <w:ind w:right="360"/>
        <w:jc w:val="right"/>
        <w:rPr>
          <w:szCs w:val="24"/>
        </w:rPr>
      </w:pPr>
    </w:p>
    <w:p w14:paraId="6C6591D2" w14:textId="77777777" w:rsidR="00511565" w:rsidRDefault="00511565" w:rsidP="003D258D">
      <w:pPr>
        <w:pStyle w:val="Encabezado"/>
        <w:tabs>
          <w:tab w:val="left" w:pos="3915"/>
        </w:tabs>
        <w:ind w:right="360"/>
        <w:jc w:val="right"/>
        <w:rPr>
          <w:szCs w:val="24"/>
        </w:rPr>
      </w:pPr>
    </w:p>
    <w:sectPr w:rsidR="00511565" w:rsidSect="007B1288">
      <w:headerReference w:type="default" r:id="rId18"/>
      <w:footerReference w:type="default" r:id="rId19"/>
      <w:pgSz w:w="15840" w:h="12240" w:orient="landscape"/>
      <w:pgMar w:top="1134" w:right="1157" w:bottom="1707" w:left="1225" w:header="629" w:footer="119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9850" w14:textId="77777777" w:rsidR="00F85473" w:rsidRDefault="00F85473">
      <w:pPr>
        <w:spacing w:after="0" w:line="240" w:lineRule="auto"/>
      </w:pPr>
      <w:r>
        <w:separator/>
      </w:r>
    </w:p>
  </w:endnote>
  <w:endnote w:type="continuationSeparator" w:id="0">
    <w:p w14:paraId="08FC624E" w14:textId="77777777" w:rsidR="00F85473" w:rsidRDefault="00F8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D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431E1C" wp14:editId="09764F98">
              <wp:simplePos x="0" y="0"/>
              <wp:positionH relativeFrom="page">
                <wp:posOffset>1080687</wp:posOffset>
              </wp:positionH>
              <wp:positionV relativeFrom="page">
                <wp:posOffset>9574707</wp:posOffset>
              </wp:positionV>
              <wp:extent cx="5631078" cy="269366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1078" cy="269366"/>
                        <a:chOff x="762635" y="72898"/>
                        <a:chExt cx="563107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7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8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9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A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B" w14:textId="6F8E8BF1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1208E" w:rsidRPr="0041208E">
                              <w:rPr>
                                <w:noProof/>
                                <w:color w:val="666666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3431E1C" id="Group 2636" o:spid="_x0000_s1036" style="position:absolute;left:0;text-align:left;margin-left:85.1pt;margin-top:753.9pt;width:443.4pt;height:21.2pt;z-index:251665408;mso-position-horizontal-relative:page;mso-position-vertical-relative:page;mso-width-relative:margin;mso-height-relative:margin" coordorigin="7626,728" coordsize="56310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43431E27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3431E28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43431E29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43431E2A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43431E2B" w14:textId="6F8E8BF1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1208E" w:rsidRPr="0041208E">
                        <w:rPr>
                          <w:noProof/>
                          <w:color w:val="666666"/>
                          <w:sz w:val="14"/>
                        </w:rPr>
                        <w:t>2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43431E20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8B4D" w14:textId="5795F45C" w:rsidR="00C203DD" w:rsidRDefault="00C203DD">
    <w:pPr>
      <w:spacing w:after="0" w:line="259" w:lineRule="auto"/>
      <w:ind w:left="-1701" w:right="1053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8507" w14:textId="77777777" w:rsidR="00F85473" w:rsidRDefault="00F85473">
      <w:pPr>
        <w:spacing w:after="0" w:line="240" w:lineRule="auto"/>
      </w:pPr>
      <w:r>
        <w:separator/>
      </w:r>
    </w:p>
  </w:footnote>
  <w:footnote w:type="continuationSeparator" w:id="0">
    <w:p w14:paraId="417D1488" w14:textId="77777777" w:rsidR="00F85473" w:rsidRDefault="00F8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F628" w14:textId="77777777" w:rsidR="003D258D" w:rsidRDefault="003D258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0825DBC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B" w14:textId="5D653EAD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666666"/>
        <w:sz w:val="14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431E18" wp14:editId="43431E19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B570398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</w:r>
    <w:r w:rsidR="002A2F52">
      <w:rPr>
        <w:color w:val="666666"/>
        <w:sz w:val="14"/>
      </w:rPr>
      <w:t>O-DIDAI/SUB-</w:t>
    </w:r>
    <w:r w:rsidR="00EC4350">
      <w:rPr>
        <w:color w:val="666666"/>
        <w:sz w:val="14"/>
      </w:rPr>
      <w:t>104</w:t>
    </w:r>
    <w:r w:rsidR="002A2F52">
      <w:rPr>
        <w:color w:val="666666"/>
        <w:sz w:val="14"/>
      </w:rPr>
      <w:t>-202</w:t>
    </w:r>
    <w:r w:rsidR="001C0D8A">
      <w:rPr>
        <w:color w:val="666666"/>
        <w:sz w:val="14"/>
      </w:rPr>
      <w:t>3</w:t>
    </w:r>
    <w:r w:rsidR="009C398A">
      <w:rPr>
        <w:color w:val="666666"/>
        <w:sz w:val="14"/>
      </w:rPr>
      <w:t>-</w:t>
    </w:r>
    <w:r w:rsidR="00EC4350">
      <w:rPr>
        <w:color w:val="666666"/>
        <w:sz w:val="14"/>
      </w:rPr>
      <w:t>1</w:t>
    </w:r>
  </w:p>
  <w:p w14:paraId="0EAE3012" w14:textId="77777777" w:rsidR="00EC4350" w:rsidRDefault="00EC4350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88C7F86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C201" w14:textId="77777777" w:rsidR="007B1288" w:rsidRPr="007B1288" w:rsidRDefault="007B1288" w:rsidP="007B1288">
    <w:pPr>
      <w:pStyle w:val="Encabezado"/>
      <w:rPr>
        <w:sz w:val="20"/>
        <w:szCs w:val="20"/>
      </w:rPr>
    </w:pPr>
    <w:r w:rsidRPr="007B1288">
      <w:rPr>
        <w:sz w:val="20"/>
        <w:szCs w:val="20"/>
      </w:rPr>
      <w:t>MINISTERIO DE EDUCACIÓN</w:t>
    </w:r>
  </w:p>
  <w:p w14:paraId="76F99446" w14:textId="77777777" w:rsidR="007B1288" w:rsidRPr="007B1288" w:rsidRDefault="007B1288" w:rsidP="007B1288">
    <w:pPr>
      <w:pStyle w:val="Encabezado"/>
      <w:rPr>
        <w:sz w:val="20"/>
        <w:szCs w:val="20"/>
      </w:rPr>
    </w:pPr>
    <w:r w:rsidRPr="007B1288">
      <w:rPr>
        <w:sz w:val="20"/>
        <w:szCs w:val="20"/>
      </w:rPr>
      <w:t>DIRECCIÓN DE AUDITORÍA INTERNA –DIDAI-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AA6"/>
    <w:multiLevelType w:val="hybridMultilevel"/>
    <w:tmpl w:val="8A44EBC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5ECB"/>
    <w:multiLevelType w:val="hybridMultilevel"/>
    <w:tmpl w:val="90DE06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2397"/>
    <w:multiLevelType w:val="hybridMultilevel"/>
    <w:tmpl w:val="053AFACE"/>
    <w:lvl w:ilvl="0" w:tplc="5AE8E526">
      <w:start w:val="1"/>
      <w:numFmt w:val="lowerLetter"/>
      <w:lvlText w:val="%1."/>
      <w:lvlJc w:val="left"/>
      <w:pPr>
        <w:ind w:left="90" w:hanging="298"/>
      </w:pPr>
      <w:rPr>
        <w:rFonts w:ascii="Roboto" w:eastAsia="Roboto" w:hAnsi="Roboto" w:cs="Roboto" w:hint="default"/>
        <w:color w:val="444444"/>
        <w:w w:val="98"/>
        <w:sz w:val="16"/>
        <w:szCs w:val="16"/>
        <w:lang w:val="es-ES" w:eastAsia="en-US" w:bidi="ar-SA"/>
      </w:rPr>
    </w:lvl>
    <w:lvl w:ilvl="1" w:tplc="6F544CA0">
      <w:numFmt w:val="bullet"/>
      <w:lvlText w:val="•"/>
      <w:lvlJc w:val="left"/>
      <w:pPr>
        <w:ind w:left="727" w:hanging="298"/>
      </w:pPr>
      <w:rPr>
        <w:rFonts w:hint="default"/>
        <w:lang w:val="es-ES" w:eastAsia="en-US" w:bidi="ar-SA"/>
      </w:rPr>
    </w:lvl>
    <w:lvl w:ilvl="2" w:tplc="2D5449A2">
      <w:numFmt w:val="bullet"/>
      <w:lvlText w:val="•"/>
      <w:lvlJc w:val="left"/>
      <w:pPr>
        <w:ind w:left="1355" w:hanging="298"/>
      </w:pPr>
      <w:rPr>
        <w:rFonts w:hint="default"/>
        <w:lang w:val="es-ES" w:eastAsia="en-US" w:bidi="ar-SA"/>
      </w:rPr>
    </w:lvl>
    <w:lvl w:ilvl="3" w:tplc="2AC092BE">
      <w:numFmt w:val="bullet"/>
      <w:lvlText w:val="•"/>
      <w:lvlJc w:val="left"/>
      <w:pPr>
        <w:ind w:left="1982" w:hanging="298"/>
      </w:pPr>
      <w:rPr>
        <w:rFonts w:hint="default"/>
        <w:lang w:val="es-ES" w:eastAsia="en-US" w:bidi="ar-SA"/>
      </w:rPr>
    </w:lvl>
    <w:lvl w:ilvl="4" w:tplc="26E0BA34">
      <w:numFmt w:val="bullet"/>
      <w:lvlText w:val="•"/>
      <w:lvlJc w:val="left"/>
      <w:pPr>
        <w:ind w:left="2610" w:hanging="298"/>
      </w:pPr>
      <w:rPr>
        <w:rFonts w:hint="default"/>
        <w:lang w:val="es-ES" w:eastAsia="en-US" w:bidi="ar-SA"/>
      </w:rPr>
    </w:lvl>
    <w:lvl w:ilvl="5" w:tplc="0FFEEB00">
      <w:numFmt w:val="bullet"/>
      <w:lvlText w:val="•"/>
      <w:lvlJc w:val="left"/>
      <w:pPr>
        <w:ind w:left="3238" w:hanging="298"/>
      </w:pPr>
      <w:rPr>
        <w:rFonts w:hint="default"/>
        <w:lang w:val="es-ES" w:eastAsia="en-US" w:bidi="ar-SA"/>
      </w:rPr>
    </w:lvl>
    <w:lvl w:ilvl="6" w:tplc="DDB4C1EE">
      <w:numFmt w:val="bullet"/>
      <w:lvlText w:val="•"/>
      <w:lvlJc w:val="left"/>
      <w:pPr>
        <w:ind w:left="3865" w:hanging="298"/>
      </w:pPr>
      <w:rPr>
        <w:rFonts w:hint="default"/>
        <w:lang w:val="es-ES" w:eastAsia="en-US" w:bidi="ar-SA"/>
      </w:rPr>
    </w:lvl>
    <w:lvl w:ilvl="7" w:tplc="69E02B6E">
      <w:numFmt w:val="bullet"/>
      <w:lvlText w:val="•"/>
      <w:lvlJc w:val="left"/>
      <w:pPr>
        <w:ind w:left="4493" w:hanging="298"/>
      </w:pPr>
      <w:rPr>
        <w:rFonts w:hint="default"/>
        <w:lang w:val="es-ES" w:eastAsia="en-US" w:bidi="ar-SA"/>
      </w:rPr>
    </w:lvl>
    <w:lvl w:ilvl="8" w:tplc="773CACF2">
      <w:numFmt w:val="bullet"/>
      <w:lvlText w:val="•"/>
      <w:lvlJc w:val="left"/>
      <w:pPr>
        <w:ind w:left="5120" w:hanging="298"/>
      </w:pPr>
      <w:rPr>
        <w:rFonts w:hint="default"/>
        <w:lang w:val="es-ES" w:eastAsia="en-US" w:bidi="ar-SA"/>
      </w:rPr>
    </w:lvl>
  </w:abstractNum>
  <w:abstractNum w:abstractNumId="4" w15:restartNumberingAfterBreak="0">
    <w:nsid w:val="0D7021E4"/>
    <w:multiLevelType w:val="hybridMultilevel"/>
    <w:tmpl w:val="782EFEFC"/>
    <w:lvl w:ilvl="0" w:tplc="6BA87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D70"/>
    <w:multiLevelType w:val="multilevel"/>
    <w:tmpl w:val="0052BB06"/>
    <w:lvl w:ilvl="0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2" w:hanging="393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45" w:hanging="3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90" w:hanging="3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5" w:hanging="3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0" w:hanging="3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5" w:hanging="3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0" w:hanging="393"/>
      </w:pPr>
      <w:rPr>
        <w:rFonts w:hint="default"/>
        <w:lang w:val="es-ES" w:eastAsia="en-US" w:bidi="ar-SA"/>
      </w:rPr>
    </w:lvl>
  </w:abstractNum>
  <w:abstractNum w:abstractNumId="6" w15:restartNumberingAfterBreak="0">
    <w:nsid w:val="175E2A4D"/>
    <w:multiLevelType w:val="hybridMultilevel"/>
    <w:tmpl w:val="ECD65280"/>
    <w:lvl w:ilvl="0" w:tplc="10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1A282685"/>
    <w:multiLevelType w:val="hybridMultilevel"/>
    <w:tmpl w:val="CD164AA8"/>
    <w:lvl w:ilvl="0" w:tplc="945293F0">
      <w:start w:val="1"/>
      <w:numFmt w:val="upperLetter"/>
      <w:lvlText w:val="%1)"/>
      <w:lvlJc w:val="left"/>
      <w:pPr>
        <w:ind w:left="627" w:hanging="360"/>
      </w:pPr>
      <w:rPr>
        <w:rFonts w:hint="default"/>
        <w:color w:val="444444"/>
      </w:rPr>
    </w:lvl>
    <w:lvl w:ilvl="1" w:tplc="100A0019" w:tentative="1">
      <w:start w:val="1"/>
      <w:numFmt w:val="lowerLetter"/>
      <w:lvlText w:val="%2."/>
      <w:lvlJc w:val="left"/>
      <w:pPr>
        <w:ind w:left="1347" w:hanging="360"/>
      </w:pPr>
    </w:lvl>
    <w:lvl w:ilvl="2" w:tplc="100A001B" w:tentative="1">
      <w:start w:val="1"/>
      <w:numFmt w:val="lowerRoman"/>
      <w:lvlText w:val="%3."/>
      <w:lvlJc w:val="right"/>
      <w:pPr>
        <w:ind w:left="2067" w:hanging="180"/>
      </w:pPr>
    </w:lvl>
    <w:lvl w:ilvl="3" w:tplc="100A000F" w:tentative="1">
      <w:start w:val="1"/>
      <w:numFmt w:val="decimal"/>
      <w:lvlText w:val="%4."/>
      <w:lvlJc w:val="left"/>
      <w:pPr>
        <w:ind w:left="2787" w:hanging="360"/>
      </w:pPr>
    </w:lvl>
    <w:lvl w:ilvl="4" w:tplc="100A0019" w:tentative="1">
      <w:start w:val="1"/>
      <w:numFmt w:val="lowerLetter"/>
      <w:lvlText w:val="%5."/>
      <w:lvlJc w:val="left"/>
      <w:pPr>
        <w:ind w:left="3507" w:hanging="360"/>
      </w:pPr>
    </w:lvl>
    <w:lvl w:ilvl="5" w:tplc="100A001B" w:tentative="1">
      <w:start w:val="1"/>
      <w:numFmt w:val="lowerRoman"/>
      <w:lvlText w:val="%6."/>
      <w:lvlJc w:val="right"/>
      <w:pPr>
        <w:ind w:left="4227" w:hanging="180"/>
      </w:pPr>
    </w:lvl>
    <w:lvl w:ilvl="6" w:tplc="100A000F" w:tentative="1">
      <w:start w:val="1"/>
      <w:numFmt w:val="decimal"/>
      <w:lvlText w:val="%7."/>
      <w:lvlJc w:val="left"/>
      <w:pPr>
        <w:ind w:left="4947" w:hanging="360"/>
      </w:pPr>
    </w:lvl>
    <w:lvl w:ilvl="7" w:tplc="100A0019" w:tentative="1">
      <w:start w:val="1"/>
      <w:numFmt w:val="lowerLetter"/>
      <w:lvlText w:val="%8."/>
      <w:lvlJc w:val="left"/>
      <w:pPr>
        <w:ind w:left="5667" w:hanging="360"/>
      </w:pPr>
    </w:lvl>
    <w:lvl w:ilvl="8" w:tplc="100A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8" w15:restartNumberingAfterBreak="0">
    <w:nsid w:val="1BB9480D"/>
    <w:multiLevelType w:val="hybridMultilevel"/>
    <w:tmpl w:val="CFDCDAA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6CF0"/>
    <w:multiLevelType w:val="hybridMultilevel"/>
    <w:tmpl w:val="757EBC76"/>
    <w:lvl w:ilvl="0" w:tplc="6B0C275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444444"/>
        <w:w w:val="9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68E51A2"/>
    <w:multiLevelType w:val="hybridMultilevel"/>
    <w:tmpl w:val="21CAA75C"/>
    <w:lvl w:ilvl="0" w:tplc="D890A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1640A"/>
    <w:multiLevelType w:val="hybridMultilevel"/>
    <w:tmpl w:val="25885A74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B1B57D9"/>
    <w:multiLevelType w:val="hybridMultilevel"/>
    <w:tmpl w:val="03DC7A3A"/>
    <w:lvl w:ilvl="0" w:tplc="64DA6D14">
      <w:start w:val="1"/>
      <w:numFmt w:val="lowerLetter"/>
      <w:lvlText w:val="%1)"/>
      <w:lvlJc w:val="left"/>
      <w:pPr>
        <w:ind w:left="454" w:hanging="454"/>
      </w:pPr>
      <w:rPr>
        <w:rFonts w:ascii="Arial" w:eastAsia="Roboto" w:hAnsi="Arial" w:cs="Arial" w:hint="default"/>
        <w:w w:val="100"/>
        <w:sz w:val="20"/>
        <w:szCs w:val="20"/>
        <w:lang w:val="es-ES" w:eastAsia="en-US" w:bidi="ar-SA"/>
      </w:rPr>
    </w:lvl>
    <w:lvl w:ilvl="1" w:tplc="D0863C82">
      <w:numFmt w:val="bullet"/>
      <w:lvlText w:val="•"/>
      <w:lvlJc w:val="left"/>
      <w:pPr>
        <w:ind w:left="1536" w:hanging="454"/>
      </w:pPr>
      <w:rPr>
        <w:rFonts w:hint="default"/>
        <w:lang w:val="es-ES" w:eastAsia="en-US" w:bidi="ar-SA"/>
      </w:rPr>
    </w:lvl>
    <w:lvl w:ilvl="2" w:tplc="AE58D844">
      <w:numFmt w:val="bullet"/>
      <w:lvlText w:val="•"/>
      <w:lvlJc w:val="left"/>
      <w:pPr>
        <w:ind w:left="2572" w:hanging="454"/>
      </w:pPr>
      <w:rPr>
        <w:rFonts w:hint="default"/>
        <w:lang w:val="es-ES" w:eastAsia="en-US" w:bidi="ar-SA"/>
      </w:rPr>
    </w:lvl>
    <w:lvl w:ilvl="3" w:tplc="643606D2">
      <w:numFmt w:val="bullet"/>
      <w:lvlText w:val="•"/>
      <w:lvlJc w:val="left"/>
      <w:pPr>
        <w:ind w:left="3608" w:hanging="454"/>
      </w:pPr>
      <w:rPr>
        <w:rFonts w:hint="default"/>
        <w:lang w:val="es-ES" w:eastAsia="en-US" w:bidi="ar-SA"/>
      </w:rPr>
    </w:lvl>
    <w:lvl w:ilvl="4" w:tplc="F89E8B24">
      <w:numFmt w:val="bullet"/>
      <w:lvlText w:val="•"/>
      <w:lvlJc w:val="left"/>
      <w:pPr>
        <w:ind w:left="4644" w:hanging="454"/>
      </w:pPr>
      <w:rPr>
        <w:rFonts w:hint="default"/>
        <w:lang w:val="es-ES" w:eastAsia="en-US" w:bidi="ar-SA"/>
      </w:rPr>
    </w:lvl>
    <w:lvl w:ilvl="5" w:tplc="65C80714">
      <w:numFmt w:val="bullet"/>
      <w:lvlText w:val="•"/>
      <w:lvlJc w:val="left"/>
      <w:pPr>
        <w:ind w:left="5680" w:hanging="454"/>
      </w:pPr>
      <w:rPr>
        <w:rFonts w:hint="default"/>
        <w:lang w:val="es-ES" w:eastAsia="en-US" w:bidi="ar-SA"/>
      </w:rPr>
    </w:lvl>
    <w:lvl w:ilvl="6" w:tplc="E8605FD0">
      <w:numFmt w:val="bullet"/>
      <w:lvlText w:val="•"/>
      <w:lvlJc w:val="left"/>
      <w:pPr>
        <w:ind w:left="6716" w:hanging="454"/>
      </w:pPr>
      <w:rPr>
        <w:rFonts w:hint="default"/>
        <w:lang w:val="es-ES" w:eastAsia="en-US" w:bidi="ar-SA"/>
      </w:rPr>
    </w:lvl>
    <w:lvl w:ilvl="7" w:tplc="2C96FFF0">
      <w:numFmt w:val="bullet"/>
      <w:lvlText w:val="•"/>
      <w:lvlJc w:val="left"/>
      <w:pPr>
        <w:ind w:left="7752" w:hanging="454"/>
      </w:pPr>
      <w:rPr>
        <w:rFonts w:hint="default"/>
        <w:lang w:val="es-ES" w:eastAsia="en-US" w:bidi="ar-SA"/>
      </w:rPr>
    </w:lvl>
    <w:lvl w:ilvl="8" w:tplc="54A0F4E0">
      <w:numFmt w:val="bullet"/>
      <w:lvlText w:val="•"/>
      <w:lvlJc w:val="left"/>
      <w:pPr>
        <w:ind w:left="8788" w:hanging="454"/>
      </w:pPr>
      <w:rPr>
        <w:rFonts w:hint="default"/>
        <w:lang w:val="es-ES" w:eastAsia="en-US" w:bidi="ar-SA"/>
      </w:rPr>
    </w:lvl>
  </w:abstractNum>
  <w:abstractNum w:abstractNumId="14" w15:restartNumberingAfterBreak="0">
    <w:nsid w:val="31D32C5D"/>
    <w:multiLevelType w:val="hybridMultilevel"/>
    <w:tmpl w:val="4B3E1AA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463F"/>
    <w:multiLevelType w:val="hybridMultilevel"/>
    <w:tmpl w:val="C85E5EB6"/>
    <w:lvl w:ilvl="0" w:tplc="C95EB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53D4F"/>
    <w:multiLevelType w:val="hybridMultilevel"/>
    <w:tmpl w:val="22DE1C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64ABD"/>
    <w:multiLevelType w:val="hybridMultilevel"/>
    <w:tmpl w:val="8182F53C"/>
    <w:lvl w:ilvl="0" w:tplc="C3B6C39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32E32"/>
    <w:multiLevelType w:val="hybridMultilevel"/>
    <w:tmpl w:val="073272C0"/>
    <w:lvl w:ilvl="0" w:tplc="262A8680">
      <w:start w:val="1"/>
      <w:numFmt w:val="lowerLetter"/>
      <w:lvlText w:val="%1)"/>
      <w:lvlJc w:val="left"/>
      <w:pPr>
        <w:ind w:left="450" w:hanging="360"/>
      </w:pPr>
      <w:rPr>
        <w:rFonts w:hint="default"/>
        <w:color w:val="444444"/>
        <w:w w:val="98"/>
      </w:rPr>
    </w:lvl>
    <w:lvl w:ilvl="1" w:tplc="100A0019" w:tentative="1">
      <w:start w:val="1"/>
      <w:numFmt w:val="lowerLetter"/>
      <w:lvlText w:val="%2."/>
      <w:lvlJc w:val="left"/>
      <w:pPr>
        <w:ind w:left="1170" w:hanging="360"/>
      </w:pPr>
    </w:lvl>
    <w:lvl w:ilvl="2" w:tplc="100A001B" w:tentative="1">
      <w:start w:val="1"/>
      <w:numFmt w:val="lowerRoman"/>
      <w:lvlText w:val="%3."/>
      <w:lvlJc w:val="right"/>
      <w:pPr>
        <w:ind w:left="1890" w:hanging="180"/>
      </w:pPr>
    </w:lvl>
    <w:lvl w:ilvl="3" w:tplc="100A000F" w:tentative="1">
      <w:start w:val="1"/>
      <w:numFmt w:val="decimal"/>
      <w:lvlText w:val="%4."/>
      <w:lvlJc w:val="left"/>
      <w:pPr>
        <w:ind w:left="2610" w:hanging="360"/>
      </w:pPr>
    </w:lvl>
    <w:lvl w:ilvl="4" w:tplc="100A0019" w:tentative="1">
      <w:start w:val="1"/>
      <w:numFmt w:val="lowerLetter"/>
      <w:lvlText w:val="%5."/>
      <w:lvlJc w:val="left"/>
      <w:pPr>
        <w:ind w:left="3330" w:hanging="360"/>
      </w:pPr>
    </w:lvl>
    <w:lvl w:ilvl="5" w:tplc="100A001B" w:tentative="1">
      <w:start w:val="1"/>
      <w:numFmt w:val="lowerRoman"/>
      <w:lvlText w:val="%6."/>
      <w:lvlJc w:val="right"/>
      <w:pPr>
        <w:ind w:left="4050" w:hanging="180"/>
      </w:pPr>
    </w:lvl>
    <w:lvl w:ilvl="6" w:tplc="100A000F" w:tentative="1">
      <w:start w:val="1"/>
      <w:numFmt w:val="decimal"/>
      <w:lvlText w:val="%7."/>
      <w:lvlJc w:val="left"/>
      <w:pPr>
        <w:ind w:left="4770" w:hanging="360"/>
      </w:pPr>
    </w:lvl>
    <w:lvl w:ilvl="7" w:tplc="100A0019" w:tentative="1">
      <w:start w:val="1"/>
      <w:numFmt w:val="lowerLetter"/>
      <w:lvlText w:val="%8."/>
      <w:lvlJc w:val="left"/>
      <w:pPr>
        <w:ind w:left="5490" w:hanging="360"/>
      </w:pPr>
    </w:lvl>
    <w:lvl w:ilvl="8" w:tplc="1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FBE0333"/>
    <w:multiLevelType w:val="hybridMultilevel"/>
    <w:tmpl w:val="FC5ABC6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848FC"/>
    <w:multiLevelType w:val="hybridMultilevel"/>
    <w:tmpl w:val="183E6DFC"/>
    <w:lvl w:ilvl="0" w:tplc="C714E216">
      <w:start w:val="6"/>
      <w:numFmt w:val="upperLetter"/>
      <w:lvlText w:val="%1)"/>
      <w:lvlJc w:val="left"/>
      <w:pPr>
        <w:tabs>
          <w:tab w:val="num" w:pos="7080"/>
        </w:tabs>
        <w:ind w:left="7080" w:hanging="6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FF4B99"/>
    <w:multiLevelType w:val="hybridMultilevel"/>
    <w:tmpl w:val="D0421A1C"/>
    <w:lvl w:ilvl="0" w:tplc="961C23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2042E"/>
    <w:multiLevelType w:val="hybridMultilevel"/>
    <w:tmpl w:val="A582E0E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50FCD"/>
    <w:multiLevelType w:val="hybridMultilevel"/>
    <w:tmpl w:val="2D046C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4158D"/>
    <w:multiLevelType w:val="hybridMultilevel"/>
    <w:tmpl w:val="296EBE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253FAA"/>
    <w:multiLevelType w:val="hybridMultilevel"/>
    <w:tmpl w:val="B18243D4"/>
    <w:lvl w:ilvl="0" w:tplc="5080C01E">
      <w:start w:val="1"/>
      <w:numFmt w:val="upperLetter"/>
      <w:lvlText w:val="%1)"/>
      <w:lvlJc w:val="left"/>
      <w:pPr>
        <w:ind w:left="450" w:hanging="360"/>
      </w:pPr>
      <w:rPr>
        <w:rFonts w:hint="default"/>
        <w:color w:val="444444"/>
      </w:rPr>
    </w:lvl>
    <w:lvl w:ilvl="1" w:tplc="100A0019" w:tentative="1">
      <w:start w:val="1"/>
      <w:numFmt w:val="lowerLetter"/>
      <w:lvlText w:val="%2."/>
      <w:lvlJc w:val="left"/>
      <w:pPr>
        <w:ind w:left="1170" w:hanging="360"/>
      </w:pPr>
    </w:lvl>
    <w:lvl w:ilvl="2" w:tplc="100A001B" w:tentative="1">
      <w:start w:val="1"/>
      <w:numFmt w:val="lowerRoman"/>
      <w:lvlText w:val="%3."/>
      <w:lvlJc w:val="right"/>
      <w:pPr>
        <w:ind w:left="1890" w:hanging="180"/>
      </w:pPr>
    </w:lvl>
    <w:lvl w:ilvl="3" w:tplc="100A000F" w:tentative="1">
      <w:start w:val="1"/>
      <w:numFmt w:val="decimal"/>
      <w:lvlText w:val="%4."/>
      <w:lvlJc w:val="left"/>
      <w:pPr>
        <w:ind w:left="2610" w:hanging="360"/>
      </w:pPr>
    </w:lvl>
    <w:lvl w:ilvl="4" w:tplc="100A0019" w:tentative="1">
      <w:start w:val="1"/>
      <w:numFmt w:val="lowerLetter"/>
      <w:lvlText w:val="%5."/>
      <w:lvlJc w:val="left"/>
      <w:pPr>
        <w:ind w:left="3330" w:hanging="360"/>
      </w:pPr>
    </w:lvl>
    <w:lvl w:ilvl="5" w:tplc="100A001B" w:tentative="1">
      <w:start w:val="1"/>
      <w:numFmt w:val="lowerRoman"/>
      <w:lvlText w:val="%6."/>
      <w:lvlJc w:val="right"/>
      <w:pPr>
        <w:ind w:left="4050" w:hanging="180"/>
      </w:pPr>
    </w:lvl>
    <w:lvl w:ilvl="6" w:tplc="100A000F" w:tentative="1">
      <w:start w:val="1"/>
      <w:numFmt w:val="decimal"/>
      <w:lvlText w:val="%7."/>
      <w:lvlJc w:val="left"/>
      <w:pPr>
        <w:ind w:left="4770" w:hanging="360"/>
      </w:pPr>
    </w:lvl>
    <w:lvl w:ilvl="7" w:tplc="100A0019" w:tentative="1">
      <w:start w:val="1"/>
      <w:numFmt w:val="lowerLetter"/>
      <w:lvlText w:val="%8."/>
      <w:lvlJc w:val="left"/>
      <w:pPr>
        <w:ind w:left="5490" w:hanging="360"/>
      </w:pPr>
    </w:lvl>
    <w:lvl w:ilvl="8" w:tplc="1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77892467"/>
    <w:multiLevelType w:val="hybridMultilevel"/>
    <w:tmpl w:val="CFCEC7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96FE5"/>
    <w:multiLevelType w:val="hybridMultilevel"/>
    <w:tmpl w:val="DD1038C8"/>
    <w:lvl w:ilvl="0" w:tplc="C6369218">
      <w:start w:val="1"/>
      <w:numFmt w:val="decimal"/>
      <w:lvlText w:val="%1."/>
      <w:lvlJc w:val="left"/>
      <w:pPr>
        <w:ind w:left="500" w:hanging="323"/>
      </w:pPr>
      <w:rPr>
        <w:rFonts w:ascii="Roboto Lt" w:eastAsia="Roboto Lt" w:hAnsi="Roboto Lt" w:cs="Roboto Lt" w:hint="default"/>
        <w:w w:val="99"/>
        <w:sz w:val="24"/>
        <w:szCs w:val="24"/>
        <w:lang w:val="es-ES" w:eastAsia="en-US" w:bidi="ar-SA"/>
      </w:rPr>
    </w:lvl>
    <w:lvl w:ilvl="1" w:tplc="2FF40D6A">
      <w:numFmt w:val="bullet"/>
      <w:lvlText w:val="•"/>
      <w:lvlJc w:val="left"/>
      <w:pPr>
        <w:ind w:left="1536" w:hanging="323"/>
      </w:pPr>
      <w:rPr>
        <w:rFonts w:hint="default"/>
        <w:lang w:val="es-ES" w:eastAsia="en-US" w:bidi="ar-SA"/>
      </w:rPr>
    </w:lvl>
    <w:lvl w:ilvl="2" w:tplc="DF02CEF6">
      <w:numFmt w:val="bullet"/>
      <w:lvlText w:val="•"/>
      <w:lvlJc w:val="left"/>
      <w:pPr>
        <w:ind w:left="2572" w:hanging="323"/>
      </w:pPr>
      <w:rPr>
        <w:rFonts w:hint="default"/>
        <w:lang w:val="es-ES" w:eastAsia="en-US" w:bidi="ar-SA"/>
      </w:rPr>
    </w:lvl>
    <w:lvl w:ilvl="3" w:tplc="53C4206C">
      <w:numFmt w:val="bullet"/>
      <w:lvlText w:val="•"/>
      <w:lvlJc w:val="left"/>
      <w:pPr>
        <w:ind w:left="3608" w:hanging="323"/>
      </w:pPr>
      <w:rPr>
        <w:rFonts w:hint="default"/>
        <w:lang w:val="es-ES" w:eastAsia="en-US" w:bidi="ar-SA"/>
      </w:rPr>
    </w:lvl>
    <w:lvl w:ilvl="4" w:tplc="29448924">
      <w:numFmt w:val="bullet"/>
      <w:lvlText w:val="•"/>
      <w:lvlJc w:val="left"/>
      <w:pPr>
        <w:ind w:left="4644" w:hanging="323"/>
      </w:pPr>
      <w:rPr>
        <w:rFonts w:hint="default"/>
        <w:lang w:val="es-ES" w:eastAsia="en-US" w:bidi="ar-SA"/>
      </w:rPr>
    </w:lvl>
    <w:lvl w:ilvl="5" w:tplc="B6E87818">
      <w:numFmt w:val="bullet"/>
      <w:lvlText w:val="•"/>
      <w:lvlJc w:val="left"/>
      <w:pPr>
        <w:ind w:left="5680" w:hanging="323"/>
      </w:pPr>
      <w:rPr>
        <w:rFonts w:hint="default"/>
        <w:lang w:val="es-ES" w:eastAsia="en-US" w:bidi="ar-SA"/>
      </w:rPr>
    </w:lvl>
    <w:lvl w:ilvl="6" w:tplc="9B6C1EA8">
      <w:numFmt w:val="bullet"/>
      <w:lvlText w:val="•"/>
      <w:lvlJc w:val="left"/>
      <w:pPr>
        <w:ind w:left="6716" w:hanging="323"/>
      </w:pPr>
      <w:rPr>
        <w:rFonts w:hint="default"/>
        <w:lang w:val="es-ES" w:eastAsia="en-US" w:bidi="ar-SA"/>
      </w:rPr>
    </w:lvl>
    <w:lvl w:ilvl="7" w:tplc="63924D44">
      <w:numFmt w:val="bullet"/>
      <w:lvlText w:val="•"/>
      <w:lvlJc w:val="left"/>
      <w:pPr>
        <w:ind w:left="7752" w:hanging="323"/>
      </w:pPr>
      <w:rPr>
        <w:rFonts w:hint="default"/>
        <w:lang w:val="es-ES" w:eastAsia="en-US" w:bidi="ar-SA"/>
      </w:rPr>
    </w:lvl>
    <w:lvl w:ilvl="8" w:tplc="80608934">
      <w:numFmt w:val="bullet"/>
      <w:lvlText w:val="•"/>
      <w:lvlJc w:val="left"/>
      <w:pPr>
        <w:ind w:left="8788" w:hanging="323"/>
      </w:pPr>
      <w:rPr>
        <w:rFonts w:hint="default"/>
        <w:lang w:val="es-ES" w:eastAsia="en-US" w:bidi="ar-SA"/>
      </w:rPr>
    </w:lvl>
  </w:abstractNum>
  <w:abstractNum w:abstractNumId="32" w15:restartNumberingAfterBreak="0">
    <w:nsid w:val="7B45630B"/>
    <w:multiLevelType w:val="hybridMultilevel"/>
    <w:tmpl w:val="E2CC601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6"/>
  </w:num>
  <w:num w:numId="5">
    <w:abstractNumId w:val="0"/>
  </w:num>
  <w:num w:numId="6">
    <w:abstractNumId w:val="28"/>
  </w:num>
  <w:num w:numId="7">
    <w:abstractNumId w:val="15"/>
  </w:num>
  <w:num w:numId="8">
    <w:abstractNumId w:val="30"/>
  </w:num>
  <w:num w:numId="9">
    <w:abstractNumId w:val="21"/>
  </w:num>
  <w:num w:numId="10">
    <w:abstractNumId w:val="14"/>
  </w:num>
  <w:num w:numId="11">
    <w:abstractNumId w:val="18"/>
  </w:num>
  <w:num w:numId="12">
    <w:abstractNumId w:val="2"/>
  </w:num>
  <w:num w:numId="13">
    <w:abstractNumId w:val="8"/>
  </w:num>
  <w:num w:numId="14">
    <w:abstractNumId w:val="25"/>
  </w:num>
  <w:num w:numId="15">
    <w:abstractNumId w:val="1"/>
  </w:num>
  <w:num w:numId="16">
    <w:abstractNumId w:val="4"/>
  </w:num>
  <w:num w:numId="17">
    <w:abstractNumId w:val="32"/>
  </w:num>
  <w:num w:numId="18">
    <w:abstractNumId w:val="23"/>
  </w:num>
  <w:num w:numId="19">
    <w:abstractNumId w:val="11"/>
  </w:num>
  <w:num w:numId="20">
    <w:abstractNumId w:val="12"/>
  </w:num>
  <w:num w:numId="21">
    <w:abstractNumId w:val="27"/>
  </w:num>
  <w:num w:numId="22">
    <w:abstractNumId w:val="6"/>
  </w:num>
  <w:num w:numId="23">
    <w:abstractNumId w:val="17"/>
  </w:num>
  <w:num w:numId="24">
    <w:abstractNumId w:val="26"/>
  </w:num>
  <w:num w:numId="25">
    <w:abstractNumId w:val="3"/>
  </w:num>
  <w:num w:numId="26">
    <w:abstractNumId w:val="5"/>
  </w:num>
  <w:num w:numId="27">
    <w:abstractNumId w:val="31"/>
  </w:num>
  <w:num w:numId="28">
    <w:abstractNumId w:val="13"/>
  </w:num>
  <w:num w:numId="29">
    <w:abstractNumId w:val="29"/>
  </w:num>
  <w:num w:numId="30">
    <w:abstractNumId w:val="24"/>
  </w:num>
  <w:num w:numId="31">
    <w:abstractNumId w:val="7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5222"/>
    <w:rsid w:val="0001636D"/>
    <w:rsid w:val="00017205"/>
    <w:rsid w:val="000257D2"/>
    <w:rsid w:val="0002704D"/>
    <w:rsid w:val="00030C19"/>
    <w:rsid w:val="000407A8"/>
    <w:rsid w:val="00053941"/>
    <w:rsid w:val="00056672"/>
    <w:rsid w:val="00064E6E"/>
    <w:rsid w:val="00083017"/>
    <w:rsid w:val="00083099"/>
    <w:rsid w:val="000B08D5"/>
    <w:rsid w:val="000B2FCB"/>
    <w:rsid w:val="000C1355"/>
    <w:rsid w:val="000C19E4"/>
    <w:rsid w:val="000C29D5"/>
    <w:rsid w:val="000E420E"/>
    <w:rsid w:val="000F1424"/>
    <w:rsid w:val="000F1735"/>
    <w:rsid w:val="000F4A94"/>
    <w:rsid w:val="00123375"/>
    <w:rsid w:val="001301D3"/>
    <w:rsid w:val="00134357"/>
    <w:rsid w:val="00143471"/>
    <w:rsid w:val="00161D98"/>
    <w:rsid w:val="00165B2C"/>
    <w:rsid w:val="00185226"/>
    <w:rsid w:val="001A364B"/>
    <w:rsid w:val="001B1E11"/>
    <w:rsid w:val="001B4371"/>
    <w:rsid w:val="001B5A36"/>
    <w:rsid w:val="001C0D8A"/>
    <w:rsid w:val="001C6F3F"/>
    <w:rsid w:val="001F187B"/>
    <w:rsid w:val="00211C3A"/>
    <w:rsid w:val="002165C1"/>
    <w:rsid w:val="00217DD4"/>
    <w:rsid w:val="00223C5E"/>
    <w:rsid w:val="002247E0"/>
    <w:rsid w:val="002320DD"/>
    <w:rsid w:val="00232C7C"/>
    <w:rsid w:val="00240528"/>
    <w:rsid w:val="00246E15"/>
    <w:rsid w:val="00250762"/>
    <w:rsid w:val="00265D80"/>
    <w:rsid w:val="00290AAD"/>
    <w:rsid w:val="00290D5A"/>
    <w:rsid w:val="002A2F52"/>
    <w:rsid w:val="002A498D"/>
    <w:rsid w:val="002C333A"/>
    <w:rsid w:val="002D2F4F"/>
    <w:rsid w:val="002E1784"/>
    <w:rsid w:val="002E7B49"/>
    <w:rsid w:val="002F1366"/>
    <w:rsid w:val="0030683C"/>
    <w:rsid w:val="00315F58"/>
    <w:rsid w:val="0031791D"/>
    <w:rsid w:val="00320031"/>
    <w:rsid w:val="00331E11"/>
    <w:rsid w:val="00331EB7"/>
    <w:rsid w:val="00333E1C"/>
    <w:rsid w:val="00355812"/>
    <w:rsid w:val="003568A5"/>
    <w:rsid w:val="00367D0E"/>
    <w:rsid w:val="0038146A"/>
    <w:rsid w:val="00386A53"/>
    <w:rsid w:val="003A58A1"/>
    <w:rsid w:val="003B31A8"/>
    <w:rsid w:val="003B4CE1"/>
    <w:rsid w:val="003C039F"/>
    <w:rsid w:val="003C36E6"/>
    <w:rsid w:val="003D258D"/>
    <w:rsid w:val="003F4259"/>
    <w:rsid w:val="003F5ACE"/>
    <w:rsid w:val="0041208E"/>
    <w:rsid w:val="00413E59"/>
    <w:rsid w:val="004207B8"/>
    <w:rsid w:val="00443326"/>
    <w:rsid w:val="0044429C"/>
    <w:rsid w:val="00451598"/>
    <w:rsid w:val="00457A30"/>
    <w:rsid w:val="00466631"/>
    <w:rsid w:val="0047622D"/>
    <w:rsid w:val="00485D8B"/>
    <w:rsid w:val="004879E1"/>
    <w:rsid w:val="00490B91"/>
    <w:rsid w:val="004A0EA2"/>
    <w:rsid w:val="004A1610"/>
    <w:rsid w:val="004B4A2A"/>
    <w:rsid w:val="004B5DB6"/>
    <w:rsid w:val="004D3D1B"/>
    <w:rsid w:val="004F4C79"/>
    <w:rsid w:val="00511565"/>
    <w:rsid w:val="005259DA"/>
    <w:rsid w:val="0053644A"/>
    <w:rsid w:val="005421A5"/>
    <w:rsid w:val="00543F94"/>
    <w:rsid w:val="005441C9"/>
    <w:rsid w:val="00552898"/>
    <w:rsid w:val="00564703"/>
    <w:rsid w:val="00571EA6"/>
    <w:rsid w:val="005875AB"/>
    <w:rsid w:val="00592346"/>
    <w:rsid w:val="005949F3"/>
    <w:rsid w:val="005A0528"/>
    <w:rsid w:val="005A4EA3"/>
    <w:rsid w:val="005B4122"/>
    <w:rsid w:val="005D327D"/>
    <w:rsid w:val="005E1249"/>
    <w:rsid w:val="005E56FB"/>
    <w:rsid w:val="00616D31"/>
    <w:rsid w:val="00616F3D"/>
    <w:rsid w:val="00617507"/>
    <w:rsid w:val="006343FE"/>
    <w:rsid w:val="0063714A"/>
    <w:rsid w:val="00641FAE"/>
    <w:rsid w:val="00644FA5"/>
    <w:rsid w:val="0064733A"/>
    <w:rsid w:val="00663093"/>
    <w:rsid w:val="00664299"/>
    <w:rsid w:val="00687397"/>
    <w:rsid w:val="006A527C"/>
    <w:rsid w:val="006A7935"/>
    <w:rsid w:val="006B3AD2"/>
    <w:rsid w:val="006E2EE6"/>
    <w:rsid w:val="006E3450"/>
    <w:rsid w:val="006E6BF9"/>
    <w:rsid w:val="006F1AA2"/>
    <w:rsid w:val="006F576C"/>
    <w:rsid w:val="00712B9A"/>
    <w:rsid w:val="00746489"/>
    <w:rsid w:val="0074769A"/>
    <w:rsid w:val="0076487B"/>
    <w:rsid w:val="00782FEE"/>
    <w:rsid w:val="0079760A"/>
    <w:rsid w:val="007A78CC"/>
    <w:rsid w:val="007B1288"/>
    <w:rsid w:val="007B23FA"/>
    <w:rsid w:val="007C1DF1"/>
    <w:rsid w:val="007E35B8"/>
    <w:rsid w:val="007E3BFF"/>
    <w:rsid w:val="007E3D3F"/>
    <w:rsid w:val="007E4D58"/>
    <w:rsid w:val="007E502D"/>
    <w:rsid w:val="007F1759"/>
    <w:rsid w:val="00805671"/>
    <w:rsid w:val="00810EA0"/>
    <w:rsid w:val="00816EF0"/>
    <w:rsid w:val="008263C5"/>
    <w:rsid w:val="008453CC"/>
    <w:rsid w:val="00860970"/>
    <w:rsid w:val="0087009D"/>
    <w:rsid w:val="00873813"/>
    <w:rsid w:val="00874CDC"/>
    <w:rsid w:val="008766C5"/>
    <w:rsid w:val="00884304"/>
    <w:rsid w:val="008859F8"/>
    <w:rsid w:val="00895D0E"/>
    <w:rsid w:val="008D6298"/>
    <w:rsid w:val="008E39C6"/>
    <w:rsid w:val="00943375"/>
    <w:rsid w:val="00960D88"/>
    <w:rsid w:val="009624B5"/>
    <w:rsid w:val="0099185C"/>
    <w:rsid w:val="00994034"/>
    <w:rsid w:val="009C1D29"/>
    <w:rsid w:val="009C398A"/>
    <w:rsid w:val="009C3C12"/>
    <w:rsid w:val="00A118F8"/>
    <w:rsid w:val="00A167AD"/>
    <w:rsid w:val="00A22955"/>
    <w:rsid w:val="00A277E8"/>
    <w:rsid w:val="00A3168A"/>
    <w:rsid w:val="00A377D2"/>
    <w:rsid w:val="00A425CC"/>
    <w:rsid w:val="00A435BE"/>
    <w:rsid w:val="00A56D5E"/>
    <w:rsid w:val="00A630FA"/>
    <w:rsid w:val="00A66637"/>
    <w:rsid w:val="00A92E8C"/>
    <w:rsid w:val="00A95DAF"/>
    <w:rsid w:val="00A961C0"/>
    <w:rsid w:val="00AA0B2B"/>
    <w:rsid w:val="00AA69AC"/>
    <w:rsid w:val="00AB01AF"/>
    <w:rsid w:val="00AB1FFA"/>
    <w:rsid w:val="00AC3CED"/>
    <w:rsid w:val="00AC564F"/>
    <w:rsid w:val="00AD255A"/>
    <w:rsid w:val="00AE0A02"/>
    <w:rsid w:val="00AE328C"/>
    <w:rsid w:val="00AF0CD3"/>
    <w:rsid w:val="00AF1290"/>
    <w:rsid w:val="00AF7EF1"/>
    <w:rsid w:val="00B07466"/>
    <w:rsid w:val="00B1706D"/>
    <w:rsid w:val="00B22813"/>
    <w:rsid w:val="00B35046"/>
    <w:rsid w:val="00B35CD9"/>
    <w:rsid w:val="00B47F80"/>
    <w:rsid w:val="00B513FE"/>
    <w:rsid w:val="00B76FB8"/>
    <w:rsid w:val="00B82017"/>
    <w:rsid w:val="00B82159"/>
    <w:rsid w:val="00B86A65"/>
    <w:rsid w:val="00BA36C4"/>
    <w:rsid w:val="00BA389C"/>
    <w:rsid w:val="00BA4AD3"/>
    <w:rsid w:val="00BA4EC8"/>
    <w:rsid w:val="00BA6011"/>
    <w:rsid w:val="00BB26FA"/>
    <w:rsid w:val="00BC600D"/>
    <w:rsid w:val="00BD2E73"/>
    <w:rsid w:val="00BE2F15"/>
    <w:rsid w:val="00BF274A"/>
    <w:rsid w:val="00C008B3"/>
    <w:rsid w:val="00C203DD"/>
    <w:rsid w:val="00C23286"/>
    <w:rsid w:val="00C356FB"/>
    <w:rsid w:val="00C44762"/>
    <w:rsid w:val="00C51EBE"/>
    <w:rsid w:val="00C55B44"/>
    <w:rsid w:val="00C5762C"/>
    <w:rsid w:val="00C62B85"/>
    <w:rsid w:val="00C91921"/>
    <w:rsid w:val="00C9307E"/>
    <w:rsid w:val="00CA2279"/>
    <w:rsid w:val="00CB5360"/>
    <w:rsid w:val="00CC7F79"/>
    <w:rsid w:val="00CD35A3"/>
    <w:rsid w:val="00CE2373"/>
    <w:rsid w:val="00D00F0E"/>
    <w:rsid w:val="00D10D7E"/>
    <w:rsid w:val="00D1179B"/>
    <w:rsid w:val="00D11862"/>
    <w:rsid w:val="00D169C8"/>
    <w:rsid w:val="00D25AB2"/>
    <w:rsid w:val="00D362B6"/>
    <w:rsid w:val="00D64C58"/>
    <w:rsid w:val="00D9032E"/>
    <w:rsid w:val="00DA2E4C"/>
    <w:rsid w:val="00DA77C2"/>
    <w:rsid w:val="00DB777A"/>
    <w:rsid w:val="00DC14E6"/>
    <w:rsid w:val="00DD0F66"/>
    <w:rsid w:val="00DD3FD1"/>
    <w:rsid w:val="00DE314C"/>
    <w:rsid w:val="00DE6AA7"/>
    <w:rsid w:val="00DF7D4C"/>
    <w:rsid w:val="00E14129"/>
    <w:rsid w:val="00E1717D"/>
    <w:rsid w:val="00E21970"/>
    <w:rsid w:val="00E412B0"/>
    <w:rsid w:val="00E4282F"/>
    <w:rsid w:val="00E45370"/>
    <w:rsid w:val="00E457B2"/>
    <w:rsid w:val="00E52FFB"/>
    <w:rsid w:val="00E75699"/>
    <w:rsid w:val="00E95023"/>
    <w:rsid w:val="00EA318A"/>
    <w:rsid w:val="00EA6D1D"/>
    <w:rsid w:val="00EB43D6"/>
    <w:rsid w:val="00EC37B6"/>
    <w:rsid w:val="00EC4350"/>
    <w:rsid w:val="00EE18B3"/>
    <w:rsid w:val="00EE4C26"/>
    <w:rsid w:val="00EE6DE7"/>
    <w:rsid w:val="00EE7FE9"/>
    <w:rsid w:val="00F10DAD"/>
    <w:rsid w:val="00F11B72"/>
    <w:rsid w:val="00F2577B"/>
    <w:rsid w:val="00F350DE"/>
    <w:rsid w:val="00F42540"/>
    <w:rsid w:val="00F54A3E"/>
    <w:rsid w:val="00F5644C"/>
    <w:rsid w:val="00F564C4"/>
    <w:rsid w:val="00F6114C"/>
    <w:rsid w:val="00F85473"/>
    <w:rsid w:val="00F908E6"/>
    <w:rsid w:val="00FA51AA"/>
    <w:rsid w:val="00FB7BA7"/>
    <w:rsid w:val="00FC73B5"/>
    <w:rsid w:val="00FC7B5A"/>
    <w:rsid w:val="00FD3299"/>
    <w:rsid w:val="00FE303C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255A"/>
    <w:pPr>
      <w:keepNext/>
      <w:keepLines/>
      <w:widowControl w:val="0"/>
      <w:autoSpaceDE w:val="0"/>
      <w:autoSpaceDN w:val="0"/>
      <w:spacing w:before="40" w:after="0" w:line="240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1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B01AF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A2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F52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nhideWhenUsed/>
    <w:rsid w:val="007B1288"/>
    <w:rPr>
      <w:sz w:val="16"/>
      <w:szCs w:val="16"/>
    </w:rPr>
  </w:style>
  <w:style w:type="character" w:customStyle="1" w:styleId="contentpasted2">
    <w:name w:val="contentpasted2"/>
    <w:basedOn w:val="Fuentedeprrafopredeter"/>
    <w:rsid w:val="001F187B"/>
  </w:style>
  <w:style w:type="character" w:customStyle="1" w:styleId="Ttulo6Car">
    <w:name w:val="Título 6 Car"/>
    <w:basedOn w:val="Fuentedeprrafopredeter"/>
    <w:link w:val="Ttulo6"/>
    <w:uiPriority w:val="9"/>
    <w:semiHidden/>
    <w:rsid w:val="00AD255A"/>
    <w:rPr>
      <w:rFonts w:asciiTheme="majorHAnsi" w:eastAsiaTheme="majorEastAsia" w:hAnsiTheme="majorHAnsi" w:cstheme="majorBidi"/>
      <w:color w:val="1F4D78" w:themeColor="accent1" w:themeShade="7F"/>
      <w:lang w:val="es-ES" w:eastAsia="en-US"/>
    </w:rPr>
  </w:style>
  <w:style w:type="paragraph" w:styleId="Textoindependiente">
    <w:name w:val="Body Text"/>
    <w:basedOn w:val="Normal"/>
    <w:link w:val="TextoindependienteCar"/>
    <w:qFormat/>
    <w:rsid w:val="00AD255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255A"/>
    <w:rPr>
      <w:rFonts w:ascii="Arial" w:eastAsia="Arial" w:hAnsi="Arial" w:cs="Arial"/>
      <w:sz w:val="24"/>
      <w:szCs w:val="24"/>
      <w:lang w:val="es-ES" w:eastAsia="en-US"/>
    </w:rPr>
  </w:style>
  <w:style w:type="paragraph" w:styleId="Sinespaciado">
    <w:name w:val="No Spacing"/>
    <w:uiPriority w:val="1"/>
    <w:qFormat/>
    <w:rsid w:val="00AD255A"/>
    <w:pPr>
      <w:spacing w:after="0" w:line="240" w:lineRule="auto"/>
    </w:pPr>
    <w:rPr>
      <w:lang w:eastAsia="en-US"/>
    </w:rPr>
  </w:style>
  <w:style w:type="paragraph" w:customStyle="1" w:styleId="paragraph">
    <w:name w:val="paragraph"/>
    <w:basedOn w:val="Normal"/>
    <w:rsid w:val="00DF7D4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Fuentedeprrafopredeter"/>
    <w:rsid w:val="00DF7D4C"/>
  </w:style>
  <w:style w:type="paragraph" w:styleId="Textocomentario">
    <w:name w:val="annotation text"/>
    <w:basedOn w:val="Normal"/>
    <w:link w:val="TextocomentarioCar"/>
    <w:rsid w:val="00D10D7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10D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0D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0D7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10D7E"/>
    <w:pPr>
      <w:widowControl w:val="0"/>
      <w:autoSpaceDE w:val="0"/>
      <w:autoSpaceDN w:val="0"/>
      <w:spacing w:before="36" w:after="0" w:line="240" w:lineRule="auto"/>
      <w:ind w:left="90" w:firstLine="0"/>
      <w:jc w:val="left"/>
    </w:pPr>
    <w:rPr>
      <w:rFonts w:ascii="Roboto" w:eastAsia="Roboto" w:hAnsi="Roboto" w:cs="Roboto"/>
      <w:color w:val="auto"/>
      <w:sz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10D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10D7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397B4-DD48-4D64-B261-02B82EAB8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2654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Elizabeth Garcia Oseida</dc:creator>
  <cp:keywords/>
  <cp:lastModifiedBy>Wendy Gabriela De Paz Meléndez</cp:lastModifiedBy>
  <cp:revision>2</cp:revision>
  <cp:lastPrinted>2023-08-04T20:53:00Z</cp:lastPrinted>
  <dcterms:created xsi:type="dcterms:W3CDTF">2023-08-07T20:52:00Z</dcterms:created>
  <dcterms:modified xsi:type="dcterms:W3CDTF">2023-08-07T20:52:00Z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