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266" w:rsidRDefault="00992677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No.:107546</w:t>
      </w: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464266">
      <w:pPr>
        <w:pStyle w:val="Textoindependiente"/>
        <w:rPr>
          <w:b/>
          <w:sz w:val="26"/>
        </w:rPr>
      </w:pPr>
    </w:p>
    <w:p w:rsidR="00464266" w:rsidRDefault="00992677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464266" w:rsidRDefault="00992677">
      <w:pPr>
        <w:spacing w:before="3" w:line="290" w:lineRule="auto"/>
        <w:ind w:left="2877" w:right="1686"/>
        <w:jc w:val="center"/>
        <w:rPr>
          <w:b/>
          <w:sz w:val="24"/>
        </w:rPr>
      </w:pPr>
      <w:r>
        <w:rPr>
          <w:b/>
          <w:sz w:val="24"/>
        </w:rPr>
        <w:t>Verificación física del personal en la Dirección de Comunicación Social -DICOMS-.</w:t>
      </w: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rPr>
          <w:b/>
          <w:sz w:val="20"/>
        </w:rPr>
      </w:pPr>
    </w:p>
    <w:p w:rsidR="00464266" w:rsidRDefault="00464266">
      <w:pPr>
        <w:pStyle w:val="Textoindependiente"/>
        <w:spacing w:before="9"/>
        <w:rPr>
          <w:b/>
          <w:sz w:val="21"/>
        </w:rPr>
      </w:pPr>
    </w:p>
    <w:p w:rsidR="00464266" w:rsidRDefault="00992677">
      <w:pPr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464266" w:rsidRDefault="00464266">
      <w:pPr>
        <w:rPr>
          <w:sz w:val="24"/>
        </w:rPr>
        <w:sectPr w:rsidR="0046426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64266" w:rsidRDefault="00992677">
      <w:pPr>
        <w:spacing w:before="71"/>
        <w:ind w:left="2177" w:right="1686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430819134"/>
        <w:docPartObj>
          <w:docPartGallery w:val="Table of Contents"/>
          <w:docPartUnique/>
        </w:docPartObj>
      </w:sdtPr>
      <w:sdtEndPr/>
      <w:sdtContent>
        <w:p w:rsidR="00464266" w:rsidRDefault="00992677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266" w:rsidRDefault="00992677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464266" w:rsidRDefault="0099267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266" w:rsidRDefault="00992677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64266" w:rsidRDefault="0099267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6</w:t>
            </w:r>
          </w:hyperlink>
        </w:p>
      </w:sdtContent>
    </w:sdt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992677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266" w:rsidRDefault="00464266">
      <w:pPr>
        <w:rPr>
          <w:sz w:val="18"/>
        </w:rPr>
        <w:sectPr w:rsidR="00464266">
          <w:pgSz w:w="12240" w:h="15840"/>
          <w:pgMar w:top="1080" w:right="1600" w:bottom="0" w:left="400" w:header="720" w:footer="720" w:gutter="0"/>
          <w:cols w:space="720"/>
        </w:sectPr>
      </w:pPr>
    </w:p>
    <w:p w:rsidR="00464266" w:rsidRDefault="00992677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464266" w:rsidRDefault="00464266">
      <w:pPr>
        <w:pStyle w:val="Textoindependiente"/>
        <w:spacing w:before="10"/>
        <w:rPr>
          <w:b/>
          <w:sz w:val="33"/>
        </w:rPr>
      </w:pPr>
    </w:p>
    <w:p w:rsidR="00464266" w:rsidRDefault="00992677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107546-1-2021 de fecha 19 de febrero de 2021, fui nombrada para realizar Auditoría Administrativa de verificación física del personal en la Dirección de Comunicación Social –DICOMS-, por el período del 01 al </w:t>
      </w:r>
      <w:r>
        <w:t>19 de febrero de 2021.</w:t>
      </w:r>
    </w:p>
    <w:p w:rsidR="00464266" w:rsidRDefault="00464266">
      <w:pPr>
        <w:pStyle w:val="Textoindependiente"/>
        <w:spacing w:before="9"/>
        <w:rPr>
          <w:sz w:val="28"/>
        </w:rPr>
      </w:pPr>
    </w:p>
    <w:p w:rsidR="00464266" w:rsidRDefault="00992677">
      <w:pPr>
        <w:spacing w:line="578" w:lineRule="auto"/>
        <w:ind w:left="1301" w:right="7545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837766</wp:posOffset>
            </wp:positionV>
            <wp:extent cx="67183" cy="6718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OBJETIVOS GENERAL</w:t>
      </w:r>
    </w:p>
    <w:p w:rsidR="00464266" w:rsidRDefault="00992677">
      <w:pPr>
        <w:pStyle w:val="Textoindependiente"/>
        <w:spacing w:line="213" w:lineRule="exact"/>
        <w:ind w:left="1901"/>
      </w:pPr>
      <w:r>
        <w:t>Verificar que el personal de la Dirección de Comunicación Social –DICOMS-,</w:t>
      </w:r>
    </w:p>
    <w:p w:rsidR="00464266" w:rsidRDefault="00992677">
      <w:pPr>
        <w:pStyle w:val="Textoindependiente"/>
        <w:spacing w:before="44"/>
        <w:ind w:left="1901"/>
      </w:pPr>
      <w:r>
        <w:t>se encuentre laborando de manera presencial o en modalidad de teletrabajo.</w:t>
      </w:r>
    </w:p>
    <w:p w:rsidR="00464266" w:rsidRDefault="00464266">
      <w:pPr>
        <w:pStyle w:val="Textoindependiente"/>
        <w:rPr>
          <w:sz w:val="26"/>
        </w:rPr>
      </w:pPr>
    </w:p>
    <w:p w:rsidR="00464266" w:rsidRDefault="00464266">
      <w:pPr>
        <w:pStyle w:val="Textoindependiente"/>
        <w:rPr>
          <w:sz w:val="29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:rsidR="00464266" w:rsidRDefault="00464266">
      <w:pPr>
        <w:pStyle w:val="Textoindependiente"/>
        <w:spacing w:before="3"/>
        <w:rPr>
          <w:b/>
          <w:sz w:val="28"/>
        </w:rPr>
      </w:pPr>
    </w:p>
    <w:p w:rsidR="00464266" w:rsidRDefault="00992677">
      <w:pPr>
        <w:pStyle w:val="Textoindependiente"/>
        <w:spacing w:line="278" w:lineRule="auto"/>
        <w:ind w:left="1901" w:right="105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 si todo el personal asignado a la Dirección de Comunicación Social –DICOMS-, asiste de forma regular a sus labores.</w:t>
      </w:r>
    </w:p>
    <w:p w:rsidR="00464266" w:rsidRDefault="00992677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 si existen inasistencias y si las mismas se encuentran debidamente justificadas y autorizadas.</w:t>
      </w:r>
    </w:p>
    <w:p w:rsidR="00464266" w:rsidRDefault="00992677">
      <w:pPr>
        <w:pStyle w:val="Textoindependiente"/>
        <w:tabs>
          <w:tab w:val="left" w:pos="3370"/>
          <w:tab w:val="left" w:pos="3752"/>
          <w:tab w:val="left" w:pos="4752"/>
          <w:tab w:val="left" w:pos="5418"/>
          <w:tab w:val="left" w:pos="6004"/>
          <w:tab w:val="left" w:pos="7070"/>
          <w:tab w:val="left" w:pos="7839"/>
          <w:tab w:val="left" w:pos="8581"/>
        </w:tabs>
        <w:spacing w:line="278" w:lineRule="auto"/>
        <w:ind w:left="1901" w:right="105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Determinar si tienen </w:t>
      </w:r>
      <w:r>
        <w:t xml:space="preserve">personal que realice sus labores en modalidad de </w:t>
      </w:r>
      <w:r>
        <w:rPr>
          <w:spacing w:val="7"/>
        </w:rPr>
        <w:t>teletrabajo</w:t>
      </w:r>
      <w:r>
        <w:rPr>
          <w:spacing w:val="7"/>
        </w:rPr>
        <w:tab/>
      </w:r>
      <w:r>
        <w:t>y</w:t>
      </w:r>
      <w:r>
        <w:tab/>
      </w:r>
      <w:r>
        <w:rPr>
          <w:spacing w:val="6"/>
        </w:rPr>
        <w:t>cuáles</w:t>
      </w:r>
      <w:r>
        <w:rPr>
          <w:spacing w:val="6"/>
        </w:rPr>
        <w:tab/>
      </w:r>
      <w:r>
        <w:rPr>
          <w:spacing w:val="5"/>
        </w:rPr>
        <w:t>son</w:t>
      </w:r>
      <w:r>
        <w:rPr>
          <w:spacing w:val="5"/>
        </w:rPr>
        <w:tab/>
        <w:t>las</w:t>
      </w:r>
      <w:r>
        <w:rPr>
          <w:spacing w:val="5"/>
        </w:rPr>
        <w:tab/>
      </w:r>
      <w:r>
        <w:rPr>
          <w:spacing w:val="6"/>
        </w:rPr>
        <w:t>causas</w:t>
      </w:r>
      <w:r>
        <w:rPr>
          <w:spacing w:val="6"/>
        </w:rPr>
        <w:tab/>
        <w:t>para</w:t>
      </w:r>
      <w:r>
        <w:rPr>
          <w:spacing w:val="6"/>
        </w:rPr>
        <w:tab/>
        <w:t>esta</w:t>
      </w:r>
      <w:r>
        <w:rPr>
          <w:spacing w:val="6"/>
        </w:rPr>
        <w:tab/>
      </w:r>
      <w:r>
        <w:rPr>
          <w:spacing w:val="7"/>
        </w:rPr>
        <w:t>asignación.</w:t>
      </w:r>
    </w:p>
    <w:p w:rsidR="00464266" w:rsidRDefault="00464266">
      <w:pPr>
        <w:pStyle w:val="Textoindependiente"/>
        <w:rPr>
          <w:sz w:val="26"/>
        </w:rPr>
      </w:pPr>
    </w:p>
    <w:p w:rsidR="00464266" w:rsidRDefault="00464266">
      <w:pPr>
        <w:pStyle w:val="Textoindependiente"/>
        <w:rPr>
          <w:sz w:val="26"/>
        </w:rPr>
      </w:pPr>
    </w:p>
    <w:p w:rsidR="00464266" w:rsidRDefault="00464266">
      <w:pPr>
        <w:pStyle w:val="Textoindependiente"/>
        <w:spacing w:before="9"/>
        <w:rPr>
          <w:sz w:val="27"/>
        </w:rPr>
      </w:pPr>
    </w:p>
    <w:p w:rsidR="00464266" w:rsidRDefault="00992677">
      <w:pPr>
        <w:pStyle w:val="Ttulo1"/>
      </w:pPr>
      <w:bookmarkStart w:id="2" w:name="_TOC_250002"/>
      <w:bookmarkEnd w:id="2"/>
      <w:r>
        <w:t>ALCANCE DE LA ACTIVIDAD</w:t>
      </w:r>
    </w:p>
    <w:p w:rsidR="00464266" w:rsidRDefault="00464266">
      <w:pPr>
        <w:pStyle w:val="Textoindependiente"/>
        <w:spacing w:before="10"/>
        <w:rPr>
          <w:b/>
          <w:sz w:val="33"/>
        </w:rPr>
      </w:pPr>
    </w:p>
    <w:p w:rsidR="00464266" w:rsidRDefault="00992677">
      <w:pPr>
        <w:pStyle w:val="Textoindependiente"/>
        <w:spacing w:line="278" w:lineRule="auto"/>
        <w:ind w:left="1301" w:right="102"/>
        <w:jc w:val="both"/>
      </w:pPr>
      <w:r>
        <w:t>Se efectúo verificación física del personal que labora para la Dirección de Comunicación Social –DICOMS- para determinar, si todo el personal asiste de forma regular a sus labores y qué personal realiza labores en modalidad de teletrabajo, por el período d</w:t>
      </w:r>
      <w:r>
        <w:t>el 01 al 19 de febrero de 2021.</w:t>
      </w:r>
    </w:p>
    <w:p w:rsidR="00464266" w:rsidRDefault="00464266">
      <w:pPr>
        <w:pStyle w:val="Textoindependiente"/>
        <w:spacing w:before="9"/>
        <w:rPr>
          <w:sz w:val="28"/>
        </w:rPr>
      </w:pPr>
    </w:p>
    <w:p w:rsidR="00464266" w:rsidRDefault="00992677">
      <w:pPr>
        <w:pStyle w:val="Ttulo1"/>
      </w:pPr>
      <w:bookmarkStart w:id="3" w:name="_TOC_250001"/>
      <w:bookmarkEnd w:id="3"/>
      <w:r>
        <w:t>RESULTADOS DE LA ACTIVIDAD</w:t>
      </w:r>
    </w:p>
    <w:p w:rsidR="00464266" w:rsidRDefault="00464266">
      <w:pPr>
        <w:pStyle w:val="Textoindependiente"/>
        <w:spacing w:before="10"/>
        <w:rPr>
          <w:b/>
          <w:sz w:val="33"/>
        </w:rPr>
      </w:pPr>
    </w:p>
    <w:p w:rsidR="00464266" w:rsidRDefault="00992677">
      <w:pPr>
        <w:pStyle w:val="Textoindependiente"/>
        <w:ind w:left="1301"/>
        <w:jc w:val="both"/>
      </w:pPr>
      <w:r>
        <w:t>El resultado del trabajo realizado se presenta de la siguiente manera:</w:t>
      </w:r>
    </w:p>
    <w:p w:rsidR="00464266" w:rsidRDefault="00464266">
      <w:pPr>
        <w:pStyle w:val="Textoindependiente"/>
        <w:spacing w:before="7"/>
        <w:rPr>
          <w:sz w:val="31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ASISTENCIA DEL PERSONAL</w:t>
      </w:r>
    </w:p>
    <w:p w:rsidR="00464266" w:rsidRDefault="00992677">
      <w:pPr>
        <w:pStyle w:val="Textoindependiente"/>
        <w:spacing w:before="57" w:line="278" w:lineRule="auto"/>
        <w:ind w:left="1301" w:right="103"/>
        <w:jc w:val="both"/>
      </w:pPr>
      <w:r>
        <w:t>Se determinó que en la Dirección de Comunicación Social laboran 12 personas, de la cuales la asiste</w:t>
      </w:r>
      <w:r>
        <w:t>ncia de las mismas se presenta en la manera</w:t>
      </w:r>
      <w:r>
        <w:rPr>
          <w:spacing w:val="-26"/>
        </w:rPr>
        <w:t xml:space="preserve"> </w:t>
      </w:r>
      <w:r>
        <w:t>siguiente:</w:t>
      </w:r>
    </w:p>
    <w:p w:rsidR="00464266" w:rsidRDefault="00464266">
      <w:pPr>
        <w:pStyle w:val="Textoindependiente"/>
        <w:spacing w:before="2"/>
        <w:rPr>
          <w:sz w:val="23"/>
        </w:rPr>
      </w:pPr>
    </w:p>
    <w:p w:rsidR="00464266" w:rsidRDefault="00992677">
      <w:pPr>
        <w:pStyle w:val="Textoindependiente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Semana del 01 al 05 de febrero de 2021, asistieron 10 personas (Ver anexo</w:t>
      </w:r>
    </w:p>
    <w:p w:rsidR="00464266" w:rsidRDefault="00464266">
      <w:pPr>
        <w:sectPr w:rsidR="00464266">
          <w:headerReference w:type="default" r:id="rId11"/>
          <w:footerReference w:type="default" r:id="rId12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464266" w:rsidRDefault="00992677">
      <w:pPr>
        <w:pStyle w:val="Textoindependiente"/>
        <w:spacing w:before="82"/>
        <w:ind w:left="1901"/>
      </w:pPr>
      <w:r>
        <w:lastRenderedPageBreak/>
        <w:t>1)</w:t>
      </w:r>
    </w:p>
    <w:p w:rsidR="00464266" w:rsidRDefault="00992677">
      <w:pPr>
        <w:pStyle w:val="Textoindependiente"/>
        <w:spacing w:before="43" w:line="278" w:lineRule="auto"/>
        <w:ind w:left="1901" w:right="105"/>
      </w:pPr>
      <w:r>
        <w:rPr>
          <w:noProof/>
          <w:lang w:val="es-GT" w:eastAsia="es-G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60653</wp:posOffset>
            </wp:positionV>
            <wp:extent cx="67183" cy="6718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Semana del 08 al 12 de febrero de 2021, asistieron 11 personas (Ver anexo 2)</w:t>
      </w:r>
    </w:p>
    <w:p w:rsidR="00464266" w:rsidRDefault="00992677">
      <w:pPr>
        <w:pStyle w:val="Textoindependiente"/>
        <w:spacing w:line="278" w:lineRule="auto"/>
        <w:ind w:left="1901" w:right="105"/>
      </w:pPr>
      <w:r>
        <w:rPr>
          <w:noProof/>
          <w:lang w:val="es-GT" w:eastAsia="es-G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Semana del 15 al 19 de febrero de 2021, asistieron 10 personas (Ver anexo 3)</w:t>
      </w:r>
    </w:p>
    <w:p w:rsidR="00464266" w:rsidRDefault="00464266">
      <w:pPr>
        <w:pStyle w:val="Textoindependiente"/>
        <w:spacing w:before="2"/>
        <w:rPr>
          <w:sz w:val="15"/>
        </w:rPr>
      </w:pPr>
    </w:p>
    <w:p w:rsidR="00464266" w:rsidRDefault="00992677">
      <w:pPr>
        <w:spacing w:before="92"/>
        <w:ind w:left="1301"/>
        <w:rPr>
          <w:b/>
          <w:sz w:val="24"/>
        </w:rPr>
      </w:pPr>
      <w:r>
        <w:rPr>
          <w:b/>
          <w:sz w:val="24"/>
        </w:rPr>
        <w:t>INANSISTENCIA DEL PERSONAL</w:t>
      </w:r>
    </w:p>
    <w:p w:rsidR="00464266" w:rsidRDefault="00992677">
      <w:pPr>
        <w:pStyle w:val="Textoindependiente"/>
        <w:spacing w:before="57" w:line="278" w:lineRule="auto"/>
        <w:ind w:left="1301"/>
      </w:pPr>
      <w:r>
        <w:t>Se determinó que el Señor Carlos Interiano no se presentó a laborar el viernes 05, 12 y miércoles 17 de febrero (Personal contratado por UNICEF)</w:t>
      </w:r>
    </w:p>
    <w:p w:rsidR="00464266" w:rsidRDefault="00992677">
      <w:pPr>
        <w:pStyle w:val="Textoindependiente"/>
        <w:tabs>
          <w:tab w:val="left" w:pos="2641"/>
          <w:tab w:val="left" w:pos="3862"/>
          <w:tab w:val="left" w:pos="5966"/>
          <w:tab w:val="left" w:pos="7186"/>
          <w:tab w:val="left" w:pos="8487"/>
        </w:tabs>
        <w:spacing w:line="278" w:lineRule="auto"/>
        <w:ind w:left="1301" w:right="105"/>
      </w:pPr>
      <w:r>
        <w:t xml:space="preserve">Se determinó que de la semana del 15 al 19 de febrero no se presentaron a </w:t>
      </w:r>
      <w:r>
        <w:rPr>
          <w:spacing w:val="11"/>
        </w:rPr>
        <w:t>laborar</w:t>
      </w:r>
      <w:r>
        <w:rPr>
          <w:spacing w:val="11"/>
        </w:rPr>
        <w:tab/>
      </w:r>
      <w:r>
        <w:rPr>
          <w:spacing w:val="10"/>
        </w:rPr>
        <w:t>varios</w:t>
      </w:r>
      <w:r>
        <w:rPr>
          <w:spacing w:val="10"/>
        </w:rPr>
        <w:tab/>
      </w:r>
      <w:r>
        <w:rPr>
          <w:spacing w:val="12"/>
        </w:rPr>
        <w:t>profesionales</w:t>
      </w:r>
      <w:r>
        <w:rPr>
          <w:spacing w:val="12"/>
        </w:rPr>
        <w:tab/>
      </w:r>
      <w:r>
        <w:rPr>
          <w:spacing w:val="10"/>
        </w:rPr>
        <w:t>según</w:t>
      </w:r>
      <w:r>
        <w:rPr>
          <w:spacing w:val="10"/>
        </w:rPr>
        <w:tab/>
      </w:r>
      <w:r>
        <w:rPr>
          <w:spacing w:val="11"/>
        </w:rPr>
        <w:t>de</w:t>
      </w:r>
      <w:r>
        <w:rPr>
          <w:spacing w:val="11"/>
        </w:rPr>
        <w:t>talle</w:t>
      </w:r>
      <w:r>
        <w:rPr>
          <w:spacing w:val="11"/>
        </w:rPr>
        <w:tab/>
        <w:t>siguiente:</w:t>
      </w:r>
    </w:p>
    <w:p w:rsidR="00464266" w:rsidRDefault="00992677">
      <w:pPr>
        <w:pStyle w:val="Prrafodelista"/>
        <w:numPr>
          <w:ilvl w:val="0"/>
          <w:numId w:val="2"/>
        </w:numPr>
        <w:tabs>
          <w:tab w:val="left" w:pos="1684"/>
        </w:tabs>
        <w:spacing w:line="275" w:lineRule="exact"/>
        <w:rPr>
          <w:sz w:val="24"/>
        </w:rPr>
      </w:pPr>
      <w:r>
        <w:rPr>
          <w:spacing w:val="5"/>
          <w:sz w:val="24"/>
        </w:rPr>
        <w:t xml:space="preserve">Goldin </w:t>
      </w:r>
      <w:r>
        <w:rPr>
          <w:spacing w:val="4"/>
          <w:sz w:val="24"/>
        </w:rPr>
        <w:t xml:space="preserve">López </w:t>
      </w:r>
      <w:r>
        <w:rPr>
          <w:spacing w:val="5"/>
          <w:sz w:val="24"/>
        </w:rPr>
        <w:t xml:space="preserve">García </w:t>
      </w:r>
      <w:r>
        <w:rPr>
          <w:spacing w:val="3"/>
          <w:sz w:val="24"/>
        </w:rPr>
        <w:t xml:space="preserve">de </w:t>
      </w:r>
      <w:r>
        <w:rPr>
          <w:spacing w:val="5"/>
          <w:sz w:val="24"/>
        </w:rPr>
        <w:t xml:space="preserve">Bonilla </w:t>
      </w:r>
      <w:r>
        <w:rPr>
          <w:spacing w:val="4"/>
          <w:sz w:val="24"/>
        </w:rPr>
        <w:t xml:space="preserve">del </w:t>
      </w:r>
      <w:r>
        <w:rPr>
          <w:spacing w:val="3"/>
          <w:sz w:val="24"/>
        </w:rPr>
        <w:t xml:space="preserve">15 al 19 de </w:t>
      </w:r>
      <w:r>
        <w:rPr>
          <w:spacing w:val="5"/>
          <w:sz w:val="24"/>
        </w:rPr>
        <w:t xml:space="preserve">febrero </w:t>
      </w:r>
      <w:r>
        <w:rPr>
          <w:spacing w:val="3"/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4"/>
          <w:sz w:val="24"/>
        </w:rPr>
        <w:t>2021</w:t>
      </w:r>
    </w:p>
    <w:p w:rsidR="00464266" w:rsidRDefault="00992677">
      <w:pPr>
        <w:pStyle w:val="Textoindependiente"/>
        <w:spacing w:before="43"/>
        <w:ind w:left="1301"/>
      </w:pPr>
      <w:r>
        <w:rPr>
          <w:b/>
        </w:rPr>
        <w:t xml:space="preserve">Causa: </w:t>
      </w:r>
      <w:r>
        <w:t>En documento emitido por BLUE MEDICAL “Resultado de Análisis de</w:t>
      </w:r>
    </w:p>
    <w:p w:rsidR="00464266" w:rsidRDefault="00992677">
      <w:pPr>
        <w:pStyle w:val="Textoindependiente"/>
        <w:spacing w:before="56" w:line="278" w:lineRule="auto"/>
        <w:ind w:left="1301" w:right="103"/>
        <w:jc w:val="both"/>
      </w:pPr>
      <w:r>
        <w:t>Laboratorios” de fecha 13 de febrero de 2021 la prueba de Test PCR COVID-19 realizado a Goldin Lida María Bonilla López (hija de la profesional Goldin López García) se indicó positivo al COVID-19. En documento emitido por BLUE MEDICIAL “Resultado de Anális</w:t>
      </w:r>
      <w:r>
        <w:t>is de Laboratorios” de fecha 17 de febrero de 2021 la prueba de Test PCR COVID-19 realizado a Goldin Siomara López García de Bonilla indicó negativo al COVID-19.</w:t>
      </w:r>
    </w:p>
    <w:p w:rsidR="00464266" w:rsidRDefault="00992677">
      <w:pPr>
        <w:pStyle w:val="Textoindependiente"/>
        <w:spacing w:line="278" w:lineRule="auto"/>
        <w:ind w:left="1301" w:right="103"/>
        <w:jc w:val="both"/>
      </w:pPr>
      <w:r>
        <w:t>En oficio DICOMS-2021-159 de fecha 19 de febrero de 2021, la Directora de Comunicación Social,</w:t>
      </w:r>
      <w:r>
        <w:t xml:space="preserve"> indicó que la Señora Goldin López de Bonilla se encuentra en cuarentena porque su hija salió positiva a COVID-19, por esa razón el medicó le solicitó a toda la familia guardar cuarentena preventiva hasta el domingo 21 de febrero de 2021 y que la profesion</w:t>
      </w:r>
      <w:r>
        <w:t>al Goldin López de Bonilla la notificación la realizó de forma verbal, a la Dirección de Comunicación Social y Despacho Superior.</w:t>
      </w:r>
    </w:p>
    <w:p w:rsidR="00464266" w:rsidRDefault="00992677">
      <w:pPr>
        <w:pStyle w:val="Prrafodelista"/>
        <w:numPr>
          <w:ilvl w:val="0"/>
          <w:numId w:val="2"/>
        </w:numPr>
        <w:tabs>
          <w:tab w:val="left" w:pos="1568"/>
        </w:tabs>
        <w:spacing w:line="272" w:lineRule="exact"/>
        <w:ind w:left="1567" w:hanging="267"/>
        <w:jc w:val="both"/>
        <w:rPr>
          <w:sz w:val="24"/>
        </w:rPr>
      </w:pPr>
      <w:r>
        <w:rPr>
          <w:sz w:val="24"/>
        </w:rPr>
        <w:t>Jorge Alberto Isaías López Ortíz , el viernes 19 de febrero de</w:t>
      </w:r>
      <w:r>
        <w:rPr>
          <w:spacing w:val="-23"/>
          <w:sz w:val="24"/>
        </w:rPr>
        <w:t xml:space="preserve"> </w:t>
      </w:r>
      <w:r>
        <w:rPr>
          <w:sz w:val="24"/>
        </w:rPr>
        <w:t>2021</w:t>
      </w:r>
    </w:p>
    <w:p w:rsidR="00464266" w:rsidRDefault="00992677">
      <w:pPr>
        <w:pStyle w:val="Textoindependiente"/>
        <w:spacing w:before="40"/>
        <w:ind w:left="1301"/>
      </w:pPr>
      <w:r>
        <w:rPr>
          <w:b/>
        </w:rPr>
        <w:t xml:space="preserve">Causa: </w:t>
      </w:r>
      <w:r>
        <w:t>En oficio DICOMS-2021-159 de fecha 19 de febrero la</w:t>
      </w:r>
      <w:r>
        <w:t xml:space="preserve"> Directora de</w:t>
      </w:r>
    </w:p>
    <w:p w:rsidR="00464266" w:rsidRDefault="00992677">
      <w:pPr>
        <w:pStyle w:val="Textoindependiente"/>
        <w:spacing w:before="57" w:line="278" w:lineRule="auto"/>
        <w:ind w:left="1301" w:right="104"/>
        <w:jc w:val="both"/>
      </w:pPr>
      <w:r>
        <w:t xml:space="preserve">Comunicación Social indicó que el Señor Jorge Isaías López Ortíz no se presentó a laborar, ya que tenían permiso especial del Despacho Superior, según lo indicó </w:t>
      </w:r>
      <w:r>
        <w:rPr>
          <w:spacing w:val="7"/>
        </w:rPr>
        <w:t xml:space="preserve">el </w:t>
      </w:r>
      <w:r>
        <w:rPr>
          <w:spacing w:val="11"/>
        </w:rPr>
        <w:t xml:space="preserve">Señor López Ortíz </w:t>
      </w:r>
      <w:r>
        <w:rPr>
          <w:spacing w:val="7"/>
        </w:rPr>
        <w:t xml:space="preserve">de </w:t>
      </w:r>
      <w:r>
        <w:rPr>
          <w:spacing w:val="11"/>
        </w:rPr>
        <w:t xml:space="preserve">forma </w:t>
      </w:r>
      <w:r>
        <w:rPr>
          <w:spacing w:val="12"/>
        </w:rPr>
        <w:t>verbal. (personal</w:t>
      </w:r>
      <w:r>
        <w:rPr>
          <w:spacing w:val="70"/>
        </w:rPr>
        <w:t xml:space="preserve"> </w:t>
      </w:r>
      <w:r>
        <w:rPr>
          <w:spacing w:val="10"/>
        </w:rPr>
        <w:t>029)</w:t>
      </w:r>
    </w:p>
    <w:p w:rsidR="00464266" w:rsidRDefault="00992677">
      <w:pPr>
        <w:pStyle w:val="Prrafodelista"/>
        <w:numPr>
          <w:ilvl w:val="0"/>
          <w:numId w:val="2"/>
        </w:numPr>
        <w:tabs>
          <w:tab w:val="left" w:pos="1756"/>
        </w:tabs>
        <w:spacing w:line="274" w:lineRule="exact"/>
        <w:ind w:left="1755" w:hanging="455"/>
        <w:jc w:val="both"/>
        <w:rPr>
          <w:sz w:val="24"/>
        </w:rPr>
      </w:pPr>
      <w:r>
        <w:rPr>
          <w:spacing w:val="8"/>
          <w:sz w:val="24"/>
        </w:rPr>
        <w:t xml:space="preserve">María </w:t>
      </w:r>
      <w:r>
        <w:rPr>
          <w:spacing w:val="5"/>
          <w:sz w:val="24"/>
        </w:rPr>
        <w:t xml:space="preserve">Li </w:t>
      </w:r>
      <w:r>
        <w:rPr>
          <w:spacing w:val="8"/>
          <w:sz w:val="24"/>
        </w:rPr>
        <w:t xml:space="preserve">Castillo Baján, </w:t>
      </w:r>
      <w:r>
        <w:rPr>
          <w:spacing w:val="5"/>
          <w:sz w:val="24"/>
        </w:rPr>
        <w:t xml:space="preserve">el </w:t>
      </w:r>
      <w:r>
        <w:rPr>
          <w:spacing w:val="8"/>
          <w:sz w:val="24"/>
        </w:rPr>
        <w:t xml:space="preserve">viernes </w:t>
      </w:r>
      <w:r>
        <w:rPr>
          <w:spacing w:val="5"/>
          <w:sz w:val="24"/>
        </w:rPr>
        <w:t xml:space="preserve">19 de </w:t>
      </w:r>
      <w:r>
        <w:rPr>
          <w:spacing w:val="8"/>
          <w:sz w:val="24"/>
        </w:rPr>
        <w:t xml:space="preserve">febrero </w:t>
      </w:r>
      <w:r>
        <w:rPr>
          <w:spacing w:val="5"/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pacing w:val="7"/>
          <w:sz w:val="24"/>
        </w:rPr>
        <w:t>2021</w:t>
      </w:r>
    </w:p>
    <w:p w:rsidR="00464266" w:rsidRDefault="00992677">
      <w:pPr>
        <w:pStyle w:val="Textoindependiente"/>
        <w:spacing w:before="44"/>
        <w:ind w:left="1301"/>
      </w:pPr>
      <w:r>
        <w:rPr>
          <w:b/>
        </w:rPr>
        <w:t xml:space="preserve">Causa: </w:t>
      </w:r>
      <w:r>
        <w:t>En oficio DICOMS-2021-159 de fecha 19 de febrero la Directora de</w:t>
      </w:r>
    </w:p>
    <w:p w:rsidR="00464266" w:rsidRDefault="00992677">
      <w:pPr>
        <w:pStyle w:val="Textoindependiente"/>
        <w:spacing w:before="56" w:line="278" w:lineRule="auto"/>
        <w:ind w:left="1301" w:right="103"/>
        <w:jc w:val="both"/>
      </w:pPr>
      <w:r>
        <w:t>Comunicación Social indicó que la Señora María Castillo no se presentó a laborar, ya que tenían permiso especial del Despacho Superior, según lo indicó la Señora Castillo Baján de forma verbal. (personal 029)</w:t>
      </w:r>
    </w:p>
    <w:p w:rsidR="00464266" w:rsidRDefault="00992677">
      <w:pPr>
        <w:pStyle w:val="Prrafodelista"/>
        <w:numPr>
          <w:ilvl w:val="0"/>
          <w:numId w:val="2"/>
        </w:numPr>
        <w:tabs>
          <w:tab w:val="left" w:pos="1568"/>
        </w:tabs>
        <w:spacing w:line="274" w:lineRule="exact"/>
        <w:ind w:left="1567" w:hanging="267"/>
        <w:jc w:val="both"/>
        <w:rPr>
          <w:sz w:val="24"/>
        </w:rPr>
      </w:pPr>
      <w:r>
        <w:rPr>
          <w:sz w:val="24"/>
        </w:rPr>
        <w:t>Nadra Cristina Molina Rivas el viernes 19 de fe</w:t>
      </w:r>
      <w:r>
        <w:rPr>
          <w:sz w:val="24"/>
        </w:rPr>
        <w:t>brero de</w:t>
      </w:r>
      <w:r>
        <w:rPr>
          <w:spacing w:val="-18"/>
          <w:sz w:val="24"/>
        </w:rPr>
        <w:t xml:space="preserve"> </w:t>
      </w:r>
      <w:r>
        <w:rPr>
          <w:sz w:val="24"/>
        </w:rPr>
        <w:t>2021.</w:t>
      </w:r>
    </w:p>
    <w:p w:rsidR="00464266" w:rsidRDefault="00992677">
      <w:pPr>
        <w:pStyle w:val="Textoindependiente"/>
        <w:spacing w:before="44" w:line="283" w:lineRule="auto"/>
        <w:ind w:left="1301" w:right="103"/>
        <w:jc w:val="both"/>
      </w:pPr>
      <w:r>
        <w:rPr>
          <w:b/>
        </w:rPr>
        <w:t xml:space="preserve">Causa: </w:t>
      </w:r>
      <w:r>
        <w:t>En Correo Electrónico de fecha 18 de febrero de 2021 la Señora Molina Rivas, indicó que el 19 de febrero asistiría al Instituto Guatemalteco de Seguridad Social a consulta.</w:t>
      </w:r>
    </w:p>
    <w:p w:rsidR="00464266" w:rsidRDefault="00464266">
      <w:pPr>
        <w:spacing w:line="283" w:lineRule="auto"/>
        <w:jc w:val="both"/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spacing w:before="8"/>
        <w:rPr>
          <w:sz w:val="22"/>
        </w:rPr>
      </w:pPr>
    </w:p>
    <w:p w:rsidR="00464266" w:rsidRDefault="00992677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PERSONAL EN TELETRABAJO</w:t>
      </w:r>
    </w:p>
    <w:p w:rsidR="00464266" w:rsidRDefault="00992677">
      <w:pPr>
        <w:pStyle w:val="Textoindependiente"/>
        <w:spacing w:before="56" w:line="278" w:lineRule="auto"/>
        <w:ind w:left="1301" w:right="102"/>
        <w:jc w:val="both"/>
      </w:pPr>
      <w:r>
        <w:t>La profesional Ana B</w:t>
      </w:r>
      <w:r>
        <w:t xml:space="preserve">eatriz Reyes Alana, quien ocupa el puesto de Diseñadora Gráfica ; según listados proporcionados por la Dirección de Comunicación Social, no se </w:t>
      </w:r>
      <w:r>
        <w:rPr>
          <w:spacing w:val="2"/>
        </w:rPr>
        <w:t xml:space="preserve">presentó </w:t>
      </w:r>
      <w:r>
        <w:t xml:space="preserve">a </w:t>
      </w:r>
      <w:r>
        <w:rPr>
          <w:spacing w:val="2"/>
        </w:rPr>
        <w:t xml:space="preserve">laborar </w:t>
      </w:r>
      <w:r>
        <w:t xml:space="preserve">del 01 al 19 de </w:t>
      </w:r>
      <w:r>
        <w:rPr>
          <w:spacing w:val="2"/>
        </w:rPr>
        <w:t xml:space="preserve">febrero </w:t>
      </w:r>
      <w:r>
        <w:t xml:space="preserve">de </w:t>
      </w:r>
      <w:r>
        <w:rPr>
          <w:spacing w:val="2"/>
        </w:rPr>
        <w:t xml:space="preserve">2021; </w:t>
      </w:r>
      <w:r>
        <w:t xml:space="preserve">la </w:t>
      </w:r>
      <w:r>
        <w:rPr>
          <w:spacing w:val="2"/>
        </w:rPr>
        <w:t xml:space="preserve">profesional </w:t>
      </w:r>
      <w:r>
        <w:t xml:space="preserve">en referencia está laborando por la modalidad </w:t>
      </w:r>
      <w:r>
        <w:t xml:space="preserve">de teletrabajo, debido a periodo de gestación y en prevención por la pandemia del Covid-19, según opinión emitida por la </w:t>
      </w:r>
      <w:r>
        <w:rPr>
          <w:spacing w:val="2"/>
        </w:rPr>
        <w:t xml:space="preserve">Dirección </w:t>
      </w:r>
      <w:r>
        <w:t xml:space="preserve">de </w:t>
      </w:r>
      <w:r>
        <w:rPr>
          <w:spacing w:val="2"/>
        </w:rPr>
        <w:t xml:space="preserve">Recursos Humanos –DIREH- </w:t>
      </w:r>
      <w:r>
        <w:t xml:space="preserve">en </w:t>
      </w:r>
      <w:r>
        <w:rPr>
          <w:spacing w:val="2"/>
        </w:rPr>
        <w:t xml:space="preserve">oficio DIREH-DD- </w:t>
      </w:r>
      <w:r>
        <w:t>No. 1849-2021 de fecha 09 de febrero de</w:t>
      </w:r>
      <w:r>
        <w:rPr>
          <w:spacing w:val="-10"/>
        </w:rPr>
        <w:t xml:space="preserve"> </w:t>
      </w:r>
      <w:r>
        <w:t>2021.</w:t>
      </w:r>
    </w:p>
    <w:p w:rsidR="00464266" w:rsidRDefault="00464266">
      <w:pPr>
        <w:pStyle w:val="Textoindependiente"/>
        <w:spacing w:before="5"/>
        <w:rPr>
          <w:sz w:val="27"/>
        </w:rPr>
      </w:pPr>
    </w:p>
    <w:p w:rsidR="00464266" w:rsidRDefault="00992677">
      <w:pPr>
        <w:ind w:left="1301"/>
        <w:jc w:val="both"/>
        <w:rPr>
          <w:b/>
          <w:sz w:val="24"/>
        </w:rPr>
      </w:pPr>
      <w:r>
        <w:rPr>
          <w:b/>
          <w:sz w:val="24"/>
        </w:rPr>
        <w:t>DEFICIENCIAS DETERMINADAS</w:t>
      </w:r>
    </w:p>
    <w:p w:rsidR="00464266" w:rsidRDefault="00464266">
      <w:pPr>
        <w:pStyle w:val="Textoindependiente"/>
        <w:spacing w:before="8"/>
        <w:rPr>
          <w:b/>
          <w:sz w:val="32"/>
        </w:rPr>
      </w:pPr>
    </w:p>
    <w:p w:rsidR="00464266" w:rsidRDefault="00992677">
      <w:pPr>
        <w:pStyle w:val="Textoindependiente"/>
        <w:ind w:left="1301"/>
      </w:pPr>
      <w:r>
        <w:t>Número 1</w:t>
      </w:r>
    </w:p>
    <w:p w:rsidR="00464266" w:rsidRDefault="00464266">
      <w:pPr>
        <w:pStyle w:val="Textoindependiente"/>
        <w:spacing w:before="7"/>
        <w:rPr>
          <w:sz w:val="31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Deficiencias en control de ausencias de personal</w:t>
      </w:r>
    </w:p>
    <w:p w:rsidR="00464266" w:rsidRDefault="00464266">
      <w:pPr>
        <w:pStyle w:val="Textoindependiente"/>
        <w:spacing w:before="8"/>
        <w:rPr>
          <w:b/>
          <w:sz w:val="32"/>
        </w:rPr>
      </w:pPr>
    </w:p>
    <w:p w:rsidR="00464266" w:rsidRDefault="00992677">
      <w:pPr>
        <w:pStyle w:val="Textoindependiente"/>
        <w:spacing w:line="278" w:lineRule="auto"/>
        <w:ind w:left="1301" w:right="103"/>
        <w:jc w:val="both"/>
      </w:pPr>
      <w:r>
        <w:t>Se determinaron deficiencias en el control de ausencias de personal en la forma siguiente:</w:t>
      </w:r>
    </w:p>
    <w:p w:rsidR="00464266" w:rsidRDefault="00992677">
      <w:pPr>
        <w:pStyle w:val="Prrafodelista"/>
        <w:numPr>
          <w:ilvl w:val="0"/>
          <w:numId w:val="1"/>
        </w:numPr>
        <w:tabs>
          <w:tab w:val="left" w:pos="1605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No fue registrado en el Sistema Integral de Recursos Humanos (e-SIRH), el caso sospechoso de COVID-19 de la Señora Goldin López de Bonilla, ya que en documento emitido por BLUE MEDICAL “Resultado de Análisis de Laboratorios” de fecha 13 de febrero de 2021,</w:t>
      </w:r>
      <w:r>
        <w:rPr>
          <w:sz w:val="24"/>
        </w:rPr>
        <w:t xml:space="preserve"> de prueba Test PCR COVID-19, realizado a Goldin Lida María Bonilla López (hija de la profesional Goldin López García) indicó positivo al COVID-19. Así mismo, en documento emitido por BLUE MEDICAL “Resultado de Análisis de Laboratorios” de fecha 17 de febr</w:t>
      </w:r>
      <w:r>
        <w:rPr>
          <w:sz w:val="24"/>
        </w:rPr>
        <w:t>ero de 2021 de prueba Test PCR COVID-19 realizado a Goldin Siomara López García de Bonilla indicó negativo al</w:t>
      </w:r>
      <w:r>
        <w:rPr>
          <w:spacing w:val="-3"/>
          <w:sz w:val="24"/>
        </w:rPr>
        <w:t xml:space="preserve"> </w:t>
      </w:r>
      <w:r>
        <w:rPr>
          <w:sz w:val="24"/>
        </w:rPr>
        <w:t>COVID-19.</w:t>
      </w:r>
    </w:p>
    <w:p w:rsidR="00464266" w:rsidRDefault="00992677">
      <w:pPr>
        <w:pStyle w:val="Prrafodelista"/>
        <w:numPr>
          <w:ilvl w:val="0"/>
          <w:numId w:val="1"/>
        </w:numPr>
        <w:tabs>
          <w:tab w:val="left" w:pos="1598"/>
        </w:tabs>
        <w:spacing w:line="278" w:lineRule="auto"/>
        <w:ind w:right="103" w:firstLine="0"/>
        <w:jc w:val="both"/>
        <w:rPr>
          <w:sz w:val="24"/>
        </w:rPr>
      </w:pPr>
      <w:r>
        <w:rPr>
          <w:sz w:val="24"/>
        </w:rPr>
        <w:t>Falta de documentación de respaldo por ausencia de los profesionales Jorge Alberto Isaías López Ortíz y María Li Castillo</w:t>
      </w:r>
      <w:r>
        <w:rPr>
          <w:spacing w:val="-13"/>
          <w:sz w:val="24"/>
        </w:rPr>
        <w:t xml:space="preserve"> </w:t>
      </w:r>
      <w:r>
        <w:rPr>
          <w:sz w:val="24"/>
        </w:rPr>
        <w:t>Baján.</w:t>
      </w:r>
    </w:p>
    <w:p w:rsidR="00464266" w:rsidRDefault="00464266">
      <w:pPr>
        <w:pStyle w:val="Textoindependiente"/>
        <w:spacing w:before="1"/>
        <w:rPr>
          <w:sz w:val="27"/>
        </w:rPr>
      </w:pPr>
    </w:p>
    <w:p w:rsidR="00464266" w:rsidRDefault="00992677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Criter</w:t>
      </w:r>
      <w:r>
        <w:rPr>
          <w:b/>
          <w:sz w:val="24"/>
        </w:rPr>
        <w:t>io</w:t>
      </w:r>
    </w:p>
    <w:p w:rsidR="00464266" w:rsidRDefault="00992677">
      <w:pPr>
        <w:pStyle w:val="Textoindependiente"/>
        <w:spacing w:before="56" w:line="278" w:lineRule="auto"/>
        <w:ind w:left="1301" w:right="102"/>
        <w:jc w:val="both"/>
      </w:pPr>
      <w:r>
        <w:t xml:space="preserve">Las Normas Generales de Control Interno Gubernamental, aprobadas en Acuerdo Número 09-03, de fecha 08 de julio de 2003, emitidas por la Contraloría General de </w:t>
      </w:r>
      <w:r>
        <w:rPr>
          <w:spacing w:val="2"/>
        </w:rPr>
        <w:t xml:space="preserve">Cuentas Norma </w:t>
      </w:r>
      <w:r>
        <w:t xml:space="preserve">3.7 </w:t>
      </w:r>
      <w:r>
        <w:rPr>
          <w:spacing w:val="2"/>
        </w:rPr>
        <w:t xml:space="preserve">establece: </w:t>
      </w:r>
      <w:r>
        <w:t xml:space="preserve">En </w:t>
      </w:r>
      <w:r>
        <w:rPr>
          <w:spacing w:val="2"/>
        </w:rPr>
        <w:t xml:space="preserve">cada ente público, </w:t>
      </w:r>
      <w:r>
        <w:t xml:space="preserve">se </w:t>
      </w:r>
      <w:r>
        <w:rPr>
          <w:spacing w:val="2"/>
        </w:rPr>
        <w:t xml:space="preserve">establecerán </w:t>
      </w:r>
      <w:r>
        <w:t>procedimientos para el cont</w:t>
      </w:r>
      <w:r>
        <w:t>rol de asistencia, que aseguren la puntualidad y permanencia en los sitios de trabajo de todos los servidores. El control se ejercerá por el jefe inmediato superior y por la unidad de personal, en concordancia con los sistemas diseñados para el</w:t>
      </w:r>
      <w:r>
        <w:rPr>
          <w:spacing w:val="-5"/>
        </w:rPr>
        <w:t xml:space="preserve"> </w:t>
      </w:r>
      <w:r>
        <w:t>efecto.</w:t>
      </w:r>
    </w:p>
    <w:p w:rsidR="00464266" w:rsidRDefault="00464266">
      <w:pPr>
        <w:pStyle w:val="Textoindependiente"/>
        <w:spacing w:before="4"/>
        <w:rPr>
          <w:sz w:val="27"/>
        </w:rPr>
      </w:pPr>
    </w:p>
    <w:p w:rsidR="00464266" w:rsidRDefault="00992677">
      <w:pPr>
        <w:pStyle w:val="Textoindependiente"/>
        <w:spacing w:before="1" w:line="278" w:lineRule="auto"/>
        <w:ind w:left="1301" w:right="102"/>
        <w:jc w:val="both"/>
      </w:pPr>
      <w:r>
        <w:t>En</w:t>
      </w:r>
      <w:r>
        <w:t xml:space="preserve"> Circular DIREH-DAF-UI-10-2021 “Protocolo Institucional del Ministerio de Educación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Marco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Covid-19,”</w:t>
      </w:r>
      <w:r>
        <w:rPr>
          <w:spacing w:val="52"/>
        </w:rPr>
        <w:t xml:space="preserve"> </w:t>
      </w:r>
      <w:r>
        <w:t>emitida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Dirección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Recursos</w:t>
      </w:r>
    </w:p>
    <w:p w:rsidR="00464266" w:rsidRDefault="00464266">
      <w:pPr>
        <w:spacing w:line="278" w:lineRule="auto"/>
        <w:jc w:val="both"/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992677">
      <w:pPr>
        <w:pStyle w:val="Textoindependiente"/>
        <w:spacing w:before="82" w:line="278" w:lineRule="auto"/>
        <w:ind w:left="1301" w:right="101"/>
        <w:jc w:val="both"/>
      </w:pPr>
      <w:r>
        <w:lastRenderedPageBreak/>
        <w:t xml:space="preserve">Humanos –DIREH-de fecha 22 de enero de 2021, se estableció en el numeral 3.1 Definiciones Operacionales inciso b. Caso sospechoso indica: Se considera caso sospechoso al paciente que cumpla con uno de los siguientes criterios: (…) Haya tenido contacto con </w:t>
      </w:r>
      <w:r>
        <w:t>casos confirmados por la COVID-19 en los 14 días previos al inicio de síntomas (…). Los contactos pueden ser miembros de la familia, otros pacientes, vecinos (…). Asimismo, el numeral 3.2 Acciones generales con casos sospechosos y confirmados de COVID-19 i</w:t>
      </w:r>
      <w:r>
        <w:t>ndica: (…) Los colaboradores que están bien de salud, pero conviven con un familiar que ha sido declarado positivo para COVID-19, deben entrar en cuarentena preventiva, notificar al jefe inmediato superior y se les llevará un estricto seguimiento de síntom</w:t>
      </w:r>
      <w:r>
        <w:t xml:space="preserve">as en forma diaria; el numeral en referencia también indica: Llevar un listado de colaboradores que han sido enviados a cuarentena preventiva y registrarlos en el Sistema Integral de </w:t>
      </w:r>
      <w:r>
        <w:rPr>
          <w:spacing w:val="2"/>
        </w:rPr>
        <w:t xml:space="preserve">Recursos Humanos (e-SIRH). Todo miembro </w:t>
      </w:r>
      <w:r>
        <w:t xml:space="preserve">del </w:t>
      </w:r>
      <w:r>
        <w:rPr>
          <w:spacing w:val="2"/>
        </w:rPr>
        <w:t xml:space="preserve">personal administrativo, </w:t>
      </w:r>
      <w:r>
        <w:t>oper</w:t>
      </w:r>
      <w:r>
        <w:t xml:space="preserve">ativo y docente, puede presentarse al centro educativo o a la Dirección Departamental de Educación hasta haber sido declarado COVID-19 NEGATIVO por la </w:t>
      </w:r>
      <w:r>
        <w:rPr>
          <w:spacing w:val="2"/>
        </w:rPr>
        <w:t xml:space="preserve">autoridad competente, haber guardado </w:t>
      </w:r>
      <w:r>
        <w:t xml:space="preserve">14 </w:t>
      </w:r>
      <w:r>
        <w:rPr>
          <w:spacing w:val="2"/>
        </w:rPr>
        <w:t xml:space="preserve">días </w:t>
      </w:r>
      <w:r>
        <w:t xml:space="preserve">de </w:t>
      </w:r>
      <w:r>
        <w:rPr>
          <w:spacing w:val="2"/>
        </w:rPr>
        <w:t xml:space="preserve">cuarentena </w:t>
      </w:r>
      <w:r>
        <w:t>y no presentar síntomas durante cuatro días</w:t>
      </w:r>
      <w:r>
        <w:rPr>
          <w:spacing w:val="-7"/>
        </w:rPr>
        <w:t xml:space="preserve"> </w:t>
      </w:r>
      <w:r>
        <w:t>consecutivos.</w:t>
      </w:r>
    </w:p>
    <w:p w:rsidR="00464266" w:rsidRDefault="00464266">
      <w:pPr>
        <w:pStyle w:val="Textoindependiente"/>
        <w:spacing w:before="10"/>
        <w:rPr>
          <w:sz w:val="26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Causa</w:t>
      </w:r>
    </w:p>
    <w:p w:rsidR="00464266" w:rsidRDefault="00992677">
      <w:pPr>
        <w:pStyle w:val="Textoindependiente"/>
        <w:spacing w:before="57" w:line="278" w:lineRule="auto"/>
        <w:ind w:left="1301" w:right="102"/>
        <w:jc w:val="both"/>
      </w:pPr>
      <w:r>
        <w:t>No fue presentado a la Directora de Comunicación Social el documento BLUE MEDICAL “Resultado de Análisis de Laboratorios” de fechas 13 y 17 de febrero de 2021, para que la enlace de recursos humanos realizará los procedimientos adminis</w:t>
      </w:r>
      <w:r>
        <w:t>trativos correspondiente por caso sospechoso, la notificación se realizó de forma verbal.</w:t>
      </w:r>
    </w:p>
    <w:p w:rsidR="00464266" w:rsidRDefault="00464266">
      <w:pPr>
        <w:pStyle w:val="Textoindependiente"/>
        <w:spacing w:before="6"/>
        <w:rPr>
          <w:sz w:val="27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Efecto</w:t>
      </w:r>
    </w:p>
    <w:p w:rsidR="00464266" w:rsidRDefault="00992677">
      <w:pPr>
        <w:pStyle w:val="Textoindependiente"/>
        <w:tabs>
          <w:tab w:val="left" w:pos="2347"/>
          <w:tab w:val="left" w:pos="4223"/>
          <w:tab w:val="left" w:pos="4845"/>
          <w:tab w:val="left" w:pos="5946"/>
          <w:tab w:val="left" w:pos="6349"/>
          <w:tab w:val="left" w:pos="6905"/>
          <w:tab w:val="left" w:pos="7388"/>
          <w:tab w:val="left" w:pos="7792"/>
          <w:tab w:val="left" w:pos="9268"/>
        </w:tabs>
        <w:spacing w:before="57" w:line="278" w:lineRule="auto"/>
        <w:ind w:left="1301" w:right="105"/>
      </w:pPr>
      <w:r>
        <w:t xml:space="preserve">Que no se </w:t>
      </w:r>
      <w:r>
        <w:rPr>
          <w:spacing w:val="2"/>
        </w:rPr>
        <w:t xml:space="preserve">tenga documentación </w:t>
      </w:r>
      <w:r>
        <w:t xml:space="preserve">de </w:t>
      </w:r>
      <w:r>
        <w:rPr>
          <w:spacing w:val="2"/>
        </w:rPr>
        <w:t xml:space="preserve">respaldo, </w:t>
      </w:r>
      <w:r>
        <w:t xml:space="preserve">a </w:t>
      </w:r>
      <w:r>
        <w:rPr>
          <w:spacing w:val="2"/>
        </w:rPr>
        <w:t xml:space="preserve">través </w:t>
      </w:r>
      <w:r>
        <w:t xml:space="preserve">de la </w:t>
      </w:r>
      <w:r>
        <w:rPr>
          <w:spacing w:val="2"/>
        </w:rPr>
        <w:t xml:space="preserve">cual </w:t>
      </w:r>
      <w:r>
        <w:t xml:space="preserve">se </w:t>
      </w:r>
      <w:r>
        <w:rPr>
          <w:spacing w:val="2"/>
        </w:rPr>
        <w:t xml:space="preserve">pueda </w:t>
      </w:r>
      <w:r>
        <w:t>determinar la autorización de ausencia física, así como las actividades asignadas bajo</w:t>
      </w:r>
      <w:r>
        <w:t xml:space="preserve"> la modalidad de teletrabajo al personal por caso sospecho de COVID-19.  Que se desconozcan las actividades laborales que realizó el personal con cargo al </w:t>
      </w:r>
      <w:r>
        <w:rPr>
          <w:spacing w:val="4"/>
        </w:rPr>
        <w:t>renglón</w:t>
      </w:r>
      <w:r>
        <w:rPr>
          <w:spacing w:val="4"/>
        </w:rPr>
        <w:tab/>
        <w:t>presupuestario</w:t>
      </w:r>
      <w:r>
        <w:rPr>
          <w:spacing w:val="4"/>
        </w:rPr>
        <w:tab/>
      </w:r>
      <w:r>
        <w:rPr>
          <w:spacing w:val="3"/>
        </w:rPr>
        <w:t>029</w:t>
      </w:r>
      <w:r>
        <w:rPr>
          <w:spacing w:val="3"/>
        </w:rPr>
        <w:tab/>
      </w:r>
      <w:r>
        <w:rPr>
          <w:spacing w:val="4"/>
        </w:rPr>
        <w:t>ausente</w:t>
      </w:r>
      <w:r>
        <w:rPr>
          <w:spacing w:val="4"/>
        </w:rPr>
        <w:tab/>
      </w:r>
      <w:r>
        <w:rPr>
          <w:spacing w:val="2"/>
        </w:rPr>
        <w:t>el</w:t>
      </w:r>
      <w:r>
        <w:rPr>
          <w:spacing w:val="2"/>
        </w:rPr>
        <w:tab/>
      </w:r>
      <w:r>
        <w:rPr>
          <w:spacing w:val="3"/>
        </w:rPr>
        <w:t>día</w:t>
      </w:r>
      <w:r>
        <w:rPr>
          <w:spacing w:val="3"/>
        </w:rPr>
        <w:tab/>
      </w:r>
      <w:r>
        <w:rPr>
          <w:spacing w:val="2"/>
        </w:rPr>
        <w:t>de</w:t>
      </w:r>
      <w:r>
        <w:rPr>
          <w:spacing w:val="2"/>
        </w:rPr>
        <w:tab/>
        <w:t>la</w:t>
      </w:r>
      <w:r>
        <w:rPr>
          <w:spacing w:val="2"/>
        </w:rPr>
        <w:tab/>
      </w:r>
      <w:r>
        <w:rPr>
          <w:spacing w:val="4"/>
        </w:rPr>
        <w:t>verificación</w:t>
      </w:r>
      <w:r>
        <w:rPr>
          <w:spacing w:val="4"/>
        </w:rPr>
        <w:tab/>
        <w:t>física.</w:t>
      </w:r>
    </w:p>
    <w:p w:rsidR="00464266" w:rsidRDefault="00464266">
      <w:pPr>
        <w:pStyle w:val="Textoindependiente"/>
        <w:spacing w:before="6"/>
        <w:rPr>
          <w:sz w:val="27"/>
        </w:rPr>
      </w:pPr>
    </w:p>
    <w:p w:rsidR="00464266" w:rsidRDefault="00992677">
      <w:pPr>
        <w:ind w:left="1301"/>
        <w:rPr>
          <w:b/>
          <w:sz w:val="24"/>
        </w:rPr>
      </w:pPr>
      <w:r>
        <w:rPr>
          <w:b/>
          <w:sz w:val="24"/>
        </w:rPr>
        <w:t>Recomendación</w:t>
      </w:r>
    </w:p>
    <w:p w:rsidR="00464266" w:rsidRDefault="00464266">
      <w:pPr>
        <w:pStyle w:val="Textoindependiente"/>
        <w:spacing w:before="8"/>
        <w:rPr>
          <w:b/>
          <w:sz w:val="32"/>
        </w:rPr>
      </w:pPr>
    </w:p>
    <w:p w:rsidR="00464266" w:rsidRDefault="00992677">
      <w:pPr>
        <w:pStyle w:val="Textoindependiente"/>
        <w:ind w:left="1301"/>
      </w:pPr>
      <w:r>
        <w:t>Que la Directora</w:t>
      </w:r>
      <w:r>
        <w:t xml:space="preserve"> de la Dirección de Comunicación Social realice lo siguiente:</w:t>
      </w:r>
    </w:p>
    <w:p w:rsidR="00464266" w:rsidRDefault="00464266">
      <w:pPr>
        <w:pStyle w:val="Textoindependiente"/>
        <w:spacing w:before="1"/>
        <w:rPr>
          <w:sz w:val="27"/>
        </w:rPr>
      </w:pPr>
    </w:p>
    <w:p w:rsidR="00464266" w:rsidRDefault="00992677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el apoyo de la Dirección de Recursos Humanos, realice la consulta respectiva a fin de determinar si la Profesional Goldin Siomara López García de Bonilla incurrió, en alguna falta cometida</w:t>
      </w:r>
      <w:r>
        <w:t xml:space="preserve"> por la no presentación oportuna de las constancias médicas indicadas en la condición del presente hallazgo, ya que estas fueron presentadas a requerimiento de la auditora actuante hasta el día de la verificación física 19 de febrero de 2021, para que se</w:t>
      </w:r>
    </w:p>
    <w:p w:rsidR="00464266" w:rsidRDefault="00464266">
      <w:pPr>
        <w:spacing w:line="278" w:lineRule="auto"/>
        <w:jc w:val="both"/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992677">
      <w:pPr>
        <w:pStyle w:val="Textoindependiente"/>
        <w:spacing w:before="82" w:line="278" w:lineRule="auto"/>
        <w:ind w:left="1901" w:right="102"/>
        <w:jc w:val="both"/>
      </w:pPr>
      <w:r>
        <w:lastRenderedPageBreak/>
        <w:t>aplique la sanción administrativa que el caso amerite, de conformidad con lo establecido en el Acuerdo Ministerial 1500-2019 "Normativo Disciplinario aplicable al personal del Ministerio de Educación".</w:t>
      </w:r>
    </w:p>
    <w:p w:rsidR="00464266" w:rsidRDefault="00992677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Implemente los controles internos a fin de conocer las actividades laborales que realiza el personal que labora con cargo al renglón presupuestario 029, ya que a la fecha de intervención de la verificación física, 2 profesionales se encontraban ausentes si</w:t>
      </w:r>
      <w:r>
        <w:t>n que exista documentación de respaldo que justifique dicha ausencia.</w:t>
      </w:r>
    </w:p>
    <w:p w:rsidR="00464266" w:rsidRDefault="00992677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lo sucesivo, instruya al personal a cumplir con los lineamientos establecidos en la en Circular DIREH-DAF-UI-10-2021 “Protocolo Institucional del Ministerio de Educación en el Marco </w:t>
      </w:r>
      <w:r>
        <w:t>de la Covid-19,” emitida por la Dirección de Recursos Humanos –DIREH-, a fin de dar cumplimiento con lo establecido en la normativa legal vigente.</w:t>
      </w: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spacing w:before="4"/>
        <w:rPr>
          <w:sz w:val="16"/>
        </w:rPr>
      </w:pPr>
    </w:p>
    <w:p w:rsidR="00464266" w:rsidRDefault="00B841D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17345" cy="9525"/>
                <wp:effectExtent l="3810" t="1270" r="0" b="0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9525"/>
                          <a:chOff x="0" y="0"/>
                          <a:chExt cx="2547" cy="15"/>
                        </a:xfrm>
                      </wpg:grpSpPr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4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3E8D9" id="Group 8" o:spid="_x0000_s1026" style="width:127.35pt;height:.75pt;mso-position-horizontal-relative:char;mso-position-vertical-relative:line" coordsize="2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">
                <v:rect id="Rectangle 9" o:spid="_x0000_s1027" style="position:absolute;width:254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992677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784985" cy="9525"/>
                <wp:effectExtent l="0" t="1270" r="0" b="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9525"/>
                          <a:chOff x="0" y="0"/>
                          <a:chExt cx="2811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ACFAC" id="Group 6" o:spid="_x0000_s1026" style="width:140.55pt;height:.75pt;mso-position-horizontal-relative:char;mso-position-vertical-relative:line" coordsize="2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">
                <v:rect id="Rectangle 7" o:spid="_x0000_s1027" style="position:absolute;width:28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464266" w:rsidRDefault="00464266">
      <w:pPr>
        <w:spacing w:line="20" w:lineRule="exact"/>
        <w:rPr>
          <w:sz w:val="2"/>
        </w:rPr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992677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IRMA CONSUELO CRISTOBAL PEREZ</w:t>
      </w:r>
    </w:p>
    <w:p w:rsidR="00464266" w:rsidRDefault="00992677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464266" w:rsidRDefault="0099267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MARIO AUGUSTO ORELLANA SANDOVAL</w:t>
      </w:r>
    </w:p>
    <w:p w:rsidR="00464266" w:rsidRDefault="00992677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464266" w:rsidRDefault="00464266">
      <w:pPr>
        <w:rPr>
          <w:sz w:val="14"/>
        </w:rPr>
        <w:sectPr w:rsidR="0046426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05" w:space="399"/>
            <w:col w:w="5836"/>
          </w:cols>
        </w:sect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spacing w:before="1"/>
        <w:rPr>
          <w:sz w:val="20"/>
        </w:rPr>
      </w:pPr>
    </w:p>
    <w:p w:rsidR="00464266" w:rsidRDefault="00B841D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635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54187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992677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63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252DF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464266" w:rsidRDefault="00464266">
      <w:pPr>
        <w:spacing w:line="20" w:lineRule="exact"/>
        <w:rPr>
          <w:sz w:val="2"/>
        </w:rPr>
        <w:sectPr w:rsidR="0046426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64266" w:rsidRDefault="00992677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464266" w:rsidRDefault="00992677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464266" w:rsidRDefault="0099267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464266" w:rsidRDefault="00992677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464266" w:rsidRDefault="00464266">
      <w:pPr>
        <w:rPr>
          <w:sz w:val="14"/>
        </w:rPr>
        <w:sectPr w:rsidR="0046426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464266" w:rsidRDefault="00992677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464266" w:rsidRDefault="00464266">
      <w:pPr>
        <w:pStyle w:val="Textoindependiente"/>
        <w:spacing w:before="1"/>
        <w:rPr>
          <w:b/>
          <w:sz w:val="29"/>
        </w:rPr>
      </w:pPr>
    </w:p>
    <w:p w:rsidR="00464266" w:rsidRDefault="00992677">
      <w:pPr>
        <w:spacing w:before="94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992677">
      <w:pPr>
        <w:pStyle w:val="Textoindependiente"/>
        <w:spacing w:before="8"/>
      </w:pPr>
      <w:r>
        <w:rPr>
          <w:noProof/>
          <w:lang w:val="es-GT" w:eastAsia="es-G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1871307</wp:posOffset>
            </wp:positionH>
            <wp:positionV relativeFrom="paragraph">
              <wp:posOffset>205327</wp:posOffset>
            </wp:positionV>
            <wp:extent cx="3946442" cy="3084576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4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266" w:rsidRDefault="00464266">
      <w:pPr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992677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992677">
      <w:pPr>
        <w:pStyle w:val="Textoindependiente"/>
        <w:spacing w:before="8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1871307</wp:posOffset>
            </wp:positionH>
            <wp:positionV relativeFrom="paragraph">
              <wp:posOffset>183399</wp:posOffset>
            </wp:positionV>
            <wp:extent cx="3946442" cy="4171188"/>
            <wp:effectExtent l="0" t="0" r="0" b="0"/>
            <wp:wrapTopAndBottom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42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266" w:rsidRDefault="00464266">
      <w:pPr>
        <w:rPr>
          <w:sz w:val="21"/>
        </w:rPr>
        <w:sectPr w:rsidR="00464266">
          <w:pgSz w:w="12240" w:h="15840"/>
          <w:pgMar w:top="1060" w:right="1600" w:bottom="780" w:left="400" w:header="617" w:footer="596" w:gutter="0"/>
          <w:cols w:space="720"/>
        </w:sectPr>
      </w:pPr>
    </w:p>
    <w:p w:rsidR="00464266" w:rsidRDefault="00992677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464266">
      <w:pPr>
        <w:pStyle w:val="Textoindependiente"/>
        <w:rPr>
          <w:sz w:val="20"/>
        </w:rPr>
      </w:pPr>
    </w:p>
    <w:p w:rsidR="00464266" w:rsidRDefault="00992677">
      <w:pPr>
        <w:pStyle w:val="Textoindependiente"/>
        <w:spacing w:before="7"/>
      </w:pPr>
      <w:r>
        <w:rPr>
          <w:noProof/>
          <w:lang w:val="es-GT" w:eastAsia="es-G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1871307</wp:posOffset>
            </wp:positionH>
            <wp:positionV relativeFrom="paragraph">
              <wp:posOffset>204976</wp:posOffset>
            </wp:positionV>
            <wp:extent cx="3946442" cy="3855720"/>
            <wp:effectExtent l="0" t="0" r="0" b="0"/>
            <wp:wrapTopAndBottom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42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266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677" w:rsidRDefault="00992677">
      <w:r>
        <w:separator/>
      </w:r>
    </w:p>
  </w:endnote>
  <w:endnote w:type="continuationSeparator" w:id="0">
    <w:p w:rsidR="00992677" w:rsidRDefault="0099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266" w:rsidRDefault="00B841D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0300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E9043" id="Group 3" o:spid="_x0000_s1026" style="position:absolute;margin-left:25pt;margin-top:748.2pt;width:502pt;height:28.8pt;z-index:-1591347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24UrC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gX/EAAAA2wAAAA8AAABkcnMvZG93bnJldi54bWxEj0FLA0EMhe+C/2GI4EXaWUW0rJ0WFZRe&#10;RNz20lu6k+4u3cksM7Fd/705FHpLeC/vfZkvx9CbI6XcRXZwPy3AENfRd9w42Kw/JjMwWZA99pHJ&#10;wR9lWC6ur+ZY+njiHzpW0hgN4Vyig1ZkKK3NdUsB8zQOxKrtYwoouqbG+oQnDQ+9fSiKJxuwY21o&#10;caD3lupD9Rsc0Gr39Xknj1LR23rffdvnw3aXnLu9GV9fwAiNcjGfr1de8ZVef9EB7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gX/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352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266" w:rsidRDefault="0099267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464266" w:rsidRDefault="0099267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403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266" w:rsidRDefault="0099267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41D3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464266" w:rsidRDefault="0099267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41D3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677" w:rsidRDefault="00992677">
      <w:r>
        <w:separator/>
      </w:r>
    </w:p>
  </w:footnote>
  <w:footnote w:type="continuationSeparator" w:id="0">
    <w:p w:rsidR="00992677" w:rsidRDefault="00992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266" w:rsidRDefault="00B841D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14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A2E21" id="Freeform 8" o:spid="_x0000_s1026" style="position:absolute;margin-left:85.05pt;margin-top:40.1pt;width:442pt;height:.7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198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266" w:rsidRDefault="0099267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464266" w:rsidRDefault="0099267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249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266" w:rsidRDefault="0099267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464266" w:rsidRDefault="0099267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C49DB"/>
    <w:multiLevelType w:val="hybridMultilevel"/>
    <w:tmpl w:val="1B6A0234"/>
    <w:lvl w:ilvl="0" w:tplc="DBFE585A">
      <w:start w:val="1"/>
      <w:numFmt w:val="decimal"/>
      <w:lvlText w:val="%1."/>
      <w:lvlJc w:val="left"/>
      <w:pPr>
        <w:ind w:left="1301" w:hanging="304"/>
        <w:jc w:val="left"/>
      </w:pPr>
      <w:rPr>
        <w:rFonts w:ascii="Arial" w:eastAsia="Arial" w:hAnsi="Arial" w:cs="Arial" w:hint="default"/>
        <w:spacing w:val="-32"/>
        <w:w w:val="100"/>
        <w:sz w:val="24"/>
        <w:szCs w:val="24"/>
        <w:lang w:val="es-ES" w:eastAsia="en-US" w:bidi="ar-SA"/>
      </w:rPr>
    </w:lvl>
    <w:lvl w:ilvl="1" w:tplc="0F76A160">
      <w:numFmt w:val="bullet"/>
      <w:lvlText w:val="•"/>
      <w:lvlJc w:val="left"/>
      <w:pPr>
        <w:ind w:left="2194" w:hanging="304"/>
      </w:pPr>
      <w:rPr>
        <w:rFonts w:hint="default"/>
        <w:lang w:val="es-ES" w:eastAsia="en-US" w:bidi="ar-SA"/>
      </w:rPr>
    </w:lvl>
    <w:lvl w:ilvl="2" w:tplc="76C6283C">
      <w:numFmt w:val="bullet"/>
      <w:lvlText w:val="•"/>
      <w:lvlJc w:val="left"/>
      <w:pPr>
        <w:ind w:left="3088" w:hanging="304"/>
      </w:pPr>
      <w:rPr>
        <w:rFonts w:hint="default"/>
        <w:lang w:val="es-ES" w:eastAsia="en-US" w:bidi="ar-SA"/>
      </w:rPr>
    </w:lvl>
    <w:lvl w:ilvl="3" w:tplc="F094F202">
      <w:numFmt w:val="bullet"/>
      <w:lvlText w:val="•"/>
      <w:lvlJc w:val="left"/>
      <w:pPr>
        <w:ind w:left="3982" w:hanging="304"/>
      </w:pPr>
      <w:rPr>
        <w:rFonts w:hint="default"/>
        <w:lang w:val="es-ES" w:eastAsia="en-US" w:bidi="ar-SA"/>
      </w:rPr>
    </w:lvl>
    <w:lvl w:ilvl="4" w:tplc="D50EF532">
      <w:numFmt w:val="bullet"/>
      <w:lvlText w:val="•"/>
      <w:lvlJc w:val="left"/>
      <w:pPr>
        <w:ind w:left="4876" w:hanging="304"/>
      </w:pPr>
      <w:rPr>
        <w:rFonts w:hint="default"/>
        <w:lang w:val="es-ES" w:eastAsia="en-US" w:bidi="ar-SA"/>
      </w:rPr>
    </w:lvl>
    <w:lvl w:ilvl="5" w:tplc="2CBA480E">
      <w:numFmt w:val="bullet"/>
      <w:lvlText w:val="•"/>
      <w:lvlJc w:val="left"/>
      <w:pPr>
        <w:ind w:left="5770" w:hanging="304"/>
      </w:pPr>
      <w:rPr>
        <w:rFonts w:hint="default"/>
        <w:lang w:val="es-ES" w:eastAsia="en-US" w:bidi="ar-SA"/>
      </w:rPr>
    </w:lvl>
    <w:lvl w:ilvl="6" w:tplc="8FC88DA0">
      <w:numFmt w:val="bullet"/>
      <w:lvlText w:val="•"/>
      <w:lvlJc w:val="left"/>
      <w:pPr>
        <w:ind w:left="6664" w:hanging="304"/>
      </w:pPr>
      <w:rPr>
        <w:rFonts w:hint="default"/>
        <w:lang w:val="es-ES" w:eastAsia="en-US" w:bidi="ar-SA"/>
      </w:rPr>
    </w:lvl>
    <w:lvl w:ilvl="7" w:tplc="D2F0D0D8">
      <w:numFmt w:val="bullet"/>
      <w:lvlText w:val="•"/>
      <w:lvlJc w:val="left"/>
      <w:pPr>
        <w:ind w:left="7558" w:hanging="304"/>
      </w:pPr>
      <w:rPr>
        <w:rFonts w:hint="default"/>
        <w:lang w:val="es-ES" w:eastAsia="en-US" w:bidi="ar-SA"/>
      </w:rPr>
    </w:lvl>
    <w:lvl w:ilvl="8" w:tplc="99FCF910">
      <w:numFmt w:val="bullet"/>
      <w:lvlText w:val="•"/>
      <w:lvlJc w:val="left"/>
      <w:pPr>
        <w:ind w:left="8452" w:hanging="304"/>
      </w:pPr>
      <w:rPr>
        <w:rFonts w:hint="default"/>
        <w:lang w:val="es-ES" w:eastAsia="en-US" w:bidi="ar-SA"/>
      </w:rPr>
    </w:lvl>
  </w:abstractNum>
  <w:abstractNum w:abstractNumId="1">
    <w:nsid w:val="3CA37061"/>
    <w:multiLevelType w:val="hybridMultilevel"/>
    <w:tmpl w:val="1242B70A"/>
    <w:lvl w:ilvl="0" w:tplc="92681CD8">
      <w:start w:val="1"/>
      <w:numFmt w:val="decimal"/>
      <w:lvlText w:val="%1."/>
      <w:lvlJc w:val="left"/>
      <w:pPr>
        <w:ind w:left="1683" w:hanging="383"/>
        <w:jc w:val="left"/>
      </w:pPr>
      <w:rPr>
        <w:rFonts w:ascii="Arial" w:eastAsia="Arial" w:hAnsi="Arial" w:cs="Arial" w:hint="default"/>
        <w:spacing w:val="-26"/>
        <w:w w:val="100"/>
        <w:sz w:val="24"/>
        <w:szCs w:val="24"/>
        <w:lang w:val="es-ES" w:eastAsia="en-US" w:bidi="ar-SA"/>
      </w:rPr>
    </w:lvl>
    <w:lvl w:ilvl="1" w:tplc="F9F4A3CE">
      <w:numFmt w:val="bullet"/>
      <w:lvlText w:val="•"/>
      <w:lvlJc w:val="left"/>
      <w:pPr>
        <w:ind w:left="2536" w:hanging="383"/>
      </w:pPr>
      <w:rPr>
        <w:rFonts w:hint="default"/>
        <w:lang w:val="es-ES" w:eastAsia="en-US" w:bidi="ar-SA"/>
      </w:rPr>
    </w:lvl>
    <w:lvl w:ilvl="2" w:tplc="8280F522">
      <w:numFmt w:val="bullet"/>
      <w:lvlText w:val="•"/>
      <w:lvlJc w:val="left"/>
      <w:pPr>
        <w:ind w:left="3392" w:hanging="383"/>
      </w:pPr>
      <w:rPr>
        <w:rFonts w:hint="default"/>
        <w:lang w:val="es-ES" w:eastAsia="en-US" w:bidi="ar-SA"/>
      </w:rPr>
    </w:lvl>
    <w:lvl w:ilvl="3" w:tplc="DAAEECFA">
      <w:numFmt w:val="bullet"/>
      <w:lvlText w:val="•"/>
      <w:lvlJc w:val="left"/>
      <w:pPr>
        <w:ind w:left="4248" w:hanging="383"/>
      </w:pPr>
      <w:rPr>
        <w:rFonts w:hint="default"/>
        <w:lang w:val="es-ES" w:eastAsia="en-US" w:bidi="ar-SA"/>
      </w:rPr>
    </w:lvl>
    <w:lvl w:ilvl="4" w:tplc="CFFEEF68">
      <w:numFmt w:val="bullet"/>
      <w:lvlText w:val="•"/>
      <w:lvlJc w:val="left"/>
      <w:pPr>
        <w:ind w:left="5104" w:hanging="383"/>
      </w:pPr>
      <w:rPr>
        <w:rFonts w:hint="default"/>
        <w:lang w:val="es-ES" w:eastAsia="en-US" w:bidi="ar-SA"/>
      </w:rPr>
    </w:lvl>
    <w:lvl w:ilvl="5" w:tplc="F73C3E88">
      <w:numFmt w:val="bullet"/>
      <w:lvlText w:val="•"/>
      <w:lvlJc w:val="left"/>
      <w:pPr>
        <w:ind w:left="5960" w:hanging="383"/>
      </w:pPr>
      <w:rPr>
        <w:rFonts w:hint="default"/>
        <w:lang w:val="es-ES" w:eastAsia="en-US" w:bidi="ar-SA"/>
      </w:rPr>
    </w:lvl>
    <w:lvl w:ilvl="6" w:tplc="63BC7CEC">
      <w:numFmt w:val="bullet"/>
      <w:lvlText w:val="•"/>
      <w:lvlJc w:val="left"/>
      <w:pPr>
        <w:ind w:left="6816" w:hanging="383"/>
      </w:pPr>
      <w:rPr>
        <w:rFonts w:hint="default"/>
        <w:lang w:val="es-ES" w:eastAsia="en-US" w:bidi="ar-SA"/>
      </w:rPr>
    </w:lvl>
    <w:lvl w:ilvl="7" w:tplc="E068AD1C">
      <w:numFmt w:val="bullet"/>
      <w:lvlText w:val="•"/>
      <w:lvlJc w:val="left"/>
      <w:pPr>
        <w:ind w:left="7672" w:hanging="383"/>
      </w:pPr>
      <w:rPr>
        <w:rFonts w:hint="default"/>
        <w:lang w:val="es-ES" w:eastAsia="en-US" w:bidi="ar-SA"/>
      </w:rPr>
    </w:lvl>
    <w:lvl w:ilvl="8" w:tplc="96001EFE">
      <w:numFmt w:val="bullet"/>
      <w:lvlText w:val="•"/>
      <w:lvlJc w:val="left"/>
      <w:pPr>
        <w:ind w:left="8528" w:hanging="383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66"/>
    <w:rsid w:val="00464266"/>
    <w:rsid w:val="00992677"/>
    <w:rsid w:val="00B8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3C45163-27A6-40F1-AD75-93B644D0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hanging="2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1579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10249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2021-03-01T14:54:00Z</dcterms:created>
  <dcterms:modified xsi:type="dcterms:W3CDTF">2021-03-01T14:54:00Z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