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EDC" w:rsidRDefault="000552DB">
      <w:pPr>
        <w:spacing w:before="71" w:line="290" w:lineRule="auto"/>
        <w:ind w:left="4439" w:right="285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No.:107672</w:t>
      </w:r>
    </w:p>
    <w:p w:rsidR="003D1EDC" w:rsidRDefault="003D1EDC">
      <w:pPr>
        <w:pStyle w:val="Textoindependiente"/>
        <w:rPr>
          <w:b/>
          <w:sz w:val="26"/>
        </w:rPr>
      </w:pPr>
    </w:p>
    <w:p w:rsidR="003D1EDC" w:rsidRDefault="003D1EDC">
      <w:pPr>
        <w:pStyle w:val="Textoindependiente"/>
        <w:rPr>
          <w:b/>
          <w:sz w:val="26"/>
        </w:rPr>
      </w:pPr>
    </w:p>
    <w:p w:rsidR="003D1EDC" w:rsidRDefault="003D1EDC">
      <w:pPr>
        <w:pStyle w:val="Textoindependiente"/>
        <w:rPr>
          <w:b/>
          <w:sz w:val="26"/>
        </w:rPr>
      </w:pPr>
    </w:p>
    <w:p w:rsidR="003D1EDC" w:rsidRDefault="003D1EDC">
      <w:pPr>
        <w:pStyle w:val="Textoindependiente"/>
        <w:rPr>
          <w:b/>
          <w:sz w:val="26"/>
        </w:rPr>
      </w:pPr>
    </w:p>
    <w:p w:rsidR="003D1EDC" w:rsidRDefault="003D1EDC">
      <w:pPr>
        <w:pStyle w:val="Textoindependiente"/>
        <w:rPr>
          <w:b/>
          <w:sz w:val="26"/>
        </w:rPr>
      </w:pPr>
    </w:p>
    <w:p w:rsidR="003D1EDC" w:rsidRDefault="003D1EDC">
      <w:pPr>
        <w:pStyle w:val="Textoindependiente"/>
        <w:rPr>
          <w:b/>
          <w:sz w:val="26"/>
        </w:rPr>
      </w:pPr>
    </w:p>
    <w:p w:rsidR="003D1EDC" w:rsidRDefault="003D1EDC">
      <w:pPr>
        <w:pStyle w:val="Textoindependiente"/>
        <w:rPr>
          <w:b/>
          <w:sz w:val="26"/>
        </w:rPr>
      </w:pPr>
    </w:p>
    <w:p w:rsidR="003D1EDC" w:rsidRDefault="003D1EDC">
      <w:pPr>
        <w:pStyle w:val="Textoindependiente"/>
        <w:rPr>
          <w:b/>
          <w:sz w:val="26"/>
        </w:rPr>
      </w:pPr>
    </w:p>
    <w:p w:rsidR="003D1EDC" w:rsidRDefault="003D1EDC">
      <w:pPr>
        <w:pStyle w:val="Textoindependiente"/>
        <w:rPr>
          <w:b/>
          <w:sz w:val="26"/>
        </w:rPr>
      </w:pPr>
    </w:p>
    <w:p w:rsidR="003D1EDC" w:rsidRDefault="003D1EDC">
      <w:pPr>
        <w:pStyle w:val="Textoindependiente"/>
        <w:rPr>
          <w:b/>
          <w:sz w:val="26"/>
        </w:rPr>
      </w:pPr>
    </w:p>
    <w:p w:rsidR="003D1EDC" w:rsidRDefault="003D1EDC">
      <w:pPr>
        <w:pStyle w:val="Textoindependiente"/>
        <w:rPr>
          <w:b/>
          <w:sz w:val="26"/>
        </w:rPr>
      </w:pPr>
    </w:p>
    <w:p w:rsidR="003D1EDC" w:rsidRDefault="003D1EDC">
      <w:pPr>
        <w:pStyle w:val="Textoindependiente"/>
        <w:rPr>
          <w:b/>
          <w:sz w:val="26"/>
        </w:rPr>
      </w:pPr>
    </w:p>
    <w:p w:rsidR="003D1EDC" w:rsidRDefault="003D1EDC">
      <w:pPr>
        <w:pStyle w:val="Textoindependiente"/>
        <w:rPr>
          <w:b/>
          <w:sz w:val="26"/>
        </w:rPr>
      </w:pPr>
    </w:p>
    <w:p w:rsidR="003D1EDC" w:rsidRDefault="003D1EDC">
      <w:pPr>
        <w:pStyle w:val="Textoindependiente"/>
        <w:rPr>
          <w:b/>
          <w:sz w:val="26"/>
        </w:rPr>
      </w:pPr>
    </w:p>
    <w:p w:rsidR="003D1EDC" w:rsidRDefault="000552DB">
      <w:pPr>
        <w:spacing w:before="185" w:line="340" w:lineRule="auto"/>
        <w:ind w:left="3767" w:right="258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3D1EDC" w:rsidRDefault="000552DB">
      <w:pPr>
        <w:spacing w:before="3" w:line="290" w:lineRule="auto"/>
        <w:ind w:left="2325" w:right="1149"/>
        <w:jc w:val="center"/>
        <w:rPr>
          <w:b/>
          <w:sz w:val="24"/>
        </w:rPr>
      </w:pPr>
      <w:r>
        <w:rPr>
          <w:b/>
          <w:sz w:val="24"/>
        </w:rPr>
        <w:t>Auditoria Administrativa Entrega y Recepción de Cargo del Director de la Departamental de Educación de Jutiapa</w:t>
      </w: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rPr>
          <w:b/>
          <w:sz w:val="20"/>
        </w:rPr>
      </w:pPr>
    </w:p>
    <w:p w:rsidR="003D1EDC" w:rsidRDefault="003D1EDC">
      <w:pPr>
        <w:pStyle w:val="Textoindependiente"/>
        <w:spacing w:before="9"/>
        <w:rPr>
          <w:b/>
          <w:sz w:val="21"/>
        </w:rPr>
      </w:pPr>
    </w:p>
    <w:p w:rsidR="003D1EDC" w:rsidRDefault="000552DB">
      <w:pPr>
        <w:ind w:left="402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41476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ABRIL DE 2021</w:t>
      </w:r>
    </w:p>
    <w:p w:rsidR="003D1EDC" w:rsidRDefault="003D1EDC">
      <w:pPr>
        <w:rPr>
          <w:sz w:val="24"/>
        </w:rPr>
        <w:sectPr w:rsidR="003D1EDC">
          <w:type w:val="continuous"/>
          <w:pgSz w:w="12240" w:h="15840"/>
          <w:pgMar w:top="1080" w:right="1580" w:bottom="0" w:left="400" w:header="720" w:footer="720" w:gutter="0"/>
          <w:cols w:space="720"/>
        </w:sectPr>
      </w:pPr>
    </w:p>
    <w:p w:rsidR="003D1EDC" w:rsidRDefault="000552DB">
      <w:pPr>
        <w:spacing w:before="71"/>
        <w:ind w:left="1620" w:right="1149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rPr>
          <w:b w:val="0"/>
          <w:bCs w:val="0"/>
          <w:sz w:val="22"/>
          <w:szCs w:val="22"/>
        </w:rPr>
        <w:id w:val="1225711970"/>
        <w:docPartObj>
          <w:docPartGallery w:val="Table of Contents"/>
          <w:docPartUnique/>
        </w:docPartObj>
      </w:sdtPr>
      <w:sdtEndPr/>
      <w:sdtContent>
        <w:p w:rsidR="003D1EDC" w:rsidRDefault="000552DB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4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3D1EDC" w:rsidRDefault="000552DB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3" w:history="1">
            <w:r>
              <w:t>OBJETIVOS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3D1EDC" w:rsidRDefault="000552DB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3D1EDC" w:rsidRDefault="000552DB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3D1EDC" w:rsidRDefault="000552DB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7</w:t>
            </w:r>
          </w:hyperlink>
        </w:p>
        <w:p w:rsidR="003D1EDC" w:rsidRDefault="000552DB">
          <w:pPr>
            <w:rPr>
              <w:sz w:val="20"/>
            </w:rPr>
          </w:pPr>
          <w:r>
            <w:fldChar w:fldCharType="end"/>
          </w:r>
        </w:p>
      </w:sdtContent>
    </w:sdt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0552DB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EDC" w:rsidRDefault="003D1EDC">
      <w:pPr>
        <w:rPr>
          <w:sz w:val="18"/>
        </w:rPr>
        <w:sectPr w:rsidR="003D1EDC">
          <w:pgSz w:w="12240" w:h="15840"/>
          <w:pgMar w:top="1080" w:right="1580" w:bottom="0" w:left="400" w:header="720" w:footer="720" w:gutter="0"/>
          <w:cols w:space="720"/>
        </w:sectPr>
      </w:pPr>
    </w:p>
    <w:p w:rsidR="003D1EDC" w:rsidRDefault="000552DB">
      <w:pPr>
        <w:pStyle w:val="Ttulo1"/>
        <w:spacing w:before="82"/>
      </w:pPr>
      <w:bookmarkStart w:id="1" w:name="_TOC_250004"/>
      <w:bookmarkEnd w:id="1"/>
      <w:r>
        <w:lastRenderedPageBreak/>
        <w:t>INTRODUCCION</w:t>
      </w:r>
    </w:p>
    <w:p w:rsidR="003D1EDC" w:rsidRDefault="003D1EDC">
      <w:pPr>
        <w:pStyle w:val="Textoindependiente"/>
        <w:spacing w:before="10"/>
        <w:rPr>
          <w:b/>
          <w:sz w:val="33"/>
        </w:rPr>
      </w:pPr>
    </w:p>
    <w:p w:rsidR="003D1EDC" w:rsidRDefault="000552DB">
      <w:pPr>
        <w:pStyle w:val="Textoindependiente"/>
        <w:spacing w:line="278" w:lineRule="auto"/>
        <w:ind w:left="1301" w:right="123"/>
        <w:jc w:val="both"/>
      </w:pPr>
      <w:r>
        <w:t>De conformidad con el nombramiento de auditoría 107672-1-2021 de fecha 01 de marzo de 2021; fui nombrado para intervenir en la entrega y recepción de cargo del Director de la Dirección Departamental de Educación de</w:t>
      </w:r>
      <w:r>
        <w:rPr>
          <w:spacing w:val="-21"/>
        </w:rPr>
        <w:t xml:space="preserve"> </w:t>
      </w:r>
      <w:r>
        <w:t>Jutiapa.</w:t>
      </w:r>
    </w:p>
    <w:p w:rsidR="003D1EDC" w:rsidRDefault="003D1EDC">
      <w:pPr>
        <w:pStyle w:val="Textoindependiente"/>
        <w:spacing w:before="10"/>
        <w:rPr>
          <w:sz w:val="28"/>
        </w:rPr>
      </w:pPr>
    </w:p>
    <w:p w:rsidR="003D1EDC" w:rsidRDefault="000552DB">
      <w:pPr>
        <w:pStyle w:val="Ttulo1"/>
      </w:pPr>
      <w:bookmarkStart w:id="2" w:name="_TOC_250003"/>
      <w:bookmarkEnd w:id="2"/>
      <w:r>
        <w:t>OBJETIVOS</w:t>
      </w:r>
    </w:p>
    <w:p w:rsidR="003D1EDC" w:rsidRDefault="003D1EDC">
      <w:pPr>
        <w:pStyle w:val="Textoindependiente"/>
        <w:spacing w:before="11"/>
        <w:rPr>
          <w:b/>
          <w:sz w:val="33"/>
        </w:rPr>
      </w:pPr>
    </w:p>
    <w:p w:rsidR="003D1EDC" w:rsidRDefault="000552DB">
      <w:pPr>
        <w:ind w:left="1301"/>
        <w:rPr>
          <w:b/>
          <w:sz w:val="24"/>
        </w:rPr>
      </w:pPr>
      <w:r>
        <w:rPr>
          <w:b/>
          <w:sz w:val="24"/>
        </w:rPr>
        <w:t>General</w:t>
      </w:r>
    </w:p>
    <w:p w:rsidR="003D1EDC" w:rsidRDefault="000552DB">
      <w:pPr>
        <w:pStyle w:val="Textoindependiente"/>
        <w:spacing w:before="56" w:line="278" w:lineRule="auto"/>
        <w:ind w:left="1301" w:right="121"/>
        <w:jc w:val="both"/>
      </w:pPr>
      <w:r>
        <w:t>Establecer m</w:t>
      </w:r>
      <w:r>
        <w:t>ediante la información entregada por los responsables, el estado o situación general de los aspectos administrativos relevantes y delimitar la responsabilidad del funcionario saliente y entrante.</w:t>
      </w:r>
    </w:p>
    <w:p w:rsidR="003D1EDC" w:rsidRDefault="003D1EDC">
      <w:pPr>
        <w:pStyle w:val="Textoindependiente"/>
        <w:spacing w:before="8"/>
        <w:rPr>
          <w:sz w:val="27"/>
        </w:rPr>
      </w:pPr>
    </w:p>
    <w:p w:rsidR="003D1EDC" w:rsidRDefault="000552DB">
      <w:pPr>
        <w:ind w:left="1301"/>
        <w:rPr>
          <w:b/>
          <w:sz w:val="24"/>
        </w:rPr>
      </w:pPr>
      <w:r>
        <w:rPr>
          <w:b/>
          <w:sz w:val="24"/>
        </w:rPr>
        <w:t>Específicos</w:t>
      </w:r>
    </w:p>
    <w:p w:rsidR="003D1EDC" w:rsidRDefault="000552DB">
      <w:pPr>
        <w:pStyle w:val="Textoindependiente"/>
        <w:spacing w:before="56" w:line="278" w:lineRule="auto"/>
        <w:ind w:left="1301"/>
      </w:pPr>
      <w:r>
        <w:t>Determinar si como parte de sus funciones queda</w:t>
      </w:r>
      <w:r>
        <w:t>n pendientes asuntos de importancia, a los cuales es necesario darles seguimiento posteriormente.</w:t>
      </w:r>
    </w:p>
    <w:p w:rsidR="003D1EDC" w:rsidRDefault="003D1EDC">
      <w:pPr>
        <w:pStyle w:val="Textoindependiente"/>
        <w:spacing w:before="8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/>
      </w:pPr>
      <w:r>
        <w:t>Si todos los bienes y valores asignados al funcionario son entregados completos e íntegramente.</w:t>
      </w:r>
    </w:p>
    <w:p w:rsidR="003D1EDC" w:rsidRDefault="003D1EDC">
      <w:pPr>
        <w:pStyle w:val="Textoindependiente"/>
        <w:spacing w:before="7"/>
        <w:rPr>
          <w:sz w:val="27"/>
        </w:rPr>
      </w:pPr>
    </w:p>
    <w:p w:rsidR="003D1EDC" w:rsidRDefault="000552DB">
      <w:pPr>
        <w:pStyle w:val="Textoindependiente"/>
        <w:spacing w:before="1" w:line="278" w:lineRule="auto"/>
        <w:ind w:left="1301"/>
      </w:pPr>
      <w:r>
        <w:t>Que el responsable entregue conforme al formulario de contro</w:t>
      </w:r>
      <w:r>
        <w:t>l de traslado de información emitido por la Contraloría General de Cuentas.</w:t>
      </w:r>
    </w:p>
    <w:p w:rsidR="003D1EDC" w:rsidRDefault="003D1EDC">
      <w:pPr>
        <w:pStyle w:val="Textoindependiente"/>
        <w:spacing w:before="7"/>
        <w:rPr>
          <w:sz w:val="27"/>
        </w:rPr>
      </w:pPr>
    </w:p>
    <w:p w:rsidR="003D1EDC" w:rsidRDefault="000552DB">
      <w:pPr>
        <w:pStyle w:val="Textoindependiente"/>
        <w:spacing w:before="1" w:line="278" w:lineRule="auto"/>
        <w:ind w:left="1301"/>
      </w:pPr>
      <w:r>
        <w:t>Que presenten los formularios de cancelación de accesos asignados si fuera el caso.</w:t>
      </w:r>
    </w:p>
    <w:p w:rsidR="003D1EDC" w:rsidRDefault="003D1EDC">
      <w:pPr>
        <w:pStyle w:val="Textoindependiente"/>
        <w:spacing w:before="7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/>
      </w:pPr>
      <w:r>
        <w:t>Que se realice el trámite de cancelación de firmas registradas como cuentadante y en otros en los cuales figure como responsable.</w:t>
      </w:r>
    </w:p>
    <w:p w:rsidR="003D1EDC" w:rsidRDefault="003D1EDC">
      <w:pPr>
        <w:pStyle w:val="Textoindependiente"/>
        <w:spacing w:before="11"/>
        <w:rPr>
          <w:sz w:val="28"/>
        </w:rPr>
      </w:pPr>
    </w:p>
    <w:p w:rsidR="003D1EDC" w:rsidRDefault="000552DB">
      <w:pPr>
        <w:pStyle w:val="Ttulo1"/>
      </w:pPr>
      <w:bookmarkStart w:id="3" w:name="_TOC_250002"/>
      <w:bookmarkEnd w:id="3"/>
      <w:r>
        <w:t>ALCANCE DE LA ACTIVIDAD</w:t>
      </w:r>
    </w:p>
    <w:p w:rsidR="003D1EDC" w:rsidRDefault="003D1EDC">
      <w:pPr>
        <w:pStyle w:val="Textoindependiente"/>
        <w:spacing w:before="9"/>
        <w:rPr>
          <w:b/>
          <w:sz w:val="33"/>
        </w:rPr>
      </w:pPr>
    </w:p>
    <w:p w:rsidR="003D1EDC" w:rsidRDefault="000552DB">
      <w:pPr>
        <w:pStyle w:val="Textoindependiente"/>
        <w:spacing w:before="1" w:line="278" w:lineRule="auto"/>
        <w:ind w:left="1301" w:right="122"/>
        <w:jc w:val="both"/>
      </w:pPr>
      <w:r>
        <w:t>De conformidad con el Acuerdo No. A-106-2019 emitido por el Contralor General de Cuentas, de fecha 9</w:t>
      </w:r>
      <w:r>
        <w:t xml:space="preserve"> de diciembre de 2019 “Guía para la participación en el control financiero-administrativo, en la toma de posesión de las autoridades de las entidades y organismos de la administración central, descentralizadas autónomas y otros organismos del Estado”; y el</w:t>
      </w:r>
      <w:r>
        <w:t xml:space="preserve"> uso del formulario de control y traslado de información de las autoridades salientes a las entrantes, se procedió a participar en la entrega y recepción del cargo del Director de la Dirección Departamental de Educación de</w:t>
      </w:r>
      <w:r>
        <w:rPr>
          <w:spacing w:val="-3"/>
        </w:rPr>
        <w:t xml:space="preserve"> </w:t>
      </w:r>
      <w:r>
        <w:t>Jutiapa.</w:t>
      </w:r>
    </w:p>
    <w:p w:rsidR="003D1EDC" w:rsidRDefault="003D1EDC">
      <w:pPr>
        <w:pStyle w:val="Textoindependiente"/>
        <w:spacing w:before="6"/>
        <w:rPr>
          <w:sz w:val="28"/>
        </w:rPr>
      </w:pPr>
    </w:p>
    <w:p w:rsidR="003D1EDC" w:rsidRDefault="000552DB">
      <w:pPr>
        <w:pStyle w:val="Ttulo1"/>
      </w:pPr>
      <w:bookmarkStart w:id="4" w:name="_TOC_250001"/>
      <w:bookmarkEnd w:id="4"/>
      <w:r>
        <w:t>RESULTADOS DE LA ACTIVI</w:t>
      </w:r>
      <w:r>
        <w:t>DAD</w:t>
      </w:r>
    </w:p>
    <w:p w:rsidR="003D1EDC" w:rsidRDefault="003D1EDC">
      <w:pPr>
        <w:sectPr w:rsidR="003D1EDC">
          <w:headerReference w:type="default" r:id="rId7"/>
          <w:footerReference w:type="default" r:id="rId8"/>
          <w:pgSz w:w="12240" w:h="15840"/>
          <w:pgMar w:top="1060" w:right="1580" w:bottom="780" w:left="400" w:header="617" w:footer="596" w:gutter="0"/>
          <w:pgNumType w:start="1"/>
          <w:cols w:space="720"/>
        </w:sectPr>
      </w:pPr>
    </w:p>
    <w:p w:rsidR="003D1EDC" w:rsidRDefault="003D1EDC">
      <w:pPr>
        <w:pStyle w:val="Textoindependiente"/>
        <w:rPr>
          <w:b/>
          <w:sz w:val="28"/>
        </w:rPr>
      </w:pPr>
    </w:p>
    <w:p w:rsidR="003D1EDC" w:rsidRDefault="000552DB">
      <w:pPr>
        <w:pStyle w:val="Textoindependiente"/>
        <w:spacing w:before="93"/>
        <w:ind w:left="1301"/>
        <w:jc w:val="both"/>
      </w:pPr>
      <w:r>
        <w:t>Los resultados del trabajo realizado se resumen a continuación:</w:t>
      </w:r>
    </w:p>
    <w:p w:rsidR="003D1EDC" w:rsidRDefault="003D1EDC">
      <w:pPr>
        <w:pStyle w:val="Textoindependiente"/>
        <w:spacing w:before="6"/>
        <w:rPr>
          <w:sz w:val="31"/>
        </w:rPr>
      </w:pPr>
    </w:p>
    <w:p w:rsidR="003D1EDC" w:rsidRDefault="000552DB">
      <w:pPr>
        <w:pStyle w:val="Textoindependiente"/>
        <w:spacing w:line="278" w:lineRule="auto"/>
        <w:ind w:left="1301" w:right="120"/>
        <w:jc w:val="both"/>
      </w:pPr>
      <w:r>
        <w:t>De conformidad con el Acuerdo Ministerial No. DIREH-1310-2021 de fecha 25 de febrero de 2021, se rescindió por remoción el contrato individual de trabajo a plazo fijo de Jorge Arturo Román Or</w:t>
      </w:r>
      <w:r>
        <w:t>ellana en el puesto de Director Ejecutivo IV, de la Dirección Departamental de Educación de Jutiapa, el cual surtió efectos a partir del 01 de marzo de</w:t>
      </w:r>
      <w:r>
        <w:rPr>
          <w:spacing w:val="-6"/>
        </w:rPr>
        <w:t xml:space="preserve"> </w:t>
      </w:r>
      <w:r>
        <w:t>2021.</w:t>
      </w:r>
    </w:p>
    <w:p w:rsidR="003D1EDC" w:rsidRDefault="003D1EDC">
      <w:pPr>
        <w:pStyle w:val="Textoindependiente"/>
        <w:spacing w:before="6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1"/>
        <w:jc w:val="both"/>
      </w:pPr>
      <w:r>
        <w:t xml:space="preserve">De conformidad con el Acuerdo Ministerial No. DIREH-1313-2021 de fecha 25 de febrero de 2021, se </w:t>
      </w:r>
      <w:r>
        <w:t>designó temporalmente a Zahida Magnolia Gaitán Guzmán de Vásquez, para desempeñar las funciones propias del Director de la Dirección Departamental de Educación de Jutiapa, el cual surtió efectos a partir del 01 de marzo de 2021.</w:t>
      </w:r>
    </w:p>
    <w:p w:rsidR="003D1EDC" w:rsidRDefault="003D1EDC">
      <w:pPr>
        <w:pStyle w:val="Textoindependiente"/>
        <w:spacing w:before="6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2"/>
        <w:jc w:val="both"/>
      </w:pPr>
      <w:r>
        <w:t>De conformidad a lo establ</w:t>
      </w:r>
      <w:r>
        <w:t>ecido en el Acuerdo No. A-106-2019, publicado en el Diario de Centro América, de fecha 17 de diciembre de 2019, en el cual se establece como obligatoria la observancia y aplicación por parte de la Unidad de Auditoría Interna, el uso de la guía para la part</w:t>
      </w:r>
      <w:r>
        <w:t>icipación en el control financiero-administrativo, en la entrega y toma de posesión de las nuevas autoridades y el uso del formulario de control y traslado de información de las autoridades salientes a las entrantes.</w:t>
      </w:r>
    </w:p>
    <w:p w:rsidR="003D1EDC" w:rsidRDefault="003D1EDC">
      <w:pPr>
        <w:pStyle w:val="Textoindependiente"/>
        <w:spacing w:before="4"/>
        <w:rPr>
          <w:sz w:val="27"/>
        </w:rPr>
      </w:pPr>
    </w:p>
    <w:p w:rsidR="003D1EDC" w:rsidRDefault="000552DB">
      <w:pPr>
        <w:pStyle w:val="Textoindependiente"/>
        <w:spacing w:before="1" w:line="278" w:lineRule="auto"/>
        <w:ind w:left="1301" w:right="122"/>
        <w:jc w:val="both"/>
      </w:pPr>
      <w:r>
        <w:t>En oficio DDEJ-DAF-SA-No. 009-2021 el Coordinador de la Sección Administrativa trasladó fotocopias de las tarjetas de responsabilidad de bienes inventariados números 1614, 1615 y 1616 del Director saliente debidamente anuladas, quien hizo entrega de los bi</w:t>
      </w:r>
      <w:r>
        <w:t>enes que fueron registrados en tarjetas de responsabilidad números 1635, 1636 y 1637 por la cantidad total de Q. 191,099.39, los cuales fueron cargados a la MA. Zahida Magnolia Gaitán Guzmán de Vásquez, Directora entrante.</w:t>
      </w:r>
    </w:p>
    <w:p w:rsidR="003D1EDC" w:rsidRDefault="003D1EDC">
      <w:pPr>
        <w:pStyle w:val="Textoindependiente"/>
        <w:spacing w:before="4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4"/>
        <w:jc w:val="both"/>
      </w:pPr>
      <w:r>
        <w:t>La correspondencia emitida y rec</w:t>
      </w:r>
      <w:r>
        <w:t>ibida por el Director saliente a la fecha de su retiro, quedó en resguardo y custodia de la Asistente de Dirección.</w:t>
      </w:r>
    </w:p>
    <w:p w:rsidR="003D1EDC" w:rsidRDefault="003D1EDC">
      <w:pPr>
        <w:pStyle w:val="Textoindependiente"/>
        <w:spacing w:before="8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2"/>
        <w:jc w:val="both"/>
      </w:pPr>
      <w:r>
        <w:t>El Encargado de Servicios Generales, en detalle de vehículos reportó que el vehículo pick up Toyota Hilux placas O-0042BBG está en uso y fu</w:t>
      </w:r>
      <w:r>
        <w:t>e entregado mediante tarjeta de responsabilidad, quedando en poder de la MA. Zahida Magnolia Gaitán Guzmán de Vásquez, Directora entrante.</w:t>
      </w:r>
    </w:p>
    <w:p w:rsidR="003D1EDC" w:rsidRDefault="003D1EDC">
      <w:pPr>
        <w:pStyle w:val="Textoindependiente"/>
        <w:spacing w:before="6"/>
        <w:rPr>
          <w:sz w:val="27"/>
        </w:rPr>
      </w:pPr>
    </w:p>
    <w:p w:rsidR="003D1EDC" w:rsidRDefault="000552DB">
      <w:pPr>
        <w:pStyle w:val="Textoindependiente"/>
        <w:spacing w:before="1" w:line="278" w:lineRule="auto"/>
        <w:ind w:left="1301" w:right="122"/>
        <w:jc w:val="both"/>
      </w:pPr>
      <w:r>
        <w:t>El Director saliente mediante formulario devolución de teléfonos móviles SER-FOR-22, entregó el teléfono celular mar</w:t>
      </w:r>
      <w:r>
        <w:t>ca Samsung, cargador, cable USB y audífonos, el cual fue asignado a la Directora entrante mediante formulario de</w:t>
      </w:r>
    </w:p>
    <w:p w:rsidR="003D1EDC" w:rsidRDefault="003D1EDC">
      <w:pPr>
        <w:spacing w:line="278" w:lineRule="auto"/>
        <w:jc w:val="both"/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pStyle w:val="Textoindependiente"/>
        <w:spacing w:before="82" w:line="278" w:lineRule="auto"/>
        <w:ind w:left="1301" w:right="124"/>
        <w:jc w:val="both"/>
      </w:pPr>
      <w:r>
        <w:t>asignación y entrega de teléfonos móviles SER-FOR-21 con fecha 01 de marzo de 2021.</w:t>
      </w:r>
    </w:p>
    <w:p w:rsidR="003D1EDC" w:rsidRDefault="003D1EDC">
      <w:pPr>
        <w:pStyle w:val="Textoindependiente"/>
        <w:spacing w:before="7"/>
        <w:rPr>
          <w:sz w:val="27"/>
        </w:rPr>
      </w:pPr>
    </w:p>
    <w:p w:rsidR="003D1EDC" w:rsidRDefault="000552DB">
      <w:pPr>
        <w:pStyle w:val="Textoindependiente"/>
        <w:spacing w:before="1" w:line="278" w:lineRule="auto"/>
        <w:ind w:left="1301" w:right="122"/>
        <w:jc w:val="both"/>
      </w:pPr>
      <w:r>
        <w:t>El Coordinador de Informática, mediante ofic</w:t>
      </w:r>
      <w:r>
        <w:t>io No. 004-2021-INFORMÁTICA informó sobre la eliminación de accesos a los Sistemas del Ministerio de Educación y el backup correspondiente al usuario del director saliente, durante el tiempo que fungió como director.</w:t>
      </w:r>
    </w:p>
    <w:p w:rsidR="003D1EDC" w:rsidRDefault="003D1EDC">
      <w:pPr>
        <w:pStyle w:val="Textoindependiente"/>
        <w:spacing w:before="6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2"/>
        <w:jc w:val="both"/>
      </w:pPr>
      <w:r>
        <w:t>La Coordinadora de la Unidad de Gestió</w:t>
      </w:r>
      <w:r>
        <w:t>n y Desarrollo de Personal de la Sección de Recursos Humanos, en oficio No. DIDEDUC-JUT-DAF-RRHH- No. 136-2021 informó que la suspensión de pago del Director saliente, se realiza en la Delegación de Recursos Humanos del Ministerio de Educación.</w:t>
      </w:r>
    </w:p>
    <w:p w:rsidR="003D1EDC" w:rsidRDefault="003D1EDC">
      <w:pPr>
        <w:pStyle w:val="Textoindependiente"/>
        <w:spacing w:before="6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3"/>
        <w:jc w:val="both"/>
      </w:pPr>
      <w:r>
        <w:t>El Coordin</w:t>
      </w:r>
      <w:r>
        <w:t>ador de la Sección Financiera en oficio No. SF-94-2021, manifestó que no se maneja caja chica en esta Dirección Departamental de Educación de Jutiapa.</w:t>
      </w:r>
    </w:p>
    <w:p w:rsidR="003D1EDC" w:rsidRDefault="003D1EDC">
      <w:pPr>
        <w:pStyle w:val="Textoindependiente"/>
        <w:spacing w:before="7"/>
        <w:rPr>
          <w:sz w:val="27"/>
        </w:rPr>
      </w:pPr>
    </w:p>
    <w:p w:rsidR="003D1EDC" w:rsidRDefault="000552DB">
      <w:pPr>
        <w:pStyle w:val="Textoindependiente"/>
        <w:spacing w:before="1" w:line="278" w:lineRule="auto"/>
        <w:ind w:left="1301" w:right="122"/>
        <w:jc w:val="both"/>
      </w:pPr>
      <w:r>
        <w:t>La Coordinadora de la Unidad de Gestión y Desarrollo de Personal de la Sección de Recursos Humanos, medi</w:t>
      </w:r>
      <w:r>
        <w:t xml:space="preserve">ante oficio No. DIDEDUC-JUT-DAF-RRHH No. 136-2021, trasladó certificación del libro de actas de hojas móviles No. 11,678 en el que en folio No. 13, aparece el acta No. 08-2021 de fecha 01 de marzo de 2021, donde consta la toma de posesión de la MA. Zahida </w:t>
      </w:r>
      <w:r>
        <w:t>Magnolia Gaitán Guzmán de Vásquez, Directora entrante de la Dirección Departamental de Educación de Jutiapa.</w:t>
      </w:r>
    </w:p>
    <w:p w:rsidR="003D1EDC" w:rsidRDefault="003D1EDC">
      <w:pPr>
        <w:pStyle w:val="Textoindependiente"/>
        <w:spacing w:before="4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3"/>
        <w:jc w:val="both"/>
      </w:pPr>
      <w:r>
        <w:t>El MA. Jorge Arturo Román Orellana, Director saliente presentó fotocopia de la Constancia Transitoria de Inexistencia de Reclamación de Cargos, según No. de Gestión: 460260, correlativo 79970.</w:t>
      </w:r>
    </w:p>
    <w:p w:rsidR="003D1EDC" w:rsidRDefault="003D1EDC">
      <w:pPr>
        <w:pStyle w:val="Textoindependiente"/>
        <w:spacing w:before="7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3"/>
        <w:jc w:val="both"/>
      </w:pPr>
      <w:r>
        <w:t>Mediante oficio No. DDEJ-DAF-SA- No. 009-2021 el Coordinador d</w:t>
      </w:r>
      <w:r>
        <w:t>e la Sección Administrativa, presentó integración de cupones de combustible por un   monto   de Q. 23,700.00 a la fecha de corte, con fecha de vencimiento</w:t>
      </w:r>
      <w:r>
        <w:rPr>
          <w:spacing w:val="-27"/>
        </w:rPr>
        <w:t xml:space="preserve"> </w:t>
      </w:r>
      <w:r>
        <w:t>18/03/2021.</w:t>
      </w:r>
    </w:p>
    <w:p w:rsidR="003D1EDC" w:rsidRDefault="003D1EDC">
      <w:pPr>
        <w:pStyle w:val="Textoindependiente"/>
        <w:spacing w:before="7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2"/>
        <w:jc w:val="both"/>
      </w:pPr>
      <w:r>
        <w:t>El Coordinador de la Sección Financiera, presentó conciliación bancaria según reporte del sistema del fondo rotativo, de la asignación de los fondos asignados a la Dirección Departamental de Educación de Jutiapa, al 28 de febrero de 2021, siendo la siguien</w:t>
      </w:r>
      <w:r>
        <w:t>te: Saldo Conciliado: Q.103,411.64.</w:t>
      </w:r>
    </w:p>
    <w:p w:rsidR="003D1EDC" w:rsidRDefault="003D1EDC">
      <w:pPr>
        <w:pStyle w:val="Textoindependiente"/>
        <w:spacing w:before="7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1"/>
        <w:jc w:val="both"/>
      </w:pPr>
      <w:r>
        <w:t>El Coordinador de la Sección Financiera, a través del oficio No. 086-2021 solicitó a la Jefe de Agencia del Banco Crédito Hipotecario Nacional, la anulación de firma del Director Saliente MA. Jorge Arturo Román Orellana</w:t>
      </w:r>
      <w:r>
        <w:t>, y presentó fotocopias de estados de cuenta bancarios de la cuenta No.02-039-024830-9 a nombre del</w:t>
      </w:r>
    </w:p>
    <w:p w:rsidR="003D1EDC" w:rsidRDefault="003D1EDC">
      <w:pPr>
        <w:spacing w:line="278" w:lineRule="auto"/>
        <w:jc w:val="both"/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pStyle w:val="Textoindependiente"/>
        <w:spacing w:before="82" w:line="278" w:lineRule="auto"/>
        <w:ind w:left="1301" w:right="121"/>
        <w:jc w:val="both"/>
      </w:pPr>
      <w:r>
        <w:t xml:space="preserve">Fondo Rotativo Interno DIDEDUC JUTIAPA y a la fecha de corte al 28/02/2021, el </w:t>
      </w:r>
      <w:r>
        <w:rPr>
          <w:spacing w:val="3"/>
        </w:rPr>
        <w:t xml:space="preserve">saldo </w:t>
      </w:r>
      <w:r>
        <w:t xml:space="preserve">es Q. </w:t>
      </w:r>
      <w:r>
        <w:rPr>
          <w:spacing w:val="3"/>
        </w:rPr>
        <w:t xml:space="preserve">103,742.64, </w:t>
      </w:r>
      <w:r>
        <w:rPr>
          <w:spacing w:val="2"/>
        </w:rPr>
        <w:t xml:space="preserve">que </w:t>
      </w:r>
      <w:r>
        <w:rPr>
          <w:spacing w:val="3"/>
        </w:rPr>
        <w:t xml:space="preserve">corresponde </w:t>
      </w:r>
      <w:r>
        <w:t xml:space="preserve">a la </w:t>
      </w:r>
      <w:r>
        <w:rPr>
          <w:spacing w:val="3"/>
        </w:rPr>
        <w:t xml:space="preserve">asignación </w:t>
      </w:r>
      <w:r>
        <w:t xml:space="preserve">de </w:t>
      </w:r>
      <w:r>
        <w:rPr>
          <w:spacing w:val="3"/>
        </w:rPr>
        <w:t>fond</w:t>
      </w:r>
      <w:r>
        <w:rPr>
          <w:spacing w:val="3"/>
        </w:rPr>
        <w:t xml:space="preserve">os </w:t>
      </w:r>
      <w:r>
        <w:t>de funcionamiento y de gratuidad de la Dirección Departamental de Educación de Jutiapa y la cuenta No. 3184050121 a nombre de Ingresos Privativos Operación Escuela DIDEDUC Jutiapa, el saldo es de Q. 0.00, ambos estados de cuenta están firmados y sellado</w:t>
      </w:r>
      <w:r>
        <w:t>s por personal de las agencias</w:t>
      </w:r>
      <w:r>
        <w:rPr>
          <w:spacing w:val="-19"/>
        </w:rPr>
        <w:t xml:space="preserve"> </w:t>
      </w:r>
      <w:r>
        <w:t>bancarias.</w:t>
      </w:r>
    </w:p>
    <w:p w:rsidR="003D1EDC" w:rsidRDefault="003D1EDC">
      <w:pPr>
        <w:pStyle w:val="Textoindependiente"/>
        <w:spacing w:before="5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2"/>
        <w:jc w:val="both"/>
      </w:pPr>
      <w:r>
        <w:t xml:space="preserve">El </w:t>
      </w:r>
      <w:r>
        <w:rPr>
          <w:spacing w:val="3"/>
        </w:rPr>
        <w:t xml:space="preserve">Coordinador </w:t>
      </w:r>
      <w:r>
        <w:t xml:space="preserve">de la  </w:t>
      </w:r>
      <w:r>
        <w:rPr>
          <w:spacing w:val="3"/>
        </w:rPr>
        <w:t xml:space="preserve">Sección  Financiera,  </w:t>
      </w:r>
      <w:r>
        <w:t xml:space="preserve">en  </w:t>
      </w:r>
      <w:r>
        <w:rPr>
          <w:spacing w:val="3"/>
        </w:rPr>
        <w:t xml:space="preserve">certificación  </w:t>
      </w:r>
      <w:r>
        <w:rPr>
          <w:spacing w:val="2"/>
        </w:rPr>
        <w:t xml:space="preserve">No.  </w:t>
      </w:r>
      <w:r>
        <w:rPr>
          <w:spacing w:val="3"/>
        </w:rPr>
        <w:t xml:space="preserve">002/2021  </w:t>
      </w:r>
      <w:r>
        <w:t>indicó que la documentación de soporte ejecutada en el año 2021, se encuentran debidamente archivada en las instalaciones de esta</w:t>
      </w:r>
      <w:r>
        <w:rPr>
          <w:spacing w:val="-15"/>
        </w:rPr>
        <w:t xml:space="preserve"> </w:t>
      </w:r>
      <w:r>
        <w:t>entid</w:t>
      </w:r>
      <w:r>
        <w:t>ad.</w:t>
      </w:r>
    </w:p>
    <w:p w:rsidR="003D1EDC" w:rsidRDefault="003D1EDC">
      <w:pPr>
        <w:pStyle w:val="Textoindependiente"/>
        <w:spacing w:before="7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3"/>
        <w:jc w:val="both"/>
      </w:pPr>
      <w:r>
        <w:t>El Coordinador de la Sección Financiera, mediante oficio No. SF-95-2021 informó que el último cheque firmado por el Director saliente, fue el No. 37818 de fecha 09/02/2021.</w:t>
      </w:r>
    </w:p>
    <w:p w:rsidR="003D1EDC" w:rsidRDefault="003D1EDC">
      <w:pPr>
        <w:pStyle w:val="Textoindependiente"/>
        <w:spacing w:before="7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3"/>
        <w:jc w:val="both"/>
      </w:pPr>
      <w:r>
        <w:t>El Coordinador de la Sección Financiera, mediante oficio No. 089-SF-2021 diri</w:t>
      </w:r>
      <w:r>
        <w:t>gido a la Contraloría General de Cuentas, presentó la caja fiscal de ingresos y egresos correspondiente al mes de febrero del año 2021.</w:t>
      </w:r>
    </w:p>
    <w:p w:rsidR="003D1EDC" w:rsidRDefault="003D1EDC">
      <w:pPr>
        <w:pStyle w:val="Textoindependiente"/>
        <w:spacing w:before="7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1"/>
        <w:jc w:val="both"/>
      </w:pPr>
      <w:r>
        <w:t>El Coordinador de la Sección Administrativa, presentó el reporte R00807588 del Sistema de Contabilidad Integrada Gubern</w:t>
      </w:r>
      <w:r>
        <w:t>amental FIN-01 Formulario Resumen de Inventario Institucional, de la Dirección Departamental de Educación de Jutiapa, el cual asciende a la cantidad de: Q.</w:t>
      </w:r>
      <w:r>
        <w:rPr>
          <w:spacing w:val="-15"/>
        </w:rPr>
        <w:t xml:space="preserve"> </w:t>
      </w:r>
      <w:r>
        <w:t>17,566,118.08.</w:t>
      </w:r>
    </w:p>
    <w:p w:rsidR="003D1EDC" w:rsidRDefault="003D1EDC">
      <w:pPr>
        <w:pStyle w:val="Textoindependiente"/>
        <w:spacing w:before="7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2"/>
        <w:jc w:val="both"/>
      </w:pPr>
      <w:r>
        <w:t>El Coordinador de la Sección Administrativa, presentó los documentos de los compromisos contractuales de arrendamiento, siendo los siguientes:</w:t>
      </w:r>
    </w:p>
    <w:tbl>
      <w:tblPr>
        <w:tblStyle w:val="TableNormal"/>
        <w:tblW w:w="0" w:type="auto"/>
        <w:tblInd w:w="13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4005"/>
        <w:gridCol w:w="1829"/>
        <w:gridCol w:w="2253"/>
      </w:tblGrid>
      <w:tr w:rsidR="003D1EDC">
        <w:trPr>
          <w:trHeight w:val="231"/>
        </w:trPr>
        <w:tc>
          <w:tcPr>
            <w:tcW w:w="743" w:type="dxa"/>
            <w:tcBorders>
              <w:left w:val="single" w:sz="6" w:space="0" w:color="000000"/>
            </w:tcBorders>
            <w:shd w:val="clear" w:color="auto" w:fill="D8D8D8"/>
          </w:tcPr>
          <w:p w:rsidR="003D1EDC" w:rsidRDefault="000552DB">
            <w:pPr>
              <w:pStyle w:val="TableParagraph"/>
              <w:spacing w:line="138" w:lineRule="exact"/>
              <w:ind w:left="237" w:right="224"/>
              <w:jc w:val="center"/>
              <w:rPr>
                <w:sz w:val="14"/>
              </w:rPr>
            </w:pPr>
            <w:r>
              <w:rPr>
                <w:sz w:val="14"/>
              </w:rPr>
              <w:t>No.</w:t>
            </w:r>
          </w:p>
        </w:tc>
        <w:tc>
          <w:tcPr>
            <w:tcW w:w="4005" w:type="dxa"/>
            <w:shd w:val="clear" w:color="auto" w:fill="D8D8D8"/>
          </w:tcPr>
          <w:p w:rsidR="003D1EDC" w:rsidRDefault="000552DB">
            <w:pPr>
              <w:pStyle w:val="TableParagraph"/>
              <w:spacing w:line="138" w:lineRule="exact"/>
              <w:ind w:left="1606" w:right="1597"/>
              <w:jc w:val="center"/>
              <w:rPr>
                <w:sz w:val="14"/>
              </w:rPr>
            </w:pPr>
            <w:r>
              <w:rPr>
                <w:sz w:val="14"/>
              </w:rPr>
              <w:t>Descripción</w:t>
            </w:r>
          </w:p>
        </w:tc>
        <w:tc>
          <w:tcPr>
            <w:tcW w:w="1829" w:type="dxa"/>
            <w:shd w:val="clear" w:color="auto" w:fill="D8D8D8"/>
          </w:tcPr>
          <w:p w:rsidR="003D1EDC" w:rsidRDefault="000552DB">
            <w:pPr>
              <w:pStyle w:val="TableParagraph"/>
              <w:spacing w:line="138" w:lineRule="exact"/>
              <w:ind w:left="517"/>
              <w:rPr>
                <w:sz w:val="14"/>
              </w:rPr>
            </w:pPr>
            <w:r>
              <w:rPr>
                <w:sz w:val="14"/>
              </w:rPr>
              <w:t>Monto anual</w:t>
            </w:r>
          </w:p>
        </w:tc>
        <w:tc>
          <w:tcPr>
            <w:tcW w:w="2253" w:type="dxa"/>
            <w:tcBorders>
              <w:right w:val="single" w:sz="4" w:space="0" w:color="000000"/>
            </w:tcBorders>
            <w:shd w:val="clear" w:color="auto" w:fill="D8D8D8"/>
          </w:tcPr>
          <w:p w:rsidR="003D1EDC" w:rsidRDefault="000552DB">
            <w:pPr>
              <w:pStyle w:val="TableParagraph"/>
              <w:spacing w:line="138" w:lineRule="exact"/>
              <w:ind w:left="790" w:right="788"/>
              <w:jc w:val="center"/>
              <w:rPr>
                <w:sz w:val="14"/>
              </w:rPr>
            </w:pPr>
            <w:r>
              <w:rPr>
                <w:sz w:val="14"/>
              </w:rPr>
              <w:t>Ubicación</w:t>
            </w:r>
          </w:p>
        </w:tc>
      </w:tr>
      <w:tr w:rsidR="003D1EDC">
        <w:trPr>
          <w:trHeight w:val="550"/>
        </w:trPr>
        <w:tc>
          <w:tcPr>
            <w:tcW w:w="743" w:type="dxa"/>
            <w:tcBorders>
              <w:left w:val="single" w:sz="6" w:space="0" w:color="000000"/>
            </w:tcBorders>
          </w:tcPr>
          <w:p w:rsidR="003D1EDC" w:rsidRDefault="003D1EDC">
            <w:pPr>
              <w:pStyle w:val="TableParagraph"/>
              <w:rPr>
                <w:sz w:val="16"/>
              </w:rPr>
            </w:pPr>
          </w:p>
          <w:p w:rsidR="003D1EDC" w:rsidRDefault="003D1EDC">
            <w:pPr>
              <w:pStyle w:val="TableParagraph"/>
              <w:spacing w:before="6"/>
              <w:rPr>
                <w:sz w:val="14"/>
              </w:rPr>
            </w:pPr>
          </w:p>
          <w:p w:rsidR="003D1EDC" w:rsidRDefault="000552DB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4005" w:type="dxa"/>
          </w:tcPr>
          <w:p w:rsidR="003D1EDC" w:rsidRDefault="000552DB">
            <w:pPr>
              <w:pStyle w:val="TableParagraph"/>
              <w:spacing w:line="138" w:lineRule="exact"/>
              <w:ind w:left="108"/>
              <w:rPr>
                <w:sz w:val="14"/>
              </w:rPr>
            </w:pPr>
            <w:r>
              <w:rPr>
                <w:sz w:val="14"/>
              </w:rPr>
              <w:t>Contrato de arrendamiento No. 01-2021-JUT autorizado por</w:t>
            </w:r>
          </w:p>
          <w:p w:rsidR="003D1EDC" w:rsidRDefault="000552DB">
            <w:pPr>
              <w:pStyle w:val="TableParagraph"/>
              <w:spacing w:before="26" w:line="278" w:lineRule="auto"/>
              <w:ind w:left="108"/>
              <w:rPr>
                <w:sz w:val="14"/>
              </w:rPr>
            </w:pPr>
            <w:r>
              <w:rPr>
                <w:sz w:val="14"/>
              </w:rPr>
              <w:t>acuerdo ministerial No. 221-2021 para el inmueble donde funciona la Supervisión Educativa del municipio de Jutiapa</w:t>
            </w:r>
          </w:p>
        </w:tc>
        <w:tc>
          <w:tcPr>
            <w:tcW w:w="1829" w:type="dxa"/>
          </w:tcPr>
          <w:p w:rsidR="003D1EDC" w:rsidRDefault="003D1EDC">
            <w:pPr>
              <w:pStyle w:val="TableParagraph"/>
              <w:rPr>
                <w:sz w:val="16"/>
              </w:rPr>
            </w:pPr>
          </w:p>
          <w:p w:rsidR="003D1EDC" w:rsidRDefault="003D1EDC">
            <w:pPr>
              <w:pStyle w:val="TableParagraph"/>
              <w:spacing w:before="6"/>
              <w:rPr>
                <w:sz w:val="14"/>
              </w:rPr>
            </w:pPr>
          </w:p>
          <w:p w:rsidR="003D1EDC" w:rsidRDefault="000552DB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Q. 66,000.00</w:t>
            </w:r>
          </w:p>
        </w:tc>
        <w:tc>
          <w:tcPr>
            <w:tcW w:w="2253" w:type="dxa"/>
            <w:tcBorders>
              <w:right w:val="single" w:sz="4" w:space="0" w:color="000000"/>
            </w:tcBorders>
          </w:tcPr>
          <w:p w:rsidR="003D1EDC" w:rsidRDefault="000552DB">
            <w:pPr>
              <w:pStyle w:val="TableParagraph"/>
              <w:spacing w:line="138" w:lineRule="exact"/>
              <w:ind w:left="107"/>
              <w:rPr>
                <w:sz w:val="14"/>
              </w:rPr>
            </w:pPr>
            <w:r>
              <w:rPr>
                <w:sz w:val="14"/>
              </w:rPr>
              <w:t>8ª calle 8-16 zona 1 barrio latino</w:t>
            </w:r>
          </w:p>
          <w:p w:rsidR="003D1EDC" w:rsidRDefault="000552DB">
            <w:pPr>
              <w:pStyle w:val="TableParagraph"/>
              <w:spacing w:before="26"/>
              <w:ind w:left="107"/>
              <w:rPr>
                <w:sz w:val="14"/>
              </w:rPr>
            </w:pPr>
            <w:r>
              <w:rPr>
                <w:sz w:val="14"/>
              </w:rPr>
              <w:t>Jutiapa</w:t>
            </w:r>
          </w:p>
        </w:tc>
      </w:tr>
      <w:tr w:rsidR="003D1EDC">
        <w:trPr>
          <w:trHeight w:val="737"/>
        </w:trPr>
        <w:tc>
          <w:tcPr>
            <w:tcW w:w="743" w:type="dxa"/>
            <w:tcBorders>
              <w:left w:val="single" w:sz="6" w:space="0" w:color="000000"/>
            </w:tcBorders>
          </w:tcPr>
          <w:p w:rsidR="003D1EDC" w:rsidRDefault="003D1EDC">
            <w:pPr>
              <w:pStyle w:val="TableParagraph"/>
              <w:rPr>
                <w:sz w:val="16"/>
              </w:rPr>
            </w:pPr>
          </w:p>
          <w:p w:rsidR="003D1EDC" w:rsidRDefault="003D1EDC">
            <w:pPr>
              <w:pStyle w:val="TableParagraph"/>
              <w:spacing w:before="6"/>
              <w:rPr>
                <w:sz w:val="14"/>
              </w:rPr>
            </w:pPr>
          </w:p>
          <w:p w:rsidR="003D1EDC" w:rsidRDefault="000552DB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4005" w:type="dxa"/>
          </w:tcPr>
          <w:p w:rsidR="003D1EDC" w:rsidRDefault="000552DB">
            <w:pPr>
              <w:pStyle w:val="TableParagraph"/>
              <w:spacing w:line="139" w:lineRule="exact"/>
              <w:ind w:left="108"/>
              <w:jc w:val="both"/>
              <w:rPr>
                <w:sz w:val="14"/>
              </w:rPr>
            </w:pPr>
            <w:r>
              <w:rPr>
                <w:sz w:val="14"/>
              </w:rPr>
              <w:t>Contrato de arrendamiento No. 02-2021-JUT autorizado por</w:t>
            </w:r>
          </w:p>
          <w:p w:rsidR="003D1EDC" w:rsidRDefault="000552DB">
            <w:pPr>
              <w:pStyle w:val="TableParagraph"/>
              <w:spacing w:before="26" w:line="278" w:lineRule="auto"/>
              <w:ind w:left="108" w:right="99"/>
              <w:jc w:val="both"/>
              <w:rPr>
                <w:sz w:val="14"/>
              </w:rPr>
            </w:pPr>
            <w:r>
              <w:rPr>
                <w:sz w:val="14"/>
              </w:rPr>
              <w:t>acuerdo ministerial No. 222-2021 para el inmueble donde funciona la Coordinación Técnica Administrativa del municipio de Conguaco, Jutiapa</w:t>
            </w:r>
          </w:p>
        </w:tc>
        <w:tc>
          <w:tcPr>
            <w:tcW w:w="1829" w:type="dxa"/>
          </w:tcPr>
          <w:p w:rsidR="003D1EDC" w:rsidRDefault="003D1EDC">
            <w:pPr>
              <w:pStyle w:val="TableParagraph"/>
              <w:rPr>
                <w:sz w:val="16"/>
              </w:rPr>
            </w:pPr>
          </w:p>
          <w:p w:rsidR="003D1EDC" w:rsidRDefault="003D1EDC">
            <w:pPr>
              <w:pStyle w:val="TableParagraph"/>
              <w:rPr>
                <w:sz w:val="16"/>
              </w:rPr>
            </w:pPr>
          </w:p>
          <w:p w:rsidR="003D1EDC" w:rsidRDefault="003D1EDC">
            <w:pPr>
              <w:pStyle w:val="TableParagraph"/>
              <w:spacing w:before="8"/>
              <w:rPr>
                <w:sz w:val="14"/>
              </w:rPr>
            </w:pPr>
          </w:p>
          <w:p w:rsidR="003D1EDC" w:rsidRDefault="000552DB"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Q. 12,000.00</w:t>
            </w:r>
          </w:p>
        </w:tc>
        <w:tc>
          <w:tcPr>
            <w:tcW w:w="2253" w:type="dxa"/>
            <w:tcBorders>
              <w:right w:val="single" w:sz="4" w:space="0" w:color="000000"/>
            </w:tcBorders>
          </w:tcPr>
          <w:p w:rsidR="003D1EDC" w:rsidRDefault="000552DB">
            <w:pPr>
              <w:pStyle w:val="TableParagraph"/>
              <w:spacing w:line="139" w:lineRule="exact"/>
              <w:ind w:left="107"/>
              <w:rPr>
                <w:sz w:val="14"/>
              </w:rPr>
            </w:pPr>
            <w:r>
              <w:rPr>
                <w:sz w:val="14"/>
              </w:rPr>
              <w:t>Lado sur de la población</w:t>
            </w:r>
          </w:p>
          <w:p w:rsidR="003D1EDC" w:rsidRDefault="000552DB">
            <w:pPr>
              <w:pStyle w:val="TableParagraph"/>
              <w:tabs>
                <w:tab w:val="left" w:pos="1035"/>
                <w:tab w:val="left" w:pos="1964"/>
              </w:tabs>
              <w:spacing w:before="26" w:line="278" w:lineRule="auto"/>
              <w:ind w:left="107" w:right="104"/>
              <w:rPr>
                <w:sz w:val="14"/>
              </w:rPr>
            </w:pPr>
            <w:r>
              <w:rPr>
                <w:spacing w:val="5"/>
                <w:sz w:val="14"/>
              </w:rPr>
              <w:t>municipal</w:t>
            </w:r>
            <w:r>
              <w:rPr>
                <w:spacing w:val="5"/>
                <w:sz w:val="14"/>
              </w:rPr>
              <w:tab/>
              <w:t>municipio</w:t>
            </w:r>
            <w:r>
              <w:rPr>
                <w:spacing w:val="5"/>
                <w:sz w:val="14"/>
              </w:rPr>
              <w:tab/>
            </w:r>
            <w:r>
              <w:rPr>
                <w:spacing w:val="-6"/>
                <w:sz w:val="14"/>
              </w:rPr>
              <w:t xml:space="preserve">de </w:t>
            </w:r>
            <w:r>
              <w:rPr>
                <w:sz w:val="14"/>
              </w:rPr>
              <w:t>Conguaco,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Jutiapa.</w:t>
            </w:r>
          </w:p>
        </w:tc>
      </w:tr>
      <w:tr w:rsidR="003D1EDC">
        <w:trPr>
          <w:trHeight w:val="737"/>
        </w:trPr>
        <w:tc>
          <w:tcPr>
            <w:tcW w:w="743" w:type="dxa"/>
            <w:tcBorders>
              <w:left w:val="single" w:sz="6" w:space="0" w:color="000000"/>
            </w:tcBorders>
          </w:tcPr>
          <w:p w:rsidR="003D1EDC" w:rsidRDefault="003D1EDC">
            <w:pPr>
              <w:pStyle w:val="TableParagraph"/>
              <w:rPr>
                <w:sz w:val="16"/>
              </w:rPr>
            </w:pPr>
          </w:p>
          <w:p w:rsidR="003D1EDC" w:rsidRDefault="003D1EDC">
            <w:pPr>
              <w:pStyle w:val="TableParagraph"/>
              <w:spacing w:before="6"/>
              <w:rPr>
                <w:sz w:val="14"/>
              </w:rPr>
            </w:pPr>
          </w:p>
          <w:p w:rsidR="003D1EDC" w:rsidRDefault="000552DB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4005" w:type="dxa"/>
          </w:tcPr>
          <w:p w:rsidR="003D1EDC" w:rsidRDefault="000552DB">
            <w:pPr>
              <w:pStyle w:val="TableParagraph"/>
              <w:spacing w:line="138" w:lineRule="exact"/>
              <w:ind w:left="108"/>
              <w:jc w:val="both"/>
              <w:rPr>
                <w:sz w:val="14"/>
              </w:rPr>
            </w:pPr>
            <w:r>
              <w:rPr>
                <w:sz w:val="14"/>
              </w:rPr>
              <w:t>Contrato de arrendamiento No. 03-2021-JUT autorizado por</w:t>
            </w:r>
          </w:p>
          <w:p w:rsidR="003D1EDC" w:rsidRDefault="000552DB">
            <w:pPr>
              <w:pStyle w:val="TableParagraph"/>
              <w:spacing w:before="26" w:line="278" w:lineRule="auto"/>
              <w:ind w:left="108" w:right="99"/>
              <w:jc w:val="both"/>
              <w:rPr>
                <w:sz w:val="14"/>
              </w:rPr>
            </w:pPr>
            <w:r>
              <w:rPr>
                <w:sz w:val="14"/>
              </w:rPr>
              <w:t>acuerdo ministerial No. 223-2021 para el inmueble donde funciona la Coordinación Técnica Administrativa del municipio de Moyuta, Jutiapa</w:t>
            </w:r>
          </w:p>
        </w:tc>
        <w:tc>
          <w:tcPr>
            <w:tcW w:w="1829" w:type="dxa"/>
          </w:tcPr>
          <w:p w:rsidR="003D1EDC" w:rsidRDefault="003D1EDC">
            <w:pPr>
              <w:pStyle w:val="TableParagraph"/>
              <w:rPr>
                <w:sz w:val="16"/>
              </w:rPr>
            </w:pPr>
          </w:p>
          <w:p w:rsidR="003D1EDC" w:rsidRDefault="003D1EDC">
            <w:pPr>
              <w:pStyle w:val="TableParagraph"/>
              <w:rPr>
                <w:sz w:val="16"/>
              </w:rPr>
            </w:pPr>
          </w:p>
          <w:p w:rsidR="003D1EDC" w:rsidRDefault="003D1EDC">
            <w:pPr>
              <w:pStyle w:val="TableParagraph"/>
              <w:spacing w:before="8"/>
              <w:rPr>
                <w:sz w:val="14"/>
              </w:rPr>
            </w:pPr>
          </w:p>
          <w:p w:rsidR="003D1EDC" w:rsidRDefault="000552DB">
            <w:pPr>
              <w:pStyle w:val="TableParagraph"/>
              <w:ind w:left="107"/>
              <w:rPr>
                <w:sz w:val="14"/>
              </w:rPr>
            </w:pPr>
            <w:r>
              <w:rPr>
                <w:sz w:val="14"/>
              </w:rPr>
              <w:t>Q. 12,000.00</w:t>
            </w:r>
          </w:p>
        </w:tc>
        <w:tc>
          <w:tcPr>
            <w:tcW w:w="2253" w:type="dxa"/>
            <w:tcBorders>
              <w:right w:val="single" w:sz="4" w:space="0" w:color="000000"/>
            </w:tcBorders>
          </w:tcPr>
          <w:p w:rsidR="003D1EDC" w:rsidRDefault="000552DB">
            <w:pPr>
              <w:pStyle w:val="TableParagraph"/>
              <w:spacing w:line="138" w:lineRule="exact"/>
              <w:ind w:left="107"/>
              <w:rPr>
                <w:sz w:val="14"/>
              </w:rPr>
            </w:pPr>
            <w:r>
              <w:rPr>
                <w:sz w:val="14"/>
              </w:rPr>
              <w:t>Barrio La Alameda del municipio</w:t>
            </w:r>
          </w:p>
          <w:p w:rsidR="003D1EDC" w:rsidRDefault="000552DB">
            <w:pPr>
              <w:pStyle w:val="TableParagraph"/>
              <w:spacing w:before="26"/>
              <w:ind w:left="107"/>
              <w:rPr>
                <w:sz w:val="14"/>
              </w:rPr>
            </w:pPr>
            <w:r>
              <w:rPr>
                <w:sz w:val="14"/>
              </w:rPr>
              <w:t>de Moyuta, Jutiapa.</w:t>
            </w:r>
          </w:p>
        </w:tc>
      </w:tr>
      <w:tr w:rsidR="003D1EDC">
        <w:trPr>
          <w:trHeight w:val="737"/>
        </w:trPr>
        <w:tc>
          <w:tcPr>
            <w:tcW w:w="743" w:type="dxa"/>
            <w:tcBorders>
              <w:left w:val="single" w:sz="6" w:space="0" w:color="000000"/>
            </w:tcBorders>
          </w:tcPr>
          <w:p w:rsidR="003D1EDC" w:rsidRDefault="003D1EDC">
            <w:pPr>
              <w:pStyle w:val="TableParagraph"/>
              <w:rPr>
                <w:sz w:val="16"/>
              </w:rPr>
            </w:pPr>
          </w:p>
          <w:p w:rsidR="003D1EDC" w:rsidRDefault="003D1EDC">
            <w:pPr>
              <w:pStyle w:val="TableParagraph"/>
              <w:rPr>
                <w:sz w:val="16"/>
              </w:rPr>
            </w:pPr>
          </w:p>
          <w:p w:rsidR="003D1EDC" w:rsidRDefault="003D1EDC">
            <w:pPr>
              <w:pStyle w:val="TableParagraph"/>
              <w:spacing w:before="8"/>
              <w:rPr>
                <w:sz w:val="14"/>
              </w:rPr>
            </w:pPr>
          </w:p>
          <w:p w:rsidR="003D1EDC" w:rsidRDefault="000552DB">
            <w:pPr>
              <w:pStyle w:val="TableParagraph"/>
              <w:spacing w:before="1"/>
              <w:ind w:left="12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4005" w:type="dxa"/>
          </w:tcPr>
          <w:p w:rsidR="003D1EDC" w:rsidRDefault="000552DB">
            <w:pPr>
              <w:pStyle w:val="TableParagraph"/>
              <w:spacing w:line="138" w:lineRule="exact"/>
              <w:ind w:left="108"/>
              <w:jc w:val="both"/>
              <w:rPr>
                <w:sz w:val="14"/>
              </w:rPr>
            </w:pPr>
            <w:r>
              <w:rPr>
                <w:sz w:val="14"/>
              </w:rPr>
              <w:t>Contrato de arrendamiento No. 04-2021-JUT autorizado por</w:t>
            </w:r>
          </w:p>
          <w:p w:rsidR="003D1EDC" w:rsidRDefault="000552DB">
            <w:pPr>
              <w:pStyle w:val="TableParagraph"/>
              <w:spacing w:before="26" w:line="278" w:lineRule="auto"/>
              <w:ind w:left="108" w:right="100"/>
              <w:jc w:val="both"/>
              <w:rPr>
                <w:sz w:val="14"/>
              </w:rPr>
            </w:pPr>
            <w:r>
              <w:rPr>
                <w:sz w:val="14"/>
              </w:rPr>
              <w:t>acuerdo ministerial No. 224-2021 para el inmueble donde funciona el archivo y salón de usos múltiples de la Dirección Departamental de Educación de Jutiapa.</w:t>
            </w:r>
          </w:p>
        </w:tc>
        <w:tc>
          <w:tcPr>
            <w:tcW w:w="1829" w:type="dxa"/>
          </w:tcPr>
          <w:p w:rsidR="003D1EDC" w:rsidRDefault="003D1EDC">
            <w:pPr>
              <w:pStyle w:val="TableParagraph"/>
              <w:rPr>
                <w:sz w:val="16"/>
              </w:rPr>
            </w:pPr>
          </w:p>
          <w:p w:rsidR="003D1EDC" w:rsidRDefault="003D1EDC">
            <w:pPr>
              <w:pStyle w:val="TableParagraph"/>
              <w:rPr>
                <w:sz w:val="16"/>
              </w:rPr>
            </w:pPr>
          </w:p>
          <w:p w:rsidR="003D1EDC" w:rsidRDefault="003D1EDC">
            <w:pPr>
              <w:pStyle w:val="TableParagraph"/>
              <w:spacing w:before="8"/>
              <w:rPr>
                <w:sz w:val="14"/>
              </w:rPr>
            </w:pPr>
          </w:p>
          <w:p w:rsidR="003D1EDC" w:rsidRDefault="000552DB">
            <w:pPr>
              <w:pStyle w:val="TableParagraph"/>
              <w:spacing w:before="1"/>
              <w:ind w:left="107"/>
              <w:rPr>
                <w:sz w:val="14"/>
              </w:rPr>
            </w:pPr>
            <w:r>
              <w:rPr>
                <w:sz w:val="14"/>
              </w:rPr>
              <w:t>Q. 108,000.00</w:t>
            </w:r>
          </w:p>
        </w:tc>
        <w:tc>
          <w:tcPr>
            <w:tcW w:w="2253" w:type="dxa"/>
            <w:tcBorders>
              <w:right w:val="single" w:sz="4" w:space="0" w:color="000000"/>
            </w:tcBorders>
          </w:tcPr>
          <w:p w:rsidR="003D1EDC" w:rsidRDefault="000552DB">
            <w:pPr>
              <w:pStyle w:val="TableParagraph"/>
              <w:spacing w:line="138" w:lineRule="exact"/>
              <w:ind w:left="107"/>
              <w:jc w:val="both"/>
              <w:rPr>
                <w:sz w:val="14"/>
              </w:rPr>
            </w:pPr>
            <w:r>
              <w:rPr>
                <w:sz w:val="14"/>
              </w:rPr>
              <w:t>Complejo Educativo, atrás del</w:t>
            </w:r>
          </w:p>
          <w:p w:rsidR="003D1EDC" w:rsidRDefault="000552DB">
            <w:pPr>
              <w:pStyle w:val="TableParagraph"/>
              <w:spacing w:before="26" w:line="278" w:lineRule="auto"/>
              <w:ind w:left="107" w:right="104"/>
              <w:jc w:val="both"/>
              <w:rPr>
                <w:sz w:val="14"/>
              </w:rPr>
            </w:pPr>
            <w:r>
              <w:rPr>
                <w:sz w:val="14"/>
              </w:rPr>
              <w:t>Instituto Experimental, Barrio El Cóndor, del municipio y departamento de Jutiapa</w:t>
            </w:r>
          </w:p>
        </w:tc>
      </w:tr>
    </w:tbl>
    <w:p w:rsidR="003D1EDC" w:rsidRDefault="003D1EDC">
      <w:pPr>
        <w:pStyle w:val="Textoindependiente"/>
        <w:spacing w:before="10"/>
        <w:rPr>
          <w:sz w:val="25"/>
        </w:rPr>
      </w:pPr>
    </w:p>
    <w:p w:rsidR="003D1EDC" w:rsidRDefault="000552DB">
      <w:pPr>
        <w:pStyle w:val="Textoindependiente"/>
        <w:spacing w:line="278" w:lineRule="auto"/>
        <w:ind w:left="1301" w:right="122"/>
        <w:jc w:val="both"/>
      </w:pPr>
      <w:r>
        <w:t>En oficio No. ASESORÍA JURÍDICA JUT-35-2021, el Asesor Jurídico, indicó que no existen litigios, pasivos contingentes o procesos judiciales, pendientes de resolver ante los órganos o tribunales</w:t>
      </w:r>
      <w:r>
        <w:rPr>
          <w:spacing w:val="-9"/>
        </w:rPr>
        <w:t xml:space="preserve"> </w:t>
      </w:r>
      <w:r>
        <w:t>correspondientes.</w:t>
      </w:r>
    </w:p>
    <w:p w:rsidR="003D1EDC" w:rsidRDefault="003D1EDC">
      <w:pPr>
        <w:pStyle w:val="Textoindependiente"/>
        <w:spacing w:before="7"/>
        <w:rPr>
          <w:sz w:val="27"/>
        </w:rPr>
      </w:pPr>
    </w:p>
    <w:p w:rsidR="003D1EDC" w:rsidRDefault="000552DB">
      <w:pPr>
        <w:pStyle w:val="Textoindependiente"/>
        <w:ind w:left="1301"/>
        <w:jc w:val="both"/>
      </w:pPr>
      <w:r>
        <w:t>El Coordinador de la Sección de Recursos Hu</w:t>
      </w:r>
      <w:r>
        <w:t>manos, informó que tuvo a la vista la</w:t>
      </w:r>
    </w:p>
    <w:p w:rsidR="003D1EDC" w:rsidRDefault="003D1EDC">
      <w:pPr>
        <w:jc w:val="both"/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pStyle w:val="Textoindependiente"/>
        <w:spacing w:before="82" w:line="278" w:lineRule="auto"/>
        <w:ind w:left="1301" w:right="121"/>
        <w:jc w:val="both"/>
      </w:pPr>
      <w:r>
        <w:t>nómina de personal generada del Sistema Integral de Recursos Humanos e-SIRH, la cual se obtuvo del reporte 673 denominado: Nómina General de Puestos correspondiente a la Dirección Departamental de Educaci</w:t>
      </w:r>
      <w:r>
        <w:t>ón de Jutiapa, que suman 5,291 personas distribuidos en diversos renglones presupuestarios 011, 021, 022 y</w:t>
      </w:r>
      <w:r>
        <w:rPr>
          <w:spacing w:val="-4"/>
        </w:rPr>
        <w:t xml:space="preserve"> </w:t>
      </w:r>
      <w:r>
        <w:t>031.</w:t>
      </w:r>
    </w:p>
    <w:p w:rsidR="003D1EDC" w:rsidRDefault="003D1EDC">
      <w:pPr>
        <w:pStyle w:val="Textoindependiente"/>
        <w:spacing w:before="5"/>
        <w:rPr>
          <w:sz w:val="27"/>
        </w:rPr>
      </w:pPr>
    </w:p>
    <w:p w:rsidR="003D1EDC" w:rsidRDefault="000552DB">
      <w:pPr>
        <w:pStyle w:val="Textoindependiente"/>
        <w:spacing w:before="1" w:line="278" w:lineRule="auto"/>
        <w:ind w:left="1301" w:right="123"/>
        <w:jc w:val="both"/>
      </w:pPr>
      <w:r>
        <w:t>El Coordinador de la Sección Financiera, en oficio No. 93/2021, informó que la Dirección Departamental de Educación de Jutiapa, no tiene ningun</w:t>
      </w:r>
      <w:r>
        <w:t>a deuda.</w:t>
      </w:r>
    </w:p>
    <w:p w:rsidR="003D1EDC" w:rsidRDefault="003D1EDC">
      <w:pPr>
        <w:pStyle w:val="Textoindependiente"/>
        <w:spacing w:before="7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1"/>
        <w:jc w:val="both"/>
      </w:pPr>
      <w:r>
        <w:t xml:space="preserve">El Coordinador de la Sección Financiera, en oficio No. 088-2021 dirigido a la    </w:t>
      </w:r>
      <w:r>
        <w:rPr>
          <w:spacing w:val="2"/>
        </w:rPr>
        <w:t xml:space="preserve">Jefa Administrativo Departamental </w:t>
      </w:r>
      <w:r>
        <w:t xml:space="preserve">de la </w:t>
      </w:r>
      <w:r>
        <w:rPr>
          <w:spacing w:val="2"/>
        </w:rPr>
        <w:t xml:space="preserve">Contraloría General </w:t>
      </w:r>
      <w:r>
        <w:t xml:space="preserve">de </w:t>
      </w:r>
      <w:r>
        <w:rPr>
          <w:spacing w:val="2"/>
        </w:rPr>
        <w:t xml:space="preserve">Cuentas, </w:t>
      </w:r>
      <w:r>
        <w:t>Delegación de Jutiapa, solicitó actualización de cuentadancia, D2-75 por lo cual se encuentra en</w:t>
      </w:r>
      <w:r>
        <w:rPr>
          <w:spacing w:val="-3"/>
        </w:rPr>
        <w:t xml:space="preserve"> </w:t>
      </w:r>
      <w:r>
        <w:t>trámite.</w:t>
      </w:r>
    </w:p>
    <w:p w:rsidR="003D1EDC" w:rsidRDefault="003D1EDC">
      <w:pPr>
        <w:pStyle w:val="Textoindependiente"/>
        <w:spacing w:before="7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4"/>
        <w:jc w:val="both"/>
      </w:pPr>
      <w:r>
        <w:t>El Coordinador de la Sección Administrativa, presentó el reporte de las existencias de materiales y suministros del almacén al 28 de febrero de 2021,</w:t>
      </w:r>
      <w:r>
        <w:t xml:space="preserve"> por un monto de Q. 206,866.12.</w:t>
      </w:r>
    </w:p>
    <w:p w:rsidR="003D1EDC" w:rsidRDefault="003D1EDC">
      <w:pPr>
        <w:pStyle w:val="Textoindependiente"/>
        <w:spacing w:before="7"/>
        <w:rPr>
          <w:sz w:val="27"/>
        </w:rPr>
      </w:pPr>
    </w:p>
    <w:p w:rsidR="003D1EDC" w:rsidRDefault="000552DB">
      <w:pPr>
        <w:pStyle w:val="Textoindependiente"/>
        <w:spacing w:line="278" w:lineRule="auto"/>
        <w:ind w:left="1301" w:right="122"/>
        <w:jc w:val="both"/>
      </w:pPr>
      <w:r>
        <w:t xml:space="preserve">Los puntos anteriores, quedaron descritos con mayor detalle en el acta No. DIDAI-JUT-02-2021 de fecha 01 de marzo de 2021, según folios del No. 12118 al No. </w:t>
      </w:r>
      <w:r>
        <w:rPr>
          <w:spacing w:val="2"/>
        </w:rPr>
        <w:t xml:space="preserve">12124, </w:t>
      </w:r>
      <w:r>
        <w:t xml:space="preserve">del </w:t>
      </w:r>
      <w:r>
        <w:rPr>
          <w:spacing w:val="2"/>
        </w:rPr>
        <w:t xml:space="preserve">libro </w:t>
      </w:r>
      <w:r>
        <w:t xml:space="preserve">de </w:t>
      </w:r>
      <w:r>
        <w:rPr>
          <w:spacing w:val="2"/>
        </w:rPr>
        <w:t xml:space="preserve">actas </w:t>
      </w:r>
      <w:r>
        <w:t xml:space="preserve">con </w:t>
      </w:r>
      <w:r>
        <w:rPr>
          <w:spacing w:val="2"/>
        </w:rPr>
        <w:t xml:space="preserve">registro </w:t>
      </w:r>
      <w:r>
        <w:t xml:space="preserve">No. L2 </w:t>
      </w:r>
      <w:r>
        <w:rPr>
          <w:spacing w:val="2"/>
        </w:rPr>
        <w:t xml:space="preserve">39291 autorizado </w:t>
      </w:r>
      <w:r>
        <w:t>por</w:t>
      </w:r>
      <w:r>
        <w:t xml:space="preserve"> la Contraloría General de Cuentas, con fecha 21 de junio de 2017. Asimismo, fueron presentados a la Contraloría General de Cuentas, mediante oficio No. 053-2021, con </w:t>
      </w:r>
      <w:r>
        <w:rPr>
          <w:spacing w:val="2"/>
        </w:rPr>
        <w:t xml:space="preserve">fecha </w:t>
      </w:r>
      <w:r>
        <w:t xml:space="preserve">09 de </w:t>
      </w:r>
      <w:r>
        <w:rPr>
          <w:spacing w:val="2"/>
        </w:rPr>
        <w:t xml:space="preserve">marzo </w:t>
      </w:r>
      <w:r>
        <w:t xml:space="preserve">del </w:t>
      </w:r>
      <w:r>
        <w:rPr>
          <w:spacing w:val="2"/>
        </w:rPr>
        <w:t xml:space="preserve">presente año, fotocopia certificada </w:t>
      </w:r>
      <w:r>
        <w:t xml:space="preserve">del </w:t>
      </w:r>
      <w:r>
        <w:rPr>
          <w:spacing w:val="2"/>
        </w:rPr>
        <w:t xml:space="preserve">acta </w:t>
      </w:r>
      <w:r>
        <w:t>en referencia así como el formulario mínimo de control de traslado de información de la entrega y recepción de cargo, realizándolo un día después del plazo estipulado según lo manifestado en oficio DDEJ-SA-No. 12/2021, siendo responsabilidad de la Direcció</w:t>
      </w:r>
      <w:r>
        <w:t xml:space="preserve">n Departamental de Educación de Jutiapa, no haber cumplido con el plazo estipulado en el Acuerdo No. A-106-2019. </w:t>
      </w:r>
      <w:r>
        <w:rPr>
          <w:b/>
        </w:rPr>
        <w:t>(ver anexos 1, 2, 3 y</w:t>
      </w:r>
      <w:r>
        <w:rPr>
          <w:b/>
          <w:spacing w:val="-23"/>
        </w:rPr>
        <w:t xml:space="preserve"> </w:t>
      </w:r>
      <w:r>
        <w:rPr>
          <w:b/>
        </w:rPr>
        <w:t>4)</w:t>
      </w:r>
      <w:r>
        <w:t>.</w:t>
      </w:r>
    </w:p>
    <w:p w:rsidR="003D1EDC" w:rsidRDefault="003D1EDC">
      <w:pPr>
        <w:pStyle w:val="Textoindependiente"/>
        <w:spacing w:before="4"/>
        <w:rPr>
          <w:sz w:val="20"/>
        </w:rPr>
      </w:pPr>
    </w:p>
    <w:p w:rsidR="003D1EDC" w:rsidRDefault="000552DB">
      <w:pPr>
        <w:pStyle w:val="Textoindependiente"/>
        <w:spacing w:before="92" w:line="278" w:lineRule="auto"/>
        <w:ind w:left="1301" w:right="120"/>
        <w:jc w:val="both"/>
      </w:pPr>
      <w:r>
        <w:t>La presencia del auditor interno en el acto de entrega y recepción de cargo del Director de la Dirección Departament</w:t>
      </w:r>
      <w:r>
        <w:t>al de Educación de Jutiapa, no prejuzga exactitud de saldos y cifras consignadas, en virtud que las mismas son responsabilidad del personal de la Dirección Departamental de Educación de Jutiapa, quien trasladó la información consignada por lo que queda suj</w:t>
      </w:r>
      <w:r>
        <w:t>eta a revisiones posteriores, por parte de la Dirección de Auditoría Interna del Ministerio de Educación o de la Contraloría General de Cuentas.</w:t>
      </w:r>
    </w:p>
    <w:p w:rsidR="003D1EDC" w:rsidRDefault="003D1EDC">
      <w:pPr>
        <w:spacing w:line="278" w:lineRule="auto"/>
        <w:jc w:val="both"/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spacing w:before="9" w:after="1"/>
        <w:rPr>
          <w:sz w:val="20"/>
        </w:rPr>
      </w:pPr>
    </w:p>
    <w:p w:rsidR="003D1EDC" w:rsidRDefault="000552DB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973580" cy="9525"/>
                <wp:effectExtent l="3810" t="0" r="3810" b="2540"/>
                <wp:docPr id="3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580" cy="9525"/>
                          <a:chOff x="0" y="0"/>
                          <a:chExt cx="3108" cy="15"/>
                        </a:xfrm>
                      </wpg:grpSpPr>
                      <wps:wsp>
                        <wps:cNvPr id="3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0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9D9E39" id="Group 8" o:spid="_x0000_s1026" style="width:155.4pt;height:.75pt;mso-position-horizontal-relative:char;mso-position-vertical-relative:line" coordsize="310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">
                <v:rect id="Rectangle 9" o:spid="_x0000_s1027" style="position:absolute;width:310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J7s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4SeH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Enu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98600" cy="9525"/>
                <wp:effectExtent l="0" t="0" r="0" b="2540"/>
                <wp:docPr id="2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0" cy="9525"/>
                          <a:chOff x="0" y="0"/>
                          <a:chExt cx="2360" cy="15"/>
                        </a:xfrm>
                      </wpg:grpSpPr>
                      <wps:wsp>
                        <wps:cNvPr id="2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6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D32C7" id="Group 6" o:spid="_x0000_s1026" style="width:118pt;height:.75pt;mso-position-horizontal-relative:char;mso-position-vertical-relative:line" coordsize="23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">
                <v:rect id="Rectangle 7" o:spid="_x0000_s1027" style="position:absolute;width:236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2c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ejZ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3D1EDC" w:rsidRDefault="003D1EDC">
      <w:pPr>
        <w:spacing w:line="20" w:lineRule="exact"/>
        <w:rPr>
          <w:sz w:val="2"/>
        </w:rPr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spacing w:before="19"/>
        <w:ind w:left="1451"/>
        <w:rPr>
          <w:sz w:val="14"/>
        </w:rPr>
      </w:pPr>
      <w:r>
        <w:rPr>
          <w:sz w:val="14"/>
        </w:rPr>
        <w:t>FRANCISCO ADOLFO SALGUERO</w:t>
      </w:r>
      <w:r>
        <w:rPr>
          <w:spacing w:val="-26"/>
          <w:sz w:val="14"/>
        </w:rPr>
        <w:t xml:space="preserve"> </w:t>
      </w:r>
      <w:r>
        <w:rPr>
          <w:sz w:val="14"/>
        </w:rPr>
        <w:t>SALGUERO</w:t>
      </w:r>
    </w:p>
    <w:p w:rsidR="003D1EDC" w:rsidRDefault="000552DB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3D1EDC" w:rsidRDefault="000552DB">
      <w:pPr>
        <w:spacing w:before="19"/>
        <w:ind w:left="1294"/>
        <w:rPr>
          <w:sz w:val="14"/>
        </w:rPr>
      </w:pPr>
      <w:r>
        <w:br w:type="column"/>
      </w:r>
      <w:r>
        <w:rPr>
          <w:sz w:val="14"/>
        </w:rPr>
        <w:t>JORGE ALVARO SALAZAR PINEDA</w:t>
      </w:r>
    </w:p>
    <w:p w:rsidR="003D1EDC" w:rsidRDefault="000552DB">
      <w:pPr>
        <w:spacing w:before="86"/>
        <w:ind w:left="1294"/>
        <w:rPr>
          <w:sz w:val="14"/>
        </w:rPr>
      </w:pPr>
      <w:r>
        <w:rPr>
          <w:sz w:val="14"/>
        </w:rPr>
        <w:t>Supervisor</w:t>
      </w:r>
    </w:p>
    <w:p w:rsidR="003D1EDC" w:rsidRDefault="003D1EDC">
      <w:pPr>
        <w:rPr>
          <w:sz w:val="14"/>
        </w:rPr>
        <w:sectPr w:rsidR="003D1EDC">
          <w:type w:val="continuous"/>
          <w:pgSz w:w="12240" w:h="15840"/>
          <w:pgMar w:top="1080" w:right="1580" w:bottom="0" w:left="400" w:header="720" w:footer="720" w:gutter="0"/>
          <w:cols w:num="2" w:space="720" w:equalWidth="0">
            <w:col w:w="4521" w:space="40"/>
            <w:col w:w="5699"/>
          </w:cols>
        </w:sect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rPr>
          <w:sz w:val="20"/>
        </w:rPr>
      </w:pPr>
    </w:p>
    <w:p w:rsidR="003D1EDC" w:rsidRDefault="003D1EDC">
      <w:pPr>
        <w:pStyle w:val="Textoindependiente"/>
        <w:spacing w:before="1"/>
        <w:rPr>
          <w:sz w:val="20"/>
        </w:rPr>
      </w:pPr>
    </w:p>
    <w:p w:rsidR="003D1EDC" w:rsidRDefault="000552DB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3810"/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1FCC9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8V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zg2fFc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381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24A6F8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3D1EDC" w:rsidRDefault="003D1EDC">
      <w:pPr>
        <w:spacing w:line="20" w:lineRule="exact"/>
        <w:rPr>
          <w:sz w:val="2"/>
        </w:rPr>
        <w:sectPr w:rsidR="003D1EDC">
          <w:type w:val="continuous"/>
          <w:pgSz w:w="12240" w:h="15840"/>
          <w:pgMar w:top="1080" w:right="1580" w:bottom="0" w:left="400" w:header="720" w:footer="720" w:gutter="0"/>
          <w:cols w:space="720"/>
        </w:sectPr>
      </w:pPr>
    </w:p>
    <w:p w:rsidR="003D1EDC" w:rsidRDefault="000552DB">
      <w:pPr>
        <w:spacing w:before="19"/>
        <w:ind w:left="1451"/>
        <w:rPr>
          <w:sz w:val="14"/>
        </w:rPr>
      </w:pPr>
      <w:r>
        <w:rPr>
          <w:sz w:val="14"/>
        </w:rPr>
        <w:t>MILDRED LORENA FUENTES DE LEON</w:t>
      </w:r>
    </w:p>
    <w:p w:rsidR="003D1EDC" w:rsidRDefault="000552DB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3D1EDC" w:rsidRDefault="000552DB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t>JULIA VICTORIA MONZON PEREZ</w:t>
      </w:r>
    </w:p>
    <w:p w:rsidR="003D1EDC" w:rsidRDefault="000552DB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3D1EDC" w:rsidRDefault="003D1EDC">
      <w:pPr>
        <w:rPr>
          <w:sz w:val="14"/>
        </w:rPr>
        <w:sectPr w:rsidR="003D1EDC">
          <w:type w:val="continuous"/>
          <w:pgSz w:w="12240" w:h="15840"/>
          <w:pgMar w:top="1080" w:right="1580" w:bottom="0" w:left="400" w:header="720" w:footer="720" w:gutter="0"/>
          <w:cols w:num="2" w:space="720" w:equalWidth="0">
            <w:col w:w="4083" w:space="321"/>
            <w:col w:w="5856"/>
          </w:cols>
        </w:sectPr>
      </w:pPr>
    </w:p>
    <w:p w:rsidR="003D1EDC" w:rsidRDefault="000552DB">
      <w:pPr>
        <w:pStyle w:val="Ttulo1"/>
        <w:spacing w:before="82"/>
      </w:pPr>
      <w:bookmarkStart w:id="5" w:name="_TOC_250000"/>
      <w:bookmarkEnd w:id="5"/>
      <w:r>
        <w:t>ANEXOS</w:t>
      </w:r>
    </w:p>
    <w:p w:rsidR="003D1EDC" w:rsidRDefault="003D1EDC">
      <w:pPr>
        <w:pStyle w:val="Textoindependiente"/>
        <w:spacing w:before="1"/>
        <w:rPr>
          <w:b/>
          <w:sz w:val="29"/>
        </w:rPr>
      </w:pPr>
    </w:p>
    <w:p w:rsidR="003D1EDC" w:rsidRDefault="000552DB">
      <w:pPr>
        <w:spacing w:before="94"/>
        <w:ind w:left="2334"/>
        <w:rPr>
          <w:sz w:val="16"/>
        </w:rPr>
      </w:pPr>
      <w:r>
        <w:rPr>
          <w:sz w:val="16"/>
        </w:rPr>
        <w:t>anexo 1</w:t>
      </w:r>
    </w:p>
    <w:p w:rsidR="003D1EDC" w:rsidRDefault="000552DB">
      <w:pPr>
        <w:pStyle w:val="Textoindependiente"/>
        <w:spacing w:before="5"/>
        <w:rPr>
          <w:sz w:val="14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130322</wp:posOffset>
            </wp:positionV>
            <wp:extent cx="5524499" cy="7227569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7227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EDC" w:rsidRDefault="003D1EDC">
      <w:pPr>
        <w:rPr>
          <w:sz w:val="14"/>
        </w:rPr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spacing w:before="121"/>
        <w:ind w:left="2334"/>
        <w:rPr>
          <w:sz w:val="16"/>
        </w:rPr>
      </w:pPr>
      <w:r>
        <w:rPr>
          <w:sz w:val="16"/>
        </w:rPr>
        <w:t>anexo 2</w:t>
      </w:r>
    </w:p>
    <w:p w:rsidR="003D1EDC" w:rsidRDefault="000552DB">
      <w:pPr>
        <w:pStyle w:val="Textoindependiente"/>
        <w:spacing w:before="11"/>
        <w:rPr>
          <w:sz w:val="21"/>
        </w:rPr>
      </w:pP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185364</wp:posOffset>
            </wp:positionV>
            <wp:extent cx="5054137" cy="7027164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137" cy="702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EDC" w:rsidRDefault="003D1EDC">
      <w:pPr>
        <w:rPr>
          <w:sz w:val="21"/>
        </w:rPr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spacing w:before="121"/>
        <w:ind w:left="2334"/>
        <w:rPr>
          <w:sz w:val="16"/>
        </w:rPr>
      </w:pPr>
      <w:r>
        <w:rPr>
          <w:sz w:val="16"/>
        </w:rPr>
        <w:t>anexo 2</w:t>
      </w:r>
    </w:p>
    <w:p w:rsidR="003D1EDC" w:rsidRDefault="000552DB">
      <w:pPr>
        <w:pStyle w:val="Textoindependiente"/>
        <w:spacing w:before="9"/>
        <w:rPr>
          <w:sz w:val="15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1264329</wp:posOffset>
            </wp:positionH>
            <wp:positionV relativeFrom="paragraph">
              <wp:posOffset>140230</wp:posOffset>
            </wp:positionV>
            <wp:extent cx="4952547" cy="7071359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547" cy="707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EDC" w:rsidRDefault="003D1EDC">
      <w:pPr>
        <w:rPr>
          <w:sz w:val="15"/>
        </w:rPr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spacing w:before="121"/>
        <w:ind w:left="2334"/>
        <w:rPr>
          <w:sz w:val="16"/>
        </w:rPr>
      </w:pPr>
      <w:r>
        <w:rPr>
          <w:sz w:val="16"/>
        </w:rPr>
        <w:t>anexo 2</w:t>
      </w:r>
    </w:p>
    <w:p w:rsidR="003D1EDC" w:rsidRDefault="000552DB">
      <w:pPr>
        <w:pStyle w:val="Textoindependiente"/>
        <w:spacing w:before="10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1264329</wp:posOffset>
            </wp:positionH>
            <wp:positionV relativeFrom="paragraph">
              <wp:posOffset>162797</wp:posOffset>
            </wp:positionV>
            <wp:extent cx="4927149" cy="7027164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149" cy="702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EDC" w:rsidRDefault="003D1EDC">
      <w:pPr>
        <w:rPr>
          <w:sz w:val="18"/>
        </w:rPr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spacing w:before="121"/>
        <w:ind w:left="2334"/>
        <w:rPr>
          <w:sz w:val="16"/>
        </w:rPr>
      </w:pPr>
      <w:r>
        <w:rPr>
          <w:sz w:val="16"/>
        </w:rPr>
        <w:t>anexo 2</w:t>
      </w:r>
    </w:p>
    <w:p w:rsidR="003D1EDC" w:rsidRDefault="000552DB">
      <w:pPr>
        <w:pStyle w:val="Textoindependiente"/>
        <w:spacing w:before="10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162797</wp:posOffset>
            </wp:positionV>
            <wp:extent cx="5104933" cy="7049261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933" cy="704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EDC" w:rsidRDefault="003D1EDC">
      <w:pPr>
        <w:rPr>
          <w:sz w:val="18"/>
        </w:rPr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spacing w:before="121"/>
        <w:ind w:left="2334"/>
        <w:rPr>
          <w:sz w:val="16"/>
        </w:rPr>
      </w:pPr>
      <w:r>
        <w:rPr>
          <w:sz w:val="16"/>
        </w:rPr>
        <w:t>anexo 2</w:t>
      </w:r>
    </w:p>
    <w:p w:rsidR="003D1EDC" w:rsidRDefault="000552DB">
      <w:pPr>
        <w:pStyle w:val="Textoindependiente"/>
        <w:spacing w:before="10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1290266</wp:posOffset>
            </wp:positionH>
            <wp:positionV relativeFrom="paragraph">
              <wp:posOffset>162797</wp:posOffset>
            </wp:positionV>
            <wp:extent cx="4977944" cy="7049261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944" cy="704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EDC" w:rsidRDefault="003D1EDC">
      <w:pPr>
        <w:rPr>
          <w:sz w:val="18"/>
        </w:rPr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spacing w:before="121"/>
        <w:ind w:left="2334"/>
        <w:rPr>
          <w:sz w:val="16"/>
        </w:rPr>
      </w:pPr>
      <w:r>
        <w:rPr>
          <w:sz w:val="16"/>
        </w:rPr>
        <w:t>anexo 2</w:t>
      </w:r>
    </w:p>
    <w:p w:rsidR="003D1EDC" w:rsidRDefault="000552DB">
      <w:pPr>
        <w:pStyle w:val="Textoindependiente"/>
        <w:spacing w:before="11"/>
        <w:rPr>
          <w:sz w:val="21"/>
        </w:rPr>
      </w:pPr>
      <w:r>
        <w:rPr>
          <w:noProof/>
          <w:lang w:val="es-GT" w:eastAsia="es-G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1290266</wp:posOffset>
            </wp:positionH>
            <wp:positionV relativeFrom="paragraph">
              <wp:posOffset>185364</wp:posOffset>
            </wp:positionV>
            <wp:extent cx="4927149" cy="7027164"/>
            <wp:effectExtent l="0" t="0" r="0" b="0"/>
            <wp:wrapTopAndBottom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149" cy="702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EDC" w:rsidRDefault="003D1EDC">
      <w:pPr>
        <w:rPr>
          <w:sz w:val="21"/>
        </w:rPr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spacing w:before="121"/>
        <w:ind w:left="2334"/>
        <w:rPr>
          <w:sz w:val="16"/>
        </w:rPr>
      </w:pPr>
      <w:r>
        <w:rPr>
          <w:sz w:val="16"/>
        </w:rPr>
        <w:t>anexo 2</w:t>
      </w:r>
    </w:p>
    <w:p w:rsidR="003D1EDC" w:rsidRDefault="000552DB">
      <w:pPr>
        <w:pStyle w:val="Textoindependiente"/>
        <w:rPr>
          <w:sz w:val="25"/>
        </w:rPr>
      </w:pPr>
      <w:r>
        <w:rPr>
          <w:noProof/>
          <w:lang w:val="es-GT" w:eastAsia="es-GT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1134646</wp:posOffset>
            </wp:positionH>
            <wp:positionV relativeFrom="paragraph">
              <wp:posOffset>207931</wp:posOffset>
            </wp:positionV>
            <wp:extent cx="5079535" cy="7005066"/>
            <wp:effectExtent l="0" t="0" r="0" b="0"/>
            <wp:wrapTopAndBottom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535" cy="7005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EDC" w:rsidRDefault="003D1EDC">
      <w:pPr>
        <w:rPr>
          <w:sz w:val="25"/>
        </w:rPr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spacing w:before="121"/>
        <w:ind w:left="2334"/>
        <w:rPr>
          <w:sz w:val="16"/>
        </w:rPr>
      </w:pPr>
      <w:r>
        <w:rPr>
          <w:sz w:val="16"/>
        </w:rPr>
        <w:t>anexo 2</w:t>
      </w:r>
    </w:p>
    <w:p w:rsidR="003D1EDC" w:rsidRDefault="000552DB">
      <w:pPr>
        <w:pStyle w:val="Textoindependiente"/>
        <w:spacing w:before="10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162797</wp:posOffset>
            </wp:positionV>
            <wp:extent cx="4698570" cy="7049261"/>
            <wp:effectExtent l="0" t="0" r="0" b="0"/>
            <wp:wrapTopAndBottom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570" cy="704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EDC" w:rsidRDefault="003D1EDC">
      <w:pPr>
        <w:rPr>
          <w:sz w:val="18"/>
        </w:rPr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spacing w:before="121"/>
        <w:ind w:left="2334"/>
        <w:rPr>
          <w:sz w:val="16"/>
        </w:rPr>
      </w:pPr>
      <w:r>
        <w:rPr>
          <w:sz w:val="16"/>
        </w:rPr>
        <w:t>anexo 3</w:t>
      </w:r>
    </w:p>
    <w:p w:rsidR="003D1EDC" w:rsidRDefault="000552DB">
      <w:pPr>
        <w:pStyle w:val="Textoindependiente"/>
        <w:spacing w:before="8"/>
        <w:rPr>
          <w:sz w:val="21"/>
        </w:rPr>
      </w:pPr>
      <w:r>
        <w:rPr>
          <w:noProof/>
          <w:lang w:val="es-GT" w:eastAsia="es-GT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1368076</wp:posOffset>
            </wp:positionH>
            <wp:positionV relativeFrom="paragraph">
              <wp:posOffset>183312</wp:posOffset>
            </wp:positionV>
            <wp:extent cx="4850147" cy="7147559"/>
            <wp:effectExtent l="0" t="0" r="0" b="0"/>
            <wp:wrapTopAndBottom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147" cy="714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EDC" w:rsidRDefault="003D1EDC">
      <w:pPr>
        <w:rPr>
          <w:sz w:val="21"/>
        </w:rPr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spacing w:before="121"/>
        <w:ind w:left="2334"/>
        <w:rPr>
          <w:sz w:val="16"/>
        </w:rPr>
      </w:pPr>
      <w:r>
        <w:rPr>
          <w:sz w:val="16"/>
        </w:rPr>
        <w:t>anexo 3</w:t>
      </w:r>
    </w:p>
    <w:p w:rsidR="003D1EDC" w:rsidRDefault="000552DB">
      <w:pPr>
        <w:pStyle w:val="Textoindependiente"/>
        <w:spacing w:before="4"/>
        <w:rPr>
          <w:sz w:val="14"/>
        </w:rPr>
      </w:pPr>
      <w:r>
        <w:rPr>
          <w:noProof/>
          <w:lang w:val="es-GT" w:eastAsia="es-GT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129972</wp:posOffset>
            </wp:positionV>
            <wp:extent cx="4979830" cy="7227570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83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EDC" w:rsidRDefault="003D1EDC">
      <w:pPr>
        <w:rPr>
          <w:sz w:val="14"/>
        </w:rPr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spacing w:before="121"/>
        <w:ind w:left="2334"/>
        <w:rPr>
          <w:sz w:val="16"/>
        </w:rPr>
      </w:pPr>
      <w:r>
        <w:rPr>
          <w:sz w:val="16"/>
        </w:rPr>
        <w:t>anexo 3</w:t>
      </w:r>
    </w:p>
    <w:p w:rsidR="003D1EDC" w:rsidRDefault="000552DB">
      <w:pPr>
        <w:pStyle w:val="Textoindependiente"/>
        <w:spacing w:before="4"/>
        <w:rPr>
          <w:sz w:val="14"/>
        </w:rPr>
      </w:pPr>
      <w:r>
        <w:rPr>
          <w:noProof/>
          <w:lang w:val="es-GT" w:eastAsia="es-GT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129972</wp:posOffset>
            </wp:positionV>
            <wp:extent cx="5498563" cy="7254240"/>
            <wp:effectExtent l="0" t="0" r="0" b="0"/>
            <wp:wrapTopAndBottom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563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EDC" w:rsidRDefault="003D1EDC">
      <w:pPr>
        <w:rPr>
          <w:sz w:val="14"/>
        </w:rPr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spacing w:before="121"/>
        <w:ind w:left="2334"/>
        <w:rPr>
          <w:sz w:val="16"/>
        </w:rPr>
      </w:pPr>
      <w:r>
        <w:rPr>
          <w:sz w:val="16"/>
        </w:rPr>
        <w:t>anexo 3</w:t>
      </w:r>
    </w:p>
    <w:p w:rsidR="003D1EDC" w:rsidRDefault="000552DB">
      <w:pPr>
        <w:pStyle w:val="Textoindependiente"/>
        <w:spacing w:before="8"/>
        <w:rPr>
          <w:sz w:val="21"/>
        </w:rPr>
      </w:pPr>
      <w:r>
        <w:rPr>
          <w:noProof/>
          <w:lang w:val="es-GT" w:eastAsia="es-GT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183312</wp:posOffset>
            </wp:positionV>
            <wp:extent cx="4772338" cy="7147559"/>
            <wp:effectExtent l="0" t="0" r="0" b="0"/>
            <wp:wrapTopAndBottom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338" cy="714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EDC" w:rsidRDefault="003D1EDC">
      <w:pPr>
        <w:rPr>
          <w:sz w:val="21"/>
        </w:rPr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spacing w:before="121"/>
        <w:ind w:left="2334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279195</wp:posOffset>
            </wp:positionV>
            <wp:extent cx="5398597" cy="7049833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597" cy="7049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4</w:t>
      </w:r>
    </w:p>
    <w:p w:rsidR="003D1EDC" w:rsidRDefault="003D1EDC">
      <w:pPr>
        <w:rPr>
          <w:sz w:val="16"/>
        </w:rPr>
        <w:sectPr w:rsidR="003D1EDC">
          <w:pgSz w:w="12240" w:h="15840"/>
          <w:pgMar w:top="1060" w:right="1580" w:bottom="780" w:left="400" w:header="617" w:footer="596" w:gutter="0"/>
          <w:cols w:space="720"/>
        </w:sectPr>
      </w:pPr>
    </w:p>
    <w:p w:rsidR="003D1EDC" w:rsidRDefault="000552DB">
      <w:pPr>
        <w:spacing w:before="121"/>
        <w:ind w:left="2334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398597" cy="7115556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597" cy="7115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4</w:t>
      </w:r>
    </w:p>
    <w:sectPr w:rsidR="003D1EDC">
      <w:pgSz w:w="12240" w:h="15840"/>
      <w:pgMar w:top="1060" w:right="158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552DB">
      <w:r>
        <w:separator/>
      </w:r>
    </w:p>
  </w:endnote>
  <w:endnote w:type="continuationSeparator" w:id="0">
    <w:p w:rsidR="00000000" w:rsidRDefault="00055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EDC" w:rsidRDefault="000552DB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342080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36A7A8" id="Group 3" o:spid="_x0000_s1026" style="position:absolute;margin-left:25pt;margin-top:748.2pt;width:502pt;height:28.8pt;z-index:-15974400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zoNq1E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zLLXFAAAA2wAAAA8AAABkcnMvZG93bnJldi54bWxEj0FrwkAQhe8F/8MyhV6KblpoldRVtKVY&#10;KAhGQY/T7DQbzM6m2a3Gf+8cCr3NMO+9+d503vtGnaiLdWADD6MMFHEZbM2Vgd32fTgBFROyxSYw&#10;GbhQhPlscDPF3IYzb+hUpEpJCMccDbiU2lzrWDryGEehJZbbd+g8Jlm7StsOzxLuG/2YZc/aY83y&#10;wWFLr47KY/HrDYT7lYg+i/EyubfDuvhZPdVfe2PubvvFC6hEffoX/7k/rOALvXSRAf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8yy1xQAAANs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42592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1EDC" w:rsidRDefault="000552D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3D1EDC" w:rsidRDefault="000552D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43104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1EDC" w:rsidRDefault="000552D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666666"/>
                              <w:sz w:val="1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3D1EDC" w:rsidRDefault="000552D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666666"/>
                        <w:sz w:val="1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552DB">
      <w:r>
        <w:separator/>
      </w:r>
    </w:p>
  </w:footnote>
  <w:footnote w:type="continuationSeparator" w:id="0">
    <w:p w:rsidR="00000000" w:rsidRDefault="000552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EDC" w:rsidRDefault="000552DB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4054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0949E8" id="Freeform 8" o:spid="_x0000_s1026" style="position:absolute;margin-left:85.05pt;margin-top:40.1pt;width:442pt;height:.75pt;z-index:-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4105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1EDC" w:rsidRDefault="000552D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3D1EDC" w:rsidRDefault="000552D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341568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1EDC" w:rsidRDefault="000552D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3D1EDC" w:rsidRDefault="000552D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EDC"/>
    <w:rsid w:val="000552DB"/>
    <w:rsid w:val="003D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;"/>
  <w15:docId w15:val="{B8A93AAE-DD4B-43FA-B0CF-AC8E28244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1940</Words>
  <Characters>10674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2021-05-04T21:39:00Z</dcterms:created>
  <dcterms:modified xsi:type="dcterms:W3CDTF">2021-05-04T21:39:00Z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2021-05-04T00:00:00Z</vt:filetime>
  </property>
  <property fmtid="{D5CDD505-2E9C-101B-9397-08002B2CF9AE}" pid="3" name="LastSaved">
    <vt:filetime>2021-05-04T00:00:00Z</vt:filetime>
  </property>
</Properties>
</file>