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0CA1B507" w:rsidR="00C32BF6" w:rsidRPr="0086254E" w:rsidRDefault="00C32BF6" w:rsidP="001A2F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7A63E5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 w:rsidR="001A2F1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 </w:t>
            </w:r>
            <w:r w:rsidR="007A63E5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septiembre</w:t>
            </w:r>
            <w:r w:rsidR="00732D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0E3CD7C0" w:rsidR="00C32BF6" w:rsidRPr="0086254E" w:rsidRDefault="00DE55FE" w:rsidP="00422AA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D863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1508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4579E62B" w:rsidR="000C480C" w:rsidRPr="00284DB2" w:rsidRDefault="00422AAD" w:rsidP="000C480C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>
        <w:rPr>
          <w:rFonts w:ascii="Arial" w:hAnsi="Arial" w:cs="Arial"/>
          <w:sz w:val="22"/>
          <w:szCs w:val="22"/>
        </w:rPr>
        <w:t>se adjunta copia del Oficio No. DIREH-DAPN-</w:t>
      </w:r>
      <w:r w:rsidR="007A63E5">
        <w:rPr>
          <w:rFonts w:ascii="Arial" w:hAnsi="Arial" w:cs="Arial"/>
          <w:sz w:val="22"/>
          <w:szCs w:val="22"/>
        </w:rPr>
        <w:t>15115</w:t>
      </w:r>
      <w:r>
        <w:rPr>
          <w:rFonts w:ascii="Arial" w:hAnsi="Arial" w:cs="Arial"/>
          <w:sz w:val="22"/>
          <w:szCs w:val="22"/>
        </w:rPr>
        <w:t xml:space="preserve">-2023 </w:t>
      </w:r>
      <w:r>
        <w:rPr>
          <w:rFonts w:ascii="Arial" w:hAnsi="Arial" w:cs="Arial"/>
          <w:sz w:val="22"/>
          <w:szCs w:val="22"/>
          <w:lang w:val="es-GT"/>
        </w:rPr>
        <w:t xml:space="preserve">de fecha </w:t>
      </w:r>
      <w:r w:rsidR="009F6A7E">
        <w:rPr>
          <w:rFonts w:ascii="Arial" w:hAnsi="Arial" w:cs="Arial"/>
          <w:sz w:val="22"/>
          <w:szCs w:val="22"/>
          <w:lang w:val="es-GT"/>
        </w:rPr>
        <w:t>0</w:t>
      </w:r>
      <w:r w:rsidR="00990A9B">
        <w:rPr>
          <w:rFonts w:ascii="Arial" w:hAnsi="Arial" w:cs="Arial"/>
          <w:sz w:val="22"/>
          <w:szCs w:val="22"/>
          <w:lang w:val="es-GT"/>
        </w:rPr>
        <w:t>1</w:t>
      </w:r>
      <w:r>
        <w:rPr>
          <w:rFonts w:ascii="Arial" w:hAnsi="Arial" w:cs="Arial"/>
          <w:sz w:val="22"/>
          <w:szCs w:val="22"/>
          <w:lang w:val="es-GT"/>
        </w:rPr>
        <w:t xml:space="preserve"> de </w:t>
      </w:r>
      <w:r w:rsidR="007A63E5">
        <w:rPr>
          <w:rFonts w:ascii="Arial" w:hAnsi="Arial" w:cs="Arial"/>
          <w:sz w:val="22"/>
          <w:szCs w:val="22"/>
          <w:lang w:val="es-GT"/>
        </w:rPr>
        <w:t>septiembre</w:t>
      </w:r>
      <w:r>
        <w:rPr>
          <w:rFonts w:ascii="Arial" w:hAnsi="Arial" w:cs="Arial"/>
          <w:sz w:val="22"/>
          <w:szCs w:val="22"/>
          <w:lang w:val="es-GT"/>
        </w:rPr>
        <w:t xml:space="preserve"> de 2023</w:t>
      </w:r>
      <w:r>
        <w:rPr>
          <w:rFonts w:ascii="Arial" w:hAnsi="Arial" w:cs="Arial"/>
          <w:sz w:val="22"/>
          <w:szCs w:val="22"/>
        </w:rPr>
        <w:t xml:space="preserve">, por medio del cual la Dirección de Recursos Humanos -DIREH-, indica que no se realizaron reprogramaciones del renglón presupuestario 031 “Jornales”, durante el mes de </w:t>
      </w:r>
      <w:r w:rsidR="007A63E5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2023.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5244C8D5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7A63E5" w:rsidRPr="007A63E5">
        <w:rPr>
          <w:rFonts w:ascii="Arial" w:hAnsi="Arial" w:cs="Arial"/>
          <w:sz w:val="22"/>
          <w:szCs w:val="22"/>
          <w:lang w:val="es-GT"/>
        </w:rPr>
        <w:t>3287-2023,3362-2023, 3372-2023, 3431-2023 y 3489-2023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7A63E5">
        <w:rPr>
          <w:rFonts w:ascii="Arial" w:hAnsi="Arial" w:cs="Arial"/>
          <w:sz w:val="22"/>
          <w:szCs w:val="22"/>
          <w:lang w:val="es-GT"/>
        </w:rPr>
        <w:t>agosto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F17C29">
        <w:rPr>
          <w:rFonts w:ascii="Arial" w:hAnsi="Arial" w:cs="Arial"/>
          <w:sz w:val="22"/>
          <w:szCs w:val="22"/>
          <w:lang w:val="es-GT"/>
        </w:rPr>
        <w:t>1</w:t>
      </w:r>
      <w:r w:rsidR="007A63E5">
        <w:rPr>
          <w:rFonts w:ascii="Arial" w:hAnsi="Arial" w:cs="Arial"/>
          <w:sz w:val="22"/>
          <w:szCs w:val="22"/>
          <w:lang w:val="es-GT"/>
        </w:rPr>
        <w:t>3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D8633C">
        <w:rPr>
          <w:rFonts w:ascii="Arial" w:hAnsi="Arial" w:cs="Arial"/>
          <w:sz w:val="22"/>
          <w:szCs w:val="22"/>
          <w:lang w:val="es-GT"/>
        </w:rPr>
        <w:t>agosto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de 2023, correspondiente al sector privado, la cual contiene 1,</w:t>
      </w:r>
      <w:r w:rsidR="00237A0E">
        <w:rPr>
          <w:rFonts w:ascii="Arial" w:hAnsi="Arial" w:cs="Arial"/>
          <w:sz w:val="22"/>
          <w:szCs w:val="22"/>
          <w:lang w:val="es-GT"/>
        </w:rPr>
        <w:t>95</w:t>
      </w:r>
      <w:r w:rsidR="00757618">
        <w:rPr>
          <w:rFonts w:ascii="Arial" w:hAnsi="Arial" w:cs="Arial"/>
          <w:sz w:val="22"/>
          <w:szCs w:val="22"/>
          <w:lang w:val="es-GT"/>
        </w:rPr>
        <w:t>7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</w:t>
      </w:r>
      <w:bookmarkStart w:id="0" w:name="_GoBack"/>
      <w:bookmarkEnd w:id="0"/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1298A41D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C11D" w14:textId="77777777" w:rsidR="00EC5EF1" w:rsidRDefault="00EC5EF1" w:rsidP="00512783">
      <w:r>
        <w:separator/>
      </w:r>
    </w:p>
  </w:endnote>
  <w:endnote w:type="continuationSeparator" w:id="0">
    <w:p w14:paraId="26B48509" w14:textId="77777777" w:rsidR="00EC5EF1" w:rsidRDefault="00EC5EF1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A8F9" w14:textId="77777777" w:rsidR="00EC5EF1" w:rsidRDefault="00EC5EF1" w:rsidP="00512783">
      <w:r>
        <w:separator/>
      </w:r>
    </w:p>
  </w:footnote>
  <w:footnote w:type="continuationSeparator" w:id="0">
    <w:p w14:paraId="4DF4961D" w14:textId="77777777" w:rsidR="00EC5EF1" w:rsidRDefault="00EC5EF1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2F1E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3DF1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7802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17B7E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932B3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5C28"/>
    <w:rsid w:val="00756D66"/>
    <w:rsid w:val="00757618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63E5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DAA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0A9B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9F6A7E"/>
    <w:rsid w:val="00A00361"/>
    <w:rsid w:val="00A009EB"/>
    <w:rsid w:val="00A017B4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2E9D"/>
    <w:rsid w:val="00AC6809"/>
    <w:rsid w:val="00AD0AE3"/>
    <w:rsid w:val="00AD2278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05D0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33C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C5EF1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17C29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283D-954F-43FF-84CC-7773541F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171</cp:revision>
  <cp:lastPrinted>2023-09-06T17:05:00Z</cp:lastPrinted>
  <dcterms:created xsi:type="dcterms:W3CDTF">2017-06-02T16:30:00Z</dcterms:created>
  <dcterms:modified xsi:type="dcterms:W3CDTF">2023-09-06T17:07:00Z</dcterms:modified>
</cp:coreProperties>
</file>