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FC5D2" w14:textId="77777777" w:rsidR="003D4367" w:rsidRDefault="00213A13">
      <w:pPr>
        <w:pStyle w:val="Ttulo1"/>
        <w:spacing w:before="71"/>
        <w:ind w:left="3159" w:right="3160"/>
        <w:jc w:val="center"/>
      </w:pPr>
      <w:r>
        <w:t>RESUMEN GERENCIAL</w:t>
      </w:r>
    </w:p>
    <w:p w14:paraId="1814E395" w14:textId="77777777" w:rsidR="003D4367" w:rsidRDefault="003D4367">
      <w:pPr>
        <w:pStyle w:val="Textoindependiente"/>
        <w:spacing w:before="7"/>
        <w:rPr>
          <w:b/>
          <w:sz w:val="32"/>
        </w:rPr>
      </w:pPr>
    </w:p>
    <w:p w14:paraId="746B79E2" w14:textId="77777777" w:rsidR="003D4367" w:rsidRDefault="00213A13">
      <w:pPr>
        <w:pStyle w:val="Textoindependiente"/>
        <w:spacing w:before="1"/>
        <w:ind w:left="5312"/>
      </w:pPr>
      <w:r>
        <w:t>Guatemala, 12 de agosto de 2021</w:t>
      </w:r>
    </w:p>
    <w:p w14:paraId="5A2FBA20" w14:textId="77777777" w:rsidR="003D4367" w:rsidRDefault="003D4367">
      <w:pPr>
        <w:pStyle w:val="Textoindependiente"/>
        <w:rPr>
          <w:sz w:val="26"/>
        </w:rPr>
      </w:pPr>
    </w:p>
    <w:p w14:paraId="74045489" w14:textId="77777777" w:rsidR="003D4367" w:rsidRDefault="003D4367">
      <w:pPr>
        <w:pStyle w:val="Textoindependiente"/>
        <w:spacing w:before="4"/>
        <w:rPr>
          <w:sz w:val="33"/>
        </w:rPr>
      </w:pPr>
    </w:p>
    <w:p w14:paraId="652BEFB9" w14:textId="77777777" w:rsidR="003D4367" w:rsidRDefault="00213A13">
      <w:pPr>
        <w:pStyle w:val="Ttulo1"/>
        <w:spacing w:line="290" w:lineRule="auto"/>
        <w:ind w:right="3491"/>
      </w:pPr>
      <w:r>
        <w:t>M.Sc. Claudia Ruiz Casasola de Estrada Ministra de Educación</w:t>
      </w:r>
    </w:p>
    <w:p w14:paraId="61987208" w14:textId="77777777" w:rsidR="003D4367" w:rsidRDefault="00213A13">
      <w:pPr>
        <w:spacing w:line="274" w:lineRule="exact"/>
        <w:ind w:left="100"/>
        <w:rPr>
          <w:b/>
          <w:sz w:val="24"/>
        </w:rPr>
      </w:pPr>
      <w:r>
        <w:rPr>
          <w:b/>
          <w:sz w:val="24"/>
        </w:rPr>
        <w:t>Su Despacho</w:t>
      </w:r>
    </w:p>
    <w:p w14:paraId="305B9757" w14:textId="77777777" w:rsidR="003D4367" w:rsidRDefault="003D4367">
      <w:pPr>
        <w:pStyle w:val="Textoindependiente"/>
        <w:spacing w:before="8"/>
        <w:rPr>
          <w:b/>
          <w:sz w:val="32"/>
        </w:rPr>
      </w:pPr>
    </w:p>
    <w:p w14:paraId="44C9B6CD" w14:textId="77777777" w:rsidR="003D4367" w:rsidRDefault="00213A13">
      <w:pPr>
        <w:pStyle w:val="Textoindependiente"/>
        <w:ind w:left="100"/>
      </w:pPr>
      <w:r>
        <w:t>Respetable Señora Ministra:</w:t>
      </w:r>
    </w:p>
    <w:p w14:paraId="0976BA48" w14:textId="77777777" w:rsidR="003D4367" w:rsidRDefault="003D4367">
      <w:pPr>
        <w:pStyle w:val="Textoindependiente"/>
        <w:spacing w:before="9"/>
        <w:rPr>
          <w:sz w:val="32"/>
        </w:rPr>
      </w:pPr>
    </w:p>
    <w:p w14:paraId="2AD50D89" w14:textId="77777777" w:rsidR="003D4367" w:rsidRDefault="00213A13">
      <w:pPr>
        <w:pStyle w:val="Textoindependiente"/>
        <w:spacing w:line="278" w:lineRule="auto"/>
        <w:ind w:left="100" w:right="102"/>
        <w:jc w:val="both"/>
      </w:pPr>
      <w:r>
        <w:t xml:space="preserve">Hemos efectuado auditoría de Gestión de la Ejecución del Presupuesto de Ingresos y Egresos a la Subvención, evaluación del control interno y verificación del cumplimiento de las cláusulas contractuales del convenio; así mismo, convenio de alimentación, en </w:t>
      </w:r>
      <w:r>
        <w:t>la Asociación Futuro Vivo, con el objeto de evaluar si las operaciones se realizaron de conformidad con la normativa legal y lineamientos emitidos.</w:t>
      </w:r>
    </w:p>
    <w:p w14:paraId="4A750F25" w14:textId="77777777" w:rsidR="003D4367" w:rsidRDefault="003D4367">
      <w:pPr>
        <w:pStyle w:val="Textoindependiente"/>
        <w:spacing w:before="5"/>
        <w:rPr>
          <w:sz w:val="27"/>
        </w:rPr>
      </w:pPr>
    </w:p>
    <w:p w14:paraId="07D2D822" w14:textId="77777777" w:rsidR="003D4367" w:rsidRDefault="00213A13">
      <w:pPr>
        <w:pStyle w:val="Textoindependiente"/>
        <w:spacing w:line="278" w:lineRule="auto"/>
        <w:ind w:left="100" w:right="102"/>
        <w:jc w:val="both"/>
      </w:pPr>
      <w:r>
        <w:rPr>
          <w:spacing w:val="2"/>
        </w:rPr>
        <w:t xml:space="preserve">Nuestro examen </w:t>
      </w:r>
      <w:r>
        <w:t xml:space="preserve">se </w:t>
      </w:r>
      <w:r>
        <w:rPr>
          <w:spacing w:val="2"/>
        </w:rPr>
        <w:t xml:space="preserve">basó </w:t>
      </w:r>
      <w:r>
        <w:t xml:space="preserve">en la </w:t>
      </w:r>
      <w:r>
        <w:rPr>
          <w:spacing w:val="2"/>
        </w:rPr>
        <w:t xml:space="preserve">verificación </w:t>
      </w:r>
      <w:r>
        <w:t xml:space="preserve">de las </w:t>
      </w:r>
      <w:r>
        <w:rPr>
          <w:spacing w:val="2"/>
        </w:rPr>
        <w:t xml:space="preserve">operaciones </w:t>
      </w:r>
      <w:r>
        <w:t xml:space="preserve">y </w:t>
      </w:r>
      <w:r>
        <w:rPr>
          <w:spacing w:val="2"/>
        </w:rPr>
        <w:t xml:space="preserve">registros </w:t>
      </w:r>
      <w:r>
        <w:t>contables, según convenios y la ev</w:t>
      </w:r>
      <w:r>
        <w:t>aluación del control interno, ocurridos durante el período comprendido del 01 enero al 24 de junio del año 2021; así mismo, se dió el seguimiento respectivo a la auditoría anterior, realizada por la Dirección de Auditoría Interna y como resultado de nuestr</w:t>
      </w:r>
      <w:r>
        <w:t>o trabajo hemos determinado los siguientes aspectos</w:t>
      </w:r>
      <w:r>
        <w:rPr>
          <w:spacing w:val="-3"/>
        </w:rPr>
        <w:t xml:space="preserve"> </w:t>
      </w:r>
      <w:r>
        <w:t>importantes:</w:t>
      </w:r>
    </w:p>
    <w:p w14:paraId="3EBA5416" w14:textId="77777777" w:rsidR="003D4367" w:rsidRDefault="003D4367">
      <w:pPr>
        <w:pStyle w:val="Textoindependiente"/>
        <w:spacing w:before="8"/>
        <w:rPr>
          <w:sz w:val="28"/>
        </w:rPr>
      </w:pPr>
    </w:p>
    <w:p w14:paraId="0D38B1A1" w14:textId="77777777" w:rsidR="003D4367" w:rsidRDefault="00213A13">
      <w:pPr>
        <w:pStyle w:val="Ttulo1"/>
      </w:pPr>
      <w:r>
        <w:t>CONDICIONES:</w:t>
      </w:r>
    </w:p>
    <w:p w14:paraId="5303149A" w14:textId="77777777" w:rsidR="003D4367" w:rsidRDefault="003D4367">
      <w:pPr>
        <w:pStyle w:val="Textoindependiente"/>
        <w:spacing w:before="10"/>
        <w:rPr>
          <w:b/>
          <w:sz w:val="33"/>
        </w:rPr>
      </w:pPr>
    </w:p>
    <w:p w14:paraId="383A2ABE" w14:textId="77777777" w:rsidR="003D4367" w:rsidRDefault="00213A13">
      <w:pPr>
        <w:spacing w:before="1" w:line="290" w:lineRule="auto"/>
        <w:ind w:left="100"/>
        <w:rPr>
          <w:b/>
          <w:sz w:val="24"/>
        </w:rPr>
      </w:pPr>
      <w:r>
        <w:rPr>
          <w:b/>
          <w:sz w:val="24"/>
        </w:rPr>
        <w:t>HALLAZGOS MONETARIOS Y DE INCUMPLIMIENTOS DE ASPECTOS LEGALES</w:t>
      </w:r>
    </w:p>
    <w:p w14:paraId="2A8689DA" w14:textId="77777777" w:rsidR="003D4367" w:rsidRDefault="003D4367">
      <w:pPr>
        <w:pStyle w:val="Textoindependiente"/>
        <w:spacing w:before="9"/>
        <w:rPr>
          <w:b/>
          <w:sz w:val="28"/>
        </w:rPr>
      </w:pPr>
    </w:p>
    <w:p w14:paraId="066326F9" w14:textId="77777777" w:rsidR="003D4367" w:rsidRDefault="00213A13">
      <w:pPr>
        <w:ind w:left="100"/>
        <w:rPr>
          <w:b/>
          <w:sz w:val="24"/>
        </w:rPr>
      </w:pPr>
      <w:r>
        <w:rPr>
          <w:b/>
          <w:sz w:val="24"/>
        </w:rPr>
        <w:t>Hallazgo No.1</w:t>
      </w:r>
    </w:p>
    <w:p w14:paraId="24DAC978" w14:textId="77777777" w:rsidR="003D4367" w:rsidRDefault="003D4367">
      <w:pPr>
        <w:pStyle w:val="Textoindependiente"/>
        <w:spacing w:before="10"/>
        <w:rPr>
          <w:b/>
          <w:sz w:val="33"/>
        </w:rPr>
      </w:pPr>
    </w:p>
    <w:p w14:paraId="786FBE1B" w14:textId="77777777" w:rsidR="003D4367" w:rsidRDefault="00213A13">
      <w:pPr>
        <w:ind w:left="100"/>
        <w:rPr>
          <w:b/>
          <w:sz w:val="24"/>
        </w:rPr>
      </w:pPr>
      <w:r>
        <w:rPr>
          <w:b/>
          <w:sz w:val="24"/>
        </w:rPr>
        <w:t>Falta de pago de cuota laboral al Instituto Guatemalteco de Seguridad Social.</w:t>
      </w:r>
    </w:p>
    <w:p w14:paraId="71DD16E1" w14:textId="77777777" w:rsidR="003D4367" w:rsidRDefault="003D4367">
      <w:pPr>
        <w:pStyle w:val="Textoindependiente"/>
        <w:spacing w:before="8"/>
        <w:rPr>
          <w:b/>
          <w:sz w:val="32"/>
        </w:rPr>
      </w:pPr>
    </w:p>
    <w:p w14:paraId="49C3A65B" w14:textId="77777777" w:rsidR="003D4367" w:rsidRDefault="00213A13">
      <w:pPr>
        <w:pStyle w:val="Textoindependiente"/>
        <w:spacing w:line="278" w:lineRule="auto"/>
        <w:ind w:left="100" w:right="102"/>
        <w:jc w:val="both"/>
      </w:pPr>
      <w:r>
        <w:t>En la Asociación Futuro Vivo, por el período comprendido del 01 de enero al 24 de junio de 2021, se determinó que, en el mes de enero de 2021, según detalle de liquidación prese</w:t>
      </w:r>
      <w:r>
        <w:t>ntada al IGSS, no aparece reportada la profesora Darla Anahité García Mejía, a quien, según nómina de sueldos de dicho mes, se le descontó por cuota laboral la cantidad de Q.136.45.</w:t>
      </w:r>
    </w:p>
    <w:p w14:paraId="71D1CB32" w14:textId="77777777" w:rsidR="003D4367" w:rsidRDefault="003D4367">
      <w:pPr>
        <w:spacing w:line="278" w:lineRule="auto"/>
        <w:jc w:val="both"/>
        <w:sectPr w:rsidR="003D4367">
          <w:footerReference w:type="default" r:id="rId6"/>
          <w:type w:val="continuous"/>
          <w:pgSz w:w="12240" w:h="15840"/>
          <w:pgMar w:top="1080" w:right="1600" w:bottom="1020" w:left="1600" w:header="720" w:footer="820" w:gutter="0"/>
          <w:pgNumType w:start="1"/>
          <w:cols w:space="720"/>
        </w:sectPr>
      </w:pPr>
    </w:p>
    <w:p w14:paraId="186D2AB6" w14:textId="77777777" w:rsidR="003D4367" w:rsidRDefault="00213A13">
      <w:pPr>
        <w:pStyle w:val="Ttulo1"/>
        <w:spacing w:before="71" w:line="290" w:lineRule="auto"/>
        <w:ind w:right="103"/>
        <w:jc w:val="both"/>
      </w:pPr>
      <w:r>
        <w:lastRenderedPageBreak/>
        <w:t>Con el objeto de subsanar los aspectos descritos anteriormente, estamos recomendando lo siguiente:</w:t>
      </w:r>
    </w:p>
    <w:p w14:paraId="2F0C512C" w14:textId="77777777" w:rsidR="003D4367" w:rsidRDefault="003D4367">
      <w:pPr>
        <w:pStyle w:val="Textoindependiente"/>
        <w:spacing w:before="9"/>
        <w:rPr>
          <w:b/>
          <w:sz w:val="28"/>
        </w:rPr>
      </w:pPr>
    </w:p>
    <w:p w14:paraId="0692E2A6" w14:textId="77777777" w:rsidR="003D4367" w:rsidRDefault="00213A13">
      <w:pPr>
        <w:ind w:left="100"/>
        <w:rPr>
          <w:b/>
          <w:sz w:val="24"/>
        </w:rPr>
      </w:pPr>
      <w:r>
        <w:rPr>
          <w:b/>
          <w:sz w:val="24"/>
        </w:rPr>
        <w:t>RECOMENDACIONES:</w:t>
      </w:r>
    </w:p>
    <w:p w14:paraId="4C0DAFBA" w14:textId="77777777" w:rsidR="003D4367" w:rsidRDefault="003D4367">
      <w:pPr>
        <w:pStyle w:val="Textoindependiente"/>
        <w:spacing w:before="10"/>
        <w:rPr>
          <w:b/>
          <w:sz w:val="33"/>
        </w:rPr>
      </w:pPr>
    </w:p>
    <w:p w14:paraId="441B5FF7" w14:textId="77777777" w:rsidR="003D4367" w:rsidRDefault="00213A13">
      <w:pPr>
        <w:spacing w:before="1" w:line="290" w:lineRule="auto"/>
        <w:ind w:left="100"/>
        <w:rPr>
          <w:b/>
          <w:sz w:val="24"/>
        </w:rPr>
      </w:pPr>
      <w:r>
        <w:rPr>
          <w:b/>
          <w:sz w:val="24"/>
        </w:rPr>
        <w:t>HALLAZGOS MONETARIOS Y DE INCUMPLIMIENTOS DE ASPECTOS LEGALES</w:t>
      </w:r>
    </w:p>
    <w:p w14:paraId="693D680F" w14:textId="77777777" w:rsidR="003D4367" w:rsidRDefault="003D4367">
      <w:pPr>
        <w:pStyle w:val="Textoindependiente"/>
        <w:spacing w:before="8"/>
        <w:rPr>
          <w:b/>
          <w:sz w:val="28"/>
        </w:rPr>
      </w:pPr>
    </w:p>
    <w:p w14:paraId="73CE05C7" w14:textId="77777777" w:rsidR="003D4367" w:rsidRDefault="00213A13">
      <w:pPr>
        <w:spacing w:before="1"/>
        <w:ind w:left="100"/>
        <w:rPr>
          <w:b/>
          <w:sz w:val="24"/>
        </w:rPr>
      </w:pPr>
      <w:r>
        <w:rPr>
          <w:b/>
          <w:sz w:val="24"/>
        </w:rPr>
        <w:t>Hallazgo No.1</w:t>
      </w:r>
    </w:p>
    <w:p w14:paraId="41C08693" w14:textId="77777777" w:rsidR="003D4367" w:rsidRDefault="003D4367">
      <w:pPr>
        <w:pStyle w:val="Textoindependiente"/>
        <w:spacing w:before="10"/>
        <w:rPr>
          <w:b/>
          <w:sz w:val="33"/>
        </w:rPr>
      </w:pPr>
    </w:p>
    <w:p w14:paraId="11F782CE" w14:textId="77777777" w:rsidR="003D4367" w:rsidRDefault="00213A13">
      <w:pPr>
        <w:ind w:left="100"/>
        <w:rPr>
          <w:b/>
          <w:sz w:val="24"/>
        </w:rPr>
      </w:pPr>
      <w:r>
        <w:rPr>
          <w:b/>
          <w:sz w:val="24"/>
        </w:rPr>
        <w:t xml:space="preserve">Falta de pago de cuota laboral al Instituto Guatemalteco de </w:t>
      </w:r>
      <w:r>
        <w:rPr>
          <w:b/>
          <w:sz w:val="24"/>
        </w:rPr>
        <w:t>Seguridad Social.</w:t>
      </w:r>
    </w:p>
    <w:p w14:paraId="5F61E4A9" w14:textId="77777777" w:rsidR="003D4367" w:rsidRDefault="003D4367">
      <w:pPr>
        <w:pStyle w:val="Textoindependiente"/>
        <w:spacing w:before="8"/>
        <w:rPr>
          <w:b/>
          <w:sz w:val="32"/>
        </w:rPr>
      </w:pPr>
    </w:p>
    <w:p w14:paraId="498E20B4" w14:textId="77777777" w:rsidR="003D4367" w:rsidRDefault="00213A13">
      <w:pPr>
        <w:pStyle w:val="Textoindependiente"/>
        <w:spacing w:line="278" w:lineRule="auto"/>
        <w:ind w:left="100" w:right="102"/>
        <w:jc w:val="both"/>
      </w:pPr>
      <w:r>
        <w:t>Que la Representante Legal de la Asociación, gire instrucciones por escrito y de seguimiento a las mismas, para que el personal responsable, dé seguimiento al caso, ante las instancias correspondientes; así mismo, que en lo sucesivo se t</w:t>
      </w:r>
      <w:r>
        <w:t>enga cuidado al efectuar dichas</w:t>
      </w:r>
      <w:r>
        <w:rPr>
          <w:spacing w:val="-8"/>
        </w:rPr>
        <w:t xml:space="preserve"> </w:t>
      </w:r>
      <w:r>
        <w:t>operaciones.</w:t>
      </w:r>
    </w:p>
    <w:p w14:paraId="6C897626" w14:textId="77777777" w:rsidR="003D4367" w:rsidRDefault="003D4367">
      <w:pPr>
        <w:pStyle w:val="Textoindependiente"/>
        <w:rPr>
          <w:sz w:val="26"/>
        </w:rPr>
      </w:pPr>
    </w:p>
    <w:p w14:paraId="70868B0F" w14:textId="77777777" w:rsidR="003D4367" w:rsidRDefault="003D4367">
      <w:pPr>
        <w:pStyle w:val="Textoindependiente"/>
        <w:spacing w:before="6"/>
        <w:rPr>
          <w:sz w:val="30"/>
        </w:rPr>
      </w:pPr>
    </w:p>
    <w:p w14:paraId="7491B702" w14:textId="77777777" w:rsidR="003D4367" w:rsidRDefault="00213A13">
      <w:pPr>
        <w:pStyle w:val="Textoindependiente"/>
        <w:spacing w:line="278" w:lineRule="auto"/>
        <w:ind w:left="100" w:right="100"/>
        <w:jc w:val="both"/>
      </w:pPr>
      <w:r>
        <w:t xml:space="preserve">El hallazgo contenido en el informe No. CUA 105653-1-2021, fue dado a conocer al personal responsable mediante oficio de notificación No. 105653-1-2021-001, de fecha 6 de agosto de 2021, el cual a la presente </w:t>
      </w:r>
      <w:r>
        <w:t>fecha está</w:t>
      </w:r>
      <w:r>
        <w:rPr>
          <w:spacing w:val="-30"/>
        </w:rPr>
        <w:t xml:space="preserve"> </w:t>
      </w:r>
      <w:r>
        <w:t>confirmado.</w:t>
      </w:r>
    </w:p>
    <w:p w14:paraId="1526AB9C" w14:textId="77777777" w:rsidR="003D4367" w:rsidRDefault="003D4367">
      <w:pPr>
        <w:pStyle w:val="Textoindependiente"/>
        <w:spacing w:before="8"/>
        <w:rPr>
          <w:sz w:val="27"/>
        </w:rPr>
      </w:pPr>
    </w:p>
    <w:p w14:paraId="07923819" w14:textId="77777777" w:rsidR="003D4367" w:rsidRDefault="00213A13">
      <w:pPr>
        <w:pStyle w:val="Ttulo1"/>
      </w:pPr>
      <w:r>
        <w:t>SEGUIMIENTO A LA AUDITORÍA ANTERIOR</w:t>
      </w:r>
    </w:p>
    <w:p w14:paraId="0F7EC1F2" w14:textId="77777777" w:rsidR="003D4367" w:rsidRDefault="003D4367">
      <w:pPr>
        <w:pStyle w:val="Textoindependiente"/>
        <w:spacing w:before="8"/>
        <w:rPr>
          <w:b/>
          <w:sz w:val="32"/>
        </w:rPr>
      </w:pPr>
    </w:p>
    <w:p w14:paraId="0CE3107F" w14:textId="77777777" w:rsidR="003D4367" w:rsidRDefault="00213A13">
      <w:pPr>
        <w:pStyle w:val="Textoindependiente"/>
        <w:spacing w:line="278" w:lineRule="auto"/>
        <w:ind w:left="100" w:right="102"/>
        <w:jc w:val="both"/>
      </w:pPr>
      <w:r>
        <w:t>Se realizó seguimiento al informe de auditoría CUA 80253-1-2019, Auditoría de Gestión de la Ejecución del Presupuesto de Ingresos y Egresos a la Subvención, evaluación de control interno y verificación del cumplimiento de las cláusulas contractuales del co</w:t>
      </w:r>
      <w:r>
        <w:t>nvenio No. 003-2019, asimismo, convenio de alimentación No. 005-2019, por el período comprendido del 01 de enero al 30 de septiembre de 2019, determinandose el resultado siguiente:</w:t>
      </w:r>
    </w:p>
    <w:p w14:paraId="7DFC98B9" w14:textId="77777777" w:rsidR="003D4367" w:rsidRDefault="003D4367">
      <w:pPr>
        <w:pStyle w:val="Textoindependiente"/>
        <w:spacing w:before="6"/>
        <w:rPr>
          <w:sz w:val="27"/>
        </w:rPr>
      </w:pPr>
    </w:p>
    <w:p w14:paraId="5E7BE113" w14:textId="77777777" w:rsidR="003D4367" w:rsidRDefault="00213A13">
      <w:pPr>
        <w:pStyle w:val="Ttulo1"/>
      </w:pPr>
      <w:r>
        <w:t>Resultados de la Actividad</w:t>
      </w:r>
    </w:p>
    <w:p w14:paraId="51767715" w14:textId="77777777" w:rsidR="003D4367" w:rsidRDefault="003D4367">
      <w:pPr>
        <w:pStyle w:val="Textoindependiente"/>
        <w:spacing w:before="7"/>
        <w:rPr>
          <w:b/>
          <w:sz w:val="32"/>
        </w:rPr>
      </w:pPr>
    </w:p>
    <w:p w14:paraId="48C35105" w14:textId="77777777" w:rsidR="003D4367" w:rsidRDefault="00213A13">
      <w:pPr>
        <w:pStyle w:val="Textoindependiente"/>
        <w:spacing w:before="1" w:line="278" w:lineRule="auto"/>
        <w:ind w:left="100" w:right="102"/>
        <w:jc w:val="both"/>
      </w:pPr>
      <w:r>
        <w:t>De conformidad con el Formulario SR 1 Implemen</w:t>
      </w:r>
      <w:r>
        <w:t>tación de Recomendaciones, se estableció que la recomendación del hallazgo relacionado con el Control Interno: No. 1 Deficiencias en el libro de bancos (cheques anulados), está implementada en su totalidad, debido a que, mediante muestra seleccionada, se c</w:t>
      </w:r>
      <w:r>
        <w:t>onstató por el auditor actuante que se ha mejorado el procedimiento para la utilización de los cheques, además de tener las firmas registradas de forma</w:t>
      </w:r>
      <w:r>
        <w:rPr>
          <w:spacing w:val="-18"/>
        </w:rPr>
        <w:t xml:space="preserve"> </w:t>
      </w:r>
      <w:r>
        <w:t>mancomunada.</w:t>
      </w:r>
    </w:p>
    <w:p w14:paraId="08081858" w14:textId="77777777" w:rsidR="003D4367" w:rsidRDefault="003D4367">
      <w:pPr>
        <w:spacing w:line="278" w:lineRule="auto"/>
        <w:jc w:val="both"/>
        <w:sectPr w:rsidR="003D4367">
          <w:pgSz w:w="12240" w:h="15840"/>
          <w:pgMar w:top="1080" w:right="1600" w:bottom="1020" w:left="1600" w:header="0" w:footer="820" w:gutter="0"/>
          <w:cols w:space="720"/>
        </w:sectPr>
      </w:pPr>
    </w:p>
    <w:p w14:paraId="399A8E2F" w14:textId="77777777" w:rsidR="003D4367" w:rsidRDefault="00213A13">
      <w:pPr>
        <w:pStyle w:val="Textoindependiente"/>
        <w:spacing w:before="70" w:line="278" w:lineRule="auto"/>
        <w:ind w:left="100" w:right="101"/>
        <w:jc w:val="both"/>
      </w:pPr>
      <w:r>
        <w:lastRenderedPageBreak/>
        <w:t>La implementación de las recomendaciones, propicia el cumplimiento de la norm</w:t>
      </w:r>
      <w:r>
        <w:t>ativa vigente, fortalece el control interno, asegura el debido respaldo de los procesos y fomenta la transparencia en las operaciones que se realizan.</w:t>
      </w:r>
    </w:p>
    <w:p w14:paraId="794D6CF9" w14:textId="77777777" w:rsidR="003D4367" w:rsidRDefault="003D4367">
      <w:pPr>
        <w:pStyle w:val="Textoindependiente"/>
        <w:rPr>
          <w:sz w:val="20"/>
        </w:rPr>
      </w:pPr>
    </w:p>
    <w:p w14:paraId="2A5A8CBC" w14:textId="77777777" w:rsidR="003D4367" w:rsidRDefault="003D4367">
      <w:pPr>
        <w:pStyle w:val="Textoindependiente"/>
        <w:rPr>
          <w:sz w:val="20"/>
        </w:rPr>
      </w:pPr>
    </w:p>
    <w:p w14:paraId="6ED5E0EF" w14:textId="77777777" w:rsidR="003D4367" w:rsidRDefault="003D4367">
      <w:pPr>
        <w:pStyle w:val="Textoindependiente"/>
        <w:rPr>
          <w:sz w:val="20"/>
        </w:rPr>
      </w:pPr>
    </w:p>
    <w:p w14:paraId="1E232C75" w14:textId="77777777" w:rsidR="003D4367" w:rsidRDefault="003D4367">
      <w:pPr>
        <w:pStyle w:val="Textoindependiente"/>
        <w:rPr>
          <w:sz w:val="20"/>
        </w:rPr>
      </w:pPr>
    </w:p>
    <w:p w14:paraId="466D5341" w14:textId="77777777" w:rsidR="003D4367" w:rsidRDefault="003D4367">
      <w:pPr>
        <w:pStyle w:val="Textoindependiente"/>
        <w:rPr>
          <w:sz w:val="20"/>
        </w:rPr>
      </w:pPr>
    </w:p>
    <w:p w14:paraId="6B1FBAC7" w14:textId="77777777" w:rsidR="003D4367" w:rsidRDefault="003D4367">
      <w:pPr>
        <w:pStyle w:val="Textoindependiente"/>
        <w:rPr>
          <w:sz w:val="20"/>
        </w:rPr>
      </w:pPr>
    </w:p>
    <w:p w14:paraId="3B4D6026" w14:textId="77777777" w:rsidR="003D4367" w:rsidRDefault="003D4367">
      <w:pPr>
        <w:pStyle w:val="Textoindependiente"/>
        <w:rPr>
          <w:sz w:val="20"/>
        </w:rPr>
      </w:pPr>
    </w:p>
    <w:p w14:paraId="226E7563" w14:textId="77777777" w:rsidR="003D4367" w:rsidRDefault="003D4367">
      <w:pPr>
        <w:pStyle w:val="Textoindependiente"/>
        <w:spacing w:before="5"/>
        <w:rPr>
          <w:sz w:val="23"/>
        </w:rPr>
      </w:pPr>
    </w:p>
    <w:p w14:paraId="029A19CE" w14:textId="49AA320B" w:rsidR="003D4367" w:rsidRDefault="00012B70">
      <w:pPr>
        <w:tabs>
          <w:tab w:val="left" w:pos="4640"/>
        </w:tabs>
        <w:spacing w:line="20" w:lineRule="exact"/>
        <w:ind w:left="236"/>
        <w:rPr>
          <w:sz w:val="2"/>
        </w:rPr>
      </w:pPr>
      <w:r>
        <w:rPr>
          <w:noProof/>
          <w:sz w:val="2"/>
        </w:rPr>
        <mc:AlternateContent>
          <mc:Choice Requires="wpg">
            <w:drawing>
              <wp:inline distT="0" distB="0" distL="0" distR="0" wp14:anchorId="49F976C6" wp14:editId="2D30F16A">
                <wp:extent cx="1651635" cy="9525"/>
                <wp:effectExtent l="3810" t="0" r="1905" b="635"/>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635" cy="9525"/>
                          <a:chOff x="0" y="0"/>
                          <a:chExt cx="2601" cy="15"/>
                        </a:xfrm>
                      </wpg:grpSpPr>
                      <wps:wsp>
                        <wps:cNvPr id="10" name="Rectangle 9"/>
                        <wps:cNvSpPr>
                          <a:spLocks noChangeArrowheads="1"/>
                        </wps:cNvSpPr>
                        <wps:spPr bwMode="auto">
                          <a:xfrm>
                            <a:off x="0" y="0"/>
                            <a:ext cx="260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C83BA2D" id="Group 8" o:spid="_x0000_s1026" style="width:130.05pt;height:.75pt;mso-position-horizontal-relative:char;mso-position-vertical-relative:line" coordsize="26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">
                <v:rect id="Rectangle 9" o:spid="_x0000_s1027" style="position:absolute;width:260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r w:rsidR="00213A13">
        <w:rPr>
          <w:sz w:val="2"/>
        </w:rPr>
        <w:tab/>
      </w:r>
      <w:r>
        <w:rPr>
          <w:noProof/>
          <w:sz w:val="2"/>
        </w:rPr>
        <mc:AlternateContent>
          <mc:Choice Requires="wpg">
            <w:drawing>
              <wp:inline distT="0" distB="0" distL="0" distR="0" wp14:anchorId="14B24A1A" wp14:editId="001D6E86">
                <wp:extent cx="1112520" cy="9525"/>
                <wp:effectExtent l="0" t="0" r="1905" b="635"/>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2520" cy="9525"/>
                          <a:chOff x="0" y="0"/>
                          <a:chExt cx="1752" cy="15"/>
                        </a:xfrm>
                      </wpg:grpSpPr>
                      <wps:wsp>
                        <wps:cNvPr id="8" name="Rectangle 7"/>
                        <wps:cNvSpPr>
                          <a:spLocks noChangeArrowheads="1"/>
                        </wps:cNvSpPr>
                        <wps:spPr bwMode="auto">
                          <a:xfrm>
                            <a:off x="0" y="0"/>
                            <a:ext cx="175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7ECD8D1" id="Group 6" o:spid="_x0000_s1026" style="width:87.6pt;height:.75pt;mso-position-horizontal-relative:char;mso-position-vertical-relative:line" coordsize="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">
                <v:rect id="Rectangle 7" o:spid="_x0000_s1027" style="position:absolute;width:175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14:paraId="6CDCA835" w14:textId="77777777" w:rsidR="003D4367" w:rsidRDefault="003D4367">
      <w:pPr>
        <w:spacing w:line="20" w:lineRule="exact"/>
        <w:rPr>
          <w:sz w:val="2"/>
        </w:rPr>
        <w:sectPr w:rsidR="003D4367">
          <w:pgSz w:w="12240" w:h="15840"/>
          <w:pgMar w:top="1080" w:right="1600" w:bottom="1020" w:left="1600" w:header="0" w:footer="820" w:gutter="0"/>
          <w:cols w:space="720"/>
        </w:sectPr>
      </w:pPr>
    </w:p>
    <w:p w14:paraId="682DF82F" w14:textId="77777777" w:rsidR="003D4367" w:rsidRDefault="00213A13">
      <w:pPr>
        <w:spacing w:before="19"/>
        <w:ind w:left="250"/>
        <w:rPr>
          <w:sz w:val="14"/>
        </w:rPr>
      </w:pPr>
      <w:r>
        <w:rPr>
          <w:sz w:val="14"/>
        </w:rPr>
        <w:t>OSCAR ARNOLDO RUANO GONZALEZ</w:t>
      </w:r>
    </w:p>
    <w:p w14:paraId="46970874" w14:textId="77777777" w:rsidR="003D4367" w:rsidRDefault="00213A13">
      <w:pPr>
        <w:spacing w:before="86"/>
        <w:ind w:left="250"/>
        <w:rPr>
          <w:sz w:val="14"/>
        </w:rPr>
      </w:pPr>
      <w:r>
        <w:rPr>
          <w:sz w:val="14"/>
        </w:rPr>
        <w:t>Auditor</w:t>
      </w:r>
    </w:p>
    <w:p w14:paraId="2B2C1AC4" w14:textId="77777777" w:rsidR="003D4367" w:rsidRDefault="00213A13">
      <w:pPr>
        <w:spacing w:before="19"/>
        <w:ind w:left="251"/>
        <w:rPr>
          <w:sz w:val="14"/>
        </w:rPr>
      </w:pPr>
      <w:r>
        <w:br w:type="column"/>
      </w:r>
      <w:r>
        <w:rPr>
          <w:sz w:val="14"/>
        </w:rPr>
        <w:t>JORGE EFRAIN YOC COY</w:t>
      </w:r>
    </w:p>
    <w:p w14:paraId="560B95C3" w14:textId="77777777" w:rsidR="003D4367" w:rsidRDefault="00213A13">
      <w:pPr>
        <w:spacing w:before="86"/>
        <w:ind w:left="251"/>
        <w:rPr>
          <w:sz w:val="14"/>
        </w:rPr>
      </w:pPr>
      <w:r>
        <w:rPr>
          <w:sz w:val="14"/>
        </w:rPr>
        <w:t>Supervisor</w:t>
      </w:r>
    </w:p>
    <w:p w14:paraId="157D3B66" w14:textId="77777777" w:rsidR="003D4367" w:rsidRDefault="003D4367">
      <w:pPr>
        <w:rPr>
          <w:sz w:val="14"/>
        </w:rPr>
        <w:sectPr w:rsidR="003D4367">
          <w:type w:val="continuous"/>
          <w:pgSz w:w="12240" w:h="15840"/>
          <w:pgMar w:top="1080" w:right="1600" w:bottom="1020" w:left="1600" w:header="720" w:footer="720" w:gutter="0"/>
          <w:cols w:num="2" w:space="720" w:equalWidth="0">
            <w:col w:w="2858" w:space="1546"/>
            <w:col w:w="4636"/>
          </w:cols>
        </w:sectPr>
      </w:pPr>
    </w:p>
    <w:p w14:paraId="005C7E91" w14:textId="77777777" w:rsidR="003D4367" w:rsidRDefault="003D4367">
      <w:pPr>
        <w:pStyle w:val="Textoindependiente"/>
        <w:rPr>
          <w:sz w:val="20"/>
        </w:rPr>
      </w:pPr>
    </w:p>
    <w:p w14:paraId="7770313A" w14:textId="77777777" w:rsidR="003D4367" w:rsidRDefault="003D4367">
      <w:pPr>
        <w:pStyle w:val="Textoindependiente"/>
        <w:rPr>
          <w:sz w:val="20"/>
        </w:rPr>
      </w:pPr>
    </w:p>
    <w:p w14:paraId="261D72E3" w14:textId="77777777" w:rsidR="003D4367" w:rsidRDefault="003D4367">
      <w:pPr>
        <w:pStyle w:val="Textoindependiente"/>
        <w:rPr>
          <w:sz w:val="20"/>
        </w:rPr>
      </w:pPr>
    </w:p>
    <w:p w14:paraId="52CD3738" w14:textId="77777777" w:rsidR="003D4367" w:rsidRDefault="003D4367">
      <w:pPr>
        <w:pStyle w:val="Textoindependiente"/>
        <w:rPr>
          <w:sz w:val="20"/>
        </w:rPr>
      </w:pPr>
    </w:p>
    <w:p w14:paraId="25CC477F" w14:textId="77777777" w:rsidR="003D4367" w:rsidRDefault="003D4367">
      <w:pPr>
        <w:pStyle w:val="Textoindependiente"/>
        <w:rPr>
          <w:sz w:val="20"/>
        </w:rPr>
      </w:pPr>
    </w:p>
    <w:p w14:paraId="28DF990C" w14:textId="77777777" w:rsidR="003D4367" w:rsidRDefault="003D4367">
      <w:pPr>
        <w:pStyle w:val="Textoindependiente"/>
        <w:spacing w:before="1"/>
        <w:rPr>
          <w:sz w:val="20"/>
        </w:rPr>
      </w:pPr>
    </w:p>
    <w:p w14:paraId="24FF26E5" w14:textId="25AE8C39" w:rsidR="003D4367" w:rsidRDefault="00012B70">
      <w:pPr>
        <w:tabs>
          <w:tab w:val="left" w:pos="4640"/>
        </w:tabs>
        <w:spacing w:line="20" w:lineRule="exact"/>
        <w:ind w:left="236"/>
        <w:rPr>
          <w:sz w:val="2"/>
        </w:rPr>
      </w:pPr>
      <w:r>
        <w:rPr>
          <w:noProof/>
          <w:sz w:val="2"/>
        </w:rPr>
        <mc:AlternateContent>
          <mc:Choice Requires="wpg">
            <w:drawing>
              <wp:inline distT="0" distB="0" distL="0" distR="0" wp14:anchorId="009033F2" wp14:editId="70CA8DCB">
                <wp:extent cx="1666875" cy="9525"/>
                <wp:effectExtent l="3810" t="0" r="0" b="1905"/>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6"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735D48B"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">
                <v:rect id="Rectangle 5" o:spid="_x0000_s1027" style="position:absolute;width:26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r w:rsidR="00213A13">
        <w:rPr>
          <w:sz w:val="2"/>
        </w:rPr>
        <w:tab/>
      </w:r>
      <w:r>
        <w:rPr>
          <w:noProof/>
          <w:sz w:val="2"/>
        </w:rPr>
        <mc:AlternateContent>
          <mc:Choice Requires="wpg">
            <w:drawing>
              <wp:inline distT="0" distB="0" distL="0" distR="0" wp14:anchorId="315257D3" wp14:editId="38CCF0BA">
                <wp:extent cx="1449070" cy="9525"/>
                <wp:effectExtent l="0" t="0" r="0" b="190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4"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736929B"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">
                <v:rect id="Rectangle 3" o:spid="_x0000_s1027" style="position:absolute;width:228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6B83E83F" w14:textId="77777777" w:rsidR="003D4367" w:rsidRDefault="003D4367">
      <w:pPr>
        <w:spacing w:line="20" w:lineRule="exact"/>
        <w:rPr>
          <w:sz w:val="2"/>
        </w:rPr>
        <w:sectPr w:rsidR="003D4367">
          <w:type w:val="continuous"/>
          <w:pgSz w:w="12240" w:h="15840"/>
          <w:pgMar w:top="1080" w:right="1600" w:bottom="1020" w:left="1600" w:header="720" w:footer="720" w:gutter="0"/>
          <w:cols w:space="720"/>
        </w:sectPr>
      </w:pPr>
    </w:p>
    <w:p w14:paraId="3E71968C" w14:textId="77777777" w:rsidR="003D4367" w:rsidRDefault="00213A13">
      <w:pPr>
        <w:spacing w:before="19"/>
        <w:ind w:left="250"/>
        <w:rPr>
          <w:sz w:val="14"/>
        </w:rPr>
      </w:pPr>
      <w:r>
        <w:rPr>
          <w:sz w:val="14"/>
        </w:rPr>
        <w:t>MILDRED LORENA FUENTES DE LEON</w:t>
      </w:r>
    </w:p>
    <w:p w14:paraId="26A954CC" w14:textId="77777777" w:rsidR="003D4367" w:rsidRDefault="00213A13">
      <w:pPr>
        <w:spacing w:before="86"/>
        <w:ind w:left="250"/>
        <w:rPr>
          <w:sz w:val="14"/>
        </w:rPr>
      </w:pPr>
      <w:r>
        <w:rPr>
          <w:sz w:val="14"/>
        </w:rPr>
        <w:t>Sub Director</w:t>
      </w:r>
    </w:p>
    <w:p w14:paraId="4926EB14" w14:textId="77777777" w:rsidR="003D4367" w:rsidRDefault="00213A13">
      <w:pPr>
        <w:spacing w:before="19"/>
        <w:ind w:left="251"/>
        <w:rPr>
          <w:sz w:val="14"/>
        </w:rPr>
      </w:pPr>
      <w:r>
        <w:br w:type="column"/>
      </w:r>
      <w:r>
        <w:rPr>
          <w:sz w:val="14"/>
        </w:rPr>
        <w:t>JULIA VICTORIA MONZON PEREZ</w:t>
      </w:r>
    </w:p>
    <w:p w14:paraId="7515375A" w14:textId="77777777" w:rsidR="003D4367" w:rsidRDefault="00213A13">
      <w:pPr>
        <w:spacing w:before="86"/>
        <w:ind w:left="251"/>
        <w:rPr>
          <w:sz w:val="14"/>
        </w:rPr>
      </w:pPr>
      <w:r>
        <w:rPr>
          <w:sz w:val="14"/>
        </w:rPr>
        <w:t>Director</w:t>
      </w:r>
    </w:p>
    <w:sectPr w:rsidR="003D4367">
      <w:type w:val="continuous"/>
      <w:pgSz w:w="12240" w:h="15840"/>
      <w:pgMar w:top="1080" w:right="1600" w:bottom="1020" w:left="1600" w:header="720" w:footer="720" w:gutter="0"/>
      <w:cols w:num="2" w:space="720" w:equalWidth="0">
        <w:col w:w="2883" w:space="1521"/>
        <w:col w:w="463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9EE8B" w14:textId="77777777" w:rsidR="00213A13" w:rsidRDefault="00213A13">
      <w:r>
        <w:separator/>
      </w:r>
    </w:p>
  </w:endnote>
  <w:endnote w:type="continuationSeparator" w:id="0">
    <w:p w14:paraId="0B121FFE" w14:textId="77777777" w:rsidR="00213A13" w:rsidRDefault="0021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3858" w14:textId="2A580E59" w:rsidR="003D4367" w:rsidRDefault="00213A13">
    <w:pPr>
      <w:pStyle w:val="Textoindependiente"/>
      <w:spacing w:line="14" w:lineRule="auto"/>
      <w:rPr>
        <w:sz w:val="20"/>
      </w:rPr>
    </w:pPr>
    <w:r>
      <w:rPr>
        <w:noProof/>
      </w:rPr>
      <w:drawing>
        <wp:anchor distT="0" distB="0" distL="0" distR="0" simplePos="0" relativeHeight="251657216" behindDoc="1" locked="0" layoutInCell="1" allowOverlap="1" wp14:anchorId="7307462A" wp14:editId="791BAB38">
          <wp:simplePos x="0" y="0"/>
          <wp:positionH relativeFrom="page">
            <wp:posOffset>317500</wp:posOffset>
          </wp:positionH>
          <wp:positionV relativeFrom="page">
            <wp:posOffset>9410700</wp:posOffset>
          </wp:positionV>
          <wp:extent cx="914400" cy="457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14400" cy="457200"/>
                  </a:xfrm>
                  <a:prstGeom prst="rect">
                    <a:avLst/>
                  </a:prstGeom>
                </pic:spPr>
              </pic:pic>
            </a:graphicData>
          </a:graphic>
        </wp:anchor>
      </w:drawing>
    </w:r>
    <w:r w:rsidR="00012B70">
      <w:rPr>
        <w:noProof/>
      </w:rPr>
      <mc:AlternateContent>
        <mc:Choice Requires="wps">
          <w:drawing>
            <wp:anchor distT="0" distB="0" distL="114300" distR="114300" simplePos="0" relativeHeight="251658240" behindDoc="1" locked="0" layoutInCell="1" allowOverlap="1" wp14:anchorId="35848E30" wp14:editId="763A017D">
              <wp:simplePos x="0" y="0"/>
              <wp:positionH relativeFrom="page">
                <wp:posOffset>6421755</wp:posOffset>
              </wp:positionH>
              <wp:positionV relativeFrom="page">
                <wp:posOffset>9634855</wp:posOffset>
              </wp:positionV>
              <wp:extent cx="30861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F913E" w14:textId="77777777" w:rsidR="003D4367" w:rsidRDefault="00213A13">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48E30" id="_x0000_t202" coordsize="21600,21600" o:spt="202" path="m,l,21600r21600,l21600,xe">
              <v:stroke joinstyle="miter"/>
              <v:path gradientshapeok="t" o:connecttype="rect"/>
            </v:shapetype>
            <v:shape id="Text Box 1" o:spid="_x0000_s1026" type="#_x0000_t202" style="position:absolute;margin-left:505.65pt;margin-top:758.65pt;width:24.3pt;height: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" filled="f" stroked="f">
              <v:textbox inset="0,0,0,0">
                <w:txbxContent>
                  <w:p w14:paraId="394F913E" w14:textId="77777777" w:rsidR="003D4367" w:rsidRDefault="00213A13">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F959F" w14:textId="77777777" w:rsidR="00213A13" w:rsidRDefault="00213A13">
      <w:r>
        <w:separator/>
      </w:r>
    </w:p>
  </w:footnote>
  <w:footnote w:type="continuationSeparator" w:id="0">
    <w:p w14:paraId="2C5E9548" w14:textId="77777777" w:rsidR="00213A13" w:rsidRDefault="00213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367"/>
    <w:rsid w:val="00012B70"/>
    <w:rsid w:val="00213A13"/>
    <w:rsid w:val="003D436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681B2"/>
  <w15:docId w15:val="{11AB34F3-1552-474F-93FA-3CE7077B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3122</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2021-08-26T20:40:00Z</dcterms:created>
  <dcterms:modified xsi:type="dcterms:W3CDTF">2021-08-26T20:40:00Z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LastSaved">
    <vt:filetime>2021-08-26T00:00:00Z</vt:filetime>
  </property>
</Properties>
</file>