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1525B6" w:rsidRDefault="005157C0">
      <w:pPr>
        <w:spacing w:before="71" w:line="290" w:lineRule="auto"/>
        <w:ind w:left="4487" w:right="2838" w:hanging="426"/>
        <w:rPr>
          <w:b/>
          <w:sz w:val="24"/>
        </w:rPr>
      </w:pPr>
      <w:bookmarkStart w:id="0" w:name="_GoBack"/>
      <w:bookmarkEnd w:id="0"/>
      <w:r>
        <w:rPr>
          <w:b/>
          <w:sz w:val="24"/>
        </w:rPr>
        <w:t>MINISTERIO DE EDUCACIÓN AUDITORIA INTERNA CUA No.:95668</w:t>
      </w:r>
    </w:p>
    <w:p w:rsidR="001525B6" w:rsidRDefault="001525B6">
      <w:pPr>
        <w:pStyle w:val="Textoindependiente"/>
        <w:rPr>
          <w:b/>
          <w:sz w:val="26"/>
        </w:rPr>
      </w:pPr>
    </w:p>
    <w:p w:rsidR="001525B6" w:rsidRDefault="001525B6">
      <w:pPr>
        <w:pStyle w:val="Textoindependiente"/>
        <w:rPr>
          <w:b/>
          <w:sz w:val="26"/>
        </w:rPr>
      </w:pPr>
    </w:p>
    <w:p w:rsidR="001525B6" w:rsidRDefault="001525B6">
      <w:pPr>
        <w:pStyle w:val="Textoindependiente"/>
        <w:rPr>
          <w:b/>
          <w:sz w:val="26"/>
        </w:rPr>
      </w:pPr>
    </w:p>
    <w:p w:rsidR="001525B6" w:rsidRDefault="001525B6">
      <w:pPr>
        <w:pStyle w:val="Textoindependiente"/>
        <w:rPr>
          <w:b/>
          <w:sz w:val="26"/>
        </w:rPr>
      </w:pPr>
    </w:p>
    <w:p w:rsidR="001525B6" w:rsidRDefault="001525B6">
      <w:pPr>
        <w:pStyle w:val="Textoindependiente"/>
        <w:rPr>
          <w:b/>
          <w:sz w:val="26"/>
        </w:rPr>
      </w:pPr>
    </w:p>
    <w:p w:rsidR="001525B6" w:rsidRDefault="001525B6">
      <w:pPr>
        <w:pStyle w:val="Textoindependiente"/>
        <w:rPr>
          <w:b/>
          <w:sz w:val="26"/>
        </w:rPr>
      </w:pPr>
    </w:p>
    <w:p w:rsidR="001525B6" w:rsidRDefault="001525B6">
      <w:pPr>
        <w:pStyle w:val="Textoindependiente"/>
        <w:rPr>
          <w:b/>
          <w:sz w:val="26"/>
        </w:rPr>
      </w:pPr>
    </w:p>
    <w:p w:rsidR="001525B6" w:rsidRDefault="001525B6">
      <w:pPr>
        <w:pStyle w:val="Textoindependiente"/>
        <w:rPr>
          <w:b/>
          <w:sz w:val="26"/>
        </w:rPr>
      </w:pPr>
    </w:p>
    <w:p w:rsidR="001525B6" w:rsidRDefault="001525B6">
      <w:pPr>
        <w:pStyle w:val="Textoindependiente"/>
        <w:rPr>
          <w:b/>
          <w:sz w:val="26"/>
        </w:rPr>
      </w:pPr>
    </w:p>
    <w:p w:rsidR="001525B6" w:rsidRDefault="001525B6">
      <w:pPr>
        <w:pStyle w:val="Textoindependiente"/>
        <w:rPr>
          <w:b/>
          <w:sz w:val="26"/>
        </w:rPr>
      </w:pPr>
    </w:p>
    <w:p w:rsidR="001525B6" w:rsidRDefault="001525B6">
      <w:pPr>
        <w:pStyle w:val="Textoindependiente"/>
        <w:rPr>
          <w:b/>
          <w:sz w:val="26"/>
        </w:rPr>
      </w:pPr>
    </w:p>
    <w:p w:rsidR="001525B6" w:rsidRDefault="001525B6">
      <w:pPr>
        <w:pStyle w:val="Textoindependiente"/>
        <w:rPr>
          <w:b/>
          <w:sz w:val="26"/>
        </w:rPr>
      </w:pPr>
    </w:p>
    <w:p w:rsidR="001525B6" w:rsidRDefault="001525B6">
      <w:pPr>
        <w:pStyle w:val="Textoindependiente"/>
        <w:rPr>
          <w:b/>
          <w:sz w:val="26"/>
        </w:rPr>
      </w:pPr>
    </w:p>
    <w:p w:rsidR="001525B6" w:rsidRDefault="001525B6">
      <w:pPr>
        <w:pStyle w:val="Textoindependiente"/>
        <w:rPr>
          <w:b/>
          <w:sz w:val="26"/>
        </w:rPr>
      </w:pPr>
    </w:p>
    <w:p w:rsidR="001525B6" w:rsidRDefault="005157C0">
      <w:pPr>
        <w:spacing w:before="185" w:line="340" w:lineRule="auto"/>
        <w:ind w:left="3767" w:right="2565" w:hanging="2"/>
        <w:jc w:val="center"/>
        <w:rPr>
          <w:b/>
          <w:sz w:val="24"/>
        </w:rPr>
      </w:pPr>
      <w:r>
        <w:rPr>
          <w:b/>
          <w:sz w:val="24"/>
        </w:rPr>
        <w:t>MINISTERIO DE EDUCACIÓN ACTIVIDADES ADMINISTRATIVAS</w:t>
      </w:r>
    </w:p>
    <w:p w:rsidR="001525B6" w:rsidRDefault="005157C0">
      <w:pPr>
        <w:spacing w:before="3" w:line="290" w:lineRule="auto"/>
        <w:ind w:left="2397" w:right="1204"/>
        <w:jc w:val="center"/>
        <w:rPr>
          <w:b/>
          <w:sz w:val="24"/>
        </w:rPr>
      </w:pPr>
      <w:r>
        <w:rPr>
          <w:b/>
          <w:sz w:val="24"/>
        </w:rPr>
        <w:t>Entrega y recepción del cargo del Director de la Dirección Departamental de Educación de Quiche Norte.</w:t>
      </w:r>
    </w:p>
    <w:p w:rsidR="001525B6" w:rsidRDefault="001525B6">
      <w:pPr>
        <w:pStyle w:val="Textoindependiente"/>
        <w:rPr>
          <w:b/>
          <w:sz w:val="20"/>
        </w:rPr>
      </w:pPr>
    </w:p>
    <w:p w:rsidR="001525B6" w:rsidRDefault="001525B6">
      <w:pPr>
        <w:pStyle w:val="Textoindependiente"/>
        <w:rPr>
          <w:b/>
          <w:sz w:val="20"/>
        </w:rPr>
      </w:pPr>
    </w:p>
    <w:p w:rsidR="001525B6" w:rsidRDefault="001525B6">
      <w:pPr>
        <w:pStyle w:val="Textoindependiente"/>
        <w:rPr>
          <w:b/>
          <w:sz w:val="20"/>
        </w:rPr>
      </w:pPr>
    </w:p>
    <w:p w:rsidR="001525B6" w:rsidRDefault="001525B6">
      <w:pPr>
        <w:pStyle w:val="Textoindependiente"/>
        <w:rPr>
          <w:b/>
          <w:sz w:val="20"/>
        </w:rPr>
      </w:pPr>
    </w:p>
    <w:p w:rsidR="001525B6" w:rsidRDefault="001525B6">
      <w:pPr>
        <w:pStyle w:val="Textoindependiente"/>
        <w:rPr>
          <w:b/>
          <w:sz w:val="20"/>
        </w:rPr>
      </w:pPr>
    </w:p>
    <w:p w:rsidR="001525B6" w:rsidRDefault="001525B6">
      <w:pPr>
        <w:pStyle w:val="Textoindependiente"/>
        <w:rPr>
          <w:b/>
          <w:sz w:val="20"/>
        </w:rPr>
      </w:pPr>
    </w:p>
    <w:p w:rsidR="001525B6" w:rsidRDefault="001525B6">
      <w:pPr>
        <w:pStyle w:val="Textoindependiente"/>
        <w:rPr>
          <w:b/>
          <w:sz w:val="20"/>
        </w:rPr>
      </w:pPr>
    </w:p>
    <w:p w:rsidR="001525B6" w:rsidRDefault="001525B6">
      <w:pPr>
        <w:pStyle w:val="Textoindependiente"/>
        <w:rPr>
          <w:b/>
          <w:sz w:val="20"/>
        </w:rPr>
      </w:pPr>
    </w:p>
    <w:p w:rsidR="001525B6" w:rsidRDefault="001525B6">
      <w:pPr>
        <w:pStyle w:val="Textoindependiente"/>
        <w:rPr>
          <w:b/>
          <w:sz w:val="20"/>
        </w:rPr>
      </w:pPr>
    </w:p>
    <w:p w:rsidR="001525B6" w:rsidRDefault="001525B6">
      <w:pPr>
        <w:pStyle w:val="Textoindependiente"/>
        <w:rPr>
          <w:b/>
          <w:sz w:val="20"/>
        </w:rPr>
      </w:pPr>
    </w:p>
    <w:p w:rsidR="001525B6" w:rsidRDefault="001525B6">
      <w:pPr>
        <w:pStyle w:val="Textoindependiente"/>
        <w:rPr>
          <w:b/>
          <w:sz w:val="20"/>
        </w:rPr>
      </w:pPr>
    </w:p>
    <w:p w:rsidR="001525B6" w:rsidRDefault="001525B6">
      <w:pPr>
        <w:pStyle w:val="Textoindependiente"/>
        <w:rPr>
          <w:b/>
          <w:sz w:val="20"/>
        </w:rPr>
      </w:pPr>
    </w:p>
    <w:p w:rsidR="001525B6" w:rsidRDefault="001525B6">
      <w:pPr>
        <w:pStyle w:val="Textoindependiente"/>
        <w:rPr>
          <w:b/>
          <w:sz w:val="20"/>
        </w:rPr>
      </w:pPr>
    </w:p>
    <w:p w:rsidR="001525B6" w:rsidRDefault="001525B6">
      <w:pPr>
        <w:pStyle w:val="Textoindependiente"/>
        <w:rPr>
          <w:b/>
          <w:sz w:val="20"/>
        </w:rPr>
      </w:pPr>
    </w:p>
    <w:p w:rsidR="001525B6" w:rsidRDefault="001525B6">
      <w:pPr>
        <w:pStyle w:val="Textoindependiente"/>
        <w:rPr>
          <w:b/>
          <w:sz w:val="20"/>
        </w:rPr>
      </w:pPr>
    </w:p>
    <w:p w:rsidR="001525B6" w:rsidRDefault="001525B6">
      <w:pPr>
        <w:pStyle w:val="Textoindependiente"/>
        <w:rPr>
          <w:b/>
          <w:sz w:val="20"/>
        </w:rPr>
      </w:pPr>
    </w:p>
    <w:p w:rsidR="001525B6" w:rsidRDefault="001525B6">
      <w:pPr>
        <w:pStyle w:val="Textoindependiente"/>
        <w:rPr>
          <w:b/>
          <w:sz w:val="20"/>
        </w:rPr>
      </w:pPr>
    </w:p>
    <w:p w:rsidR="001525B6" w:rsidRDefault="001525B6">
      <w:pPr>
        <w:pStyle w:val="Textoindependiente"/>
        <w:rPr>
          <w:b/>
          <w:sz w:val="20"/>
        </w:rPr>
      </w:pPr>
    </w:p>
    <w:p w:rsidR="001525B6" w:rsidRDefault="001525B6">
      <w:pPr>
        <w:pStyle w:val="Textoindependiente"/>
        <w:rPr>
          <w:b/>
          <w:sz w:val="20"/>
        </w:rPr>
      </w:pPr>
    </w:p>
    <w:p w:rsidR="001525B6" w:rsidRDefault="001525B6">
      <w:pPr>
        <w:pStyle w:val="Textoindependiente"/>
        <w:rPr>
          <w:b/>
          <w:sz w:val="20"/>
        </w:rPr>
      </w:pPr>
    </w:p>
    <w:p w:rsidR="001525B6" w:rsidRDefault="001525B6">
      <w:pPr>
        <w:pStyle w:val="Textoindependiente"/>
        <w:rPr>
          <w:b/>
          <w:sz w:val="20"/>
        </w:rPr>
      </w:pPr>
    </w:p>
    <w:p w:rsidR="001525B6" w:rsidRDefault="001525B6">
      <w:pPr>
        <w:pStyle w:val="Textoindependiente"/>
        <w:rPr>
          <w:b/>
          <w:sz w:val="20"/>
        </w:rPr>
      </w:pPr>
    </w:p>
    <w:p w:rsidR="001525B6" w:rsidRDefault="001525B6">
      <w:pPr>
        <w:pStyle w:val="Textoindependiente"/>
        <w:rPr>
          <w:b/>
          <w:sz w:val="20"/>
        </w:rPr>
      </w:pPr>
    </w:p>
    <w:p w:rsidR="001525B6" w:rsidRDefault="001525B6">
      <w:pPr>
        <w:pStyle w:val="Textoindependiente"/>
        <w:rPr>
          <w:b/>
          <w:sz w:val="20"/>
        </w:rPr>
      </w:pPr>
    </w:p>
    <w:p w:rsidR="001525B6" w:rsidRDefault="001525B6">
      <w:pPr>
        <w:pStyle w:val="Textoindependiente"/>
        <w:rPr>
          <w:b/>
          <w:sz w:val="20"/>
        </w:rPr>
      </w:pPr>
    </w:p>
    <w:p w:rsidR="001525B6" w:rsidRDefault="001525B6">
      <w:pPr>
        <w:pStyle w:val="Textoindependiente"/>
        <w:rPr>
          <w:b/>
          <w:sz w:val="20"/>
        </w:rPr>
      </w:pPr>
    </w:p>
    <w:p w:rsidR="001525B6" w:rsidRDefault="001525B6">
      <w:pPr>
        <w:pStyle w:val="Textoindependiente"/>
        <w:rPr>
          <w:b/>
          <w:sz w:val="20"/>
        </w:rPr>
      </w:pPr>
    </w:p>
    <w:p w:rsidR="001525B6" w:rsidRDefault="001525B6">
      <w:pPr>
        <w:pStyle w:val="Textoindependiente"/>
        <w:rPr>
          <w:b/>
          <w:sz w:val="20"/>
        </w:rPr>
      </w:pPr>
    </w:p>
    <w:p w:rsidR="001525B6" w:rsidRDefault="001525B6">
      <w:pPr>
        <w:pStyle w:val="Textoindependiente"/>
        <w:rPr>
          <w:b/>
          <w:sz w:val="20"/>
        </w:rPr>
      </w:pPr>
    </w:p>
    <w:p w:rsidR="001525B6" w:rsidRDefault="001525B6">
      <w:pPr>
        <w:pStyle w:val="Textoindependiente"/>
        <w:spacing w:before="9"/>
        <w:rPr>
          <w:b/>
          <w:sz w:val="21"/>
        </w:rPr>
      </w:pPr>
    </w:p>
    <w:p w:rsidR="001525B6" w:rsidRDefault="005157C0">
      <w:pPr>
        <w:ind w:left="4028"/>
        <w:rPr>
          <w:b/>
          <w:sz w:val="24"/>
        </w:rPr>
      </w:pPr>
      <w:r>
        <w:rPr>
          <w:noProof/>
          <w:lang w:val="es-GT" w:eastAsia="es-GT" w:bidi="ar-SA"/>
        </w:rPr>
        <w:drawing>
          <wp:anchor distT="0" distB="0" distL="0" distR="0" simplePos="0" relativeHeight="251658240" behindDoc="0" locked="0" layoutInCell="1" allowOverlap="1">
            <wp:simplePos x="0" y="0"/>
            <wp:positionH relativeFrom="page">
              <wp:posOffset>317500</wp:posOffset>
            </wp:positionH>
            <wp:positionV relativeFrom="paragraph">
              <wp:posOffset>41476</wp:posOffset>
            </wp:positionV>
            <wp:extent cx="914400" cy="365759"/>
            <wp:effectExtent l="0" t="0" r="0" b="0"/>
            <wp:wrapNone/>
            <wp:docPr id="1"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png"/>
                    <pic:cNvPicPr/>
                  </pic:nvPicPr>
                  <pic:blipFill>
                    <a:blip r:embed="rId7" cstate="print"/>
                    <a:stretch>
                      <a:fillRect/>
                    </a:stretch>
                  </pic:blipFill>
                  <pic:spPr>
                    <a:xfrm>
                      <a:off x="0" y="0"/>
                      <a:ext cx="914400" cy="365759"/>
                    </a:xfrm>
                    <a:prstGeom prst="rect">
                      <a:avLst/>
                    </a:prstGeom>
                  </pic:spPr>
                </pic:pic>
              </a:graphicData>
            </a:graphic>
          </wp:anchor>
        </w:drawing>
      </w:r>
      <w:r>
        <w:rPr>
          <w:b/>
          <w:sz w:val="24"/>
        </w:rPr>
        <w:t>GUATEMALA, MAYO DE 2020</w:t>
      </w:r>
    </w:p>
    <w:p w:rsidR="001525B6" w:rsidRDefault="001525B6">
      <w:pPr>
        <w:rPr>
          <w:sz w:val="24"/>
        </w:rPr>
        <w:sectPr w:rsidR="001525B6">
          <w:type w:val="continuous"/>
          <w:pgSz w:w="12240" w:h="15840"/>
          <w:pgMar w:top="1080" w:right="1600" w:bottom="0" w:left="400" w:header="720" w:footer="720" w:gutter="0"/>
          <w:cols w:space="720"/>
        </w:sectPr>
      </w:pPr>
    </w:p>
    <w:p w:rsidR="001525B6" w:rsidRDefault="005157C0">
      <w:pPr>
        <w:spacing w:before="71"/>
        <w:ind w:left="1695" w:right="1204"/>
        <w:jc w:val="center"/>
        <w:rPr>
          <w:b/>
          <w:sz w:val="24"/>
        </w:rPr>
      </w:pPr>
      <w:r>
        <w:rPr>
          <w:b/>
          <w:sz w:val="24"/>
        </w:rPr>
        <w:lastRenderedPageBreak/>
        <w:t>INDICE</w:t>
      </w:r>
    </w:p>
    <w:sdt>
      <w:sdtPr>
        <w:id w:val="1448196412"/>
        <w:docPartObj>
          <w:docPartGallery w:val="Table of Contents"/>
          <w:docPartUnique/>
        </w:docPartObj>
      </w:sdtPr>
      <w:sdtEndPr/>
      <w:sdtContent>
        <w:p w:rsidR="001525B6" w:rsidRDefault="005157C0">
          <w:pPr>
            <w:pStyle w:val="TDC1"/>
            <w:tabs>
              <w:tab w:val="right" w:pos="9427"/>
            </w:tabs>
            <w:spacing w:before="741"/>
            <w:rPr>
              <w:b w:val="0"/>
            </w:rPr>
          </w:pPr>
          <w:hyperlink w:anchor="_TOC_250003" w:history="1">
            <w:r>
              <w:t>INTRODUCCION</w:t>
            </w:r>
            <w:r>
              <w:tab/>
            </w:r>
            <w:r>
              <w:rPr>
                <w:b w:val="0"/>
                <w:position w:val="-3"/>
              </w:rPr>
              <w:t>1</w:t>
            </w:r>
          </w:hyperlink>
        </w:p>
        <w:p w:rsidR="001525B6" w:rsidRDefault="005157C0">
          <w:pPr>
            <w:pStyle w:val="TDC1"/>
            <w:tabs>
              <w:tab w:val="right" w:pos="9427"/>
            </w:tabs>
            <w:rPr>
              <w:b w:val="0"/>
            </w:rPr>
          </w:pPr>
          <w:r>
            <w:t>OBJETIVOS</w:t>
          </w:r>
          <w:r>
            <w:tab/>
          </w:r>
          <w:r>
            <w:rPr>
              <w:b w:val="0"/>
              <w:position w:val="-3"/>
            </w:rPr>
            <w:t>1</w:t>
          </w:r>
        </w:p>
        <w:p w:rsidR="001525B6" w:rsidRDefault="005157C0">
          <w:pPr>
            <w:pStyle w:val="TDC1"/>
            <w:tabs>
              <w:tab w:val="right" w:pos="9427"/>
            </w:tabs>
            <w:spacing w:before="154"/>
            <w:rPr>
              <w:b w:val="0"/>
            </w:rPr>
          </w:pPr>
          <w:hyperlink w:anchor="_TOC_250002" w:history="1">
            <w:r>
              <w:t>ALCANCE DE</w:t>
            </w:r>
            <w:r>
              <w:rPr>
                <w:spacing w:val="-3"/>
              </w:rPr>
              <w:t xml:space="preserve"> </w:t>
            </w:r>
            <w:r>
              <w:t>LA</w:t>
            </w:r>
            <w:r>
              <w:rPr>
                <w:spacing w:val="-1"/>
              </w:rPr>
              <w:t xml:space="preserve"> </w:t>
            </w:r>
            <w:r>
              <w:t>ACTIVIDAD</w:t>
            </w:r>
            <w:r>
              <w:tab/>
            </w:r>
            <w:r>
              <w:rPr>
                <w:b w:val="0"/>
                <w:position w:val="-3"/>
              </w:rPr>
              <w:t>1</w:t>
            </w:r>
          </w:hyperlink>
        </w:p>
        <w:p w:rsidR="001525B6" w:rsidRDefault="005157C0">
          <w:pPr>
            <w:pStyle w:val="TDC1"/>
            <w:tabs>
              <w:tab w:val="right" w:pos="9427"/>
            </w:tabs>
            <w:rPr>
              <w:b w:val="0"/>
            </w:rPr>
          </w:pPr>
          <w:hyperlink w:anchor="_TOC_250001" w:history="1">
            <w:r>
              <w:t>RESULTADOS DE</w:t>
            </w:r>
            <w:r>
              <w:rPr>
                <w:spacing w:val="-3"/>
              </w:rPr>
              <w:t xml:space="preserve"> </w:t>
            </w:r>
            <w:r>
              <w:t>LA</w:t>
            </w:r>
            <w:r>
              <w:rPr>
                <w:spacing w:val="-1"/>
              </w:rPr>
              <w:t xml:space="preserve"> </w:t>
            </w:r>
            <w:r>
              <w:t>ACTIVIDAD</w:t>
            </w:r>
            <w:r>
              <w:tab/>
            </w:r>
            <w:r>
              <w:rPr>
                <w:b w:val="0"/>
                <w:position w:val="-3"/>
              </w:rPr>
              <w:t>1</w:t>
            </w:r>
          </w:hyperlink>
        </w:p>
        <w:p w:rsidR="001525B6" w:rsidRDefault="005157C0">
          <w:pPr>
            <w:pStyle w:val="TDC1"/>
            <w:tabs>
              <w:tab w:val="right" w:pos="9427"/>
            </w:tabs>
            <w:spacing w:before="154"/>
            <w:rPr>
              <w:b w:val="0"/>
            </w:rPr>
          </w:pPr>
          <w:hyperlink w:anchor="_TOC_250000" w:history="1">
            <w:r>
              <w:t>ANEXOS</w:t>
            </w:r>
            <w:r>
              <w:tab/>
            </w:r>
            <w:r>
              <w:rPr>
                <w:b w:val="0"/>
                <w:position w:val="-3"/>
              </w:rPr>
              <w:t>7</w:t>
            </w:r>
          </w:hyperlink>
        </w:p>
      </w:sdtContent>
    </w:sdt>
    <w:p w:rsidR="001525B6" w:rsidRDefault="001525B6">
      <w:pPr>
        <w:pStyle w:val="Textoindependiente"/>
        <w:rPr>
          <w:sz w:val="20"/>
        </w:rPr>
      </w:pPr>
    </w:p>
    <w:p w:rsidR="001525B6" w:rsidRDefault="001525B6">
      <w:pPr>
        <w:pStyle w:val="Textoindependiente"/>
        <w:rPr>
          <w:sz w:val="20"/>
        </w:rPr>
      </w:pPr>
    </w:p>
    <w:p w:rsidR="001525B6" w:rsidRDefault="001525B6">
      <w:pPr>
        <w:pStyle w:val="Textoindependiente"/>
        <w:rPr>
          <w:sz w:val="20"/>
        </w:rPr>
      </w:pPr>
    </w:p>
    <w:p w:rsidR="001525B6" w:rsidRDefault="001525B6">
      <w:pPr>
        <w:pStyle w:val="Textoindependiente"/>
        <w:rPr>
          <w:sz w:val="20"/>
        </w:rPr>
      </w:pPr>
    </w:p>
    <w:p w:rsidR="001525B6" w:rsidRDefault="001525B6">
      <w:pPr>
        <w:pStyle w:val="Textoindependiente"/>
        <w:rPr>
          <w:sz w:val="20"/>
        </w:rPr>
      </w:pPr>
    </w:p>
    <w:p w:rsidR="001525B6" w:rsidRDefault="001525B6">
      <w:pPr>
        <w:pStyle w:val="Textoindependiente"/>
        <w:rPr>
          <w:sz w:val="20"/>
        </w:rPr>
      </w:pPr>
    </w:p>
    <w:p w:rsidR="001525B6" w:rsidRDefault="001525B6">
      <w:pPr>
        <w:pStyle w:val="Textoindependiente"/>
        <w:rPr>
          <w:sz w:val="20"/>
        </w:rPr>
      </w:pPr>
    </w:p>
    <w:p w:rsidR="001525B6" w:rsidRDefault="001525B6">
      <w:pPr>
        <w:pStyle w:val="Textoindependiente"/>
        <w:rPr>
          <w:sz w:val="20"/>
        </w:rPr>
      </w:pPr>
    </w:p>
    <w:p w:rsidR="001525B6" w:rsidRDefault="001525B6">
      <w:pPr>
        <w:pStyle w:val="Textoindependiente"/>
        <w:rPr>
          <w:sz w:val="20"/>
        </w:rPr>
      </w:pPr>
    </w:p>
    <w:p w:rsidR="001525B6" w:rsidRDefault="001525B6">
      <w:pPr>
        <w:pStyle w:val="Textoindependiente"/>
        <w:rPr>
          <w:sz w:val="20"/>
        </w:rPr>
      </w:pPr>
    </w:p>
    <w:p w:rsidR="001525B6" w:rsidRDefault="001525B6">
      <w:pPr>
        <w:pStyle w:val="Textoindependiente"/>
        <w:rPr>
          <w:sz w:val="20"/>
        </w:rPr>
      </w:pPr>
    </w:p>
    <w:p w:rsidR="001525B6" w:rsidRDefault="001525B6">
      <w:pPr>
        <w:pStyle w:val="Textoindependiente"/>
        <w:rPr>
          <w:sz w:val="20"/>
        </w:rPr>
      </w:pPr>
    </w:p>
    <w:p w:rsidR="001525B6" w:rsidRDefault="001525B6">
      <w:pPr>
        <w:pStyle w:val="Textoindependiente"/>
        <w:rPr>
          <w:sz w:val="20"/>
        </w:rPr>
      </w:pPr>
    </w:p>
    <w:p w:rsidR="001525B6" w:rsidRDefault="001525B6">
      <w:pPr>
        <w:pStyle w:val="Textoindependiente"/>
        <w:rPr>
          <w:sz w:val="20"/>
        </w:rPr>
      </w:pPr>
    </w:p>
    <w:p w:rsidR="001525B6" w:rsidRDefault="001525B6">
      <w:pPr>
        <w:pStyle w:val="Textoindependiente"/>
        <w:rPr>
          <w:sz w:val="20"/>
        </w:rPr>
      </w:pPr>
    </w:p>
    <w:p w:rsidR="001525B6" w:rsidRDefault="001525B6">
      <w:pPr>
        <w:pStyle w:val="Textoindependiente"/>
        <w:rPr>
          <w:sz w:val="20"/>
        </w:rPr>
      </w:pPr>
    </w:p>
    <w:p w:rsidR="001525B6" w:rsidRDefault="001525B6">
      <w:pPr>
        <w:pStyle w:val="Textoindependiente"/>
        <w:rPr>
          <w:sz w:val="20"/>
        </w:rPr>
      </w:pPr>
    </w:p>
    <w:p w:rsidR="001525B6" w:rsidRDefault="001525B6">
      <w:pPr>
        <w:pStyle w:val="Textoindependiente"/>
        <w:rPr>
          <w:sz w:val="20"/>
        </w:rPr>
      </w:pPr>
    </w:p>
    <w:p w:rsidR="001525B6" w:rsidRDefault="001525B6">
      <w:pPr>
        <w:pStyle w:val="Textoindependiente"/>
        <w:rPr>
          <w:sz w:val="20"/>
        </w:rPr>
      </w:pPr>
    </w:p>
    <w:p w:rsidR="001525B6" w:rsidRDefault="001525B6">
      <w:pPr>
        <w:pStyle w:val="Textoindependiente"/>
        <w:rPr>
          <w:sz w:val="20"/>
        </w:rPr>
      </w:pPr>
    </w:p>
    <w:p w:rsidR="001525B6" w:rsidRDefault="001525B6">
      <w:pPr>
        <w:pStyle w:val="Textoindependiente"/>
        <w:rPr>
          <w:sz w:val="20"/>
        </w:rPr>
      </w:pPr>
    </w:p>
    <w:p w:rsidR="001525B6" w:rsidRDefault="001525B6">
      <w:pPr>
        <w:pStyle w:val="Textoindependiente"/>
        <w:rPr>
          <w:sz w:val="20"/>
        </w:rPr>
      </w:pPr>
    </w:p>
    <w:p w:rsidR="001525B6" w:rsidRDefault="001525B6">
      <w:pPr>
        <w:pStyle w:val="Textoindependiente"/>
        <w:rPr>
          <w:sz w:val="20"/>
        </w:rPr>
      </w:pPr>
    </w:p>
    <w:p w:rsidR="001525B6" w:rsidRDefault="001525B6">
      <w:pPr>
        <w:pStyle w:val="Textoindependiente"/>
        <w:rPr>
          <w:sz w:val="20"/>
        </w:rPr>
      </w:pPr>
    </w:p>
    <w:p w:rsidR="001525B6" w:rsidRDefault="001525B6">
      <w:pPr>
        <w:pStyle w:val="Textoindependiente"/>
        <w:rPr>
          <w:sz w:val="20"/>
        </w:rPr>
      </w:pPr>
    </w:p>
    <w:p w:rsidR="001525B6" w:rsidRDefault="001525B6">
      <w:pPr>
        <w:pStyle w:val="Textoindependiente"/>
        <w:rPr>
          <w:sz w:val="20"/>
        </w:rPr>
      </w:pPr>
    </w:p>
    <w:p w:rsidR="001525B6" w:rsidRDefault="001525B6">
      <w:pPr>
        <w:pStyle w:val="Textoindependiente"/>
        <w:rPr>
          <w:sz w:val="20"/>
        </w:rPr>
      </w:pPr>
    </w:p>
    <w:p w:rsidR="001525B6" w:rsidRDefault="001525B6">
      <w:pPr>
        <w:pStyle w:val="Textoindependiente"/>
        <w:rPr>
          <w:sz w:val="20"/>
        </w:rPr>
      </w:pPr>
    </w:p>
    <w:p w:rsidR="001525B6" w:rsidRDefault="001525B6">
      <w:pPr>
        <w:pStyle w:val="Textoindependiente"/>
        <w:rPr>
          <w:sz w:val="20"/>
        </w:rPr>
      </w:pPr>
    </w:p>
    <w:p w:rsidR="001525B6" w:rsidRDefault="001525B6">
      <w:pPr>
        <w:pStyle w:val="Textoindependiente"/>
        <w:rPr>
          <w:sz w:val="20"/>
        </w:rPr>
      </w:pPr>
    </w:p>
    <w:p w:rsidR="001525B6" w:rsidRDefault="001525B6">
      <w:pPr>
        <w:pStyle w:val="Textoindependiente"/>
        <w:rPr>
          <w:sz w:val="20"/>
        </w:rPr>
      </w:pPr>
    </w:p>
    <w:p w:rsidR="001525B6" w:rsidRDefault="001525B6">
      <w:pPr>
        <w:pStyle w:val="Textoindependiente"/>
        <w:rPr>
          <w:sz w:val="20"/>
        </w:rPr>
      </w:pPr>
    </w:p>
    <w:p w:rsidR="001525B6" w:rsidRDefault="001525B6">
      <w:pPr>
        <w:pStyle w:val="Textoindependiente"/>
        <w:rPr>
          <w:sz w:val="20"/>
        </w:rPr>
      </w:pPr>
    </w:p>
    <w:p w:rsidR="001525B6" w:rsidRDefault="001525B6">
      <w:pPr>
        <w:pStyle w:val="Textoindependiente"/>
        <w:rPr>
          <w:sz w:val="20"/>
        </w:rPr>
      </w:pPr>
    </w:p>
    <w:p w:rsidR="001525B6" w:rsidRDefault="001525B6">
      <w:pPr>
        <w:pStyle w:val="Textoindependiente"/>
        <w:rPr>
          <w:sz w:val="20"/>
        </w:rPr>
      </w:pPr>
    </w:p>
    <w:p w:rsidR="001525B6" w:rsidRDefault="001525B6">
      <w:pPr>
        <w:pStyle w:val="Textoindependiente"/>
        <w:rPr>
          <w:sz w:val="20"/>
        </w:rPr>
      </w:pPr>
    </w:p>
    <w:p w:rsidR="001525B6" w:rsidRDefault="001525B6">
      <w:pPr>
        <w:pStyle w:val="Textoindependiente"/>
        <w:rPr>
          <w:sz w:val="20"/>
        </w:rPr>
      </w:pPr>
    </w:p>
    <w:p w:rsidR="001525B6" w:rsidRDefault="001525B6">
      <w:pPr>
        <w:pStyle w:val="Textoindependiente"/>
        <w:rPr>
          <w:sz w:val="20"/>
        </w:rPr>
      </w:pPr>
    </w:p>
    <w:p w:rsidR="001525B6" w:rsidRDefault="001525B6">
      <w:pPr>
        <w:pStyle w:val="Textoindependiente"/>
        <w:rPr>
          <w:sz w:val="20"/>
        </w:rPr>
      </w:pPr>
    </w:p>
    <w:p w:rsidR="001525B6" w:rsidRDefault="001525B6">
      <w:pPr>
        <w:pStyle w:val="Textoindependiente"/>
        <w:rPr>
          <w:sz w:val="20"/>
        </w:rPr>
      </w:pPr>
    </w:p>
    <w:p w:rsidR="001525B6" w:rsidRDefault="001525B6">
      <w:pPr>
        <w:pStyle w:val="Textoindependiente"/>
        <w:rPr>
          <w:sz w:val="20"/>
        </w:rPr>
      </w:pPr>
    </w:p>
    <w:p w:rsidR="001525B6" w:rsidRDefault="001525B6">
      <w:pPr>
        <w:pStyle w:val="Textoindependiente"/>
        <w:rPr>
          <w:sz w:val="20"/>
        </w:rPr>
      </w:pPr>
    </w:p>
    <w:p w:rsidR="001525B6" w:rsidRDefault="001525B6">
      <w:pPr>
        <w:pStyle w:val="Textoindependiente"/>
        <w:rPr>
          <w:sz w:val="20"/>
        </w:rPr>
      </w:pPr>
    </w:p>
    <w:p w:rsidR="001525B6" w:rsidRDefault="001525B6">
      <w:pPr>
        <w:pStyle w:val="Textoindependiente"/>
        <w:rPr>
          <w:sz w:val="20"/>
        </w:rPr>
      </w:pPr>
    </w:p>
    <w:p w:rsidR="001525B6" w:rsidRDefault="001525B6">
      <w:pPr>
        <w:pStyle w:val="Textoindependiente"/>
        <w:rPr>
          <w:sz w:val="20"/>
        </w:rPr>
      </w:pPr>
    </w:p>
    <w:p w:rsidR="001525B6" w:rsidRDefault="005157C0">
      <w:pPr>
        <w:pStyle w:val="Textoindependiente"/>
        <w:spacing w:before="7"/>
        <w:rPr>
          <w:sz w:val="18"/>
        </w:rPr>
      </w:pPr>
      <w:r>
        <w:rPr>
          <w:noProof/>
          <w:lang w:val="es-GT" w:eastAsia="es-GT" w:bidi="ar-SA"/>
        </w:rPr>
        <w:drawing>
          <wp:anchor distT="0" distB="0" distL="0" distR="0" simplePos="0" relativeHeight="251659264" behindDoc="0" locked="0" layoutInCell="1" allowOverlap="1">
            <wp:simplePos x="0" y="0"/>
            <wp:positionH relativeFrom="page">
              <wp:posOffset>317500</wp:posOffset>
            </wp:positionH>
            <wp:positionV relativeFrom="paragraph">
              <wp:posOffset>160667</wp:posOffset>
            </wp:positionV>
            <wp:extent cx="914400" cy="365760"/>
            <wp:effectExtent l="0" t="0" r="0" b="0"/>
            <wp:wrapTopAndBottom/>
            <wp:docPr id="3"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1.png"/>
                    <pic:cNvPicPr/>
                  </pic:nvPicPr>
                  <pic:blipFill>
                    <a:blip r:embed="rId7" cstate="print"/>
                    <a:stretch>
                      <a:fillRect/>
                    </a:stretch>
                  </pic:blipFill>
                  <pic:spPr>
                    <a:xfrm>
                      <a:off x="0" y="0"/>
                      <a:ext cx="914400" cy="365760"/>
                    </a:xfrm>
                    <a:prstGeom prst="rect">
                      <a:avLst/>
                    </a:prstGeom>
                  </pic:spPr>
                </pic:pic>
              </a:graphicData>
            </a:graphic>
          </wp:anchor>
        </w:drawing>
      </w:r>
    </w:p>
    <w:p w:rsidR="001525B6" w:rsidRDefault="001525B6">
      <w:pPr>
        <w:rPr>
          <w:sz w:val="18"/>
        </w:rPr>
        <w:sectPr w:rsidR="001525B6">
          <w:pgSz w:w="12240" w:h="15840"/>
          <w:pgMar w:top="1080" w:right="1600" w:bottom="0" w:left="400" w:header="720" w:footer="720" w:gutter="0"/>
          <w:cols w:space="720"/>
        </w:sectPr>
      </w:pPr>
    </w:p>
    <w:p w:rsidR="001525B6" w:rsidRDefault="005157C0">
      <w:pPr>
        <w:pStyle w:val="Ttulo1"/>
        <w:spacing w:before="82"/>
      </w:pPr>
      <w:bookmarkStart w:id="1" w:name="_TOC_250003"/>
      <w:bookmarkEnd w:id="1"/>
      <w:r>
        <w:lastRenderedPageBreak/>
        <w:t>INTRODUCCION</w:t>
      </w:r>
    </w:p>
    <w:p w:rsidR="001525B6" w:rsidRDefault="001525B6">
      <w:pPr>
        <w:pStyle w:val="Textoindependiente"/>
        <w:spacing w:before="10"/>
        <w:rPr>
          <w:b/>
          <w:sz w:val="33"/>
        </w:rPr>
      </w:pPr>
    </w:p>
    <w:p w:rsidR="001525B6" w:rsidRDefault="005157C0">
      <w:pPr>
        <w:pStyle w:val="Textoindependiente"/>
        <w:spacing w:line="278" w:lineRule="auto"/>
        <w:ind w:left="1301" w:right="103"/>
        <w:jc w:val="both"/>
      </w:pPr>
      <w:r>
        <w:t>De conformidad con el nombramiento de auditoría No.95668-1-2020, de fecha 20 de febrero de 2020, fui nombrada para participar en la entrega de cargo del Director de la Dirección Departamental de Educación de Quiché Norte.</w:t>
      </w:r>
    </w:p>
    <w:p w:rsidR="001525B6" w:rsidRDefault="001525B6">
      <w:pPr>
        <w:pStyle w:val="Textoindependiente"/>
        <w:spacing w:before="10"/>
        <w:rPr>
          <w:sz w:val="28"/>
        </w:rPr>
      </w:pPr>
    </w:p>
    <w:p w:rsidR="001525B6" w:rsidRDefault="005157C0">
      <w:pPr>
        <w:spacing w:line="578" w:lineRule="auto"/>
        <w:ind w:left="1301" w:right="7545"/>
        <w:rPr>
          <w:b/>
          <w:sz w:val="24"/>
        </w:rPr>
      </w:pPr>
      <w:r>
        <w:rPr>
          <w:b/>
          <w:sz w:val="24"/>
        </w:rPr>
        <w:t>OBJETIVOS GENERAL</w:t>
      </w:r>
    </w:p>
    <w:p w:rsidR="001525B6" w:rsidRDefault="005157C0">
      <w:pPr>
        <w:pStyle w:val="Textoindependiente"/>
        <w:spacing w:line="278" w:lineRule="auto"/>
        <w:ind w:left="1301" w:right="101"/>
        <w:jc w:val="both"/>
      </w:pPr>
      <w:r>
        <w:t>Establecer mediante la información entregada por los responsables, el estado o situación general de los aspectos administrativos relevantes y delimitar la responsabilidad del funcionario saliente y entrante.</w:t>
      </w:r>
    </w:p>
    <w:p w:rsidR="001525B6" w:rsidRDefault="001525B6">
      <w:pPr>
        <w:pStyle w:val="Textoindependiente"/>
        <w:spacing w:before="7"/>
        <w:rPr>
          <w:sz w:val="26"/>
        </w:rPr>
      </w:pPr>
    </w:p>
    <w:p w:rsidR="001525B6" w:rsidRDefault="005157C0">
      <w:pPr>
        <w:ind w:left="1301"/>
        <w:rPr>
          <w:b/>
          <w:sz w:val="24"/>
        </w:rPr>
      </w:pPr>
      <w:r>
        <w:rPr>
          <w:b/>
          <w:sz w:val="24"/>
        </w:rPr>
        <w:t>ESPECIFICOS</w:t>
      </w:r>
    </w:p>
    <w:p w:rsidR="001525B6" w:rsidRDefault="001525B6">
      <w:pPr>
        <w:pStyle w:val="Textoindependiente"/>
        <w:spacing w:before="3"/>
        <w:rPr>
          <w:b/>
          <w:sz w:val="28"/>
        </w:rPr>
      </w:pPr>
    </w:p>
    <w:p w:rsidR="001525B6" w:rsidRDefault="005157C0">
      <w:pPr>
        <w:pStyle w:val="Textoindependiente"/>
        <w:spacing w:line="278" w:lineRule="auto"/>
        <w:ind w:left="1901"/>
      </w:pPr>
      <w:r>
        <w:rPr>
          <w:noProof/>
          <w:lang w:val="es-GT" w:eastAsia="es-GT" w:bidi="ar-SA"/>
        </w:rPr>
        <w:drawing>
          <wp:anchor distT="0" distB="0" distL="0" distR="0" simplePos="0" relativeHeight="251660288" behindDoc="0" locked="0" layoutInCell="1" allowOverlap="1">
            <wp:simplePos x="0" y="0"/>
            <wp:positionH relativeFrom="page">
              <wp:posOffset>1259713</wp:posOffset>
            </wp:positionH>
            <wp:positionV relativeFrom="paragraph">
              <wp:posOffset>33475</wp:posOffset>
            </wp:positionV>
            <wp:extent cx="67183" cy="67055"/>
            <wp:effectExtent l="0" t="0" r="0" b="0"/>
            <wp:wrapNone/>
            <wp:docPr id="5"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2.png"/>
                    <pic:cNvPicPr/>
                  </pic:nvPicPr>
                  <pic:blipFill>
                    <a:blip r:embed="rId8" cstate="print"/>
                    <a:stretch>
                      <a:fillRect/>
                    </a:stretch>
                  </pic:blipFill>
                  <pic:spPr>
                    <a:xfrm>
                      <a:off x="0" y="0"/>
                      <a:ext cx="67183" cy="67055"/>
                    </a:xfrm>
                    <a:prstGeom prst="rect">
                      <a:avLst/>
                    </a:prstGeom>
                  </pic:spPr>
                </pic:pic>
              </a:graphicData>
            </a:graphic>
          </wp:anchor>
        </w:drawing>
      </w:r>
      <w:r>
        <w:t>Determinar si como parte de sus f</w:t>
      </w:r>
      <w:r>
        <w:t>unciones quedan pendientes asuntos de importancia, a los cuales es necesario darles seguimiento posteriormente.</w:t>
      </w:r>
    </w:p>
    <w:p w:rsidR="001525B6" w:rsidRDefault="005157C0">
      <w:pPr>
        <w:pStyle w:val="Textoindependiente"/>
        <w:spacing w:line="278" w:lineRule="auto"/>
        <w:ind w:left="1901"/>
      </w:pPr>
      <w:r>
        <w:rPr>
          <w:noProof/>
          <w:lang w:val="es-GT" w:eastAsia="es-GT" w:bidi="ar-SA"/>
        </w:rPr>
        <w:drawing>
          <wp:anchor distT="0" distB="0" distL="0" distR="0" simplePos="0" relativeHeight="251661312" behindDoc="0" locked="0" layoutInCell="1" allowOverlap="1">
            <wp:simplePos x="0" y="0"/>
            <wp:positionH relativeFrom="page">
              <wp:posOffset>1259713</wp:posOffset>
            </wp:positionH>
            <wp:positionV relativeFrom="paragraph">
              <wp:posOffset>33348</wp:posOffset>
            </wp:positionV>
            <wp:extent cx="67183" cy="67183"/>
            <wp:effectExtent l="0" t="0" r="0" b="0"/>
            <wp:wrapNone/>
            <wp:docPr id="7" name="imag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3.png"/>
                    <pic:cNvPicPr/>
                  </pic:nvPicPr>
                  <pic:blipFill>
                    <a:blip r:embed="rId9" cstate="print"/>
                    <a:stretch>
                      <a:fillRect/>
                    </a:stretch>
                  </pic:blipFill>
                  <pic:spPr>
                    <a:xfrm>
                      <a:off x="0" y="0"/>
                      <a:ext cx="67183" cy="67183"/>
                    </a:xfrm>
                    <a:prstGeom prst="rect">
                      <a:avLst/>
                    </a:prstGeom>
                  </pic:spPr>
                </pic:pic>
              </a:graphicData>
            </a:graphic>
          </wp:anchor>
        </w:drawing>
      </w:r>
      <w:r>
        <w:t>Si todos los bienes y valores asignados al funcionario son entregados completos e íntegramente.</w:t>
      </w:r>
    </w:p>
    <w:p w:rsidR="001525B6" w:rsidRDefault="005157C0">
      <w:pPr>
        <w:pStyle w:val="Textoindependiente"/>
        <w:spacing w:line="278" w:lineRule="auto"/>
        <w:ind w:left="1901" w:right="147"/>
      </w:pPr>
      <w:r>
        <w:rPr>
          <w:noProof/>
          <w:lang w:val="es-GT" w:eastAsia="es-GT" w:bidi="ar-SA"/>
        </w:rPr>
        <w:drawing>
          <wp:anchor distT="0" distB="0" distL="0" distR="0" simplePos="0" relativeHeight="251662336" behindDoc="0" locked="0" layoutInCell="1" allowOverlap="1">
            <wp:simplePos x="0" y="0"/>
            <wp:positionH relativeFrom="page">
              <wp:posOffset>1259713</wp:posOffset>
            </wp:positionH>
            <wp:positionV relativeFrom="paragraph">
              <wp:posOffset>33475</wp:posOffset>
            </wp:positionV>
            <wp:extent cx="67183" cy="67056"/>
            <wp:effectExtent l="0" t="0" r="0" b="0"/>
            <wp:wrapNone/>
            <wp:docPr id="9"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2.png"/>
                    <pic:cNvPicPr/>
                  </pic:nvPicPr>
                  <pic:blipFill>
                    <a:blip r:embed="rId8" cstate="print"/>
                    <a:stretch>
                      <a:fillRect/>
                    </a:stretch>
                  </pic:blipFill>
                  <pic:spPr>
                    <a:xfrm>
                      <a:off x="0" y="0"/>
                      <a:ext cx="67183" cy="67056"/>
                    </a:xfrm>
                    <a:prstGeom prst="rect">
                      <a:avLst/>
                    </a:prstGeom>
                  </pic:spPr>
                </pic:pic>
              </a:graphicData>
            </a:graphic>
          </wp:anchor>
        </w:drawing>
      </w:r>
      <w:r>
        <w:t>Que el responsable entregue conforme al formul</w:t>
      </w:r>
      <w:r>
        <w:t>ario de control de traslado de información emitido por la Contraloría General de</w:t>
      </w:r>
      <w:r>
        <w:rPr>
          <w:spacing w:val="-19"/>
        </w:rPr>
        <w:t xml:space="preserve"> </w:t>
      </w:r>
      <w:r>
        <w:t>Cuentas.</w:t>
      </w:r>
    </w:p>
    <w:p w:rsidR="001525B6" w:rsidRDefault="005157C0">
      <w:pPr>
        <w:pStyle w:val="Textoindependiente"/>
        <w:spacing w:line="275" w:lineRule="exact"/>
        <w:ind w:left="1901"/>
      </w:pPr>
      <w:r>
        <w:rPr>
          <w:noProof/>
          <w:lang w:val="es-GT" w:eastAsia="es-GT" w:bidi="ar-SA"/>
        </w:rPr>
        <w:drawing>
          <wp:anchor distT="0" distB="0" distL="0" distR="0" simplePos="0" relativeHeight="251663360" behindDoc="0" locked="0" layoutInCell="1" allowOverlap="1">
            <wp:simplePos x="0" y="0"/>
            <wp:positionH relativeFrom="page">
              <wp:posOffset>1259713</wp:posOffset>
            </wp:positionH>
            <wp:positionV relativeFrom="paragraph">
              <wp:posOffset>32671</wp:posOffset>
            </wp:positionV>
            <wp:extent cx="67183" cy="67056"/>
            <wp:effectExtent l="0" t="0" r="0" b="0"/>
            <wp:wrapNone/>
            <wp:docPr id="11"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2.png"/>
                    <pic:cNvPicPr/>
                  </pic:nvPicPr>
                  <pic:blipFill>
                    <a:blip r:embed="rId8" cstate="print"/>
                    <a:stretch>
                      <a:fillRect/>
                    </a:stretch>
                  </pic:blipFill>
                  <pic:spPr>
                    <a:xfrm>
                      <a:off x="0" y="0"/>
                      <a:ext cx="67183" cy="67056"/>
                    </a:xfrm>
                    <a:prstGeom prst="rect">
                      <a:avLst/>
                    </a:prstGeom>
                  </pic:spPr>
                </pic:pic>
              </a:graphicData>
            </a:graphic>
          </wp:anchor>
        </w:drawing>
      </w:r>
      <w:r>
        <w:t>Que presenten los formularios de cancelación de accesos asignados.</w:t>
      </w:r>
    </w:p>
    <w:p w:rsidR="001525B6" w:rsidRDefault="005157C0">
      <w:pPr>
        <w:pStyle w:val="Textoindependiente"/>
        <w:spacing w:before="41" w:line="278" w:lineRule="auto"/>
        <w:ind w:left="1901"/>
      </w:pPr>
      <w:r>
        <w:rPr>
          <w:noProof/>
          <w:lang w:val="es-GT" w:eastAsia="es-GT" w:bidi="ar-SA"/>
        </w:rPr>
        <w:drawing>
          <wp:anchor distT="0" distB="0" distL="0" distR="0" simplePos="0" relativeHeight="251664384" behindDoc="0" locked="0" layoutInCell="1" allowOverlap="1">
            <wp:simplePos x="0" y="0"/>
            <wp:positionH relativeFrom="page">
              <wp:posOffset>1259713</wp:posOffset>
            </wp:positionH>
            <wp:positionV relativeFrom="paragraph">
              <wp:posOffset>59510</wp:posOffset>
            </wp:positionV>
            <wp:extent cx="67183" cy="67183"/>
            <wp:effectExtent l="0" t="0" r="0" b="0"/>
            <wp:wrapNone/>
            <wp:docPr id="13" name="imag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4.png"/>
                    <pic:cNvPicPr/>
                  </pic:nvPicPr>
                  <pic:blipFill>
                    <a:blip r:embed="rId10" cstate="print"/>
                    <a:stretch>
                      <a:fillRect/>
                    </a:stretch>
                  </pic:blipFill>
                  <pic:spPr>
                    <a:xfrm>
                      <a:off x="0" y="0"/>
                      <a:ext cx="67183" cy="67183"/>
                    </a:xfrm>
                    <a:prstGeom prst="rect">
                      <a:avLst/>
                    </a:prstGeom>
                  </pic:spPr>
                </pic:pic>
              </a:graphicData>
            </a:graphic>
          </wp:anchor>
        </w:drawing>
      </w:r>
      <w:r>
        <w:t>Que se realice el trámite de cancelación de firmas registradas como cuentadante y en otros en los</w:t>
      </w:r>
      <w:r>
        <w:t xml:space="preserve"> cuales figure como responsable.</w:t>
      </w:r>
    </w:p>
    <w:p w:rsidR="001525B6" w:rsidRDefault="001525B6">
      <w:pPr>
        <w:pStyle w:val="Textoindependiente"/>
        <w:rPr>
          <w:sz w:val="26"/>
        </w:rPr>
      </w:pPr>
    </w:p>
    <w:p w:rsidR="001525B6" w:rsidRDefault="001525B6">
      <w:pPr>
        <w:pStyle w:val="Textoindependiente"/>
        <w:spacing w:before="3"/>
        <w:rPr>
          <w:sz w:val="26"/>
        </w:rPr>
      </w:pPr>
    </w:p>
    <w:p w:rsidR="001525B6" w:rsidRDefault="005157C0">
      <w:pPr>
        <w:pStyle w:val="Ttulo1"/>
      </w:pPr>
      <w:bookmarkStart w:id="2" w:name="_TOC_250002"/>
      <w:bookmarkEnd w:id="2"/>
      <w:r>
        <w:t>ALCANCE DE LA ACTIVIDAD</w:t>
      </w:r>
    </w:p>
    <w:p w:rsidR="001525B6" w:rsidRDefault="001525B6">
      <w:pPr>
        <w:pStyle w:val="Textoindependiente"/>
        <w:spacing w:before="10"/>
        <w:rPr>
          <w:b/>
          <w:sz w:val="33"/>
        </w:rPr>
      </w:pPr>
    </w:p>
    <w:p w:rsidR="001525B6" w:rsidRDefault="005157C0">
      <w:pPr>
        <w:pStyle w:val="Textoindependiente"/>
        <w:spacing w:line="278" w:lineRule="auto"/>
        <w:ind w:left="1301" w:right="102"/>
        <w:jc w:val="both"/>
      </w:pPr>
      <w:r>
        <w:t>De conformidad con el Acuerdo No. A-106-2019 emitido por el Contralor General de Cuentas de fecha 9 de diciembre de 2019 “El uso de la guía para la participación de la Unidad de Auditoría Interna en el control financiero-administrativo, en la toma de poses</w:t>
      </w:r>
      <w:r>
        <w:t>ión de las autoridades de las entidades y organismos de la administración central” y el uso del formulario de control y traslado de información de las autoridades salientes a las entrantes, se procedió a participar en la entrega y recepción de cargo de Dir</w:t>
      </w:r>
      <w:r>
        <w:t>ector de la Dirección Departamental de Educación de Quiché Norte.</w:t>
      </w:r>
    </w:p>
    <w:p w:rsidR="001525B6" w:rsidRDefault="001525B6">
      <w:pPr>
        <w:pStyle w:val="Textoindependiente"/>
        <w:spacing w:before="6"/>
        <w:rPr>
          <w:sz w:val="28"/>
        </w:rPr>
      </w:pPr>
    </w:p>
    <w:p w:rsidR="001525B6" w:rsidRDefault="005157C0">
      <w:pPr>
        <w:pStyle w:val="Ttulo1"/>
        <w:spacing w:before="1"/>
      </w:pPr>
      <w:bookmarkStart w:id="3" w:name="_TOC_250001"/>
      <w:bookmarkEnd w:id="3"/>
      <w:r>
        <w:t>RESULTADOS DE LA ACTIVIDAD</w:t>
      </w:r>
    </w:p>
    <w:p w:rsidR="001525B6" w:rsidRDefault="001525B6">
      <w:pPr>
        <w:pStyle w:val="Textoindependiente"/>
        <w:spacing w:before="9"/>
        <w:rPr>
          <w:b/>
          <w:sz w:val="33"/>
        </w:rPr>
      </w:pPr>
    </w:p>
    <w:p w:rsidR="001525B6" w:rsidRDefault="005157C0">
      <w:pPr>
        <w:pStyle w:val="Textoindependiente"/>
        <w:spacing w:line="278" w:lineRule="auto"/>
        <w:ind w:left="1301" w:right="102"/>
        <w:jc w:val="both"/>
      </w:pPr>
      <w:r>
        <w:t>De conformidad con la guía para la participación de las Unidades de Auditoría Interna se determinaron aspectos en la entrega y recepción del cargo de</w:t>
      </w:r>
    </w:p>
    <w:p w:rsidR="001525B6" w:rsidRDefault="001525B6">
      <w:pPr>
        <w:spacing w:line="278" w:lineRule="auto"/>
        <w:jc w:val="both"/>
        <w:sectPr w:rsidR="001525B6">
          <w:headerReference w:type="default" r:id="rId11"/>
          <w:footerReference w:type="default" r:id="rId12"/>
          <w:pgSz w:w="12240" w:h="15840"/>
          <w:pgMar w:top="1060" w:right="1600" w:bottom="780" w:left="400" w:header="617" w:footer="596" w:gutter="0"/>
          <w:pgNumType w:start="1"/>
          <w:cols w:space="720"/>
        </w:sectPr>
      </w:pPr>
    </w:p>
    <w:p w:rsidR="001525B6" w:rsidRDefault="005157C0">
      <w:pPr>
        <w:pStyle w:val="Textoindependiente"/>
        <w:spacing w:before="82"/>
        <w:ind w:left="1301"/>
      </w:pPr>
      <w:r>
        <w:lastRenderedPageBreak/>
        <w:t>Didirector, los cuales se presentan en la forma siguiente:</w:t>
      </w:r>
    </w:p>
    <w:p w:rsidR="001525B6" w:rsidRDefault="001525B6">
      <w:pPr>
        <w:pStyle w:val="Textoindependiente"/>
        <w:spacing w:before="6"/>
        <w:rPr>
          <w:sz w:val="31"/>
        </w:rPr>
      </w:pPr>
    </w:p>
    <w:p w:rsidR="001525B6" w:rsidRDefault="005157C0">
      <w:pPr>
        <w:pStyle w:val="Prrafodelista"/>
        <w:numPr>
          <w:ilvl w:val="0"/>
          <w:numId w:val="1"/>
        </w:numPr>
        <w:tabs>
          <w:tab w:val="left" w:pos="1579"/>
        </w:tabs>
        <w:spacing w:line="278" w:lineRule="auto"/>
        <w:ind w:right="102" w:firstLine="0"/>
        <w:jc w:val="both"/>
        <w:rPr>
          <w:sz w:val="24"/>
        </w:rPr>
      </w:pPr>
      <w:r>
        <w:rPr>
          <w:sz w:val="24"/>
        </w:rPr>
        <w:t xml:space="preserve">Se tuvo a la vista el Acuerdo Ministerial No. DIREH-1484-2020, de fecha 17 de febrero de 2020, que establece rescindir, por remoción, el contrato individual de trabajo a plazo fijo a partir del 20 de febrero de 2020 del licenciado Rosendo </w:t>
      </w:r>
      <w:r>
        <w:rPr>
          <w:spacing w:val="4"/>
          <w:sz w:val="24"/>
        </w:rPr>
        <w:t>Batzin Yool, dire</w:t>
      </w:r>
      <w:r>
        <w:rPr>
          <w:spacing w:val="4"/>
          <w:sz w:val="24"/>
        </w:rPr>
        <w:t xml:space="preserve">ctor saliente. </w:t>
      </w:r>
      <w:r>
        <w:rPr>
          <w:spacing w:val="3"/>
          <w:sz w:val="24"/>
        </w:rPr>
        <w:t xml:space="preserve">Así </w:t>
      </w:r>
      <w:r>
        <w:rPr>
          <w:spacing w:val="4"/>
          <w:sz w:val="24"/>
        </w:rPr>
        <w:t xml:space="preserve">mismo, </w:t>
      </w:r>
      <w:r>
        <w:rPr>
          <w:spacing w:val="2"/>
          <w:sz w:val="24"/>
        </w:rPr>
        <w:t xml:space="preserve">el </w:t>
      </w:r>
      <w:r>
        <w:rPr>
          <w:spacing w:val="4"/>
          <w:sz w:val="24"/>
        </w:rPr>
        <w:t xml:space="preserve">Acuerdo Ministerial </w:t>
      </w:r>
      <w:r>
        <w:rPr>
          <w:spacing w:val="3"/>
          <w:sz w:val="24"/>
        </w:rPr>
        <w:t xml:space="preserve">No. </w:t>
      </w:r>
      <w:r>
        <w:rPr>
          <w:sz w:val="24"/>
        </w:rPr>
        <w:t xml:space="preserve">DIREH-1493-2020, de fecha 17 de febrero de 2020, por medio del cual se designa temporalmente a partir del 20 de febrero de 2020 al licenciado Josías Hernández </w:t>
      </w:r>
      <w:r>
        <w:rPr>
          <w:spacing w:val="2"/>
          <w:sz w:val="24"/>
        </w:rPr>
        <w:t xml:space="preserve">Aguilar, director entrante, para desempeñar </w:t>
      </w:r>
      <w:r>
        <w:rPr>
          <w:spacing w:val="2"/>
          <w:sz w:val="24"/>
        </w:rPr>
        <w:t xml:space="preserve">funciones propias </w:t>
      </w:r>
      <w:r>
        <w:rPr>
          <w:sz w:val="24"/>
        </w:rPr>
        <w:t xml:space="preserve">de </w:t>
      </w:r>
      <w:r>
        <w:rPr>
          <w:spacing w:val="2"/>
          <w:sz w:val="24"/>
        </w:rPr>
        <w:t xml:space="preserve">Director </w:t>
      </w:r>
      <w:r>
        <w:rPr>
          <w:sz w:val="24"/>
        </w:rPr>
        <w:t>Departamental de Educación de Quiché</w:t>
      </w:r>
      <w:r>
        <w:rPr>
          <w:spacing w:val="-8"/>
          <w:sz w:val="24"/>
        </w:rPr>
        <w:t xml:space="preserve"> </w:t>
      </w:r>
      <w:r>
        <w:rPr>
          <w:sz w:val="24"/>
        </w:rPr>
        <w:t>Norte.</w:t>
      </w:r>
    </w:p>
    <w:p w:rsidR="001525B6" w:rsidRDefault="001525B6">
      <w:pPr>
        <w:pStyle w:val="Textoindependiente"/>
        <w:spacing w:before="4"/>
        <w:rPr>
          <w:sz w:val="27"/>
        </w:rPr>
      </w:pPr>
    </w:p>
    <w:p w:rsidR="001525B6" w:rsidRDefault="005157C0">
      <w:pPr>
        <w:pStyle w:val="Prrafodelista"/>
        <w:numPr>
          <w:ilvl w:val="0"/>
          <w:numId w:val="1"/>
        </w:numPr>
        <w:tabs>
          <w:tab w:val="left" w:pos="1607"/>
        </w:tabs>
        <w:spacing w:line="278" w:lineRule="auto"/>
        <w:ind w:right="102" w:firstLine="0"/>
        <w:jc w:val="both"/>
        <w:rPr>
          <w:sz w:val="24"/>
        </w:rPr>
      </w:pPr>
      <w:r>
        <w:rPr>
          <w:sz w:val="24"/>
        </w:rPr>
        <w:t>Se constató que, en libro de actas autorizado por la Contraloría General de Cuentas, con registro número DCEQ-1938, el último número de folio utilizado es el número 51, donde se sus</w:t>
      </w:r>
      <w:r>
        <w:rPr>
          <w:sz w:val="24"/>
        </w:rPr>
        <w:t>cribió el acta administrativa No.18-2019 de fecha 9 de agosto de 2019, que proporciona información de cada uno de los departamentos  y contratación del personal administrativo de la DIDEDUC de Quiché</w:t>
      </w:r>
      <w:r>
        <w:rPr>
          <w:spacing w:val="-31"/>
          <w:sz w:val="24"/>
        </w:rPr>
        <w:t xml:space="preserve"> </w:t>
      </w:r>
      <w:r>
        <w:rPr>
          <w:sz w:val="24"/>
        </w:rPr>
        <w:t>Norte.</w:t>
      </w:r>
    </w:p>
    <w:p w:rsidR="001525B6" w:rsidRDefault="001525B6">
      <w:pPr>
        <w:pStyle w:val="Textoindependiente"/>
        <w:spacing w:before="6"/>
        <w:rPr>
          <w:sz w:val="27"/>
        </w:rPr>
      </w:pPr>
    </w:p>
    <w:p w:rsidR="001525B6" w:rsidRDefault="005157C0">
      <w:pPr>
        <w:pStyle w:val="Prrafodelista"/>
        <w:numPr>
          <w:ilvl w:val="0"/>
          <w:numId w:val="1"/>
        </w:numPr>
        <w:tabs>
          <w:tab w:val="left" w:pos="1570"/>
        </w:tabs>
        <w:spacing w:line="278" w:lineRule="auto"/>
        <w:ind w:firstLine="0"/>
        <w:jc w:val="both"/>
        <w:rPr>
          <w:sz w:val="24"/>
        </w:rPr>
      </w:pPr>
      <w:r>
        <w:rPr>
          <w:sz w:val="24"/>
        </w:rPr>
        <w:t>El licenciado Rosendo Batzin Yool, director sali</w:t>
      </w:r>
      <w:r>
        <w:rPr>
          <w:sz w:val="24"/>
        </w:rPr>
        <w:t>ente, no presentó la Constancia Transitoria de Inexistencia de Reclamación de Cargos, emitidas por la Contraloría General de Cuentas y el licenciado Josías Hernández Aguilar, director entrante, indica de manera verbal que ya ha iniciado con el trámite corr</w:t>
      </w:r>
      <w:r>
        <w:rPr>
          <w:sz w:val="24"/>
        </w:rPr>
        <w:t>espondiente, éste último no presentó documento que compruebe la gestión</w:t>
      </w:r>
      <w:r>
        <w:rPr>
          <w:spacing w:val="-17"/>
          <w:sz w:val="24"/>
        </w:rPr>
        <w:t xml:space="preserve"> </w:t>
      </w:r>
      <w:r>
        <w:rPr>
          <w:sz w:val="24"/>
        </w:rPr>
        <w:t>iniciada.</w:t>
      </w:r>
    </w:p>
    <w:p w:rsidR="001525B6" w:rsidRDefault="001525B6">
      <w:pPr>
        <w:pStyle w:val="Textoindependiente"/>
        <w:spacing w:before="6"/>
        <w:rPr>
          <w:sz w:val="27"/>
        </w:rPr>
      </w:pPr>
    </w:p>
    <w:p w:rsidR="001525B6" w:rsidRDefault="005157C0">
      <w:pPr>
        <w:pStyle w:val="Prrafodelista"/>
        <w:numPr>
          <w:ilvl w:val="0"/>
          <w:numId w:val="1"/>
        </w:numPr>
        <w:tabs>
          <w:tab w:val="left" w:pos="1638"/>
          <w:tab w:val="left" w:pos="3548"/>
        </w:tabs>
        <w:spacing w:line="278" w:lineRule="auto"/>
        <w:ind w:firstLine="0"/>
        <w:rPr>
          <w:sz w:val="24"/>
        </w:rPr>
      </w:pPr>
      <w:r>
        <w:rPr>
          <w:sz w:val="24"/>
        </w:rPr>
        <w:t xml:space="preserve">El </w:t>
      </w:r>
      <w:r>
        <w:rPr>
          <w:spacing w:val="3"/>
          <w:sz w:val="24"/>
        </w:rPr>
        <w:t xml:space="preserve">corte </w:t>
      </w:r>
      <w:r>
        <w:rPr>
          <w:sz w:val="24"/>
        </w:rPr>
        <w:t xml:space="preserve">de </w:t>
      </w:r>
      <w:r>
        <w:rPr>
          <w:spacing w:val="3"/>
          <w:sz w:val="24"/>
        </w:rPr>
        <w:t xml:space="preserve">caja </w:t>
      </w:r>
      <w:r>
        <w:rPr>
          <w:sz w:val="24"/>
        </w:rPr>
        <w:t xml:space="preserve">y </w:t>
      </w:r>
      <w:r>
        <w:rPr>
          <w:spacing w:val="3"/>
          <w:sz w:val="24"/>
        </w:rPr>
        <w:t xml:space="preserve">arqueo </w:t>
      </w:r>
      <w:r>
        <w:rPr>
          <w:sz w:val="24"/>
        </w:rPr>
        <w:t xml:space="preserve">de </w:t>
      </w:r>
      <w:r>
        <w:rPr>
          <w:spacing w:val="3"/>
          <w:sz w:val="24"/>
        </w:rPr>
        <w:t xml:space="preserve">valores </w:t>
      </w:r>
      <w:r>
        <w:rPr>
          <w:sz w:val="24"/>
        </w:rPr>
        <w:t xml:space="preserve">al 20 de </w:t>
      </w:r>
      <w:r>
        <w:rPr>
          <w:spacing w:val="3"/>
          <w:sz w:val="24"/>
        </w:rPr>
        <w:t xml:space="preserve">febrero </w:t>
      </w:r>
      <w:r>
        <w:rPr>
          <w:sz w:val="24"/>
        </w:rPr>
        <w:t xml:space="preserve">de </w:t>
      </w:r>
      <w:r>
        <w:rPr>
          <w:spacing w:val="3"/>
          <w:sz w:val="24"/>
        </w:rPr>
        <w:t xml:space="preserve">2020, </w:t>
      </w:r>
      <w:r>
        <w:rPr>
          <w:sz w:val="24"/>
        </w:rPr>
        <w:t xml:space="preserve">el </w:t>
      </w:r>
      <w:r>
        <w:rPr>
          <w:spacing w:val="3"/>
          <w:sz w:val="24"/>
        </w:rPr>
        <w:t xml:space="preserve">Jefe </w:t>
      </w:r>
      <w:r>
        <w:rPr>
          <w:sz w:val="24"/>
        </w:rPr>
        <w:t>Administrativo Financiero en funciones, presentó información con saldo de cero  (Q 0.00) integrados po</w:t>
      </w:r>
      <w:r>
        <w:rPr>
          <w:sz w:val="24"/>
        </w:rPr>
        <w:t>r el fondo rotativo interno para gastos de funcionamiento  por  la</w:t>
      </w:r>
      <w:r>
        <w:rPr>
          <w:spacing w:val="19"/>
          <w:sz w:val="24"/>
        </w:rPr>
        <w:t xml:space="preserve"> </w:t>
      </w:r>
      <w:r>
        <w:rPr>
          <w:sz w:val="24"/>
        </w:rPr>
        <w:t>cantidad</w:t>
      </w:r>
      <w:r>
        <w:rPr>
          <w:spacing w:val="43"/>
          <w:sz w:val="24"/>
        </w:rPr>
        <w:t xml:space="preserve"> </w:t>
      </w:r>
      <w:r>
        <w:rPr>
          <w:sz w:val="24"/>
        </w:rPr>
        <w:t>de</w:t>
      </w:r>
      <w:r>
        <w:rPr>
          <w:sz w:val="24"/>
        </w:rPr>
        <w:tab/>
        <w:t>cero (Q 0.00) y por el fondo rotativo interno para servicios básicos de gratuidad por la cantidad de cero (Q 0.00), los libros de control de bancos y conciliaciones bancarias de</w:t>
      </w:r>
      <w:r>
        <w:rPr>
          <w:sz w:val="24"/>
        </w:rPr>
        <w:t xml:space="preserve"> las cuentas No. 3040114675 a nombre de Fondo Rotativo Interno DIDEDUC Quiché Norte y cuenta No. 30311691-80</w:t>
      </w:r>
      <w:r>
        <w:rPr>
          <w:spacing w:val="46"/>
          <w:sz w:val="24"/>
        </w:rPr>
        <w:t xml:space="preserve"> </w:t>
      </w:r>
      <w:r>
        <w:rPr>
          <w:sz w:val="24"/>
        </w:rPr>
        <w:t xml:space="preserve">a nombre de Ingresos Privativos Operación Escuela DIDEDUC Quiché Norte, Banco Desarrollo Rural, S. A. aún se están gestionando ante la Contraloría </w:t>
      </w:r>
      <w:r>
        <w:rPr>
          <w:sz w:val="24"/>
        </w:rPr>
        <w:t>General de Cuentas.</w:t>
      </w:r>
    </w:p>
    <w:p w:rsidR="001525B6" w:rsidRDefault="001525B6">
      <w:pPr>
        <w:pStyle w:val="Textoindependiente"/>
        <w:spacing w:before="9"/>
        <w:rPr>
          <w:sz w:val="22"/>
        </w:rPr>
      </w:pPr>
    </w:p>
    <w:p w:rsidR="001525B6" w:rsidRDefault="005157C0">
      <w:pPr>
        <w:pStyle w:val="Textoindependiente"/>
        <w:spacing w:line="278" w:lineRule="auto"/>
        <w:ind w:left="1901" w:right="98"/>
        <w:jc w:val="both"/>
      </w:pPr>
      <w:r>
        <w:rPr>
          <w:noProof/>
          <w:lang w:val="es-GT" w:eastAsia="es-GT" w:bidi="ar-SA"/>
        </w:rPr>
        <w:drawing>
          <wp:anchor distT="0" distB="0" distL="0" distR="0" simplePos="0" relativeHeight="251665408" behindDoc="0" locked="0" layoutInCell="1" allowOverlap="1">
            <wp:simplePos x="0" y="0"/>
            <wp:positionH relativeFrom="page">
              <wp:posOffset>1259713</wp:posOffset>
            </wp:positionH>
            <wp:positionV relativeFrom="paragraph">
              <wp:posOffset>33348</wp:posOffset>
            </wp:positionV>
            <wp:extent cx="67183" cy="67182"/>
            <wp:effectExtent l="0" t="0" r="0" b="0"/>
            <wp:wrapNone/>
            <wp:docPr id="15" name="imag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4.png"/>
                    <pic:cNvPicPr/>
                  </pic:nvPicPr>
                  <pic:blipFill>
                    <a:blip r:embed="rId10" cstate="print"/>
                    <a:stretch>
                      <a:fillRect/>
                    </a:stretch>
                  </pic:blipFill>
                  <pic:spPr>
                    <a:xfrm>
                      <a:off x="0" y="0"/>
                      <a:ext cx="67183" cy="67182"/>
                    </a:xfrm>
                    <a:prstGeom prst="rect">
                      <a:avLst/>
                    </a:prstGeom>
                  </pic:spPr>
                </pic:pic>
              </a:graphicData>
            </a:graphic>
          </wp:anchor>
        </w:drawing>
      </w:r>
      <w:r>
        <w:t xml:space="preserve">El estado de cuenta bancario en original emitido por el Banco de Desarrollo </w:t>
      </w:r>
      <w:r>
        <w:rPr>
          <w:spacing w:val="2"/>
        </w:rPr>
        <w:t xml:space="preserve">Rural S.A. </w:t>
      </w:r>
      <w:r>
        <w:t xml:space="preserve">al 20 de </w:t>
      </w:r>
      <w:r>
        <w:rPr>
          <w:spacing w:val="2"/>
        </w:rPr>
        <w:t xml:space="preserve">febrero </w:t>
      </w:r>
      <w:r>
        <w:t xml:space="preserve">de </w:t>
      </w:r>
      <w:r>
        <w:rPr>
          <w:spacing w:val="2"/>
        </w:rPr>
        <w:t xml:space="preserve">2020, </w:t>
      </w:r>
      <w:r>
        <w:t xml:space="preserve">de la </w:t>
      </w:r>
      <w:r>
        <w:rPr>
          <w:spacing w:val="2"/>
        </w:rPr>
        <w:t xml:space="preserve">Cuenta </w:t>
      </w:r>
      <w:r>
        <w:t xml:space="preserve">No. </w:t>
      </w:r>
      <w:r>
        <w:rPr>
          <w:spacing w:val="2"/>
        </w:rPr>
        <w:t xml:space="preserve">3040114675 </w:t>
      </w:r>
      <w:r>
        <w:t xml:space="preserve">a nombre de Fondo Rotativo Interno DIDEDUC Quiché Norte refleja saldo de </w:t>
      </w:r>
      <w:r>
        <w:rPr>
          <w:spacing w:val="2"/>
        </w:rPr>
        <w:t xml:space="preserve">cero </w:t>
      </w:r>
      <w:r>
        <w:t xml:space="preserve">(Q </w:t>
      </w:r>
      <w:r>
        <w:rPr>
          <w:spacing w:val="2"/>
        </w:rPr>
        <w:t xml:space="preserve">0.00) </w:t>
      </w:r>
      <w:r>
        <w:t xml:space="preserve">y de la </w:t>
      </w:r>
      <w:r>
        <w:rPr>
          <w:spacing w:val="2"/>
        </w:rPr>
        <w:t xml:space="preserve">Cuenta </w:t>
      </w:r>
      <w:r>
        <w:t xml:space="preserve">No. </w:t>
      </w:r>
      <w:r>
        <w:rPr>
          <w:spacing w:val="2"/>
        </w:rPr>
        <w:t xml:space="preserve">3040114657 </w:t>
      </w:r>
      <w:r>
        <w:t xml:space="preserve">a </w:t>
      </w:r>
      <w:r>
        <w:rPr>
          <w:spacing w:val="2"/>
        </w:rPr>
        <w:t xml:space="preserve">nombre </w:t>
      </w:r>
      <w:r>
        <w:t xml:space="preserve">de </w:t>
      </w:r>
      <w:r>
        <w:rPr>
          <w:spacing w:val="2"/>
        </w:rPr>
        <w:t xml:space="preserve">Ingresos </w:t>
      </w:r>
      <w:r>
        <w:t>Privativos Operación Escuela DIDEDUC Quiché Norte, refleja  un  saldo  cero (Q</w:t>
      </w:r>
      <w:r>
        <w:rPr>
          <w:spacing w:val="-3"/>
        </w:rPr>
        <w:t xml:space="preserve"> </w:t>
      </w:r>
      <w:r>
        <w:t>0.00).</w:t>
      </w:r>
    </w:p>
    <w:p w:rsidR="001525B6" w:rsidRDefault="005157C0">
      <w:pPr>
        <w:pStyle w:val="Textoindependiente"/>
        <w:spacing w:line="278" w:lineRule="auto"/>
        <w:ind w:left="1901" w:right="99"/>
        <w:jc w:val="both"/>
      </w:pPr>
      <w:r>
        <w:rPr>
          <w:noProof/>
          <w:lang w:val="es-GT" w:eastAsia="es-GT" w:bidi="ar-SA"/>
        </w:rPr>
        <w:drawing>
          <wp:anchor distT="0" distB="0" distL="0" distR="0" simplePos="0" relativeHeight="251666432" behindDoc="0" locked="0" layoutInCell="1" allowOverlap="1">
            <wp:simplePos x="0" y="0"/>
            <wp:positionH relativeFrom="page">
              <wp:posOffset>1259713</wp:posOffset>
            </wp:positionH>
            <wp:positionV relativeFrom="paragraph">
              <wp:posOffset>33348</wp:posOffset>
            </wp:positionV>
            <wp:extent cx="67183" cy="67183"/>
            <wp:effectExtent l="0" t="0" r="0" b="0"/>
            <wp:wrapNone/>
            <wp:docPr id="17" name="imag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4.png"/>
                    <pic:cNvPicPr/>
                  </pic:nvPicPr>
                  <pic:blipFill>
                    <a:blip r:embed="rId10" cstate="print"/>
                    <a:stretch>
                      <a:fillRect/>
                    </a:stretch>
                  </pic:blipFill>
                  <pic:spPr>
                    <a:xfrm>
                      <a:off x="0" y="0"/>
                      <a:ext cx="67183" cy="67183"/>
                    </a:xfrm>
                    <a:prstGeom prst="rect">
                      <a:avLst/>
                    </a:prstGeom>
                  </pic:spPr>
                </pic:pic>
              </a:graphicData>
            </a:graphic>
          </wp:anchor>
        </w:drawing>
      </w:r>
      <w:r>
        <w:t>La verificación de cheques de la cuenta No. 3040114675 del Banco de Desarrollo Rural S.A. a nombre de Fondo Rotativo I</w:t>
      </w:r>
      <w:r>
        <w:t>nterno DIDEDUC</w:t>
      </w:r>
      <w:r>
        <w:rPr>
          <w:spacing w:val="59"/>
        </w:rPr>
        <w:t xml:space="preserve"> </w:t>
      </w:r>
      <w:r>
        <w:t>Quiché</w:t>
      </w:r>
    </w:p>
    <w:p w:rsidR="001525B6" w:rsidRDefault="001525B6">
      <w:pPr>
        <w:spacing w:line="278" w:lineRule="auto"/>
        <w:jc w:val="both"/>
        <w:sectPr w:rsidR="001525B6">
          <w:pgSz w:w="12240" w:h="15840"/>
          <w:pgMar w:top="1060" w:right="1600" w:bottom="780" w:left="400" w:header="617" w:footer="596" w:gutter="0"/>
          <w:cols w:space="720"/>
        </w:sectPr>
      </w:pPr>
    </w:p>
    <w:p w:rsidR="001525B6" w:rsidRDefault="005157C0">
      <w:pPr>
        <w:pStyle w:val="Textoindependiente"/>
        <w:spacing w:before="82" w:line="278" w:lineRule="auto"/>
        <w:ind w:left="1901" w:right="105"/>
        <w:jc w:val="both"/>
      </w:pPr>
      <w:r>
        <w:lastRenderedPageBreak/>
        <w:t>Norte es la siguiente: del No. 01 al 40 una existencia total de 40 cheques al 20 de febrero de 2020.</w:t>
      </w:r>
    </w:p>
    <w:p w:rsidR="001525B6" w:rsidRDefault="005157C0">
      <w:pPr>
        <w:pStyle w:val="Textoindependiente"/>
        <w:spacing w:line="278" w:lineRule="auto"/>
        <w:ind w:left="1901" w:right="100"/>
        <w:jc w:val="both"/>
      </w:pPr>
      <w:r>
        <w:rPr>
          <w:noProof/>
          <w:lang w:val="es-GT" w:eastAsia="es-GT" w:bidi="ar-SA"/>
        </w:rPr>
        <w:drawing>
          <wp:anchor distT="0" distB="0" distL="0" distR="0" simplePos="0" relativeHeight="251667456" behindDoc="0" locked="0" layoutInCell="1" allowOverlap="1">
            <wp:simplePos x="0" y="0"/>
            <wp:positionH relativeFrom="page">
              <wp:posOffset>1259713</wp:posOffset>
            </wp:positionH>
            <wp:positionV relativeFrom="paragraph">
              <wp:posOffset>33475</wp:posOffset>
            </wp:positionV>
            <wp:extent cx="67183" cy="67182"/>
            <wp:effectExtent l="0" t="0" r="0" b="0"/>
            <wp:wrapNone/>
            <wp:docPr id="19" name="imag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4.png"/>
                    <pic:cNvPicPr/>
                  </pic:nvPicPr>
                  <pic:blipFill>
                    <a:blip r:embed="rId10" cstate="print"/>
                    <a:stretch>
                      <a:fillRect/>
                    </a:stretch>
                  </pic:blipFill>
                  <pic:spPr>
                    <a:xfrm>
                      <a:off x="0" y="0"/>
                      <a:ext cx="67183" cy="67182"/>
                    </a:xfrm>
                    <a:prstGeom prst="rect">
                      <a:avLst/>
                    </a:prstGeom>
                  </pic:spPr>
                </pic:pic>
              </a:graphicData>
            </a:graphic>
          </wp:anchor>
        </w:drawing>
      </w:r>
      <w:r>
        <w:t>Así mismo, el director saliente, presentó corte de formas oficiales que se utilizan en la Dirección Departamental de E</w:t>
      </w:r>
      <w:r>
        <w:t>ducación de Quiché Norte y libros autorizados por la Contraloría General de Cuentas y existencias al 20 de febrero de 2020.</w:t>
      </w:r>
    </w:p>
    <w:p w:rsidR="001525B6" w:rsidRDefault="005157C0">
      <w:pPr>
        <w:pStyle w:val="Textoindependiente"/>
        <w:spacing w:line="278" w:lineRule="auto"/>
        <w:ind w:left="1901" w:right="102"/>
        <w:jc w:val="both"/>
      </w:pPr>
      <w:r>
        <w:rPr>
          <w:noProof/>
          <w:lang w:val="es-GT" w:eastAsia="es-GT" w:bidi="ar-SA"/>
        </w:rPr>
        <w:drawing>
          <wp:anchor distT="0" distB="0" distL="0" distR="0" simplePos="0" relativeHeight="251668480" behindDoc="0" locked="0" layoutInCell="1" allowOverlap="1">
            <wp:simplePos x="0" y="0"/>
            <wp:positionH relativeFrom="page">
              <wp:posOffset>1259713</wp:posOffset>
            </wp:positionH>
            <wp:positionV relativeFrom="paragraph">
              <wp:posOffset>33475</wp:posOffset>
            </wp:positionV>
            <wp:extent cx="67183" cy="67182"/>
            <wp:effectExtent l="0" t="0" r="0" b="0"/>
            <wp:wrapNone/>
            <wp:docPr id="21" name="imag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4.png"/>
                    <pic:cNvPicPr/>
                  </pic:nvPicPr>
                  <pic:blipFill>
                    <a:blip r:embed="rId10" cstate="print"/>
                    <a:stretch>
                      <a:fillRect/>
                    </a:stretch>
                  </pic:blipFill>
                  <pic:spPr>
                    <a:xfrm>
                      <a:off x="0" y="0"/>
                      <a:ext cx="67183" cy="67182"/>
                    </a:xfrm>
                    <a:prstGeom prst="rect">
                      <a:avLst/>
                    </a:prstGeom>
                  </pic:spPr>
                </pic:pic>
              </a:graphicData>
            </a:graphic>
          </wp:anchor>
        </w:drawing>
      </w:r>
      <w:r>
        <w:t>Del saldo de combustibles, según oficio No. 69-2020 el licenciado Josías Hernández Aguilar, director entrante, manifiesta que la DI</w:t>
      </w:r>
      <w:r>
        <w:t>DEDUC Quiché Norte no cuenta con combustibles y lubricantes, por tal situación no se tienen cupones de combustibles y lubricantes.</w:t>
      </w:r>
    </w:p>
    <w:p w:rsidR="001525B6" w:rsidRDefault="001525B6">
      <w:pPr>
        <w:pStyle w:val="Textoindependiente"/>
        <w:spacing w:before="9"/>
        <w:rPr>
          <w:sz w:val="14"/>
        </w:rPr>
      </w:pPr>
    </w:p>
    <w:p w:rsidR="001525B6" w:rsidRDefault="005157C0">
      <w:pPr>
        <w:pStyle w:val="Prrafodelista"/>
        <w:numPr>
          <w:ilvl w:val="0"/>
          <w:numId w:val="1"/>
        </w:numPr>
        <w:tabs>
          <w:tab w:val="left" w:pos="1655"/>
        </w:tabs>
        <w:spacing w:before="92" w:line="278" w:lineRule="auto"/>
        <w:ind w:right="100" w:firstLine="0"/>
        <w:jc w:val="both"/>
        <w:rPr>
          <w:sz w:val="24"/>
        </w:rPr>
      </w:pPr>
      <w:r>
        <w:rPr>
          <w:sz w:val="24"/>
        </w:rPr>
        <w:t>El Jefe Administrativo Financiero en funciones,  licenciado  Eliceo  Aguilar  Jom, manifesto de manera verbal que los docume</w:t>
      </w:r>
      <w:r>
        <w:rPr>
          <w:sz w:val="24"/>
        </w:rPr>
        <w:t xml:space="preserve">ntos de ingresos, egresos y </w:t>
      </w:r>
      <w:r>
        <w:rPr>
          <w:spacing w:val="3"/>
          <w:sz w:val="24"/>
        </w:rPr>
        <w:t>contables</w:t>
      </w:r>
      <w:r>
        <w:rPr>
          <w:spacing w:val="72"/>
          <w:sz w:val="24"/>
        </w:rPr>
        <w:t xml:space="preserve"> </w:t>
      </w:r>
      <w:r>
        <w:rPr>
          <w:spacing w:val="2"/>
          <w:sz w:val="24"/>
        </w:rPr>
        <w:t xml:space="preserve">que   </w:t>
      </w:r>
      <w:r>
        <w:rPr>
          <w:spacing w:val="3"/>
          <w:sz w:val="24"/>
        </w:rPr>
        <w:t xml:space="preserve">respaldan   </w:t>
      </w:r>
      <w:r>
        <w:rPr>
          <w:spacing w:val="2"/>
          <w:sz w:val="24"/>
        </w:rPr>
        <w:t xml:space="preserve">las   </w:t>
      </w:r>
      <w:r>
        <w:rPr>
          <w:spacing w:val="3"/>
          <w:sz w:val="24"/>
        </w:rPr>
        <w:t xml:space="preserve">operaciones   </w:t>
      </w:r>
      <w:r>
        <w:rPr>
          <w:sz w:val="24"/>
        </w:rPr>
        <w:t xml:space="preserve">de   </w:t>
      </w:r>
      <w:r>
        <w:rPr>
          <w:spacing w:val="3"/>
          <w:sz w:val="24"/>
        </w:rPr>
        <w:t xml:space="preserve">tesorería,   </w:t>
      </w:r>
      <w:r>
        <w:rPr>
          <w:sz w:val="24"/>
        </w:rPr>
        <w:t xml:space="preserve">de   </w:t>
      </w:r>
      <w:r>
        <w:rPr>
          <w:spacing w:val="3"/>
          <w:sz w:val="24"/>
        </w:rPr>
        <w:t xml:space="preserve">contabilidad </w:t>
      </w:r>
      <w:r>
        <w:rPr>
          <w:sz w:val="24"/>
        </w:rPr>
        <w:t>y presupuesto, correspondientes al año 2019 hasta el día 19 de febrero de 2020, de la Dirección Departamental de Educación de Quiché Norte, se e</w:t>
      </w:r>
      <w:r>
        <w:rPr>
          <w:sz w:val="24"/>
        </w:rPr>
        <w:t>ncuentran archivados en las oficinas de la Unidad</w:t>
      </w:r>
      <w:r>
        <w:rPr>
          <w:spacing w:val="-12"/>
          <w:sz w:val="24"/>
        </w:rPr>
        <w:t xml:space="preserve"> </w:t>
      </w:r>
      <w:r>
        <w:rPr>
          <w:sz w:val="24"/>
        </w:rPr>
        <w:t>Ejecutora.</w:t>
      </w:r>
    </w:p>
    <w:p w:rsidR="001525B6" w:rsidRDefault="001525B6">
      <w:pPr>
        <w:pStyle w:val="Textoindependiente"/>
        <w:spacing w:before="5"/>
        <w:rPr>
          <w:sz w:val="27"/>
        </w:rPr>
      </w:pPr>
    </w:p>
    <w:p w:rsidR="001525B6" w:rsidRDefault="005157C0">
      <w:pPr>
        <w:pStyle w:val="Prrafodelista"/>
        <w:numPr>
          <w:ilvl w:val="0"/>
          <w:numId w:val="1"/>
        </w:numPr>
        <w:tabs>
          <w:tab w:val="left" w:pos="1622"/>
        </w:tabs>
        <w:spacing w:line="278" w:lineRule="auto"/>
        <w:ind w:right="103" w:firstLine="0"/>
        <w:jc w:val="both"/>
        <w:rPr>
          <w:sz w:val="24"/>
        </w:rPr>
      </w:pPr>
      <w:r>
        <w:rPr>
          <w:sz w:val="24"/>
        </w:rPr>
        <w:t>Se verificó que fue presentada la rendición de cuentas ante la Contraloría General de Cuentas, correspondiente al mes de enero del año 2020 el 07 de febrero de</w:t>
      </w:r>
      <w:r>
        <w:rPr>
          <w:spacing w:val="-3"/>
          <w:sz w:val="24"/>
        </w:rPr>
        <w:t xml:space="preserve"> </w:t>
      </w:r>
      <w:r>
        <w:rPr>
          <w:sz w:val="24"/>
        </w:rPr>
        <w:t>2020.</w:t>
      </w:r>
    </w:p>
    <w:p w:rsidR="001525B6" w:rsidRDefault="001525B6">
      <w:pPr>
        <w:pStyle w:val="Textoindependiente"/>
        <w:spacing w:before="7"/>
        <w:rPr>
          <w:sz w:val="27"/>
        </w:rPr>
      </w:pPr>
    </w:p>
    <w:p w:rsidR="001525B6" w:rsidRDefault="005157C0">
      <w:pPr>
        <w:pStyle w:val="Prrafodelista"/>
        <w:numPr>
          <w:ilvl w:val="0"/>
          <w:numId w:val="1"/>
        </w:numPr>
        <w:tabs>
          <w:tab w:val="left" w:pos="1671"/>
        </w:tabs>
        <w:spacing w:line="278" w:lineRule="auto"/>
        <w:ind w:right="101" w:firstLine="0"/>
        <w:jc w:val="both"/>
        <w:rPr>
          <w:sz w:val="24"/>
        </w:rPr>
      </w:pPr>
      <w:r>
        <w:rPr>
          <w:spacing w:val="3"/>
          <w:sz w:val="24"/>
        </w:rPr>
        <w:t xml:space="preserve">Inventario institucional </w:t>
      </w:r>
      <w:r>
        <w:rPr>
          <w:sz w:val="24"/>
        </w:rPr>
        <w:t xml:space="preserve">de la </w:t>
      </w:r>
      <w:r>
        <w:rPr>
          <w:spacing w:val="3"/>
          <w:sz w:val="24"/>
        </w:rPr>
        <w:t xml:space="preserve">DIDEDUC </w:t>
      </w:r>
      <w:r>
        <w:rPr>
          <w:sz w:val="24"/>
        </w:rPr>
        <w:t xml:space="preserve">de </w:t>
      </w:r>
      <w:r>
        <w:rPr>
          <w:spacing w:val="3"/>
          <w:sz w:val="24"/>
        </w:rPr>
        <w:t xml:space="preserve">Quiché Norte, </w:t>
      </w:r>
      <w:r>
        <w:rPr>
          <w:sz w:val="24"/>
        </w:rPr>
        <w:t xml:space="preserve">en el </w:t>
      </w:r>
      <w:r>
        <w:rPr>
          <w:spacing w:val="3"/>
          <w:sz w:val="24"/>
        </w:rPr>
        <w:t xml:space="preserve">Oficio </w:t>
      </w:r>
      <w:r>
        <w:rPr>
          <w:sz w:val="24"/>
        </w:rPr>
        <w:t>No.69-2020 y No.19-2020 adjuntan información que a la fecha cuentan con activos fijos de la siguiente</w:t>
      </w:r>
      <w:r>
        <w:rPr>
          <w:spacing w:val="-5"/>
          <w:sz w:val="24"/>
        </w:rPr>
        <w:t xml:space="preserve"> </w:t>
      </w:r>
      <w:r>
        <w:rPr>
          <w:sz w:val="24"/>
        </w:rPr>
        <w:t>manera:</w:t>
      </w:r>
    </w:p>
    <w:p w:rsidR="001525B6" w:rsidRDefault="001525B6">
      <w:pPr>
        <w:pStyle w:val="Textoindependiente"/>
        <w:spacing w:before="2"/>
        <w:rPr>
          <w:sz w:val="23"/>
        </w:rPr>
      </w:pPr>
    </w:p>
    <w:p w:rsidR="001525B6" w:rsidRDefault="005157C0">
      <w:pPr>
        <w:pStyle w:val="Textoindependiente"/>
        <w:spacing w:before="1" w:line="278" w:lineRule="auto"/>
        <w:ind w:left="1901" w:right="100"/>
        <w:jc w:val="both"/>
      </w:pPr>
      <w:r>
        <w:rPr>
          <w:noProof/>
          <w:lang w:val="es-GT" w:eastAsia="es-GT" w:bidi="ar-SA"/>
        </w:rPr>
        <w:drawing>
          <wp:anchor distT="0" distB="0" distL="0" distR="0" simplePos="0" relativeHeight="251669504" behindDoc="0" locked="0" layoutInCell="1" allowOverlap="1">
            <wp:simplePos x="0" y="0"/>
            <wp:positionH relativeFrom="page">
              <wp:posOffset>1259713</wp:posOffset>
            </wp:positionH>
            <wp:positionV relativeFrom="paragraph">
              <wp:posOffset>33983</wp:posOffset>
            </wp:positionV>
            <wp:extent cx="67183" cy="67183"/>
            <wp:effectExtent l="0" t="0" r="0" b="0"/>
            <wp:wrapNone/>
            <wp:docPr id="23" name="imag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5.png"/>
                    <pic:cNvPicPr/>
                  </pic:nvPicPr>
                  <pic:blipFill>
                    <a:blip r:embed="rId13" cstate="print"/>
                    <a:stretch>
                      <a:fillRect/>
                    </a:stretch>
                  </pic:blipFill>
                  <pic:spPr>
                    <a:xfrm>
                      <a:off x="0" y="0"/>
                      <a:ext cx="67183" cy="67183"/>
                    </a:xfrm>
                    <a:prstGeom prst="rect">
                      <a:avLst/>
                    </a:prstGeom>
                  </pic:spPr>
                </pic:pic>
              </a:graphicData>
            </a:graphic>
          </wp:anchor>
        </w:drawing>
      </w:r>
      <w:r>
        <w:t xml:space="preserve">Bienes asignados por medio de tarjetas de responsabilidad No.1099 y 1231 a nombre del licenciado Eliceo Aguilar Jom </w:t>
      </w:r>
      <w:r>
        <w:rPr>
          <w:color w:val="FF0000"/>
        </w:rPr>
        <w:t xml:space="preserve">, </w:t>
      </w:r>
      <w:r>
        <w:t>Jefe Administrativo Financiero en funciones y que están registrados en el libro de inventario de la Dirección Departamental de Educación d</w:t>
      </w:r>
      <w:r>
        <w:t>e</w:t>
      </w:r>
      <w:r>
        <w:rPr>
          <w:spacing w:val="-6"/>
        </w:rPr>
        <w:t xml:space="preserve"> </w:t>
      </w:r>
      <w:r>
        <w:t>Quiché.</w:t>
      </w:r>
    </w:p>
    <w:p w:rsidR="001525B6" w:rsidRDefault="005157C0">
      <w:pPr>
        <w:pStyle w:val="Textoindependiente"/>
        <w:spacing w:line="278" w:lineRule="auto"/>
        <w:ind w:left="1901" w:right="101"/>
        <w:jc w:val="both"/>
      </w:pPr>
      <w:r>
        <w:rPr>
          <w:noProof/>
          <w:lang w:val="es-GT" w:eastAsia="es-GT" w:bidi="ar-SA"/>
        </w:rPr>
        <w:drawing>
          <wp:anchor distT="0" distB="0" distL="0" distR="0" simplePos="0" relativeHeight="251670528" behindDoc="0" locked="0" layoutInCell="1" allowOverlap="1">
            <wp:simplePos x="0" y="0"/>
            <wp:positionH relativeFrom="page">
              <wp:posOffset>1259713</wp:posOffset>
            </wp:positionH>
            <wp:positionV relativeFrom="paragraph">
              <wp:posOffset>33348</wp:posOffset>
            </wp:positionV>
            <wp:extent cx="67183" cy="67182"/>
            <wp:effectExtent l="0" t="0" r="0" b="0"/>
            <wp:wrapNone/>
            <wp:docPr id="25" name="imag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4.png"/>
                    <pic:cNvPicPr/>
                  </pic:nvPicPr>
                  <pic:blipFill>
                    <a:blip r:embed="rId10" cstate="print"/>
                    <a:stretch>
                      <a:fillRect/>
                    </a:stretch>
                  </pic:blipFill>
                  <pic:spPr>
                    <a:xfrm>
                      <a:off x="0" y="0"/>
                      <a:ext cx="67183" cy="67182"/>
                    </a:xfrm>
                    <a:prstGeom prst="rect">
                      <a:avLst/>
                    </a:prstGeom>
                  </pic:spPr>
                </pic:pic>
              </a:graphicData>
            </a:graphic>
          </wp:anchor>
        </w:drawing>
      </w:r>
      <w:r>
        <w:t>56 bienes (10 equipo de cómputo) por un valor de Q 102,277.30 propiedad de la Dirección de Informatica –DINFO- entregados por medio de Acta No. 1-2019 de fecha 19 de febrero de 2019 queda pendiente hacer las gestiones correspondientes en la Dire</w:t>
      </w:r>
      <w:r>
        <w:t>cción de bienes del Estado del Ministerio de Finanzas Públicas para legalizar el traslado y posteriormente proceder al registro contable en los libros de inventario de la DIDEDUC de  Quiché Norte.</w:t>
      </w:r>
    </w:p>
    <w:p w:rsidR="001525B6" w:rsidRDefault="005157C0">
      <w:pPr>
        <w:pStyle w:val="Textoindependiente"/>
        <w:spacing w:line="278" w:lineRule="auto"/>
        <w:ind w:left="1901" w:right="101"/>
        <w:jc w:val="both"/>
      </w:pPr>
      <w:r>
        <w:rPr>
          <w:noProof/>
          <w:lang w:val="es-GT" w:eastAsia="es-GT" w:bidi="ar-SA"/>
        </w:rPr>
        <w:drawing>
          <wp:anchor distT="0" distB="0" distL="0" distR="0" simplePos="0" relativeHeight="251671552" behindDoc="0" locked="0" layoutInCell="1" allowOverlap="1">
            <wp:simplePos x="0" y="0"/>
            <wp:positionH relativeFrom="page">
              <wp:posOffset>1259713</wp:posOffset>
            </wp:positionH>
            <wp:positionV relativeFrom="paragraph">
              <wp:posOffset>33348</wp:posOffset>
            </wp:positionV>
            <wp:extent cx="67183" cy="67182"/>
            <wp:effectExtent l="0" t="0" r="0" b="0"/>
            <wp:wrapNone/>
            <wp:docPr id="27" name="imag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3.png"/>
                    <pic:cNvPicPr/>
                  </pic:nvPicPr>
                  <pic:blipFill>
                    <a:blip r:embed="rId9" cstate="print"/>
                    <a:stretch>
                      <a:fillRect/>
                    </a:stretch>
                  </pic:blipFill>
                  <pic:spPr>
                    <a:xfrm>
                      <a:off x="0" y="0"/>
                      <a:ext cx="67183" cy="67182"/>
                    </a:xfrm>
                    <a:prstGeom prst="rect">
                      <a:avLst/>
                    </a:prstGeom>
                  </pic:spPr>
                </pic:pic>
              </a:graphicData>
            </a:graphic>
          </wp:anchor>
        </w:drawing>
      </w:r>
      <w:r>
        <w:t>Dos bienes inmuebles, según escritura pública No. 105 un t</w:t>
      </w:r>
      <w:r>
        <w:t>erreno con una extensión territorial de 1,600 metros cuadrados   ubicado en el municipio    de Playa Grande Ixcan del departamento de Quiché y según constancia No. 2017-66983 emitida por la Dirección de Bienes del Estado del Ministerio de Finanzas constata</w:t>
      </w:r>
      <w:r>
        <w:t xml:space="preserve"> la existencia del inmueble donde funciona la DIDEDUC</w:t>
      </w:r>
      <w:r>
        <w:rPr>
          <w:spacing w:val="3"/>
        </w:rPr>
        <w:t xml:space="preserve"> </w:t>
      </w:r>
      <w:r>
        <w:t>de</w:t>
      </w:r>
    </w:p>
    <w:p w:rsidR="001525B6" w:rsidRDefault="001525B6">
      <w:pPr>
        <w:spacing w:line="278" w:lineRule="auto"/>
        <w:jc w:val="both"/>
        <w:sectPr w:rsidR="001525B6">
          <w:pgSz w:w="12240" w:h="15840"/>
          <w:pgMar w:top="1060" w:right="1600" w:bottom="780" w:left="400" w:header="617" w:footer="596" w:gutter="0"/>
          <w:cols w:space="720"/>
        </w:sectPr>
      </w:pPr>
    </w:p>
    <w:p w:rsidR="001525B6" w:rsidRDefault="005157C0">
      <w:pPr>
        <w:pStyle w:val="Textoindependiente"/>
        <w:tabs>
          <w:tab w:val="left" w:pos="2925"/>
          <w:tab w:val="left" w:pos="3769"/>
          <w:tab w:val="left" w:pos="4882"/>
          <w:tab w:val="left" w:pos="5385"/>
          <w:tab w:val="left" w:pos="5807"/>
          <w:tab w:val="left" w:pos="7107"/>
          <w:tab w:val="left" w:pos="7610"/>
          <w:tab w:val="left" w:pos="8467"/>
          <w:tab w:val="left" w:pos="9532"/>
        </w:tabs>
        <w:spacing w:before="82" w:line="278" w:lineRule="auto"/>
        <w:ind w:left="1901" w:right="102"/>
      </w:pPr>
      <w:r>
        <w:rPr>
          <w:spacing w:val="5"/>
        </w:rPr>
        <w:lastRenderedPageBreak/>
        <w:t>Quiché</w:t>
      </w:r>
      <w:r>
        <w:rPr>
          <w:spacing w:val="5"/>
        </w:rPr>
        <w:tab/>
        <w:t>Norte</w:t>
      </w:r>
      <w:r>
        <w:rPr>
          <w:spacing w:val="5"/>
        </w:rPr>
        <w:tab/>
      </w:r>
      <w:r>
        <w:rPr>
          <w:spacing w:val="6"/>
        </w:rPr>
        <w:t>ubicado</w:t>
      </w:r>
      <w:r>
        <w:rPr>
          <w:spacing w:val="6"/>
        </w:rPr>
        <w:tab/>
      </w:r>
      <w:r>
        <w:rPr>
          <w:spacing w:val="3"/>
        </w:rPr>
        <w:t>en</w:t>
      </w:r>
      <w:r>
        <w:rPr>
          <w:spacing w:val="3"/>
        </w:rPr>
        <w:tab/>
        <w:t>el</w:t>
      </w:r>
      <w:r>
        <w:rPr>
          <w:spacing w:val="3"/>
        </w:rPr>
        <w:tab/>
      </w:r>
      <w:r>
        <w:rPr>
          <w:spacing w:val="6"/>
        </w:rPr>
        <w:t>municipio</w:t>
      </w:r>
      <w:r>
        <w:rPr>
          <w:spacing w:val="6"/>
        </w:rPr>
        <w:tab/>
      </w:r>
      <w:r>
        <w:rPr>
          <w:spacing w:val="3"/>
        </w:rPr>
        <w:t>de</w:t>
      </w:r>
      <w:r>
        <w:rPr>
          <w:spacing w:val="3"/>
        </w:rPr>
        <w:tab/>
      </w:r>
      <w:r>
        <w:rPr>
          <w:spacing w:val="5"/>
        </w:rPr>
        <w:t>Playa</w:t>
      </w:r>
      <w:r>
        <w:rPr>
          <w:spacing w:val="5"/>
        </w:rPr>
        <w:tab/>
        <w:t>Grande</w:t>
      </w:r>
      <w:r>
        <w:rPr>
          <w:spacing w:val="5"/>
        </w:rPr>
        <w:tab/>
      </w:r>
      <w:r>
        <w:t>Ixcan del departamento de</w:t>
      </w:r>
      <w:r>
        <w:rPr>
          <w:spacing w:val="-4"/>
        </w:rPr>
        <w:t xml:space="preserve"> </w:t>
      </w:r>
      <w:r>
        <w:t>Quiché.</w:t>
      </w:r>
    </w:p>
    <w:p w:rsidR="001525B6" w:rsidRDefault="001525B6">
      <w:pPr>
        <w:pStyle w:val="Textoindependiente"/>
        <w:spacing w:before="2"/>
        <w:rPr>
          <w:sz w:val="23"/>
        </w:rPr>
      </w:pPr>
    </w:p>
    <w:p w:rsidR="001525B6" w:rsidRDefault="005157C0">
      <w:pPr>
        <w:pStyle w:val="Prrafodelista"/>
        <w:numPr>
          <w:ilvl w:val="0"/>
          <w:numId w:val="1"/>
        </w:numPr>
        <w:tabs>
          <w:tab w:val="left" w:pos="1633"/>
        </w:tabs>
        <w:spacing w:before="1" w:line="278" w:lineRule="auto"/>
        <w:ind w:firstLine="0"/>
        <w:jc w:val="both"/>
        <w:rPr>
          <w:sz w:val="24"/>
        </w:rPr>
      </w:pPr>
      <w:r>
        <w:rPr>
          <w:sz w:val="24"/>
        </w:rPr>
        <w:t xml:space="preserve">A la </w:t>
      </w:r>
      <w:r>
        <w:rPr>
          <w:spacing w:val="3"/>
          <w:sz w:val="24"/>
        </w:rPr>
        <w:t xml:space="preserve">fecha </w:t>
      </w:r>
      <w:r>
        <w:rPr>
          <w:sz w:val="24"/>
        </w:rPr>
        <w:t xml:space="preserve">no </w:t>
      </w:r>
      <w:r>
        <w:rPr>
          <w:spacing w:val="3"/>
          <w:sz w:val="24"/>
        </w:rPr>
        <w:t xml:space="preserve">cuentan </w:t>
      </w:r>
      <w:r>
        <w:rPr>
          <w:spacing w:val="2"/>
          <w:sz w:val="24"/>
        </w:rPr>
        <w:t xml:space="preserve">con </w:t>
      </w:r>
      <w:r>
        <w:rPr>
          <w:spacing w:val="3"/>
          <w:sz w:val="24"/>
        </w:rPr>
        <w:t xml:space="preserve">libro </w:t>
      </w:r>
      <w:r>
        <w:rPr>
          <w:sz w:val="24"/>
        </w:rPr>
        <w:t xml:space="preserve">de </w:t>
      </w:r>
      <w:r>
        <w:rPr>
          <w:spacing w:val="3"/>
          <w:sz w:val="24"/>
        </w:rPr>
        <w:t xml:space="preserve">inventarios, </w:t>
      </w:r>
      <w:r>
        <w:rPr>
          <w:sz w:val="24"/>
        </w:rPr>
        <w:t xml:space="preserve">el </w:t>
      </w:r>
      <w:r>
        <w:rPr>
          <w:spacing w:val="2"/>
          <w:sz w:val="24"/>
        </w:rPr>
        <w:t xml:space="preserve">FIN </w:t>
      </w:r>
      <w:r>
        <w:rPr>
          <w:sz w:val="24"/>
        </w:rPr>
        <w:t xml:space="preserve">1 y </w:t>
      </w:r>
      <w:r>
        <w:rPr>
          <w:spacing w:val="2"/>
          <w:sz w:val="24"/>
        </w:rPr>
        <w:t xml:space="preserve">FIN </w:t>
      </w:r>
      <w:r>
        <w:rPr>
          <w:sz w:val="24"/>
        </w:rPr>
        <w:t xml:space="preserve">2 de </w:t>
      </w:r>
      <w:r>
        <w:rPr>
          <w:spacing w:val="2"/>
          <w:sz w:val="24"/>
        </w:rPr>
        <w:t xml:space="preserve">los </w:t>
      </w:r>
      <w:r>
        <w:rPr>
          <w:sz w:val="24"/>
        </w:rPr>
        <w:t>establecimientos educativ</w:t>
      </w:r>
      <w:r>
        <w:rPr>
          <w:sz w:val="24"/>
        </w:rPr>
        <w:t>os oficiales fueron presentados a la DIDEDUC de Quiché, no se tiene tarjeta de responsabilidad del mobiliario y equipo a cargo del licenciado Rosendo Batzin Yool, director saliente, por tal situación al  20  de febrero de 2020 no traslado mobiliario y equi</w:t>
      </w:r>
      <w:r>
        <w:rPr>
          <w:sz w:val="24"/>
        </w:rPr>
        <w:t>po con tarjeta de responsabilidad autorizado por la Contralaría General de Cuentas al licenciado Josías Hernández Aguilar, director</w:t>
      </w:r>
      <w:r>
        <w:rPr>
          <w:spacing w:val="-3"/>
          <w:sz w:val="24"/>
        </w:rPr>
        <w:t xml:space="preserve"> </w:t>
      </w:r>
      <w:r>
        <w:rPr>
          <w:sz w:val="24"/>
        </w:rPr>
        <w:t>entrante.</w:t>
      </w:r>
    </w:p>
    <w:p w:rsidR="001525B6" w:rsidRDefault="001525B6">
      <w:pPr>
        <w:pStyle w:val="Textoindependiente"/>
        <w:spacing w:before="4"/>
        <w:rPr>
          <w:sz w:val="27"/>
        </w:rPr>
      </w:pPr>
    </w:p>
    <w:p w:rsidR="001525B6" w:rsidRDefault="005157C0">
      <w:pPr>
        <w:pStyle w:val="Textoindependiente"/>
        <w:spacing w:line="278" w:lineRule="auto"/>
        <w:ind w:left="1301" w:right="102"/>
        <w:jc w:val="both"/>
      </w:pPr>
      <w:r>
        <w:t>Todos los bienes muebles que estan al servicio de la DIDEDUC Quiché Norte, están registrados en tarjetas de respo</w:t>
      </w:r>
      <w:r>
        <w:t xml:space="preserve">nsabilidad No.1099 y 1231 autorizadas por la Contraloría General de Cuentas por un monto de ochenta y ocho mil doscientos sesenta y cuatro quetzales con treinta y siete centavos (Q 88,264.37) a nombre del licenciado Eliceo Aguilar Jom, Jefe Administrativo </w:t>
      </w:r>
      <w:r>
        <w:t>Financiero en</w:t>
      </w:r>
      <w:r>
        <w:rPr>
          <w:spacing w:val="-38"/>
        </w:rPr>
        <w:t xml:space="preserve"> </w:t>
      </w:r>
      <w:r>
        <w:t>funciones.</w:t>
      </w:r>
    </w:p>
    <w:p w:rsidR="001525B6" w:rsidRDefault="001525B6">
      <w:pPr>
        <w:pStyle w:val="Textoindependiente"/>
        <w:spacing w:before="6"/>
        <w:rPr>
          <w:sz w:val="27"/>
        </w:rPr>
      </w:pPr>
    </w:p>
    <w:p w:rsidR="001525B6" w:rsidRDefault="005157C0">
      <w:pPr>
        <w:pStyle w:val="Textoindependiente"/>
        <w:spacing w:line="278" w:lineRule="auto"/>
        <w:ind w:left="1301" w:right="102"/>
        <w:jc w:val="both"/>
      </w:pPr>
      <w:r>
        <w:t>La DIDEDUC Quiché Norte tiene asignado dos vehículos de dos ruedas (motocicletas en mal estado) y fueron recibidos por el licenciado Josías Hernández Aguilar, director entrante, éstos vehículos estan incluídos en las tarjetas de responsabilidad No.1099 y 1</w:t>
      </w:r>
      <w:r>
        <w:t>231 a nombre del licenciado Eliceo Aguilar Jom, Jefe Administrativo Financiero en funciones.</w:t>
      </w:r>
    </w:p>
    <w:p w:rsidR="001525B6" w:rsidRDefault="001525B6">
      <w:pPr>
        <w:pStyle w:val="Textoindependiente"/>
        <w:spacing w:before="6"/>
        <w:rPr>
          <w:sz w:val="27"/>
        </w:rPr>
      </w:pPr>
    </w:p>
    <w:p w:rsidR="001525B6" w:rsidRDefault="005157C0">
      <w:pPr>
        <w:pStyle w:val="Prrafodelista"/>
        <w:numPr>
          <w:ilvl w:val="0"/>
          <w:numId w:val="1"/>
        </w:numPr>
        <w:tabs>
          <w:tab w:val="left" w:pos="1642"/>
        </w:tabs>
        <w:spacing w:line="278" w:lineRule="auto"/>
        <w:ind w:right="98" w:firstLine="0"/>
        <w:jc w:val="both"/>
        <w:rPr>
          <w:sz w:val="24"/>
        </w:rPr>
      </w:pPr>
      <w:r>
        <w:rPr>
          <w:sz w:val="24"/>
        </w:rPr>
        <w:t>Compromisos Contractuales y otras obligaciones pendientes de pago: La DIDEDUC de Quiché Norte, por medio de Oficio No. 19-2020 suscrito por el licenciado Eliceo A</w:t>
      </w:r>
      <w:r>
        <w:rPr>
          <w:sz w:val="24"/>
        </w:rPr>
        <w:t>guilar Jom, Jefe Administrativo Financiero en funciones, informa que la DIDEDUC de Quiché Norte, no tiene compromisos</w:t>
      </w:r>
      <w:r>
        <w:rPr>
          <w:spacing w:val="-18"/>
          <w:sz w:val="24"/>
        </w:rPr>
        <w:t xml:space="preserve"> </w:t>
      </w:r>
      <w:r>
        <w:rPr>
          <w:sz w:val="24"/>
        </w:rPr>
        <w:t>contractuales.</w:t>
      </w:r>
    </w:p>
    <w:p w:rsidR="001525B6" w:rsidRDefault="001525B6">
      <w:pPr>
        <w:pStyle w:val="Textoindependiente"/>
        <w:spacing w:before="6"/>
        <w:rPr>
          <w:sz w:val="27"/>
        </w:rPr>
      </w:pPr>
    </w:p>
    <w:p w:rsidR="001525B6" w:rsidRDefault="005157C0">
      <w:pPr>
        <w:pStyle w:val="Prrafodelista"/>
        <w:numPr>
          <w:ilvl w:val="0"/>
          <w:numId w:val="1"/>
        </w:numPr>
        <w:tabs>
          <w:tab w:val="left" w:pos="1721"/>
          <w:tab w:val="left" w:pos="3440"/>
          <w:tab w:val="left" w:pos="7242"/>
          <w:tab w:val="left" w:pos="9327"/>
        </w:tabs>
        <w:spacing w:line="278" w:lineRule="auto"/>
        <w:ind w:firstLine="0"/>
        <w:rPr>
          <w:sz w:val="24"/>
        </w:rPr>
      </w:pPr>
      <w:r>
        <w:rPr>
          <w:sz w:val="24"/>
        </w:rPr>
        <w:t>Litigios, pasivos o procesos penales, según oficio No. 69-2020 firmado por el Director  Departamental  entrante  licenciado  Josías</w:t>
      </w:r>
      <w:r>
        <w:rPr>
          <w:spacing w:val="4"/>
          <w:sz w:val="24"/>
        </w:rPr>
        <w:t xml:space="preserve"> </w:t>
      </w:r>
      <w:r>
        <w:rPr>
          <w:sz w:val="24"/>
        </w:rPr>
        <w:t>Hernández</w:t>
      </w:r>
      <w:r>
        <w:rPr>
          <w:spacing w:val="55"/>
          <w:sz w:val="24"/>
        </w:rPr>
        <w:t xml:space="preserve"> </w:t>
      </w:r>
      <w:r>
        <w:rPr>
          <w:sz w:val="24"/>
        </w:rPr>
        <w:t>Aguilar,</w:t>
      </w:r>
      <w:r>
        <w:rPr>
          <w:sz w:val="24"/>
        </w:rPr>
        <w:tab/>
        <w:t>informa que se adjunta el oficio de Recursos Humanos No. 07-2020 que indica que se tiene</w:t>
      </w:r>
      <w:r>
        <w:rPr>
          <w:spacing w:val="18"/>
          <w:sz w:val="24"/>
        </w:rPr>
        <w:t xml:space="preserve"> </w:t>
      </w:r>
      <w:r>
        <w:rPr>
          <w:sz w:val="24"/>
        </w:rPr>
        <w:t>pendiente</w:t>
      </w:r>
      <w:r>
        <w:rPr>
          <w:spacing w:val="18"/>
          <w:sz w:val="24"/>
        </w:rPr>
        <w:t xml:space="preserve"> </w:t>
      </w:r>
      <w:r>
        <w:rPr>
          <w:sz w:val="24"/>
        </w:rPr>
        <w:t>proces</w:t>
      </w:r>
      <w:r>
        <w:rPr>
          <w:sz w:val="24"/>
        </w:rPr>
        <w:t>o</w:t>
      </w:r>
      <w:r>
        <w:rPr>
          <w:spacing w:val="18"/>
          <w:sz w:val="24"/>
        </w:rPr>
        <w:t xml:space="preserve"> </w:t>
      </w:r>
      <w:r>
        <w:rPr>
          <w:sz w:val="24"/>
        </w:rPr>
        <w:t>de</w:t>
      </w:r>
      <w:r>
        <w:rPr>
          <w:spacing w:val="18"/>
          <w:sz w:val="24"/>
        </w:rPr>
        <w:t xml:space="preserve"> </w:t>
      </w:r>
      <w:r>
        <w:rPr>
          <w:sz w:val="24"/>
        </w:rPr>
        <w:t>traslado</w:t>
      </w:r>
      <w:r>
        <w:rPr>
          <w:spacing w:val="18"/>
          <w:sz w:val="24"/>
        </w:rPr>
        <w:t xml:space="preserve"> </w:t>
      </w:r>
      <w:r>
        <w:rPr>
          <w:sz w:val="24"/>
        </w:rPr>
        <w:t>de</w:t>
      </w:r>
      <w:r>
        <w:rPr>
          <w:spacing w:val="18"/>
          <w:sz w:val="24"/>
        </w:rPr>
        <w:t xml:space="preserve"> </w:t>
      </w:r>
      <w:r>
        <w:rPr>
          <w:sz w:val="24"/>
        </w:rPr>
        <w:t>36</w:t>
      </w:r>
      <w:r>
        <w:rPr>
          <w:spacing w:val="18"/>
          <w:sz w:val="24"/>
        </w:rPr>
        <w:t xml:space="preserve"> </w:t>
      </w:r>
      <w:r>
        <w:rPr>
          <w:sz w:val="24"/>
        </w:rPr>
        <w:t>docentes</w:t>
      </w:r>
      <w:r>
        <w:rPr>
          <w:sz w:val="24"/>
        </w:rPr>
        <w:tab/>
        <w:t>del renglón presupuestario 022 al renglón presupuestario 011; proceso No. 6452 y No. 6466 contratación de Jefe del Departamento de Fortalecimiento de la Comunidad Educativa y Asistente de entrega educativa; la contratación de l</w:t>
      </w:r>
      <w:r>
        <w:rPr>
          <w:sz w:val="24"/>
        </w:rPr>
        <w:t>as vacantes que quedaron de los 2 técnicos del departamento de Fortalecimiento de la Comunidad Educativa; firma de convenio de 14 docentes por contrato municipal y proceso de activación de usuarios para los diferentes departamentos (Recursos humanos, finan</w:t>
      </w:r>
      <w:r>
        <w:rPr>
          <w:sz w:val="24"/>
        </w:rPr>
        <w:t>ciero, DEFOCE</w:t>
      </w:r>
      <w:r>
        <w:rPr>
          <w:spacing w:val="-1"/>
          <w:sz w:val="24"/>
        </w:rPr>
        <w:t xml:space="preserve"> </w:t>
      </w:r>
      <w:r>
        <w:rPr>
          <w:sz w:val="24"/>
        </w:rPr>
        <w:t>y otros).</w:t>
      </w:r>
      <w:r>
        <w:rPr>
          <w:sz w:val="24"/>
        </w:rPr>
        <w:tab/>
        <w:t>6 casos de docentes con sueldos pagados no vengados, estos casos están siendo atendidos por la Unidad de Asesoría Jurídica de la DIDEDUC de</w:t>
      </w:r>
      <w:r>
        <w:rPr>
          <w:spacing w:val="-2"/>
          <w:sz w:val="24"/>
        </w:rPr>
        <w:t xml:space="preserve"> </w:t>
      </w:r>
      <w:r>
        <w:rPr>
          <w:sz w:val="24"/>
        </w:rPr>
        <w:t>Quiché.</w:t>
      </w:r>
    </w:p>
    <w:p w:rsidR="001525B6" w:rsidRDefault="001525B6">
      <w:pPr>
        <w:spacing w:line="278" w:lineRule="auto"/>
        <w:rPr>
          <w:sz w:val="24"/>
        </w:rPr>
        <w:sectPr w:rsidR="001525B6">
          <w:pgSz w:w="12240" w:h="15840"/>
          <w:pgMar w:top="1060" w:right="1600" w:bottom="780" w:left="400" w:header="617" w:footer="596" w:gutter="0"/>
          <w:cols w:space="720"/>
        </w:sectPr>
      </w:pPr>
    </w:p>
    <w:p w:rsidR="001525B6" w:rsidRDefault="005157C0">
      <w:pPr>
        <w:pStyle w:val="Prrafodelista"/>
        <w:numPr>
          <w:ilvl w:val="0"/>
          <w:numId w:val="1"/>
        </w:numPr>
        <w:tabs>
          <w:tab w:val="left" w:pos="1765"/>
        </w:tabs>
        <w:spacing w:before="82"/>
        <w:ind w:left="1764" w:right="0" w:hanging="464"/>
        <w:rPr>
          <w:sz w:val="24"/>
        </w:rPr>
      </w:pPr>
      <w:r>
        <w:rPr>
          <w:sz w:val="24"/>
        </w:rPr>
        <w:lastRenderedPageBreak/>
        <w:t>Nómina de personal activo, la Dirección Departamental de Educación</w:t>
      </w:r>
      <w:r>
        <w:rPr>
          <w:spacing w:val="20"/>
          <w:sz w:val="24"/>
        </w:rPr>
        <w:t xml:space="preserve"> </w:t>
      </w:r>
      <w:r>
        <w:rPr>
          <w:sz w:val="24"/>
        </w:rPr>
        <w:t>de</w:t>
      </w:r>
    </w:p>
    <w:p w:rsidR="001525B6" w:rsidRDefault="005157C0">
      <w:pPr>
        <w:pStyle w:val="Textoindependiente"/>
        <w:spacing w:before="43" w:line="278" w:lineRule="auto"/>
        <w:ind w:left="1301" w:right="100"/>
        <w:jc w:val="both"/>
      </w:pPr>
      <w:r>
        <w:t xml:space="preserve">Quiché Norte, en Oficio No. 69-2020 suscrito por el licenciado Josías Hernández </w:t>
      </w:r>
      <w:r>
        <w:rPr>
          <w:spacing w:val="2"/>
        </w:rPr>
        <w:t xml:space="preserve">Aguilar, director entrante, informa </w:t>
      </w:r>
      <w:r>
        <w:t xml:space="preserve">que se </w:t>
      </w:r>
      <w:r>
        <w:rPr>
          <w:spacing w:val="2"/>
        </w:rPr>
        <w:t xml:space="preserve">adjunta </w:t>
      </w:r>
      <w:r>
        <w:t xml:space="preserve">el </w:t>
      </w:r>
      <w:r>
        <w:rPr>
          <w:spacing w:val="2"/>
        </w:rPr>
        <w:t xml:space="preserve">Oficio No.07-2020 </w:t>
      </w:r>
      <w:r>
        <w:t>de Recursos Humanos de la DIDEDUC de Quiché Norte indicando que se cuenta  con 17 servidores públicos de</w:t>
      </w:r>
      <w:r>
        <w:t>l área administrativa, bajo el renglón presupuestario 011; 15 de ellos están en la nómina de la DIDEDUC Quiché norte y 2 servidores públicos juntamente con el personal docente contratado bajo los renglones presupuestarios 011, 021, 031 aún se encuentran en</w:t>
      </w:r>
      <w:r>
        <w:t xml:space="preserve"> la nómina de la DIDEDUC de </w:t>
      </w:r>
      <w:r>
        <w:rPr>
          <w:spacing w:val="2"/>
        </w:rPr>
        <w:t xml:space="preserve">Quiché, </w:t>
      </w:r>
      <w:r>
        <w:t xml:space="preserve">se </w:t>
      </w:r>
      <w:r>
        <w:rPr>
          <w:spacing w:val="2"/>
        </w:rPr>
        <w:t xml:space="preserve">adjunta </w:t>
      </w:r>
      <w:r>
        <w:t xml:space="preserve">al </w:t>
      </w:r>
      <w:r>
        <w:rPr>
          <w:spacing w:val="2"/>
        </w:rPr>
        <w:t xml:space="preserve">oficio </w:t>
      </w:r>
      <w:r>
        <w:t xml:space="preserve">No. </w:t>
      </w:r>
      <w:r>
        <w:rPr>
          <w:spacing w:val="2"/>
        </w:rPr>
        <w:t xml:space="preserve">RRHH-037-2020 firmado </w:t>
      </w:r>
      <w:r>
        <w:t xml:space="preserve">por la </w:t>
      </w:r>
      <w:r>
        <w:rPr>
          <w:spacing w:val="2"/>
        </w:rPr>
        <w:t xml:space="preserve">jefatura </w:t>
      </w:r>
      <w:r>
        <w:t>de recursos humanos con el visto bueno del director departamental de educación de Quiché, información que indica que la nómina del personal activo de la DIDE</w:t>
      </w:r>
      <w:r>
        <w:t>DUC Quiché norte es de</w:t>
      </w:r>
      <w:r>
        <w:rPr>
          <w:spacing w:val="-5"/>
        </w:rPr>
        <w:t xml:space="preserve"> </w:t>
      </w:r>
      <w:r>
        <w:t>853.</w:t>
      </w:r>
    </w:p>
    <w:p w:rsidR="001525B6" w:rsidRDefault="001525B6">
      <w:pPr>
        <w:pStyle w:val="Textoindependiente"/>
        <w:spacing w:before="2"/>
        <w:rPr>
          <w:sz w:val="27"/>
        </w:rPr>
      </w:pPr>
    </w:p>
    <w:p w:rsidR="001525B6" w:rsidRDefault="005157C0">
      <w:pPr>
        <w:pStyle w:val="Textoindependiente"/>
        <w:spacing w:line="278" w:lineRule="auto"/>
        <w:ind w:left="1301" w:right="102"/>
        <w:jc w:val="both"/>
      </w:pPr>
      <w:r>
        <w:t>El director saliente procedió a la entrega de sellos, llaves, dos libros (de actas y conocimientos) autorizados por la Contraloría General de Cuentas, un correo de mesa de ayuda del MINEDUC, que indica que ya no se procedió a a</w:t>
      </w:r>
      <w:r>
        <w:t>signarle los permisos al licenciado Rosendo Batzín Yool, director saliente, por el Acuerdo Ministerial DIREH 184-2020 del 17 de febrero de 2020; así mismo, manifiesta que a la fecha de suscripción del acta aún no se han hecho las gestiones en el Banco de D</w:t>
      </w:r>
      <w:r>
        <w:t>esarrollo Rural, S.A. para la actualización de firma en las cuentas monetarias No. 3040114675 a nombre de Fondo Rotativo Interno Dideduc Quiché Norte y No. 3040114657 a nombre de Ingresos Privativos Operación Escuela Dideduc Quiché Norte, en la Contraloría</w:t>
      </w:r>
      <w:r>
        <w:t xml:space="preserve"> General de Cuentas.</w:t>
      </w:r>
    </w:p>
    <w:p w:rsidR="001525B6" w:rsidRDefault="001525B6">
      <w:pPr>
        <w:pStyle w:val="Textoindependiente"/>
        <w:spacing w:before="3"/>
        <w:rPr>
          <w:sz w:val="27"/>
        </w:rPr>
      </w:pPr>
    </w:p>
    <w:p w:rsidR="001525B6" w:rsidRDefault="005157C0">
      <w:pPr>
        <w:pStyle w:val="Textoindependiente"/>
        <w:spacing w:line="278" w:lineRule="auto"/>
        <w:ind w:left="1301" w:right="102"/>
        <w:jc w:val="both"/>
      </w:pPr>
      <w:r>
        <w:t xml:space="preserve">Se </w:t>
      </w:r>
      <w:r>
        <w:rPr>
          <w:spacing w:val="2"/>
        </w:rPr>
        <w:t xml:space="preserve">dejó constancia </w:t>
      </w:r>
      <w:r>
        <w:t xml:space="preserve">que la </w:t>
      </w:r>
      <w:r>
        <w:rPr>
          <w:spacing w:val="2"/>
        </w:rPr>
        <w:t xml:space="preserve">documentación </w:t>
      </w:r>
      <w:r>
        <w:t xml:space="preserve">e </w:t>
      </w:r>
      <w:r>
        <w:rPr>
          <w:spacing w:val="2"/>
        </w:rPr>
        <w:t xml:space="preserve">información </w:t>
      </w:r>
      <w:r>
        <w:t xml:space="preserve">del </w:t>
      </w:r>
      <w:r>
        <w:rPr>
          <w:spacing w:val="2"/>
        </w:rPr>
        <w:t xml:space="preserve">periodo </w:t>
      </w:r>
      <w:r>
        <w:t xml:space="preserve">que el licenciado BatzínYool, director saliente, fungió como director en la Dirección Departamental de Educación de Quiché Norte, está sujeta a fiscalización por parte </w:t>
      </w:r>
      <w:r>
        <w:t xml:space="preserve">de la </w:t>
      </w:r>
      <w:r>
        <w:rPr>
          <w:spacing w:val="2"/>
        </w:rPr>
        <w:t xml:space="preserve">Contraloría General </w:t>
      </w:r>
      <w:r>
        <w:t xml:space="preserve">de </w:t>
      </w:r>
      <w:r>
        <w:rPr>
          <w:spacing w:val="2"/>
        </w:rPr>
        <w:t xml:space="preserve">Cuentas </w:t>
      </w:r>
      <w:r>
        <w:t xml:space="preserve">y </w:t>
      </w:r>
      <w:r>
        <w:rPr>
          <w:spacing w:val="2"/>
        </w:rPr>
        <w:t xml:space="preserve">Auditoría Interna </w:t>
      </w:r>
      <w:r>
        <w:t xml:space="preserve">del </w:t>
      </w:r>
      <w:r>
        <w:rPr>
          <w:spacing w:val="2"/>
        </w:rPr>
        <w:t xml:space="preserve">Ministerio </w:t>
      </w:r>
      <w:r>
        <w:t>de Educación. La presencia de la auditora actuante en el acto de entrega y recepción de cargo del Director de la Dirección Departamental de Educación de Quiché Norte, no prejuzgó exact</w:t>
      </w:r>
      <w:r>
        <w:t>itud de saldos y cifras en la información presentada por   el responsable de la DIDEDUC de Quiché</w:t>
      </w:r>
      <w:r>
        <w:rPr>
          <w:spacing w:val="-10"/>
        </w:rPr>
        <w:t xml:space="preserve"> </w:t>
      </w:r>
      <w:r>
        <w:t>Norte.</w:t>
      </w:r>
    </w:p>
    <w:p w:rsidR="001525B6" w:rsidRDefault="001525B6">
      <w:pPr>
        <w:pStyle w:val="Textoindependiente"/>
        <w:spacing w:before="4"/>
        <w:rPr>
          <w:sz w:val="27"/>
        </w:rPr>
      </w:pPr>
    </w:p>
    <w:p w:rsidR="001525B6" w:rsidRDefault="005157C0">
      <w:pPr>
        <w:pStyle w:val="Textoindependiente"/>
        <w:spacing w:line="278" w:lineRule="auto"/>
        <w:ind w:left="1301" w:right="102"/>
        <w:jc w:val="both"/>
      </w:pPr>
      <w:r>
        <w:t>Los puntos anteriores, quedaron descritos en el acta de Auditoría Interna No. DIDAI-QUI-03-2020 de fecha 20 de febrero de 2020, según folios Nos. 1291</w:t>
      </w:r>
      <w:r>
        <w:t>3, 129114, 129115 y 12916, del libro de actas con registro No.L2 45563, autorizado por la Contraloría General de Cuentas, el 25 de junio de 2019, la cual en fotocopia con certificación original, junto con el formulario mínimo de control de traslado de info</w:t>
      </w:r>
      <w:r>
        <w:t>rmación de la entrega y recepción del cargo en original fue presentada a la Contraloría General de Cuentas, según Oficio No. 005-2020, de fecha Quiché 27 de febrero de 2020.</w:t>
      </w:r>
    </w:p>
    <w:p w:rsidR="001525B6" w:rsidRDefault="001525B6">
      <w:pPr>
        <w:spacing w:line="278" w:lineRule="auto"/>
        <w:jc w:val="both"/>
        <w:sectPr w:rsidR="001525B6">
          <w:pgSz w:w="12240" w:h="15840"/>
          <w:pgMar w:top="1060" w:right="1600" w:bottom="780" w:left="400" w:header="617" w:footer="596" w:gutter="0"/>
          <w:cols w:space="720"/>
        </w:sectPr>
      </w:pPr>
    </w:p>
    <w:p w:rsidR="001525B6" w:rsidRDefault="001525B6">
      <w:pPr>
        <w:pStyle w:val="Textoindependiente"/>
        <w:rPr>
          <w:sz w:val="20"/>
        </w:rPr>
      </w:pPr>
    </w:p>
    <w:p w:rsidR="001525B6" w:rsidRDefault="001525B6">
      <w:pPr>
        <w:pStyle w:val="Textoindependiente"/>
        <w:rPr>
          <w:sz w:val="20"/>
        </w:rPr>
      </w:pPr>
    </w:p>
    <w:p w:rsidR="001525B6" w:rsidRDefault="001525B6">
      <w:pPr>
        <w:pStyle w:val="Textoindependiente"/>
        <w:rPr>
          <w:sz w:val="20"/>
        </w:rPr>
      </w:pPr>
    </w:p>
    <w:p w:rsidR="001525B6" w:rsidRDefault="001525B6">
      <w:pPr>
        <w:pStyle w:val="Textoindependiente"/>
        <w:rPr>
          <w:sz w:val="20"/>
        </w:rPr>
      </w:pPr>
    </w:p>
    <w:p w:rsidR="001525B6" w:rsidRDefault="001525B6">
      <w:pPr>
        <w:pStyle w:val="Textoindependiente"/>
        <w:rPr>
          <w:sz w:val="20"/>
        </w:rPr>
      </w:pPr>
    </w:p>
    <w:p w:rsidR="001525B6" w:rsidRDefault="001525B6">
      <w:pPr>
        <w:pStyle w:val="Textoindependiente"/>
        <w:rPr>
          <w:sz w:val="20"/>
        </w:rPr>
      </w:pPr>
    </w:p>
    <w:p w:rsidR="001525B6" w:rsidRDefault="001525B6">
      <w:pPr>
        <w:pStyle w:val="Textoindependiente"/>
        <w:rPr>
          <w:sz w:val="20"/>
        </w:rPr>
      </w:pPr>
    </w:p>
    <w:p w:rsidR="001525B6" w:rsidRDefault="001525B6">
      <w:pPr>
        <w:pStyle w:val="Textoindependiente"/>
        <w:rPr>
          <w:sz w:val="20"/>
        </w:rPr>
      </w:pPr>
    </w:p>
    <w:p w:rsidR="001525B6" w:rsidRDefault="001525B6">
      <w:pPr>
        <w:pStyle w:val="Textoindependiente"/>
        <w:spacing w:before="9" w:after="1"/>
        <w:rPr>
          <w:sz w:val="11"/>
        </w:rPr>
      </w:pPr>
    </w:p>
    <w:p w:rsidR="001525B6" w:rsidRDefault="00DB0D80">
      <w:pPr>
        <w:tabs>
          <w:tab w:val="left" w:pos="5832"/>
        </w:tabs>
        <w:spacing w:line="20" w:lineRule="exact"/>
        <w:ind w:left="1428"/>
        <w:rPr>
          <w:sz w:val="2"/>
        </w:rPr>
      </w:pPr>
      <w:r>
        <w:rPr>
          <w:noProof/>
          <w:sz w:val="2"/>
          <w:lang w:val="es-GT" w:eastAsia="es-GT" w:bidi="ar-SA"/>
        </w:rPr>
        <mc:AlternateContent>
          <mc:Choice Requires="wpg">
            <w:drawing>
              <wp:inline distT="0" distB="0" distL="0" distR="0">
                <wp:extent cx="1617345" cy="9525"/>
                <wp:effectExtent l="8255" t="4445" r="12700" b="5080"/>
                <wp:docPr id="40" name="Group 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17345" cy="9525"/>
                          <a:chOff x="0" y="0"/>
                          <a:chExt cx="2547" cy="15"/>
                        </a:xfrm>
                      </wpg:grpSpPr>
                      <wps:wsp>
                        <wps:cNvPr id="42" name="Line 9"/>
                        <wps:cNvCnPr>
                          <a:cxnSpLocks noChangeShapeType="1"/>
                        </wps:cNvCnPr>
                        <wps:spPr bwMode="auto">
                          <a:xfrm>
                            <a:off x="0" y="8"/>
                            <a:ext cx="2547" cy="0"/>
                          </a:xfrm>
                          <a:prstGeom prst="line">
                            <a:avLst/>
                          </a:prstGeom>
                          <a:noFill/>
                          <a:ln w="9525">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67C75F8D" id="Group 8" o:spid="_x0000_s1026" style="width:127.35pt;height:.75pt;mso-position-horizontal-relative:char;mso-position-vertical-relative:line" coordsize="2547,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">
                <v:line id="Line 9" o:spid="_x0000_s1027" style="position:absolute;visibility:visible;mso-wrap-style:square" from="0,8" to="254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"/>
                <w10:anchorlock/>
              </v:group>
            </w:pict>
          </mc:Fallback>
        </mc:AlternateContent>
      </w:r>
      <w:r w:rsidR="005157C0">
        <w:rPr>
          <w:sz w:val="2"/>
        </w:rPr>
        <w:tab/>
      </w:r>
      <w:r>
        <w:rPr>
          <w:noProof/>
          <w:sz w:val="2"/>
          <w:lang w:val="es-GT" w:eastAsia="es-GT" w:bidi="ar-SA"/>
        </w:rPr>
        <mc:AlternateContent>
          <mc:Choice Requires="wpg">
            <w:drawing>
              <wp:inline distT="0" distB="0" distL="0" distR="0">
                <wp:extent cx="1537970" cy="9525"/>
                <wp:effectExtent l="13970" t="4445" r="10160" b="5080"/>
                <wp:docPr id="36"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37970" cy="9525"/>
                          <a:chOff x="0" y="0"/>
                          <a:chExt cx="2422" cy="15"/>
                        </a:xfrm>
                      </wpg:grpSpPr>
                      <wps:wsp>
                        <wps:cNvPr id="38" name="Line 7"/>
                        <wps:cNvCnPr>
                          <a:cxnSpLocks noChangeShapeType="1"/>
                        </wps:cNvCnPr>
                        <wps:spPr bwMode="auto">
                          <a:xfrm>
                            <a:off x="0" y="8"/>
                            <a:ext cx="2422" cy="0"/>
                          </a:xfrm>
                          <a:prstGeom prst="line">
                            <a:avLst/>
                          </a:prstGeom>
                          <a:noFill/>
                          <a:ln w="9525">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19D8F8E5" id="Group 6" o:spid="_x0000_s1026" style="width:121.1pt;height:.75pt;mso-position-horizontal-relative:char;mso-position-vertical-relative:line" coordsize="2422,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">
                <v:line id="Line 7" o:spid="_x0000_s1027" style="position:absolute;visibility:visible;mso-wrap-style:square" from="0,8" to="242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"/>
                <w10:anchorlock/>
              </v:group>
            </w:pict>
          </mc:Fallback>
        </mc:AlternateContent>
      </w:r>
    </w:p>
    <w:p w:rsidR="001525B6" w:rsidRDefault="001525B6">
      <w:pPr>
        <w:spacing w:line="20" w:lineRule="exact"/>
        <w:rPr>
          <w:sz w:val="2"/>
        </w:rPr>
        <w:sectPr w:rsidR="001525B6">
          <w:pgSz w:w="12240" w:h="15840"/>
          <w:pgMar w:top="1060" w:right="1600" w:bottom="780" w:left="400" w:header="617" w:footer="596" w:gutter="0"/>
          <w:cols w:space="720"/>
        </w:sectPr>
      </w:pPr>
    </w:p>
    <w:p w:rsidR="001525B6" w:rsidRDefault="005157C0">
      <w:pPr>
        <w:spacing w:before="20"/>
        <w:ind w:left="1451"/>
        <w:rPr>
          <w:sz w:val="14"/>
        </w:rPr>
      </w:pPr>
      <w:r>
        <w:rPr>
          <w:sz w:val="14"/>
        </w:rPr>
        <w:lastRenderedPageBreak/>
        <w:t>MARIA VICTORIA MENCHU IXCAQUIC</w:t>
      </w:r>
    </w:p>
    <w:p w:rsidR="001525B6" w:rsidRDefault="005157C0">
      <w:pPr>
        <w:spacing w:before="86"/>
        <w:ind w:left="1451"/>
        <w:rPr>
          <w:sz w:val="14"/>
        </w:rPr>
      </w:pPr>
      <w:r>
        <w:rPr>
          <w:sz w:val="14"/>
        </w:rPr>
        <w:t>Auditor</w:t>
      </w:r>
    </w:p>
    <w:p w:rsidR="001525B6" w:rsidRDefault="005157C0">
      <w:pPr>
        <w:spacing w:before="20"/>
        <w:ind w:left="1451"/>
        <w:rPr>
          <w:sz w:val="14"/>
        </w:rPr>
      </w:pPr>
      <w:r>
        <w:br w:type="column"/>
      </w:r>
      <w:r>
        <w:rPr>
          <w:sz w:val="14"/>
        </w:rPr>
        <w:lastRenderedPageBreak/>
        <w:t>MAYRA ILIANA HERNANDEZ LOPEZ</w:t>
      </w:r>
    </w:p>
    <w:p w:rsidR="001525B6" w:rsidRDefault="005157C0">
      <w:pPr>
        <w:spacing w:before="86"/>
        <w:ind w:left="1451"/>
        <w:rPr>
          <w:sz w:val="14"/>
        </w:rPr>
      </w:pPr>
      <w:r>
        <w:rPr>
          <w:sz w:val="14"/>
        </w:rPr>
        <w:t>Supervisor</w:t>
      </w:r>
    </w:p>
    <w:p w:rsidR="001525B6" w:rsidRDefault="001525B6">
      <w:pPr>
        <w:rPr>
          <w:sz w:val="14"/>
        </w:rPr>
        <w:sectPr w:rsidR="001525B6">
          <w:type w:val="continuous"/>
          <w:pgSz w:w="12240" w:h="15840"/>
          <w:pgMar w:top="1080" w:right="1600" w:bottom="0" w:left="400" w:header="720" w:footer="720" w:gutter="0"/>
          <w:cols w:num="2" w:space="720" w:equalWidth="0">
            <w:col w:w="4004" w:space="400"/>
            <w:col w:w="5836"/>
          </w:cols>
        </w:sectPr>
      </w:pPr>
    </w:p>
    <w:p w:rsidR="001525B6" w:rsidRDefault="001525B6">
      <w:pPr>
        <w:pStyle w:val="Textoindependiente"/>
        <w:rPr>
          <w:sz w:val="20"/>
        </w:rPr>
      </w:pPr>
    </w:p>
    <w:p w:rsidR="001525B6" w:rsidRDefault="001525B6">
      <w:pPr>
        <w:pStyle w:val="Textoindependiente"/>
        <w:rPr>
          <w:sz w:val="20"/>
        </w:rPr>
      </w:pPr>
    </w:p>
    <w:p w:rsidR="001525B6" w:rsidRDefault="001525B6">
      <w:pPr>
        <w:pStyle w:val="Textoindependiente"/>
        <w:rPr>
          <w:sz w:val="20"/>
        </w:rPr>
      </w:pPr>
    </w:p>
    <w:p w:rsidR="001525B6" w:rsidRDefault="001525B6">
      <w:pPr>
        <w:pStyle w:val="Textoindependiente"/>
        <w:rPr>
          <w:sz w:val="20"/>
        </w:rPr>
      </w:pPr>
    </w:p>
    <w:p w:rsidR="001525B6" w:rsidRDefault="001525B6">
      <w:pPr>
        <w:pStyle w:val="Textoindependiente"/>
        <w:rPr>
          <w:sz w:val="20"/>
        </w:rPr>
      </w:pPr>
    </w:p>
    <w:p w:rsidR="001525B6" w:rsidRDefault="001525B6">
      <w:pPr>
        <w:pStyle w:val="Textoindependiente"/>
        <w:rPr>
          <w:sz w:val="20"/>
        </w:rPr>
      </w:pPr>
    </w:p>
    <w:p w:rsidR="001525B6" w:rsidRDefault="00DB0D80">
      <w:pPr>
        <w:tabs>
          <w:tab w:val="left" w:pos="5832"/>
        </w:tabs>
        <w:spacing w:line="20" w:lineRule="exact"/>
        <w:ind w:left="1428"/>
        <w:rPr>
          <w:sz w:val="2"/>
        </w:rPr>
      </w:pPr>
      <w:r>
        <w:rPr>
          <w:noProof/>
          <w:sz w:val="2"/>
          <w:lang w:val="es-GT" w:eastAsia="es-GT" w:bidi="ar-SA"/>
        </w:rPr>
        <mc:AlternateContent>
          <mc:Choice Requires="wpg">
            <w:drawing>
              <wp:inline distT="0" distB="0" distL="0" distR="0">
                <wp:extent cx="1666875" cy="9525"/>
                <wp:effectExtent l="8255" t="3175" r="10795" b="6350"/>
                <wp:docPr id="32" name="Group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66875" cy="9525"/>
                          <a:chOff x="0" y="0"/>
                          <a:chExt cx="2625" cy="15"/>
                        </a:xfrm>
                      </wpg:grpSpPr>
                      <wps:wsp>
                        <wps:cNvPr id="34" name="Line 5"/>
                        <wps:cNvCnPr>
                          <a:cxnSpLocks noChangeShapeType="1"/>
                        </wps:cNvCnPr>
                        <wps:spPr bwMode="auto">
                          <a:xfrm>
                            <a:off x="0" y="8"/>
                            <a:ext cx="2625" cy="0"/>
                          </a:xfrm>
                          <a:prstGeom prst="line">
                            <a:avLst/>
                          </a:prstGeom>
                          <a:noFill/>
                          <a:ln w="9525">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681A93C7" id="Group 4" o:spid="_x0000_s1026" style="width:131.25pt;height:.75pt;mso-position-horizontal-relative:char;mso-position-vertical-relative:line" coordsize="2625,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">
                <v:line id="Line 5" o:spid="_x0000_s1027" style="position:absolute;visibility:visible;mso-wrap-style:square" from="0,8" to="262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"/>
                <w10:anchorlock/>
              </v:group>
            </w:pict>
          </mc:Fallback>
        </mc:AlternateContent>
      </w:r>
      <w:r w:rsidR="005157C0">
        <w:rPr>
          <w:sz w:val="2"/>
        </w:rPr>
        <w:tab/>
      </w:r>
      <w:r>
        <w:rPr>
          <w:noProof/>
          <w:sz w:val="2"/>
          <w:lang w:val="es-GT" w:eastAsia="es-GT" w:bidi="ar-SA"/>
        </w:rPr>
        <mc:AlternateContent>
          <mc:Choice Requires="wpg">
            <w:drawing>
              <wp:inline distT="0" distB="0" distL="0" distR="0">
                <wp:extent cx="1947545" cy="9525"/>
                <wp:effectExtent l="13970" t="3175" r="10160" b="6350"/>
                <wp:docPr id="28"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47545" cy="9525"/>
                          <a:chOff x="0" y="0"/>
                          <a:chExt cx="3067" cy="15"/>
                        </a:xfrm>
                      </wpg:grpSpPr>
                      <wps:wsp>
                        <wps:cNvPr id="30" name="Line 3"/>
                        <wps:cNvCnPr>
                          <a:cxnSpLocks noChangeShapeType="1"/>
                        </wps:cNvCnPr>
                        <wps:spPr bwMode="auto">
                          <a:xfrm>
                            <a:off x="0" y="8"/>
                            <a:ext cx="3067" cy="0"/>
                          </a:xfrm>
                          <a:prstGeom prst="line">
                            <a:avLst/>
                          </a:prstGeom>
                          <a:noFill/>
                          <a:ln w="9525">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70BD840E" id="Group 2" o:spid="_x0000_s1026" style="width:153.35pt;height:.75pt;mso-position-horizontal-relative:char;mso-position-vertical-relative:line" coordsize="3067,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">
                <v:line id="Line 3" o:spid="_x0000_s1027" style="position:absolute;visibility:visible;mso-wrap-style:square" from="0,8" to="306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"/>
                <w10:anchorlock/>
              </v:group>
            </w:pict>
          </mc:Fallback>
        </mc:AlternateContent>
      </w:r>
    </w:p>
    <w:p w:rsidR="001525B6" w:rsidRDefault="001525B6">
      <w:pPr>
        <w:spacing w:line="20" w:lineRule="exact"/>
        <w:rPr>
          <w:sz w:val="2"/>
        </w:rPr>
        <w:sectPr w:rsidR="001525B6">
          <w:type w:val="continuous"/>
          <w:pgSz w:w="12240" w:h="15840"/>
          <w:pgMar w:top="1080" w:right="1600" w:bottom="0" w:left="400" w:header="720" w:footer="720" w:gutter="0"/>
          <w:cols w:space="720"/>
        </w:sectPr>
      </w:pPr>
    </w:p>
    <w:p w:rsidR="001525B6" w:rsidRDefault="005157C0">
      <w:pPr>
        <w:spacing w:before="20"/>
        <w:ind w:left="1451"/>
        <w:rPr>
          <w:sz w:val="14"/>
        </w:rPr>
      </w:pPr>
      <w:r>
        <w:rPr>
          <w:sz w:val="14"/>
        </w:rPr>
        <w:lastRenderedPageBreak/>
        <w:t>MILDRED LORENA FUENTES DE LEON</w:t>
      </w:r>
    </w:p>
    <w:p w:rsidR="001525B6" w:rsidRDefault="005157C0">
      <w:pPr>
        <w:spacing w:before="86"/>
        <w:ind w:left="1451"/>
        <w:rPr>
          <w:sz w:val="14"/>
        </w:rPr>
      </w:pPr>
      <w:r>
        <w:rPr>
          <w:sz w:val="14"/>
        </w:rPr>
        <w:t>Sub Director</w:t>
      </w:r>
    </w:p>
    <w:p w:rsidR="001525B6" w:rsidRDefault="005157C0">
      <w:pPr>
        <w:spacing w:before="20"/>
        <w:ind w:left="1451"/>
        <w:rPr>
          <w:sz w:val="14"/>
        </w:rPr>
      </w:pPr>
      <w:r>
        <w:br w:type="column"/>
      </w:r>
      <w:r>
        <w:rPr>
          <w:sz w:val="14"/>
        </w:rPr>
        <w:lastRenderedPageBreak/>
        <w:t>DOMENICA GABRIOLA MATHAMBA FUENTES</w:t>
      </w:r>
    </w:p>
    <w:p w:rsidR="001525B6" w:rsidRDefault="005157C0">
      <w:pPr>
        <w:spacing w:before="86"/>
        <w:ind w:left="1451"/>
        <w:rPr>
          <w:sz w:val="14"/>
        </w:rPr>
      </w:pPr>
      <w:r>
        <w:rPr>
          <w:sz w:val="14"/>
        </w:rPr>
        <w:t>Director</w:t>
      </w:r>
    </w:p>
    <w:p w:rsidR="001525B6" w:rsidRDefault="001525B6">
      <w:pPr>
        <w:rPr>
          <w:sz w:val="14"/>
        </w:rPr>
        <w:sectPr w:rsidR="001525B6">
          <w:type w:val="continuous"/>
          <w:pgSz w:w="12240" w:h="15840"/>
          <w:pgMar w:top="1080" w:right="1600" w:bottom="0" w:left="400" w:header="720" w:footer="720" w:gutter="0"/>
          <w:cols w:num="2" w:space="720" w:equalWidth="0">
            <w:col w:w="4083" w:space="321"/>
            <w:col w:w="5836"/>
          </w:cols>
        </w:sectPr>
      </w:pPr>
    </w:p>
    <w:p w:rsidR="001525B6" w:rsidRDefault="005157C0">
      <w:pPr>
        <w:pStyle w:val="Ttulo1"/>
        <w:spacing w:before="82"/>
      </w:pPr>
      <w:bookmarkStart w:id="4" w:name="_TOC_250000"/>
      <w:bookmarkEnd w:id="4"/>
      <w:r>
        <w:lastRenderedPageBreak/>
        <w:t>ANEXOS</w:t>
      </w:r>
    </w:p>
    <w:p w:rsidR="001525B6" w:rsidRDefault="001525B6">
      <w:pPr>
        <w:pStyle w:val="Textoindependiente"/>
        <w:spacing w:before="3"/>
        <w:rPr>
          <w:b/>
          <w:sz w:val="37"/>
        </w:rPr>
      </w:pPr>
    </w:p>
    <w:p w:rsidR="001525B6" w:rsidRDefault="005157C0">
      <w:pPr>
        <w:ind w:left="2310"/>
        <w:rPr>
          <w:sz w:val="16"/>
        </w:rPr>
      </w:pPr>
      <w:r>
        <w:rPr>
          <w:noProof/>
          <w:lang w:val="es-GT" w:eastAsia="es-GT" w:bidi="ar-SA"/>
        </w:rPr>
        <w:drawing>
          <wp:anchor distT="0" distB="0" distL="0" distR="0" simplePos="0" relativeHeight="18" behindDoc="0" locked="0" layoutInCell="1" allowOverlap="1">
            <wp:simplePos x="0" y="0"/>
            <wp:positionH relativeFrom="page">
              <wp:posOffset>1108710</wp:posOffset>
            </wp:positionH>
            <wp:positionV relativeFrom="paragraph">
              <wp:posOffset>166673</wp:posOffset>
            </wp:positionV>
            <wp:extent cx="5518186" cy="7325868"/>
            <wp:effectExtent l="0" t="0" r="0" b="0"/>
            <wp:wrapTopAndBottom/>
            <wp:docPr id="29" name="imag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6.png"/>
                    <pic:cNvPicPr/>
                  </pic:nvPicPr>
                  <pic:blipFill>
                    <a:blip r:embed="rId14" cstate="print"/>
                    <a:stretch>
                      <a:fillRect/>
                    </a:stretch>
                  </pic:blipFill>
                  <pic:spPr>
                    <a:xfrm>
                      <a:off x="0" y="0"/>
                      <a:ext cx="5518186" cy="7325868"/>
                    </a:xfrm>
                    <a:prstGeom prst="rect">
                      <a:avLst/>
                    </a:prstGeom>
                  </pic:spPr>
                </pic:pic>
              </a:graphicData>
            </a:graphic>
          </wp:anchor>
        </w:drawing>
      </w:r>
      <w:r>
        <w:rPr>
          <w:sz w:val="16"/>
        </w:rPr>
        <w:t>Anexo 1</w:t>
      </w:r>
    </w:p>
    <w:p w:rsidR="001525B6" w:rsidRDefault="001525B6">
      <w:pPr>
        <w:rPr>
          <w:sz w:val="16"/>
        </w:rPr>
        <w:sectPr w:rsidR="001525B6">
          <w:pgSz w:w="12240" w:h="15840"/>
          <w:pgMar w:top="1060" w:right="1600" w:bottom="780" w:left="400" w:header="617" w:footer="596" w:gutter="0"/>
          <w:cols w:space="720"/>
        </w:sectPr>
      </w:pPr>
    </w:p>
    <w:p w:rsidR="001525B6" w:rsidRDefault="005157C0">
      <w:pPr>
        <w:spacing w:before="121"/>
        <w:ind w:left="2310"/>
        <w:rPr>
          <w:sz w:val="16"/>
        </w:rPr>
      </w:pPr>
      <w:r>
        <w:rPr>
          <w:noProof/>
          <w:lang w:val="es-GT" w:eastAsia="es-GT" w:bidi="ar-SA"/>
        </w:rPr>
        <w:lastRenderedPageBreak/>
        <w:drawing>
          <wp:anchor distT="0" distB="0" distL="0" distR="0" simplePos="0" relativeHeight="19" behindDoc="0" locked="0" layoutInCell="1" allowOverlap="1">
            <wp:simplePos x="0" y="0"/>
            <wp:positionH relativeFrom="page">
              <wp:posOffset>1108710</wp:posOffset>
            </wp:positionH>
            <wp:positionV relativeFrom="paragraph">
              <wp:posOffset>243635</wp:posOffset>
            </wp:positionV>
            <wp:extent cx="5413723" cy="6799707"/>
            <wp:effectExtent l="0" t="0" r="0" b="0"/>
            <wp:wrapTopAndBottom/>
            <wp:docPr id="31" name="imag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7.png"/>
                    <pic:cNvPicPr/>
                  </pic:nvPicPr>
                  <pic:blipFill>
                    <a:blip r:embed="rId15" cstate="print"/>
                    <a:stretch>
                      <a:fillRect/>
                    </a:stretch>
                  </pic:blipFill>
                  <pic:spPr>
                    <a:xfrm>
                      <a:off x="0" y="0"/>
                      <a:ext cx="5413723" cy="6799707"/>
                    </a:xfrm>
                    <a:prstGeom prst="rect">
                      <a:avLst/>
                    </a:prstGeom>
                  </pic:spPr>
                </pic:pic>
              </a:graphicData>
            </a:graphic>
          </wp:anchor>
        </w:drawing>
      </w:r>
      <w:r>
        <w:rPr>
          <w:sz w:val="16"/>
        </w:rPr>
        <w:t>Anexo 2</w:t>
      </w:r>
    </w:p>
    <w:p w:rsidR="001525B6" w:rsidRDefault="001525B6">
      <w:pPr>
        <w:rPr>
          <w:sz w:val="16"/>
        </w:rPr>
        <w:sectPr w:rsidR="001525B6">
          <w:pgSz w:w="12240" w:h="15840"/>
          <w:pgMar w:top="1060" w:right="1600" w:bottom="780" w:left="400" w:header="617" w:footer="596" w:gutter="0"/>
          <w:cols w:space="720"/>
        </w:sectPr>
      </w:pPr>
    </w:p>
    <w:p w:rsidR="001525B6" w:rsidRDefault="005157C0">
      <w:pPr>
        <w:spacing w:before="121"/>
        <w:ind w:left="2159"/>
        <w:rPr>
          <w:sz w:val="16"/>
        </w:rPr>
      </w:pPr>
      <w:r>
        <w:rPr>
          <w:noProof/>
          <w:lang w:val="es-GT" w:eastAsia="es-GT" w:bidi="ar-SA"/>
        </w:rPr>
        <w:lastRenderedPageBreak/>
        <w:drawing>
          <wp:anchor distT="0" distB="0" distL="0" distR="0" simplePos="0" relativeHeight="20" behindDoc="0" locked="0" layoutInCell="1" allowOverlap="1">
            <wp:simplePos x="0" y="0"/>
            <wp:positionH relativeFrom="page">
              <wp:posOffset>1108710</wp:posOffset>
            </wp:positionH>
            <wp:positionV relativeFrom="paragraph">
              <wp:posOffset>243635</wp:posOffset>
            </wp:positionV>
            <wp:extent cx="5413723" cy="6772275"/>
            <wp:effectExtent l="0" t="0" r="0" b="0"/>
            <wp:wrapTopAndBottom/>
            <wp:docPr id="33" name="image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8.png"/>
                    <pic:cNvPicPr/>
                  </pic:nvPicPr>
                  <pic:blipFill>
                    <a:blip r:embed="rId16" cstate="print"/>
                    <a:stretch>
                      <a:fillRect/>
                    </a:stretch>
                  </pic:blipFill>
                  <pic:spPr>
                    <a:xfrm>
                      <a:off x="0" y="0"/>
                      <a:ext cx="5413723" cy="6772275"/>
                    </a:xfrm>
                    <a:prstGeom prst="rect">
                      <a:avLst/>
                    </a:prstGeom>
                  </pic:spPr>
                </pic:pic>
              </a:graphicData>
            </a:graphic>
          </wp:anchor>
        </w:drawing>
      </w:r>
      <w:r>
        <w:rPr>
          <w:sz w:val="16"/>
        </w:rPr>
        <w:t>Anexo 2.1</w:t>
      </w:r>
    </w:p>
    <w:p w:rsidR="001525B6" w:rsidRDefault="001525B6">
      <w:pPr>
        <w:rPr>
          <w:sz w:val="16"/>
        </w:rPr>
        <w:sectPr w:rsidR="001525B6">
          <w:pgSz w:w="12240" w:h="15840"/>
          <w:pgMar w:top="1060" w:right="1600" w:bottom="780" w:left="400" w:header="617" w:footer="596" w:gutter="0"/>
          <w:cols w:space="720"/>
        </w:sectPr>
      </w:pPr>
    </w:p>
    <w:p w:rsidR="001525B6" w:rsidRDefault="005157C0">
      <w:pPr>
        <w:spacing w:before="121"/>
        <w:ind w:left="2159"/>
        <w:rPr>
          <w:sz w:val="16"/>
        </w:rPr>
      </w:pPr>
      <w:r>
        <w:rPr>
          <w:noProof/>
          <w:lang w:val="es-GT" w:eastAsia="es-GT" w:bidi="ar-SA"/>
        </w:rPr>
        <w:lastRenderedPageBreak/>
        <w:drawing>
          <wp:anchor distT="0" distB="0" distL="0" distR="0" simplePos="0" relativeHeight="21" behindDoc="0" locked="0" layoutInCell="1" allowOverlap="1">
            <wp:simplePos x="0" y="0"/>
            <wp:positionH relativeFrom="page">
              <wp:posOffset>1108710</wp:posOffset>
            </wp:positionH>
            <wp:positionV relativeFrom="paragraph">
              <wp:posOffset>243635</wp:posOffset>
            </wp:positionV>
            <wp:extent cx="5413723" cy="6772275"/>
            <wp:effectExtent l="0" t="0" r="0" b="0"/>
            <wp:wrapTopAndBottom/>
            <wp:docPr id="35" name="image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9.png"/>
                    <pic:cNvPicPr/>
                  </pic:nvPicPr>
                  <pic:blipFill>
                    <a:blip r:embed="rId17" cstate="print"/>
                    <a:stretch>
                      <a:fillRect/>
                    </a:stretch>
                  </pic:blipFill>
                  <pic:spPr>
                    <a:xfrm>
                      <a:off x="0" y="0"/>
                      <a:ext cx="5413723" cy="6772275"/>
                    </a:xfrm>
                    <a:prstGeom prst="rect">
                      <a:avLst/>
                    </a:prstGeom>
                  </pic:spPr>
                </pic:pic>
              </a:graphicData>
            </a:graphic>
          </wp:anchor>
        </w:drawing>
      </w:r>
      <w:r>
        <w:rPr>
          <w:sz w:val="16"/>
        </w:rPr>
        <w:t>Anexo 2.2</w:t>
      </w:r>
    </w:p>
    <w:p w:rsidR="001525B6" w:rsidRDefault="001525B6">
      <w:pPr>
        <w:rPr>
          <w:sz w:val="16"/>
        </w:rPr>
        <w:sectPr w:rsidR="001525B6">
          <w:pgSz w:w="12240" w:h="15840"/>
          <w:pgMar w:top="1060" w:right="1600" w:bottom="780" w:left="400" w:header="617" w:footer="596" w:gutter="0"/>
          <w:cols w:space="720"/>
        </w:sectPr>
      </w:pPr>
    </w:p>
    <w:p w:rsidR="001525B6" w:rsidRDefault="005157C0">
      <w:pPr>
        <w:spacing w:before="121"/>
        <w:ind w:left="2159"/>
        <w:rPr>
          <w:sz w:val="16"/>
        </w:rPr>
      </w:pPr>
      <w:r>
        <w:rPr>
          <w:noProof/>
          <w:lang w:val="es-GT" w:eastAsia="es-GT" w:bidi="ar-SA"/>
        </w:rPr>
        <w:lastRenderedPageBreak/>
        <w:drawing>
          <wp:anchor distT="0" distB="0" distL="0" distR="0" simplePos="0" relativeHeight="22" behindDoc="0" locked="0" layoutInCell="1" allowOverlap="1">
            <wp:simplePos x="0" y="0"/>
            <wp:positionH relativeFrom="page">
              <wp:posOffset>1108710</wp:posOffset>
            </wp:positionH>
            <wp:positionV relativeFrom="paragraph">
              <wp:posOffset>243635</wp:posOffset>
            </wp:positionV>
            <wp:extent cx="5413723" cy="6772275"/>
            <wp:effectExtent l="0" t="0" r="0" b="0"/>
            <wp:wrapTopAndBottom/>
            <wp:docPr id="37" name="image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10.png"/>
                    <pic:cNvPicPr/>
                  </pic:nvPicPr>
                  <pic:blipFill>
                    <a:blip r:embed="rId18" cstate="print"/>
                    <a:stretch>
                      <a:fillRect/>
                    </a:stretch>
                  </pic:blipFill>
                  <pic:spPr>
                    <a:xfrm>
                      <a:off x="0" y="0"/>
                      <a:ext cx="5413723" cy="6772275"/>
                    </a:xfrm>
                    <a:prstGeom prst="rect">
                      <a:avLst/>
                    </a:prstGeom>
                  </pic:spPr>
                </pic:pic>
              </a:graphicData>
            </a:graphic>
          </wp:anchor>
        </w:drawing>
      </w:r>
      <w:r>
        <w:rPr>
          <w:sz w:val="16"/>
        </w:rPr>
        <w:t>Anexo 2.3</w:t>
      </w:r>
    </w:p>
    <w:p w:rsidR="001525B6" w:rsidRDefault="001525B6">
      <w:pPr>
        <w:rPr>
          <w:sz w:val="16"/>
        </w:rPr>
        <w:sectPr w:rsidR="001525B6">
          <w:pgSz w:w="12240" w:h="15840"/>
          <w:pgMar w:top="1060" w:right="1600" w:bottom="780" w:left="400" w:header="617" w:footer="596" w:gutter="0"/>
          <w:cols w:space="720"/>
        </w:sectPr>
      </w:pPr>
    </w:p>
    <w:p w:rsidR="001525B6" w:rsidRDefault="005157C0">
      <w:pPr>
        <w:spacing w:before="121"/>
        <w:ind w:left="2032"/>
        <w:rPr>
          <w:sz w:val="16"/>
        </w:rPr>
      </w:pPr>
      <w:r>
        <w:rPr>
          <w:noProof/>
          <w:lang w:val="es-GT" w:eastAsia="es-GT" w:bidi="ar-SA"/>
        </w:rPr>
        <w:lastRenderedPageBreak/>
        <w:drawing>
          <wp:anchor distT="0" distB="0" distL="0" distR="0" simplePos="0" relativeHeight="23" behindDoc="0" locked="0" layoutInCell="1" allowOverlap="1">
            <wp:simplePos x="0" y="0"/>
            <wp:positionH relativeFrom="page">
              <wp:posOffset>1108710</wp:posOffset>
            </wp:positionH>
            <wp:positionV relativeFrom="paragraph">
              <wp:posOffset>243635</wp:posOffset>
            </wp:positionV>
            <wp:extent cx="5413723" cy="6748272"/>
            <wp:effectExtent l="0" t="0" r="0" b="0"/>
            <wp:wrapTopAndBottom/>
            <wp:docPr id="39" name="image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11.png"/>
                    <pic:cNvPicPr/>
                  </pic:nvPicPr>
                  <pic:blipFill>
                    <a:blip r:embed="rId19" cstate="print"/>
                    <a:stretch>
                      <a:fillRect/>
                    </a:stretch>
                  </pic:blipFill>
                  <pic:spPr>
                    <a:xfrm>
                      <a:off x="0" y="0"/>
                      <a:ext cx="5413723" cy="6748272"/>
                    </a:xfrm>
                    <a:prstGeom prst="rect">
                      <a:avLst/>
                    </a:prstGeom>
                  </pic:spPr>
                </pic:pic>
              </a:graphicData>
            </a:graphic>
          </wp:anchor>
        </w:drawing>
      </w:r>
      <w:r>
        <w:rPr>
          <w:sz w:val="16"/>
        </w:rPr>
        <w:t>Certificacion</w:t>
      </w:r>
    </w:p>
    <w:p w:rsidR="001525B6" w:rsidRDefault="001525B6">
      <w:pPr>
        <w:rPr>
          <w:sz w:val="16"/>
        </w:rPr>
        <w:sectPr w:rsidR="001525B6">
          <w:pgSz w:w="12240" w:h="15840"/>
          <w:pgMar w:top="1060" w:right="1600" w:bottom="780" w:left="400" w:header="617" w:footer="596" w:gutter="0"/>
          <w:cols w:space="720"/>
        </w:sectPr>
      </w:pPr>
    </w:p>
    <w:p w:rsidR="001525B6" w:rsidRDefault="005157C0">
      <w:pPr>
        <w:spacing w:before="121"/>
        <w:ind w:left="2310"/>
        <w:rPr>
          <w:sz w:val="16"/>
        </w:rPr>
      </w:pPr>
      <w:r>
        <w:rPr>
          <w:noProof/>
          <w:lang w:val="es-GT" w:eastAsia="es-GT" w:bidi="ar-SA"/>
        </w:rPr>
        <w:lastRenderedPageBreak/>
        <w:drawing>
          <wp:anchor distT="0" distB="0" distL="0" distR="0" simplePos="0" relativeHeight="24" behindDoc="0" locked="0" layoutInCell="1" allowOverlap="1">
            <wp:simplePos x="0" y="0"/>
            <wp:positionH relativeFrom="page">
              <wp:posOffset>1108710</wp:posOffset>
            </wp:positionH>
            <wp:positionV relativeFrom="paragraph">
              <wp:posOffset>243635</wp:posOffset>
            </wp:positionV>
            <wp:extent cx="5518186" cy="7325868"/>
            <wp:effectExtent l="0" t="0" r="0" b="0"/>
            <wp:wrapTopAndBottom/>
            <wp:docPr id="41" name="image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12.png"/>
                    <pic:cNvPicPr/>
                  </pic:nvPicPr>
                  <pic:blipFill>
                    <a:blip r:embed="rId20" cstate="print"/>
                    <a:stretch>
                      <a:fillRect/>
                    </a:stretch>
                  </pic:blipFill>
                  <pic:spPr>
                    <a:xfrm>
                      <a:off x="0" y="0"/>
                      <a:ext cx="5518186" cy="7325868"/>
                    </a:xfrm>
                    <a:prstGeom prst="rect">
                      <a:avLst/>
                    </a:prstGeom>
                  </pic:spPr>
                </pic:pic>
              </a:graphicData>
            </a:graphic>
          </wp:anchor>
        </w:drawing>
      </w:r>
      <w:r>
        <w:rPr>
          <w:sz w:val="16"/>
        </w:rPr>
        <w:t>Anexo 3</w:t>
      </w:r>
    </w:p>
    <w:p w:rsidR="001525B6" w:rsidRDefault="001525B6">
      <w:pPr>
        <w:rPr>
          <w:sz w:val="16"/>
        </w:rPr>
        <w:sectPr w:rsidR="001525B6">
          <w:pgSz w:w="12240" w:h="15840"/>
          <w:pgMar w:top="1060" w:right="1600" w:bottom="780" w:left="400" w:header="617" w:footer="596" w:gutter="0"/>
          <w:cols w:space="720"/>
        </w:sectPr>
      </w:pPr>
    </w:p>
    <w:p w:rsidR="001525B6" w:rsidRDefault="005157C0">
      <w:pPr>
        <w:spacing w:before="121"/>
        <w:ind w:left="2159"/>
        <w:rPr>
          <w:sz w:val="16"/>
        </w:rPr>
      </w:pPr>
      <w:r>
        <w:rPr>
          <w:noProof/>
          <w:lang w:val="es-GT" w:eastAsia="es-GT" w:bidi="ar-SA"/>
        </w:rPr>
        <w:lastRenderedPageBreak/>
        <w:drawing>
          <wp:anchor distT="0" distB="0" distL="0" distR="0" simplePos="0" relativeHeight="25" behindDoc="0" locked="0" layoutInCell="1" allowOverlap="1">
            <wp:simplePos x="0" y="0"/>
            <wp:positionH relativeFrom="page">
              <wp:posOffset>1108710</wp:posOffset>
            </wp:positionH>
            <wp:positionV relativeFrom="paragraph">
              <wp:posOffset>243635</wp:posOffset>
            </wp:positionV>
            <wp:extent cx="5518186" cy="7325868"/>
            <wp:effectExtent l="0" t="0" r="0" b="0"/>
            <wp:wrapTopAndBottom/>
            <wp:docPr id="43" name="image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13.png"/>
                    <pic:cNvPicPr/>
                  </pic:nvPicPr>
                  <pic:blipFill>
                    <a:blip r:embed="rId21" cstate="print"/>
                    <a:stretch>
                      <a:fillRect/>
                    </a:stretch>
                  </pic:blipFill>
                  <pic:spPr>
                    <a:xfrm>
                      <a:off x="0" y="0"/>
                      <a:ext cx="5518186" cy="7325868"/>
                    </a:xfrm>
                    <a:prstGeom prst="rect">
                      <a:avLst/>
                    </a:prstGeom>
                  </pic:spPr>
                </pic:pic>
              </a:graphicData>
            </a:graphic>
          </wp:anchor>
        </w:drawing>
      </w:r>
      <w:r>
        <w:rPr>
          <w:sz w:val="16"/>
        </w:rPr>
        <w:t>Anexo 3.1</w:t>
      </w:r>
    </w:p>
    <w:p w:rsidR="001525B6" w:rsidRDefault="001525B6">
      <w:pPr>
        <w:rPr>
          <w:sz w:val="16"/>
        </w:rPr>
        <w:sectPr w:rsidR="001525B6">
          <w:pgSz w:w="12240" w:h="15840"/>
          <w:pgMar w:top="1060" w:right="1600" w:bottom="780" w:left="400" w:header="617" w:footer="596" w:gutter="0"/>
          <w:cols w:space="720"/>
        </w:sectPr>
      </w:pPr>
    </w:p>
    <w:p w:rsidR="001525B6" w:rsidRDefault="005157C0">
      <w:pPr>
        <w:spacing w:before="121"/>
        <w:ind w:left="2159"/>
        <w:rPr>
          <w:sz w:val="16"/>
        </w:rPr>
      </w:pPr>
      <w:r>
        <w:rPr>
          <w:noProof/>
          <w:lang w:val="es-GT" w:eastAsia="es-GT" w:bidi="ar-SA"/>
        </w:rPr>
        <w:lastRenderedPageBreak/>
        <w:drawing>
          <wp:anchor distT="0" distB="0" distL="0" distR="0" simplePos="0" relativeHeight="26" behindDoc="0" locked="0" layoutInCell="1" allowOverlap="1">
            <wp:simplePos x="0" y="0"/>
            <wp:positionH relativeFrom="page">
              <wp:posOffset>1108710</wp:posOffset>
            </wp:positionH>
            <wp:positionV relativeFrom="paragraph">
              <wp:posOffset>243635</wp:posOffset>
            </wp:positionV>
            <wp:extent cx="5518186" cy="7325868"/>
            <wp:effectExtent l="0" t="0" r="0" b="0"/>
            <wp:wrapTopAndBottom/>
            <wp:docPr id="45" name="image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14.png"/>
                    <pic:cNvPicPr/>
                  </pic:nvPicPr>
                  <pic:blipFill>
                    <a:blip r:embed="rId22" cstate="print"/>
                    <a:stretch>
                      <a:fillRect/>
                    </a:stretch>
                  </pic:blipFill>
                  <pic:spPr>
                    <a:xfrm>
                      <a:off x="0" y="0"/>
                      <a:ext cx="5518186" cy="7325868"/>
                    </a:xfrm>
                    <a:prstGeom prst="rect">
                      <a:avLst/>
                    </a:prstGeom>
                  </pic:spPr>
                </pic:pic>
              </a:graphicData>
            </a:graphic>
          </wp:anchor>
        </w:drawing>
      </w:r>
      <w:r>
        <w:rPr>
          <w:sz w:val="16"/>
        </w:rPr>
        <w:t>Anexo 3.2</w:t>
      </w:r>
    </w:p>
    <w:sectPr w:rsidR="001525B6">
      <w:pgSz w:w="12240" w:h="15840"/>
      <w:pgMar w:top="1060" w:right="1600" w:bottom="780" w:left="400" w:header="617" w:footer="596" w:gutter="0"/>
      <w:cols w:space="72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5157C0" w:rsidRDefault="005157C0">
      <w:r>
        <w:separator/>
      </w:r>
    </w:p>
  </w:endnote>
  <w:endnote w:type="continuationSeparator" w:id="0">
    <w:p w:rsidR="005157C0" w:rsidRDefault="005157C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525B6" w:rsidRDefault="00DB0D80">
    <w:pPr>
      <w:pStyle w:val="Textoindependiente"/>
      <w:spacing w:line="14" w:lineRule="auto"/>
      <w:rPr>
        <w:sz w:val="20"/>
      </w:rPr>
    </w:pPr>
    <w:r>
      <w:rPr>
        <w:noProof/>
        <w:lang w:val="es-GT" w:eastAsia="es-GT" w:bidi="ar-SA"/>
      </w:rPr>
      <mc:AlternateContent>
        <mc:Choice Requires="wpg">
          <w:drawing>
            <wp:anchor distT="0" distB="0" distL="114300" distR="114300" simplePos="0" relativeHeight="251290624" behindDoc="1" locked="0" layoutInCell="1" allowOverlap="1">
              <wp:simplePos x="0" y="0"/>
              <wp:positionH relativeFrom="page">
                <wp:posOffset>317500</wp:posOffset>
              </wp:positionH>
              <wp:positionV relativeFrom="page">
                <wp:posOffset>9502140</wp:posOffset>
              </wp:positionV>
              <wp:extent cx="6375400" cy="365760"/>
              <wp:effectExtent l="0" t="0" r="0" b="0"/>
              <wp:wrapNone/>
              <wp:docPr id="6" name="Group 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75400" cy="365760"/>
                        <a:chOff x="500" y="14964"/>
                        <a:chExt cx="10040" cy="576"/>
                      </a:xfrm>
                    </wpg:grpSpPr>
                    <wps:wsp>
                      <wps:cNvPr id="8" name="Line 7"/>
                      <wps:cNvCnPr>
                        <a:cxnSpLocks noChangeShapeType="1"/>
                      </wps:cNvCnPr>
                      <wps:spPr bwMode="auto">
                        <a:xfrm>
                          <a:off x="1701" y="15086"/>
                          <a:ext cx="1625" cy="0"/>
                        </a:xfrm>
                        <a:prstGeom prst="line">
                          <a:avLst/>
                        </a:prstGeom>
                        <a:noFill/>
                        <a:ln w="9525">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0" name="Line 6"/>
                      <wps:cNvCnPr>
                        <a:cxnSpLocks noChangeShapeType="1"/>
                      </wps:cNvCnPr>
                      <wps:spPr bwMode="auto">
                        <a:xfrm>
                          <a:off x="3326" y="15086"/>
                          <a:ext cx="5589" cy="0"/>
                        </a:xfrm>
                        <a:prstGeom prst="line">
                          <a:avLst/>
                        </a:prstGeom>
                        <a:noFill/>
                        <a:ln w="9525">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2" name="Line 5"/>
                      <wps:cNvCnPr>
                        <a:cxnSpLocks noChangeShapeType="1"/>
                      </wps:cNvCnPr>
                      <wps:spPr bwMode="auto">
                        <a:xfrm>
                          <a:off x="8915" y="15086"/>
                          <a:ext cx="1625" cy="0"/>
                        </a:xfrm>
                        <a:prstGeom prst="line">
                          <a:avLst/>
                        </a:prstGeom>
                        <a:noFill/>
                        <a:ln w="9525">
                          <a:solidFill>
                            <a:srgbClr val="000000"/>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14" name="Picture 4"/>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500" y="14964"/>
                          <a:ext cx="1440" cy="5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0EC28998" id="Group 3" o:spid="_x0000_s1026" style="position:absolute;margin-left:25pt;margin-top:748.2pt;width:502pt;height:28.8pt;z-index:-252025856;mso-position-horizontal-relative:page;mso-position-vertical-relative:page" coordorigin="500,14964" coordsize="10040,5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">
              <v:line id="Line 7" o:spid="_x0000_s1027" style="position:absolute;visibility:visible;mso-wrap-style:square" from="1701,15086" to="3326,150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"/>
              <v:line id="Line 6" o:spid="_x0000_s1028" style="position:absolute;visibility:visible;mso-wrap-style:square" from="3326,15086" to="8915,150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"/>
              <v:line id="Line 5" o:spid="_x0000_s1029" style="position:absolute;visibility:visible;mso-wrap-style:square" from="8915,15086" to="10540,150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 o:spid="_x0000_s1030" type="#_x0000_t75" style="position:absolute;left:500;top:14964;width:1440;height:5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">
                <v:imagedata r:id="rId2" o:title=""/>
              </v:shape>
              <w10:wrap anchorx="page" anchory="page"/>
            </v:group>
          </w:pict>
        </mc:Fallback>
      </mc:AlternateContent>
    </w:r>
    <w:r>
      <w:rPr>
        <w:noProof/>
        <w:lang w:val="es-GT" w:eastAsia="es-GT" w:bidi="ar-SA"/>
      </w:rPr>
      <mc:AlternateContent>
        <mc:Choice Requires="wps">
          <w:drawing>
            <wp:anchor distT="0" distB="0" distL="114300" distR="114300" simplePos="0" relativeHeight="251291648" behindDoc="1" locked="0" layoutInCell="1" allowOverlap="1">
              <wp:simplePos x="0" y="0"/>
              <wp:positionH relativeFrom="page">
                <wp:posOffset>3248025</wp:posOffset>
              </wp:positionH>
              <wp:positionV relativeFrom="page">
                <wp:posOffset>9580880</wp:posOffset>
              </wp:positionV>
              <wp:extent cx="1250315" cy="125095"/>
              <wp:effectExtent l="0" t="0" r="0" b="0"/>
              <wp:wrapNone/>
              <wp:docPr id="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0315" cy="1250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525B6" w:rsidRDefault="005157C0">
                          <w:pPr>
                            <w:spacing w:before="15"/>
                            <w:ind w:left="20"/>
                            <w:rPr>
                              <w:sz w:val="14"/>
                            </w:rPr>
                          </w:pPr>
                          <w:r>
                            <w:rPr>
                              <w:color w:val="666666"/>
                              <w:sz w:val="14"/>
                            </w:rPr>
                            <w:t>MINISTERIO DE EDUCACIÓN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 o:spid="_x0000_s1028" type="#_x0000_t202" style="position:absolute;margin-left:255.75pt;margin-top:754.4pt;width:98.45pt;height:9.85pt;z-index:-2520248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" filled="f" stroked="f">
              <v:textbox inset="0,0,0,0">
                <w:txbxContent>
                  <w:p w:rsidR="001525B6" w:rsidRDefault="005157C0">
                    <w:pPr>
                      <w:spacing w:before="15"/>
                      <w:ind w:left="20"/>
                      <w:rPr>
                        <w:sz w:val="14"/>
                      </w:rPr>
                    </w:pPr>
                    <w:r>
                      <w:rPr>
                        <w:color w:val="666666"/>
                        <w:sz w:val="14"/>
                      </w:rPr>
                      <w:t>MINISTERIO DE EDUCACIÓN</w:t>
                    </w:r>
                  </w:p>
                </w:txbxContent>
              </v:textbox>
              <w10:wrap anchorx="page" anchory="page"/>
            </v:shape>
          </w:pict>
        </mc:Fallback>
      </mc:AlternateContent>
    </w:r>
    <w:r>
      <w:rPr>
        <w:noProof/>
        <w:lang w:val="es-GT" w:eastAsia="es-GT" w:bidi="ar-SA"/>
      </w:rPr>
      <mc:AlternateContent>
        <mc:Choice Requires="wps">
          <w:drawing>
            <wp:anchor distT="0" distB="0" distL="114300" distR="114300" simplePos="0" relativeHeight="251292672" behindDoc="1" locked="0" layoutInCell="1" allowOverlap="1">
              <wp:simplePos x="0" y="0"/>
              <wp:positionH relativeFrom="page">
                <wp:posOffset>6372860</wp:posOffset>
              </wp:positionH>
              <wp:positionV relativeFrom="page">
                <wp:posOffset>9580880</wp:posOffset>
              </wp:positionV>
              <wp:extent cx="345440" cy="125095"/>
              <wp:effectExtent l="0" t="0" r="0" b="0"/>
              <wp:wrapNone/>
              <wp:docPr id="2"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5440" cy="1250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525B6" w:rsidRDefault="005157C0">
                          <w:pPr>
                            <w:spacing w:before="15"/>
                            <w:ind w:left="20"/>
                            <w:rPr>
                              <w:sz w:val="14"/>
                            </w:rPr>
                          </w:pPr>
                          <w:r>
                            <w:rPr>
                              <w:color w:val="666666"/>
                              <w:sz w:val="14"/>
                            </w:rPr>
                            <w:t xml:space="preserve">Pág. </w:t>
                          </w:r>
                          <w:r>
                            <w:fldChar w:fldCharType="begin"/>
                          </w:r>
                          <w:r>
                            <w:rPr>
                              <w:color w:val="666666"/>
                              <w:sz w:val="14"/>
                            </w:rPr>
                            <w:instrText xml:space="preserve"> PAGE </w:instrText>
                          </w:r>
                          <w:r>
                            <w:fldChar w:fldCharType="separate"/>
                          </w:r>
                          <w:r w:rsidR="00DB0D80">
                            <w:rPr>
                              <w:noProof/>
                              <w:color w:val="666666"/>
                              <w:sz w:val="14"/>
                            </w:rPr>
                            <w:t>15</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 o:spid="_x0000_s1029" type="#_x0000_t202" style="position:absolute;margin-left:501.8pt;margin-top:754.4pt;width:27.2pt;height:9.85pt;z-index:-2520238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" filled="f" stroked="f">
              <v:textbox inset="0,0,0,0">
                <w:txbxContent>
                  <w:p w:rsidR="001525B6" w:rsidRDefault="005157C0">
                    <w:pPr>
                      <w:spacing w:before="15"/>
                      <w:ind w:left="20"/>
                      <w:rPr>
                        <w:sz w:val="14"/>
                      </w:rPr>
                    </w:pPr>
                    <w:r>
                      <w:rPr>
                        <w:color w:val="666666"/>
                        <w:sz w:val="14"/>
                      </w:rPr>
                      <w:t xml:space="preserve">Pág. </w:t>
                    </w:r>
                    <w:r>
                      <w:fldChar w:fldCharType="begin"/>
                    </w:r>
                    <w:r>
                      <w:rPr>
                        <w:color w:val="666666"/>
                        <w:sz w:val="14"/>
                      </w:rPr>
                      <w:instrText xml:space="preserve"> PAGE </w:instrText>
                    </w:r>
                    <w:r>
                      <w:fldChar w:fldCharType="separate"/>
                    </w:r>
                    <w:r w:rsidR="00DB0D80">
                      <w:rPr>
                        <w:noProof/>
                        <w:color w:val="666666"/>
                        <w:sz w:val="14"/>
                      </w:rPr>
                      <w:t>15</w:t>
                    </w:r>
                    <w:r>
                      <w:fldChar w:fldCharType="end"/>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5157C0" w:rsidRDefault="005157C0">
      <w:r>
        <w:separator/>
      </w:r>
    </w:p>
  </w:footnote>
  <w:footnote w:type="continuationSeparator" w:id="0">
    <w:p w:rsidR="005157C0" w:rsidRDefault="005157C0">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525B6" w:rsidRDefault="00DB0D80">
    <w:pPr>
      <w:pStyle w:val="Textoindependiente"/>
      <w:spacing w:line="14" w:lineRule="auto"/>
      <w:rPr>
        <w:sz w:val="20"/>
      </w:rPr>
    </w:pPr>
    <w:r>
      <w:rPr>
        <w:noProof/>
        <w:lang w:val="es-GT" w:eastAsia="es-GT" w:bidi="ar-SA"/>
      </w:rPr>
      <mc:AlternateContent>
        <mc:Choice Requires="wpg">
          <w:drawing>
            <wp:anchor distT="0" distB="0" distL="114300" distR="114300" simplePos="0" relativeHeight="251287552" behindDoc="1" locked="0" layoutInCell="1" allowOverlap="1">
              <wp:simplePos x="0" y="0"/>
              <wp:positionH relativeFrom="page">
                <wp:posOffset>1080135</wp:posOffset>
              </wp:positionH>
              <wp:positionV relativeFrom="page">
                <wp:posOffset>509270</wp:posOffset>
              </wp:positionV>
              <wp:extent cx="5613400" cy="9525"/>
              <wp:effectExtent l="0" t="0" r="0" b="0"/>
              <wp:wrapNone/>
              <wp:docPr id="20" name="Group 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13400" cy="9525"/>
                        <a:chOff x="1701" y="802"/>
                        <a:chExt cx="8840" cy="15"/>
                      </a:xfrm>
                    </wpg:grpSpPr>
                    <wps:wsp>
                      <wps:cNvPr id="22" name="Line 13"/>
                      <wps:cNvCnPr>
                        <a:cxnSpLocks noChangeShapeType="1"/>
                      </wps:cNvCnPr>
                      <wps:spPr bwMode="auto">
                        <a:xfrm>
                          <a:off x="1701" y="810"/>
                          <a:ext cx="4290" cy="0"/>
                        </a:xfrm>
                        <a:prstGeom prst="line">
                          <a:avLst/>
                        </a:prstGeom>
                        <a:noFill/>
                        <a:ln w="9525">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4" name="Line 12"/>
                      <wps:cNvCnPr>
                        <a:cxnSpLocks noChangeShapeType="1"/>
                      </wps:cNvCnPr>
                      <wps:spPr bwMode="auto">
                        <a:xfrm>
                          <a:off x="5991" y="810"/>
                          <a:ext cx="259" cy="0"/>
                        </a:xfrm>
                        <a:prstGeom prst="line">
                          <a:avLst/>
                        </a:prstGeom>
                        <a:noFill/>
                        <a:ln w="9525">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6" name="Line 11"/>
                      <wps:cNvCnPr>
                        <a:cxnSpLocks noChangeShapeType="1"/>
                      </wps:cNvCnPr>
                      <wps:spPr bwMode="auto">
                        <a:xfrm>
                          <a:off x="6250" y="810"/>
                          <a:ext cx="4291" cy="0"/>
                        </a:xfrm>
                        <a:prstGeom prst="line">
                          <a:avLst/>
                        </a:prstGeom>
                        <a:noFill/>
                        <a:ln w="9525">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49B5D259" id="Group 10" o:spid="_x0000_s1026" style="position:absolute;margin-left:85.05pt;margin-top:40.1pt;width:442pt;height:.75pt;z-index:-252028928;mso-position-horizontal-relative:page;mso-position-vertical-relative:page" coordorigin="1701,802" coordsize="8840,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">
              <v:line id="Line 13" o:spid="_x0000_s1027" style="position:absolute;visibility:visible;mso-wrap-style:square" from="1701,810" to="5991,8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"/>
              <v:line id="Line 12" o:spid="_x0000_s1028" style="position:absolute;visibility:visible;mso-wrap-style:square" from="5991,810" to="6250,8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"/>
              <v:line id="Line 11" o:spid="_x0000_s1029" style="position:absolute;visibility:visible;mso-wrap-style:square" from="6250,810" to="10541,8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"/>
              <w10:wrap anchorx="page" anchory="page"/>
            </v:group>
          </w:pict>
        </mc:Fallback>
      </mc:AlternateContent>
    </w:r>
    <w:r>
      <w:rPr>
        <w:noProof/>
        <w:lang w:val="es-GT" w:eastAsia="es-GT" w:bidi="ar-SA"/>
      </w:rPr>
      <mc:AlternateContent>
        <mc:Choice Requires="wps">
          <w:drawing>
            <wp:anchor distT="0" distB="0" distL="114300" distR="114300" simplePos="0" relativeHeight="251288576" behindDoc="1" locked="0" layoutInCell="1" allowOverlap="1">
              <wp:simplePos x="0" y="0"/>
              <wp:positionH relativeFrom="page">
                <wp:posOffset>1067435</wp:posOffset>
              </wp:positionH>
              <wp:positionV relativeFrom="page">
                <wp:posOffset>387350</wp:posOffset>
              </wp:positionV>
              <wp:extent cx="923925" cy="125095"/>
              <wp:effectExtent l="0" t="0" r="0" b="0"/>
              <wp:wrapNone/>
              <wp:docPr id="18"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23925" cy="1250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525B6" w:rsidRDefault="005157C0">
                          <w:pPr>
                            <w:spacing w:before="15"/>
                            <w:ind w:left="20"/>
                            <w:rPr>
                              <w:sz w:val="14"/>
                            </w:rPr>
                          </w:pPr>
                          <w:r>
                            <w:rPr>
                              <w:color w:val="666666"/>
                              <w:sz w:val="14"/>
                            </w:rPr>
                            <w:t>AUDITORÍA INTERNA</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9" o:spid="_x0000_s1026" type="#_x0000_t202" style="position:absolute;margin-left:84.05pt;margin-top:30.5pt;width:72.75pt;height:9.85pt;z-index:-2520279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" filled="f" stroked="f">
              <v:textbox inset="0,0,0,0">
                <w:txbxContent>
                  <w:p w:rsidR="001525B6" w:rsidRDefault="005157C0">
                    <w:pPr>
                      <w:spacing w:before="15"/>
                      <w:ind w:left="20"/>
                      <w:rPr>
                        <w:sz w:val="14"/>
                      </w:rPr>
                    </w:pPr>
                    <w:r>
                      <w:rPr>
                        <w:color w:val="666666"/>
                        <w:sz w:val="14"/>
                      </w:rPr>
                      <w:t>AUDITORÍA INTERNA</w:t>
                    </w:r>
                  </w:p>
                </w:txbxContent>
              </v:textbox>
              <w10:wrap anchorx="page" anchory="page"/>
            </v:shape>
          </w:pict>
        </mc:Fallback>
      </mc:AlternateContent>
    </w:r>
    <w:r>
      <w:rPr>
        <w:noProof/>
        <w:lang w:val="es-GT" w:eastAsia="es-GT" w:bidi="ar-SA"/>
      </w:rPr>
      <mc:AlternateContent>
        <mc:Choice Requires="wps">
          <w:drawing>
            <wp:anchor distT="0" distB="0" distL="114300" distR="114300" simplePos="0" relativeHeight="251289600" behindDoc="1" locked="0" layoutInCell="1" allowOverlap="1">
              <wp:simplePos x="0" y="0"/>
              <wp:positionH relativeFrom="page">
                <wp:posOffset>5454015</wp:posOffset>
              </wp:positionH>
              <wp:positionV relativeFrom="page">
                <wp:posOffset>387350</wp:posOffset>
              </wp:positionV>
              <wp:extent cx="1251585" cy="125095"/>
              <wp:effectExtent l="0" t="0" r="0" b="0"/>
              <wp:wrapNone/>
              <wp:docPr id="16"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1585" cy="1250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525B6" w:rsidRDefault="005157C0">
                          <w:pPr>
                            <w:spacing w:before="15"/>
                            <w:ind w:left="20"/>
                            <w:rPr>
                              <w:sz w:val="14"/>
                            </w:rPr>
                          </w:pPr>
                          <w:r>
                            <w:rPr>
                              <w:color w:val="666666"/>
                              <w:sz w:val="14"/>
                            </w:rPr>
                            <w:t>MINISTERIO DE EDUCACIÓN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 o:spid="_x0000_s1027" type="#_x0000_t202" style="position:absolute;margin-left:429.45pt;margin-top:30.5pt;width:98.55pt;height:9.85pt;z-index:-2520268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" filled="f" stroked="f">
              <v:textbox inset="0,0,0,0">
                <w:txbxContent>
                  <w:p w:rsidR="001525B6" w:rsidRDefault="005157C0">
                    <w:pPr>
                      <w:spacing w:before="15"/>
                      <w:ind w:left="20"/>
                      <w:rPr>
                        <w:sz w:val="14"/>
                      </w:rPr>
                    </w:pPr>
                    <w:r>
                      <w:rPr>
                        <w:color w:val="666666"/>
                        <w:sz w:val="14"/>
                      </w:rPr>
                      <w:t>MINISTERIO DE EDUCACIÓN</w:t>
                    </w:r>
                  </w:p>
                </w:txbxContent>
              </v:textbox>
              <w10:wrap anchorx="page" anchory="page"/>
            </v:shape>
          </w:pict>
        </mc:Fallback>
      </mc:AlternateContent>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599742DA"/>
    <w:multiLevelType w:val="hybridMultilevel"/>
    <w:tmpl w:val="EBE2EF8A"/>
    <w:lvl w:ilvl="0" w:tplc="49B2A932">
      <w:start w:val="1"/>
      <w:numFmt w:val="decimal"/>
      <w:lvlText w:val="%1."/>
      <w:lvlJc w:val="left"/>
      <w:pPr>
        <w:ind w:left="1301" w:hanging="278"/>
        <w:jc w:val="left"/>
      </w:pPr>
      <w:rPr>
        <w:rFonts w:ascii="Arial" w:eastAsia="Arial" w:hAnsi="Arial" w:cs="Arial" w:hint="default"/>
        <w:w w:val="100"/>
        <w:sz w:val="24"/>
        <w:szCs w:val="24"/>
        <w:lang w:val="es-ES" w:eastAsia="es-ES" w:bidi="es-ES"/>
      </w:rPr>
    </w:lvl>
    <w:lvl w:ilvl="1" w:tplc="7206DEEA">
      <w:numFmt w:val="bullet"/>
      <w:lvlText w:val="•"/>
      <w:lvlJc w:val="left"/>
      <w:pPr>
        <w:ind w:left="1900" w:hanging="278"/>
      </w:pPr>
      <w:rPr>
        <w:rFonts w:hint="default"/>
        <w:lang w:val="es-ES" w:eastAsia="es-ES" w:bidi="es-ES"/>
      </w:rPr>
    </w:lvl>
    <w:lvl w:ilvl="2" w:tplc="36D88224">
      <w:numFmt w:val="bullet"/>
      <w:lvlText w:val="•"/>
      <w:lvlJc w:val="left"/>
      <w:pPr>
        <w:ind w:left="2826" w:hanging="278"/>
      </w:pPr>
      <w:rPr>
        <w:rFonts w:hint="default"/>
        <w:lang w:val="es-ES" w:eastAsia="es-ES" w:bidi="es-ES"/>
      </w:rPr>
    </w:lvl>
    <w:lvl w:ilvl="3" w:tplc="224056AA">
      <w:numFmt w:val="bullet"/>
      <w:lvlText w:val="•"/>
      <w:lvlJc w:val="left"/>
      <w:pPr>
        <w:ind w:left="3753" w:hanging="278"/>
      </w:pPr>
      <w:rPr>
        <w:rFonts w:hint="default"/>
        <w:lang w:val="es-ES" w:eastAsia="es-ES" w:bidi="es-ES"/>
      </w:rPr>
    </w:lvl>
    <w:lvl w:ilvl="4" w:tplc="4C327F4C">
      <w:numFmt w:val="bullet"/>
      <w:lvlText w:val="•"/>
      <w:lvlJc w:val="left"/>
      <w:pPr>
        <w:ind w:left="4680" w:hanging="278"/>
      </w:pPr>
      <w:rPr>
        <w:rFonts w:hint="default"/>
        <w:lang w:val="es-ES" w:eastAsia="es-ES" w:bidi="es-ES"/>
      </w:rPr>
    </w:lvl>
    <w:lvl w:ilvl="5" w:tplc="E5DA945E">
      <w:numFmt w:val="bullet"/>
      <w:lvlText w:val="•"/>
      <w:lvlJc w:val="left"/>
      <w:pPr>
        <w:ind w:left="5606" w:hanging="278"/>
      </w:pPr>
      <w:rPr>
        <w:rFonts w:hint="default"/>
        <w:lang w:val="es-ES" w:eastAsia="es-ES" w:bidi="es-ES"/>
      </w:rPr>
    </w:lvl>
    <w:lvl w:ilvl="6" w:tplc="47863DF4">
      <w:numFmt w:val="bullet"/>
      <w:lvlText w:val="•"/>
      <w:lvlJc w:val="left"/>
      <w:pPr>
        <w:ind w:left="6533" w:hanging="278"/>
      </w:pPr>
      <w:rPr>
        <w:rFonts w:hint="default"/>
        <w:lang w:val="es-ES" w:eastAsia="es-ES" w:bidi="es-ES"/>
      </w:rPr>
    </w:lvl>
    <w:lvl w:ilvl="7" w:tplc="3FB21BCA">
      <w:numFmt w:val="bullet"/>
      <w:lvlText w:val="•"/>
      <w:lvlJc w:val="left"/>
      <w:pPr>
        <w:ind w:left="7460" w:hanging="278"/>
      </w:pPr>
      <w:rPr>
        <w:rFonts w:hint="default"/>
        <w:lang w:val="es-ES" w:eastAsia="es-ES" w:bidi="es-ES"/>
      </w:rPr>
    </w:lvl>
    <w:lvl w:ilvl="8" w:tplc="64B0472A">
      <w:numFmt w:val="bullet"/>
      <w:lvlText w:val="•"/>
      <w:lvlJc w:val="left"/>
      <w:pPr>
        <w:ind w:left="8386" w:hanging="278"/>
      </w:pPr>
      <w:rPr>
        <w:rFonts w:hint="default"/>
        <w:lang w:val="es-ES" w:eastAsia="es-ES" w:bidi="es-ES"/>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hyphenationZone w:val="425"/>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525B6"/>
    <w:rsid w:val="001525B6"/>
    <w:rsid w:val="005157C0"/>
    <w:rsid w:val="00DB0D80"/>
  </w:rsids>
  <m:mathPr>
    <m:mathFont m:val="Cambria Math"/>
    <m:brkBin m:val="before"/>
    <m:brkBinSub m:val="--"/>
    <m:smallFrac m:val="0"/>
    <m:dispDef/>
    <m:lMargin m:val="0"/>
    <m:rMargin m:val="0"/>
    <m:defJc m:val="centerGroup"/>
    <m:wrapIndent m:val="1440"/>
    <m:intLim m:val="subSup"/>
    <m:naryLim m:val="undOvr"/>
  </m:mathPr>
  <w:themeFontLang w:val="es-GT"/>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14684422-D3C6-4445-801B-0BA183F5D29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Pr>
      <w:rFonts w:ascii="Arial" w:eastAsia="Arial" w:hAnsi="Arial" w:cs="Arial"/>
      <w:lang w:val="es-ES" w:eastAsia="es-ES" w:bidi="es-ES"/>
    </w:rPr>
  </w:style>
  <w:style w:type="paragraph" w:styleId="Ttulo1">
    <w:name w:val="heading 1"/>
    <w:basedOn w:val="Normal"/>
    <w:uiPriority w:val="1"/>
    <w:qFormat/>
    <w:pPr>
      <w:ind w:left="1301"/>
      <w:outlineLvl w:val="0"/>
    </w:pPr>
    <w:rPr>
      <w:b/>
      <w:bCs/>
      <w:sz w:val="24"/>
      <w:szCs w:val="24"/>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TDC1">
    <w:name w:val="toc 1"/>
    <w:basedOn w:val="Normal"/>
    <w:uiPriority w:val="1"/>
    <w:qFormat/>
    <w:pPr>
      <w:spacing w:before="153"/>
      <w:ind w:left="1346"/>
    </w:pPr>
    <w:rPr>
      <w:b/>
      <w:bCs/>
      <w:sz w:val="24"/>
      <w:szCs w:val="24"/>
    </w:rPr>
  </w:style>
  <w:style w:type="paragraph" w:styleId="Textoindependiente">
    <w:name w:val="Body Text"/>
    <w:basedOn w:val="Normal"/>
    <w:uiPriority w:val="1"/>
    <w:qFormat/>
    <w:rPr>
      <w:sz w:val="24"/>
      <w:szCs w:val="24"/>
    </w:rPr>
  </w:style>
  <w:style w:type="paragraph" w:styleId="Prrafodelista">
    <w:name w:val="List Paragraph"/>
    <w:basedOn w:val="Normal"/>
    <w:uiPriority w:val="1"/>
    <w:qFormat/>
    <w:pPr>
      <w:ind w:left="1301" w:right="99"/>
      <w:jc w:val="both"/>
    </w:pPr>
  </w:style>
  <w:style w:type="paragraph" w:customStyle="1" w:styleId="TableParagraph">
    <w:name w:val="Table Paragraph"/>
    <w:basedOn w:val="Normal"/>
    <w:uiPriority w:val="1"/>
    <w:qFormat/>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11.png"/><Relationship Id="rId3" Type="http://schemas.openxmlformats.org/officeDocument/2006/relationships/settings" Target="settings.xml"/><Relationship Id="rId21" Type="http://schemas.openxmlformats.org/officeDocument/2006/relationships/image" Target="media/image14.png"/><Relationship Id="rId7" Type="http://schemas.openxmlformats.org/officeDocument/2006/relationships/image" Target="media/image1.png"/><Relationship Id="rId12" Type="http://schemas.openxmlformats.org/officeDocument/2006/relationships/footer" Target="footer1.xml"/><Relationship Id="rId17" Type="http://schemas.openxmlformats.org/officeDocument/2006/relationships/image" Target="media/image10.png"/><Relationship Id="rId2" Type="http://schemas.openxmlformats.org/officeDocument/2006/relationships/styles" Target="styles.xml"/><Relationship Id="rId16" Type="http://schemas.openxmlformats.org/officeDocument/2006/relationships/image" Target="media/image9.png"/><Relationship Id="rId20" Type="http://schemas.openxmlformats.org/officeDocument/2006/relationships/image" Target="media/image13.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eader" Target="header1.xml"/><Relationship Id="rId24"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fontTable" Target="fontTable.xml"/><Relationship Id="rId10" Type="http://schemas.openxmlformats.org/officeDocument/2006/relationships/image" Target="media/image4.png"/><Relationship Id="rId19" Type="http://schemas.openxmlformats.org/officeDocument/2006/relationships/image" Target="media/image12.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7.png"/><Relationship Id="rId22" Type="http://schemas.openxmlformats.org/officeDocument/2006/relationships/image" Target="media/image15.png"/></Relationships>
</file>

<file path=word/_rels/footer1.xml.rels><?xml version="1.0" encoding="UTF-8" standalone="yes"?>
<Relationships xmlns="http://schemas.openxmlformats.org/package/2006/relationships"><Relationship Id="rId2" Type="http://schemas.openxmlformats.org/officeDocument/2006/relationships/image" Target="media/image5.png"/><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1</Pages>
  <Words>2029</Words>
  <Characters>11162</Characters>
  <Application>Microsoft Office Word</Application>
  <DocSecurity>0</DocSecurity>
  <Lines>93</Lines>
  <Paragraphs>26</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13165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Nuri Mishelle Herrera Ramos</dc:creator>
  <cp:lastModifiedBy>Nuri Mishelle Herrera Ramos</cp:lastModifiedBy>
  <cp:revision>3</cp:revision>
  <dcterms:created xsi:type="dcterms:W3CDTF">2021-01-18T13:40:00Z</dcterms:created>
  <dcterms:modified xsi:type="dcterms:W3CDTF">2021-01-18T13:40:00Z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2021-01-18T00:00:00Z</vt:filetime>
  </property>
  <property fmtid="{D5CDD505-2E9C-101B-9397-08002B2CF9AE}" pid="3" name="LastSaved">
    <vt:filetime>2021-01-18T00:00:00Z</vt:filetime>
  </property>
</Properties>
</file>