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9294" w14:textId="77777777" w:rsidR="00AB01AF" w:rsidRDefault="00AB01AF" w:rsidP="002247E0">
      <w:pPr>
        <w:spacing w:after="33" w:line="256" w:lineRule="auto"/>
        <w:ind w:left="722"/>
        <w:jc w:val="center"/>
        <w:rPr>
          <w:b/>
        </w:rPr>
      </w:pPr>
    </w:p>
    <w:p w14:paraId="5C9C0CD1" w14:textId="77777777" w:rsidR="002A2F52" w:rsidRPr="006915AC" w:rsidRDefault="002A2F52" w:rsidP="002A2F52">
      <w:pPr>
        <w:jc w:val="center"/>
        <w:rPr>
          <w:b/>
          <w:sz w:val="23"/>
          <w:szCs w:val="23"/>
        </w:rPr>
      </w:pPr>
      <w:r w:rsidRPr="006915AC">
        <w:rPr>
          <w:b/>
          <w:sz w:val="23"/>
          <w:szCs w:val="23"/>
        </w:rPr>
        <w:t>MINISTERIO DE EDUCACIÓN</w:t>
      </w:r>
    </w:p>
    <w:p w14:paraId="69A48ECE" w14:textId="77777777" w:rsidR="002A2F52" w:rsidRPr="006915AC" w:rsidRDefault="002A2F52" w:rsidP="002A2F52">
      <w:pPr>
        <w:jc w:val="center"/>
        <w:rPr>
          <w:b/>
          <w:sz w:val="23"/>
          <w:szCs w:val="23"/>
        </w:rPr>
      </w:pPr>
      <w:r w:rsidRPr="006915AC">
        <w:rPr>
          <w:b/>
          <w:sz w:val="23"/>
          <w:szCs w:val="23"/>
        </w:rPr>
        <w:t>AUDITORÍA INTERNA</w:t>
      </w:r>
    </w:p>
    <w:p w14:paraId="69076FB7" w14:textId="53A4FD52" w:rsidR="002A2F52" w:rsidRPr="006915AC" w:rsidRDefault="002A2F52" w:rsidP="002A2F52">
      <w:pPr>
        <w:jc w:val="center"/>
        <w:rPr>
          <w:b/>
          <w:sz w:val="23"/>
          <w:szCs w:val="23"/>
        </w:rPr>
      </w:pPr>
      <w:r>
        <w:rPr>
          <w:b/>
          <w:sz w:val="23"/>
          <w:szCs w:val="23"/>
        </w:rPr>
        <w:t>INFORME O-DIDAI/SUB-</w:t>
      </w:r>
      <w:r w:rsidR="00D362B6">
        <w:rPr>
          <w:b/>
          <w:sz w:val="23"/>
          <w:szCs w:val="23"/>
        </w:rPr>
        <w:t>186</w:t>
      </w:r>
      <w:r>
        <w:rPr>
          <w:b/>
          <w:sz w:val="23"/>
          <w:szCs w:val="23"/>
        </w:rPr>
        <w:t>-2022</w:t>
      </w:r>
      <w:r w:rsidR="00D362B6">
        <w:rPr>
          <w:b/>
          <w:sz w:val="23"/>
          <w:szCs w:val="23"/>
        </w:rPr>
        <w:t>-</w:t>
      </w:r>
      <w:r w:rsidR="000C1013">
        <w:rPr>
          <w:b/>
          <w:sz w:val="23"/>
          <w:szCs w:val="23"/>
        </w:rPr>
        <w:t>2</w:t>
      </w:r>
    </w:p>
    <w:p w14:paraId="5D55BB7C" w14:textId="1458EF77" w:rsidR="002A2F52" w:rsidRPr="006915AC" w:rsidRDefault="002A2F52" w:rsidP="002A2F52">
      <w:pPr>
        <w:jc w:val="center"/>
        <w:rPr>
          <w:b/>
          <w:sz w:val="23"/>
          <w:szCs w:val="23"/>
        </w:rPr>
      </w:pPr>
      <w:r>
        <w:rPr>
          <w:b/>
          <w:sz w:val="23"/>
          <w:szCs w:val="23"/>
        </w:rPr>
        <w:t>SIAD 5</w:t>
      </w:r>
      <w:r w:rsidR="00D362B6">
        <w:rPr>
          <w:b/>
          <w:sz w:val="23"/>
          <w:szCs w:val="23"/>
        </w:rPr>
        <w:t>90362</w:t>
      </w:r>
    </w:p>
    <w:p w14:paraId="3D06757D" w14:textId="77777777" w:rsidR="002A2F52" w:rsidRPr="006915AC" w:rsidRDefault="002A2F52" w:rsidP="002A2F52">
      <w:pPr>
        <w:rPr>
          <w:sz w:val="23"/>
          <w:szCs w:val="23"/>
        </w:rPr>
      </w:pPr>
    </w:p>
    <w:p w14:paraId="3BD61666" w14:textId="77777777" w:rsidR="002A2F52" w:rsidRPr="006915AC" w:rsidRDefault="002A2F52" w:rsidP="002A2F52">
      <w:pPr>
        <w:rPr>
          <w:sz w:val="23"/>
          <w:szCs w:val="23"/>
        </w:rPr>
      </w:pPr>
    </w:p>
    <w:p w14:paraId="1F2626AA" w14:textId="77777777" w:rsidR="002A2F52" w:rsidRPr="006915AC" w:rsidRDefault="002A2F52" w:rsidP="002A2F52">
      <w:pPr>
        <w:rPr>
          <w:sz w:val="23"/>
          <w:szCs w:val="23"/>
        </w:rPr>
      </w:pPr>
    </w:p>
    <w:p w14:paraId="15A618E8" w14:textId="77777777" w:rsidR="002A2F52" w:rsidRDefault="002A2F52" w:rsidP="002A2F52">
      <w:pPr>
        <w:rPr>
          <w:sz w:val="23"/>
          <w:szCs w:val="23"/>
        </w:rPr>
      </w:pPr>
    </w:p>
    <w:p w14:paraId="4D77F0E5" w14:textId="77777777" w:rsidR="00D1179B" w:rsidRDefault="00D1179B" w:rsidP="002A2F52">
      <w:pPr>
        <w:rPr>
          <w:sz w:val="23"/>
          <w:szCs w:val="23"/>
        </w:rPr>
      </w:pPr>
    </w:p>
    <w:p w14:paraId="20164B42" w14:textId="77777777" w:rsidR="002A2F52" w:rsidRPr="006915AC" w:rsidRDefault="002A2F52" w:rsidP="002A2F52">
      <w:pPr>
        <w:rPr>
          <w:sz w:val="23"/>
          <w:szCs w:val="23"/>
        </w:rPr>
      </w:pPr>
    </w:p>
    <w:p w14:paraId="1251E7B0" w14:textId="77777777" w:rsidR="002A2F52" w:rsidRPr="006915AC" w:rsidRDefault="002A2F52" w:rsidP="002A2F52">
      <w:pPr>
        <w:rPr>
          <w:sz w:val="23"/>
          <w:szCs w:val="23"/>
        </w:rPr>
      </w:pPr>
    </w:p>
    <w:p w14:paraId="6B321411" w14:textId="77777777" w:rsidR="002A2F52" w:rsidRPr="006915AC" w:rsidRDefault="002A2F52" w:rsidP="002A2F52">
      <w:pPr>
        <w:rPr>
          <w:sz w:val="23"/>
          <w:szCs w:val="23"/>
        </w:rPr>
      </w:pPr>
    </w:p>
    <w:p w14:paraId="7B38B4CD" w14:textId="77777777" w:rsidR="002A2F52" w:rsidRDefault="002A2F52" w:rsidP="002A2F52">
      <w:pPr>
        <w:rPr>
          <w:sz w:val="23"/>
          <w:szCs w:val="23"/>
        </w:rPr>
      </w:pPr>
    </w:p>
    <w:p w14:paraId="6E04377A" w14:textId="77777777" w:rsidR="00D1179B" w:rsidRPr="006915AC" w:rsidRDefault="00D1179B" w:rsidP="002A2F52">
      <w:pPr>
        <w:rPr>
          <w:sz w:val="23"/>
          <w:szCs w:val="23"/>
        </w:rPr>
      </w:pPr>
    </w:p>
    <w:p w14:paraId="497D1A94" w14:textId="77777777" w:rsidR="002A2F52" w:rsidRPr="006915AC" w:rsidRDefault="002A2F52" w:rsidP="002A2F52">
      <w:pPr>
        <w:rPr>
          <w:sz w:val="23"/>
          <w:szCs w:val="23"/>
        </w:rPr>
      </w:pPr>
    </w:p>
    <w:p w14:paraId="5F716E37" w14:textId="77777777" w:rsidR="002A2F52" w:rsidRPr="006915AC" w:rsidRDefault="002A2F52" w:rsidP="002A2F52">
      <w:pPr>
        <w:rPr>
          <w:sz w:val="23"/>
          <w:szCs w:val="23"/>
        </w:rPr>
      </w:pPr>
    </w:p>
    <w:p w14:paraId="1D9E14A4" w14:textId="77777777" w:rsidR="002A2F52" w:rsidRPr="006915AC" w:rsidRDefault="002A2F52" w:rsidP="002A2F52">
      <w:pPr>
        <w:rPr>
          <w:sz w:val="23"/>
          <w:szCs w:val="23"/>
        </w:rPr>
      </w:pPr>
    </w:p>
    <w:p w14:paraId="548A9731" w14:textId="77777777" w:rsidR="002A2F52" w:rsidRPr="006915AC" w:rsidRDefault="002A2F52" w:rsidP="002A2F52">
      <w:pPr>
        <w:rPr>
          <w:sz w:val="23"/>
          <w:szCs w:val="23"/>
        </w:rPr>
      </w:pPr>
    </w:p>
    <w:p w14:paraId="63D714CE" w14:textId="77777777" w:rsidR="002A2F52" w:rsidRPr="006915AC" w:rsidRDefault="002A2F52" w:rsidP="002A2F52">
      <w:pPr>
        <w:rPr>
          <w:sz w:val="23"/>
          <w:szCs w:val="23"/>
        </w:rPr>
      </w:pPr>
    </w:p>
    <w:p w14:paraId="5C78D0E2" w14:textId="2D79C90F" w:rsidR="00D362B6" w:rsidRDefault="002A2F52" w:rsidP="00D1179B">
      <w:pPr>
        <w:jc w:val="center"/>
        <w:rPr>
          <w:b/>
          <w:sz w:val="23"/>
          <w:szCs w:val="23"/>
          <w:lang w:val="es-ES_tradnl"/>
        </w:rPr>
      </w:pPr>
      <w:r>
        <w:rPr>
          <w:b/>
          <w:sz w:val="23"/>
          <w:szCs w:val="23"/>
        </w:rPr>
        <w:t xml:space="preserve">Consejo o </w:t>
      </w:r>
      <w:r w:rsidR="00D1179B">
        <w:rPr>
          <w:b/>
          <w:sz w:val="23"/>
          <w:szCs w:val="23"/>
        </w:rPr>
        <w:t>c</w:t>
      </w:r>
      <w:r>
        <w:rPr>
          <w:b/>
          <w:sz w:val="23"/>
          <w:szCs w:val="23"/>
        </w:rPr>
        <w:t xml:space="preserve">onsultoría de </w:t>
      </w:r>
      <w:r w:rsidR="00D1179B">
        <w:rPr>
          <w:b/>
          <w:sz w:val="23"/>
          <w:szCs w:val="23"/>
        </w:rPr>
        <w:t>segundo</w:t>
      </w:r>
      <w:r w:rsidRPr="00ED52BF">
        <w:rPr>
          <w:b/>
          <w:sz w:val="23"/>
          <w:szCs w:val="23"/>
        </w:rPr>
        <w:t xml:space="preserve"> </w:t>
      </w:r>
      <w:r w:rsidR="00D1179B">
        <w:rPr>
          <w:b/>
          <w:sz w:val="23"/>
          <w:szCs w:val="23"/>
        </w:rPr>
        <w:t>s</w:t>
      </w:r>
      <w:r w:rsidRPr="00ED52BF">
        <w:rPr>
          <w:b/>
          <w:sz w:val="23"/>
          <w:szCs w:val="23"/>
        </w:rPr>
        <w:t>eguimiento</w:t>
      </w:r>
      <w:r>
        <w:rPr>
          <w:b/>
          <w:sz w:val="23"/>
          <w:szCs w:val="23"/>
        </w:rPr>
        <w:t xml:space="preserve"> </w:t>
      </w:r>
      <w:r w:rsidR="00D362B6" w:rsidRPr="00D362B6">
        <w:rPr>
          <w:b/>
          <w:sz w:val="23"/>
          <w:szCs w:val="23"/>
          <w:lang w:val="es-ES_tradnl"/>
        </w:rPr>
        <w:t xml:space="preserve">a las recomendaciones emitidas por la Contraloría General de Cuentas </w:t>
      </w:r>
      <w:r w:rsidR="00555192">
        <w:rPr>
          <w:b/>
          <w:sz w:val="23"/>
          <w:szCs w:val="23"/>
          <w:lang w:val="es-ES_tradnl"/>
        </w:rPr>
        <w:t>en el</w:t>
      </w:r>
      <w:r w:rsidR="00D362B6" w:rsidRPr="00D362B6">
        <w:rPr>
          <w:b/>
          <w:sz w:val="23"/>
          <w:szCs w:val="23"/>
          <w:lang w:val="es-ES_tradnl"/>
        </w:rPr>
        <w:t xml:space="preserve"> </w:t>
      </w:r>
    </w:p>
    <w:p w14:paraId="268DA7F9" w14:textId="687C462D" w:rsidR="00D362B6" w:rsidRDefault="00D362B6" w:rsidP="00D1179B">
      <w:pPr>
        <w:jc w:val="center"/>
        <w:rPr>
          <w:b/>
          <w:sz w:val="23"/>
          <w:szCs w:val="23"/>
          <w:lang w:val="es-ES_tradnl"/>
        </w:rPr>
      </w:pPr>
      <w:r>
        <w:rPr>
          <w:b/>
          <w:sz w:val="23"/>
          <w:szCs w:val="23"/>
          <w:lang w:val="es-ES_tradnl"/>
        </w:rPr>
        <w:t>I</w:t>
      </w:r>
      <w:r w:rsidRPr="00D362B6">
        <w:rPr>
          <w:b/>
          <w:sz w:val="23"/>
          <w:szCs w:val="23"/>
          <w:lang w:val="es-ES_tradnl"/>
        </w:rPr>
        <w:t xml:space="preserve">nforme de Auditoría de Cumplimiento con Seguridad Limitada por el </w:t>
      </w:r>
    </w:p>
    <w:p w14:paraId="6066FDE9" w14:textId="77777777" w:rsidR="00D362B6" w:rsidRDefault="00D362B6" w:rsidP="00D1179B">
      <w:pPr>
        <w:jc w:val="center"/>
        <w:rPr>
          <w:b/>
          <w:sz w:val="23"/>
          <w:szCs w:val="23"/>
          <w:lang w:val="es-ES_tradnl"/>
        </w:rPr>
      </w:pPr>
      <w:r w:rsidRPr="00D362B6">
        <w:rPr>
          <w:b/>
          <w:sz w:val="23"/>
          <w:szCs w:val="23"/>
          <w:lang w:val="es-ES_tradnl"/>
        </w:rPr>
        <w:t>período del 01 de enero al 31 de diciembre de 2020</w:t>
      </w:r>
      <w:r w:rsidR="00D1179B" w:rsidRPr="00D1179B">
        <w:rPr>
          <w:b/>
          <w:sz w:val="23"/>
          <w:szCs w:val="23"/>
          <w:lang w:val="es-ES_tradnl"/>
        </w:rPr>
        <w:t xml:space="preserve">, </w:t>
      </w:r>
    </w:p>
    <w:p w14:paraId="4B85EF87" w14:textId="0F747AB9" w:rsidR="002A2F52" w:rsidRPr="006915AC" w:rsidRDefault="00D1179B" w:rsidP="00D1179B">
      <w:pPr>
        <w:jc w:val="center"/>
        <w:rPr>
          <w:sz w:val="23"/>
          <w:szCs w:val="23"/>
        </w:rPr>
      </w:pPr>
      <w:r w:rsidRPr="00D1179B">
        <w:rPr>
          <w:b/>
          <w:sz w:val="23"/>
          <w:szCs w:val="23"/>
          <w:lang w:val="es-ES_tradnl"/>
        </w:rPr>
        <w:t>que quedaron en proceso en el Informe</w:t>
      </w:r>
      <w:r>
        <w:rPr>
          <w:b/>
          <w:sz w:val="23"/>
          <w:szCs w:val="23"/>
          <w:lang w:val="es-ES_tradnl"/>
        </w:rPr>
        <w:t xml:space="preserve"> </w:t>
      </w:r>
      <w:r w:rsidR="000C1013" w:rsidRPr="000C1013">
        <w:rPr>
          <w:b/>
          <w:sz w:val="23"/>
          <w:szCs w:val="23"/>
          <w:lang w:val="es-ES_tradnl"/>
        </w:rPr>
        <w:t>O-DIDAI/SUB-108-2022-A</w:t>
      </w:r>
      <w:r w:rsidRPr="00D1179B">
        <w:rPr>
          <w:b/>
          <w:sz w:val="23"/>
          <w:szCs w:val="23"/>
          <w:lang w:val="es-ES_tradnl"/>
        </w:rPr>
        <w:t xml:space="preserve"> en la Dirección Departamental de Educación </w:t>
      </w:r>
      <w:r w:rsidR="00D362B6">
        <w:rPr>
          <w:b/>
          <w:sz w:val="23"/>
          <w:szCs w:val="23"/>
          <w:lang w:val="es-ES_tradnl"/>
        </w:rPr>
        <w:t xml:space="preserve">de </w:t>
      </w:r>
      <w:r w:rsidR="000C1013">
        <w:rPr>
          <w:b/>
          <w:sz w:val="23"/>
          <w:szCs w:val="23"/>
          <w:lang w:val="es-ES_tradnl"/>
        </w:rPr>
        <w:t>Chimaltenango</w:t>
      </w:r>
    </w:p>
    <w:p w14:paraId="6C42F092" w14:textId="77777777" w:rsidR="002A2F52" w:rsidRPr="006915AC" w:rsidRDefault="002A2F52" w:rsidP="002A2F52">
      <w:pPr>
        <w:rPr>
          <w:sz w:val="23"/>
          <w:szCs w:val="23"/>
        </w:rPr>
      </w:pPr>
    </w:p>
    <w:p w14:paraId="5F140BC5" w14:textId="77777777" w:rsidR="002A2F52" w:rsidRPr="006915AC" w:rsidRDefault="002A2F52" w:rsidP="002A2F52">
      <w:pPr>
        <w:rPr>
          <w:sz w:val="23"/>
          <w:szCs w:val="23"/>
        </w:rPr>
      </w:pPr>
    </w:p>
    <w:p w14:paraId="1F1472CA" w14:textId="77777777" w:rsidR="002A2F52" w:rsidRPr="006915AC" w:rsidRDefault="002A2F52" w:rsidP="002A2F52">
      <w:pPr>
        <w:rPr>
          <w:sz w:val="23"/>
          <w:szCs w:val="23"/>
        </w:rPr>
      </w:pPr>
    </w:p>
    <w:p w14:paraId="6E846A46" w14:textId="77777777" w:rsidR="002A2F52" w:rsidRPr="006915AC" w:rsidRDefault="002A2F52" w:rsidP="002A2F52">
      <w:pPr>
        <w:rPr>
          <w:sz w:val="23"/>
          <w:szCs w:val="23"/>
        </w:rPr>
      </w:pPr>
    </w:p>
    <w:p w14:paraId="68EDF6CA" w14:textId="77777777" w:rsidR="002A2F52" w:rsidRPr="006915AC" w:rsidRDefault="002A2F52" w:rsidP="002A2F52">
      <w:pPr>
        <w:rPr>
          <w:sz w:val="23"/>
          <w:szCs w:val="23"/>
        </w:rPr>
      </w:pPr>
    </w:p>
    <w:p w14:paraId="0C218ADD" w14:textId="77777777" w:rsidR="002A2F52" w:rsidRPr="006915AC" w:rsidRDefault="002A2F52" w:rsidP="002A2F52">
      <w:pPr>
        <w:rPr>
          <w:sz w:val="23"/>
          <w:szCs w:val="23"/>
        </w:rPr>
      </w:pPr>
    </w:p>
    <w:p w14:paraId="7DD8EDD7" w14:textId="77777777" w:rsidR="002A2F52" w:rsidRPr="006915AC" w:rsidRDefault="002A2F52" w:rsidP="002A2F52">
      <w:pPr>
        <w:rPr>
          <w:sz w:val="23"/>
          <w:szCs w:val="23"/>
        </w:rPr>
      </w:pPr>
    </w:p>
    <w:p w14:paraId="06293BBB" w14:textId="77777777" w:rsidR="002A2F52" w:rsidRPr="006915AC" w:rsidRDefault="002A2F52" w:rsidP="002A2F52">
      <w:pPr>
        <w:rPr>
          <w:sz w:val="23"/>
          <w:szCs w:val="23"/>
        </w:rPr>
      </w:pPr>
    </w:p>
    <w:p w14:paraId="76E53AB0" w14:textId="77777777" w:rsidR="002A2F52" w:rsidRPr="006915AC" w:rsidRDefault="002A2F52" w:rsidP="002A2F52">
      <w:pPr>
        <w:rPr>
          <w:sz w:val="23"/>
          <w:szCs w:val="23"/>
        </w:rPr>
      </w:pPr>
    </w:p>
    <w:p w14:paraId="53097643" w14:textId="77777777" w:rsidR="002A2F52" w:rsidRPr="006915AC" w:rsidRDefault="002A2F52" w:rsidP="002A2F52">
      <w:pPr>
        <w:rPr>
          <w:sz w:val="23"/>
          <w:szCs w:val="23"/>
        </w:rPr>
      </w:pPr>
    </w:p>
    <w:p w14:paraId="2D0AB9CA" w14:textId="77777777" w:rsidR="002A2F52" w:rsidRPr="006915AC" w:rsidRDefault="002A2F52" w:rsidP="002A2F52">
      <w:pPr>
        <w:rPr>
          <w:sz w:val="23"/>
          <w:szCs w:val="23"/>
        </w:rPr>
      </w:pPr>
    </w:p>
    <w:p w14:paraId="0F863EDF" w14:textId="77777777" w:rsidR="002A2F52" w:rsidRPr="006915AC" w:rsidRDefault="002A2F52" w:rsidP="002A2F52">
      <w:pPr>
        <w:rPr>
          <w:sz w:val="23"/>
          <w:szCs w:val="23"/>
        </w:rPr>
      </w:pPr>
    </w:p>
    <w:p w14:paraId="2C26A53D" w14:textId="77777777" w:rsidR="002A2F52" w:rsidRDefault="002A2F52" w:rsidP="002A2F52">
      <w:pPr>
        <w:rPr>
          <w:sz w:val="23"/>
          <w:szCs w:val="23"/>
        </w:rPr>
      </w:pPr>
    </w:p>
    <w:p w14:paraId="6A2D7C3E" w14:textId="77777777" w:rsidR="00D1179B" w:rsidRPr="006915AC" w:rsidRDefault="00D1179B" w:rsidP="002A2F52">
      <w:pPr>
        <w:rPr>
          <w:sz w:val="23"/>
          <w:szCs w:val="23"/>
        </w:rPr>
      </w:pPr>
    </w:p>
    <w:p w14:paraId="7BE2B167" w14:textId="77777777" w:rsidR="002A2F52" w:rsidRDefault="002A2F52" w:rsidP="002A2F52">
      <w:pPr>
        <w:rPr>
          <w:sz w:val="23"/>
          <w:szCs w:val="23"/>
        </w:rPr>
      </w:pPr>
    </w:p>
    <w:p w14:paraId="4593AD9B" w14:textId="77777777" w:rsidR="00D1179B" w:rsidRPr="006915AC" w:rsidRDefault="00D1179B" w:rsidP="002A2F52">
      <w:pPr>
        <w:rPr>
          <w:sz w:val="23"/>
          <w:szCs w:val="23"/>
        </w:rPr>
      </w:pPr>
    </w:p>
    <w:p w14:paraId="42BCB5F4" w14:textId="108A750E" w:rsidR="002A2F52" w:rsidRDefault="002A2F52" w:rsidP="002A2F52">
      <w:pPr>
        <w:jc w:val="center"/>
        <w:rPr>
          <w:b/>
          <w:sz w:val="23"/>
          <w:szCs w:val="23"/>
        </w:rPr>
      </w:pPr>
      <w:r w:rsidRPr="006915AC">
        <w:rPr>
          <w:b/>
          <w:sz w:val="23"/>
          <w:szCs w:val="23"/>
        </w:rPr>
        <w:t xml:space="preserve">GUATEMALA, </w:t>
      </w:r>
      <w:r w:rsidR="00D362B6">
        <w:rPr>
          <w:b/>
          <w:sz w:val="23"/>
          <w:szCs w:val="23"/>
        </w:rPr>
        <w:t>OCTUBRE</w:t>
      </w:r>
      <w:r w:rsidRPr="006915AC">
        <w:rPr>
          <w:b/>
          <w:sz w:val="23"/>
          <w:szCs w:val="23"/>
        </w:rPr>
        <w:t xml:space="preserve"> DE 202</w:t>
      </w:r>
      <w:r>
        <w:rPr>
          <w:b/>
          <w:sz w:val="23"/>
          <w:szCs w:val="23"/>
        </w:rPr>
        <w:t>2</w:t>
      </w:r>
    </w:p>
    <w:p w14:paraId="43431D6B" w14:textId="76763442" w:rsidR="00DB777A" w:rsidRDefault="00DB777A">
      <w:pPr>
        <w:spacing w:after="33" w:line="259" w:lineRule="auto"/>
        <w:ind w:left="722" w:right="1"/>
        <w:jc w:val="center"/>
        <w:rPr>
          <w:b/>
        </w:rPr>
      </w:pPr>
    </w:p>
    <w:p w14:paraId="0C3F22B6" w14:textId="77777777" w:rsidR="00AB01AF" w:rsidRDefault="00AB01AF">
      <w:pPr>
        <w:spacing w:after="33" w:line="259" w:lineRule="auto"/>
        <w:ind w:left="722" w:right="1"/>
        <w:jc w:val="center"/>
        <w:rPr>
          <w:b/>
        </w:rPr>
      </w:pPr>
    </w:p>
    <w:p w14:paraId="6D23461B" w14:textId="77777777" w:rsidR="00AB01AF" w:rsidRDefault="00AB01AF">
      <w:pPr>
        <w:spacing w:after="33" w:line="259" w:lineRule="auto"/>
        <w:ind w:left="722" w:right="1"/>
        <w:jc w:val="center"/>
        <w:rPr>
          <w:b/>
        </w:rPr>
      </w:pPr>
    </w:p>
    <w:p w14:paraId="7D456E29" w14:textId="77777777" w:rsidR="00AB01AF" w:rsidRDefault="00AB01AF">
      <w:pPr>
        <w:spacing w:after="33" w:line="259" w:lineRule="auto"/>
        <w:ind w:left="722" w:right="1"/>
        <w:jc w:val="center"/>
      </w:pPr>
    </w:p>
    <w:p w14:paraId="43431D6C" w14:textId="77777777" w:rsidR="00DB777A" w:rsidRDefault="00B35046">
      <w:pPr>
        <w:spacing w:after="33" w:line="259" w:lineRule="auto"/>
        <w:ind w:left="722" w:right="709"/>
        <w:jc w:val="center"/>
      </w:pPr>
      <w:r>
        <w:rPr>
          <w:b/>
        </w:rPr>
        <w:t>INDICE</w:t>
      </w:r>
    </w:p>
    <w:p w14:paraId="43431D6D" w14:textId="77777777" w:rsidR="00DB777A" w:rsidRDefault="00B35046">
      <w:pPr>
        <w:spacing w:after="22" w:line="259" w:lineRule="auto"/>
        <w:ind w:left="0" w:firstLine="0"/>
        <w:jc w:val="left"/>
      </w:pPr>
      <w:r>
        <w:t xml:space="preserve"> </w:t>
      </w:r>
    </w:p>
    <w:p w14:paraId="43431D6E" w14:textId="77777777" w:rsidR="00DB777A" w:rsidRDefault="00B35046">
      <w:pPr>
        <w:spacing w:after="85" w:line="259" w:lineRule="auto"/>
        <w:ind w:left="0" w:firstLine="0"/>
        <w:jc w:val="left"/>
      </w:pPr>
      <w:r>
        <w:t xml:space="preserve"> </w:t>
      </w:r>
    </w:p>
    <w:p w14:paraId="4E1734F0" w14:textId="15B08D05" w:rsidR="0041208E" w:rsidRDefault="0041208E" w:rsidP="00AF0CD3">
      <w:pPr>
        <w:pStyle w:val="TDC1"/>
        <w:tabs>
          <w:tab w:val="right" w:pos="8117"/>
        </w:tabs>
      </w:pPr>
    </w:p>
    <w:p w14:paraId="43431D75" w14:textId="7BAA59D6" w:rsidR="00DB777A" w:rsidRDefault="0041208E" w:rsidP="00AF0CD3">
      <w:pPr>
        <w:pStyle w:val="TDC1"/>
        <w:tabs>
          <w:tab w:val="right" w:pos="8117"/>
        </w:tabs>
      </w:pPr>
      <w:r>
        <w:t xml:space="preserve">INTRODUCCION </w:t>
      </w:r>
      <w:r>
        <w:tab/>
        <w:t>1</w:t>
      </w:r>
    </w:p>
    <w:p w14:paraId="514564D9" w14:textId="77777777" w:rsidR="0041208E" w:rsidRDefault="0041208E" w:rsidP="00AF0CD3">
      <w:pPr>
        <w:pStyle w:val="TDC1"/>
        <w:tabs>
          <w:tab w:val="right" w:pos="8117"/>
        </w:tabs>
      </w:pPr>
    </w:p>
    <w:p w14:paraId="5B3055D0" w14:textId="6361C304" w:rsidR="0041208E" w:rsidRDefault="0041208E" w:rsidP="00AF0CD3">
      <w:pPr>
        <w:pStyle w:val="TDC1"/>
        <w:tabs>
          <w:tab w:val="right" w:pos="8117"/>
        </w:tabs>
      </w:pPr>
      <w:r>
        <w:t>OBJETIVOS</w:t>
      </w:r>
      <w:r>
        <w:tab/>
        <w:t>1</w:t>
      </w:r>
    </w:p>
    <w:p w14:paraId="7D05D24D" w14:textId="77777777" w:rsidR="0041208E" w:rsidRDefault="0041208E" w:rsidP="00AF0CD3">
      <w:pPr>
        <w:pStyle w:val="TDC1"/>
        <w:tabs>
          <w:tab w:val="right" w:pos="8117"/>
        </w:tabs>
      </w:pPr>
    </w:p>
    <w:p w14:paraId="388351C9" w14:textId="20E563FD" w:rsidR="0041208E" w:rsidRDefault="0041208E" w:rsidP="00AF0CD3">
      <w:pPr>
        <w:pStyle w:val="TDC1"/>
        <w:tabs>
          <w:tab w:val="right" w:pos="8117"/>
        </w:tabs>
      </w:pPr>
      <w:r>
        <w:t>ALCANCE DE LA ACTIVIDAD</w:t>
      </w:r>
      <w:r>
        <w:tab/>
        <w:t>1</w:t>
      </w:r>
    </w:p>
    <w:p w14:paraId="1B399DD4" w14:textId="77777777" w:rsidR="0041208E" w:rsidRDefault="0041208E" w:rsidP="00AF0CD3">
      <w:pPr>
        <w:pStyle w:val="TDC1"/>
        <w:tabs>
          <w:tab w:val="right" w:pos="8117"/>
        </w:tabs>
      </w:pPr>
    </w:p>
    <w:p w14:paraId="19C5B8BE" w14:textId="7FE0F088" w:rsidR="0041208E" w:rsidRDefault="0041208E" w:rsidP="00AF0CD3">
      <w:pPr>
        <w:pStyle w:val="TDC1"/>
        <w:tabs>
          <w:tab w:val="right" w:pos="8117"/>
        </w:tabs>
      </w:pPr>
      <w:r>
        <w:t>RESULTADOS DE  LA ACTIVIDAD</w:t>
      </w:r>
      <w:r>
        <w:tab/>
        <w:t>1</w:t>
      </w:r>
    </w:p>
    <w:p w14:paraId="718B163C" w14:textId="77777777" w:rsidR="0041208E" w:rsidRDefault="0041208E" w:rsidP="00AF0CD3">
      <w:pPr>
        <w:pStyle w:val="TDC1"/>
        <w:tabs>
          <w:tab w:val="right" w:pos="8117"/>
        </w:tabs>
      </w:pPr>
    </w:p>
    <w:p w14:paraId="7378919B" w14:textId="7376DF6A" w:rsidR="0041208E" w:rsidRDefault="0041208E" w:rsidP="00AF0CD3">
      <w:pPr>
        <w:pStyle w:val="TDC1"/>
        <w:tabs>
          <w:tab w:val="right" w:pos="8117"/>
        </w:tabs>
        <w:sectPr w:rsidR="0041208E" w:rsidSect="004A0EA2">
          <w:headerReference w:type="default" r:id="rId11"/>
          <w:pgSz w:w="12240" w:h="15840"/>
          <w:pgMar w:top="1159" w:right="2412" w:bottom="665" w:left="1701" w:header="720" w:footer="519" w:gutter="0"/>
          <w:cols w:space="720"/>
        </w:sectPr>
      </w:pPr>
      <w:r>
        <w:t>ANEXOS</w:t>
      </w:r>
      <w:r>
        <w:tab/>
        <w:t>3</w:t>
      </w:r>
    </w:p>
    <w:p w14:paraId="3A6543D0" w14:textId="2E64D043" w:rsidR="002A2F52" w:rsidRDefault="002A2F52" w:rsidP="002A2F52">
      <w:pPr>
        <w:spacing w:line="276" w:lineRule="auto"/>
        <w:rPr>
          <w:b/>
          <w:szCs w:val="24"/>
        </w:rPr>
      </w:pPr>
    </w:p>
    <w:p w14:paraId="0EF7FABC" w14:textId="77777777" w:rsidR="002A2F52" w:rsidRPr="002A2F52" w:rsidRDefault="002A2F52" w:rsidP="002A2F52">
      <w:pPr>
        <w:spacing w:line="276" w:lineRule="auto"/>
        <w:rPr>
          <w:b/>
          <w:szCs w:val="24"/>
        </w:rPr>
      </w:pPr>
      <w:r w:rsidRPr="002A2F52">
        <w:rPr>
          <w:b/>
          <w:szCs w:val="24"/>
        </w:rPr>
        <w:t>INTRODUCCIÓN</w:t>
      </w:r>
    </w:p>
    <w:p w14:paraId="5A5AA7E1" w14:textId="77777777" w:rsidR="002A2F52" w:rsidRPr="002A2F52" w:rsidRDefault="002A2F52" w:rsidP="002A2F52">
      <w:pPr>
        <w:spacing w:line="276" w:lineRule="auto"/>
        <w:rPr>
          <w:b/>
          <w:szCs w:val="24"/>
        </w:rPr>
      </w:pPr>
    </w:p>
    <w:p w14:paraId="62E75BAC" w14:textId="7436B122" w:rsidR="002A2F52" w:rsidRPr="002A2F52" w:rsidRDefault="002A2F52" w:rsidP="002A2F52">
      <w:pPr>
        <w:spacing w:line="276" w:lineRule="auto"/>
        <w:rPr>
          <w:szCs w:val="24"/>
        </w:rPr>
      </w:pPr>
      <w:r w:rsidRPr="002A2F52">
        <w:rPr>
          <w:szCs w:val="24"/>
        </w:rPr>
        <w:t xml:space="preserve">De conformidad con el Nombramiento </w:t>
      </w:r>
      <w:r w:rsidR="00D362B6" w:rsidRPr="00D362B6">
        <w:rPr>
          <w:szCs w:val="24"/>
        </w:rPr>
        <w:t>O-DIDAI/SUB-186-2022</w:t>
      </w:r>
      <w:r w:rsidR="00D362B6">
        <w:rPr>
          <w:szCs w:val="24"/>
        </w:rPr>
        <w:t xml:space="preserve"> </w:t>
      </w:r>
      <w:r w:rsidRPr="002A2F52">
        <w:rPr>
          <w:szCs w:val="24"/>
        </w:rPr>
        <w:t xml:space="preserve">de fecha </w:t>
      </w:r>
      <w:r w:rsidR="00D362B6">
        <w:rPr>
          <w:szCs w:val="24"/>
        </w:rPr>
        <w:t>4</w:t>
      </w:r>
      <w:r w:rsidRPr="002A2F52">
        <w:rPr>
          <w:szCs w:val="24"/>
        </w:rPr>
        <w:t xml:space="preserve"> de </w:t>
      </w:r>
      <w:r w:rsidR="00D362B6">
        <w:rPr>
          <w:szCs w:val="24"/>
        </w:rPr>
        <w:t>octubre</w:t>
      </w:r>
      <w:r w:rsidRPr="002A2F52">
        <w:rPr>
          <w:szCs w:val="24"/>
        </w:rPr>
        <w:t xml:space="preserve"> </w:t>
      </w:r>
      <w:r w:rsidR="00D362B6">
        <w:rPr>
          <w:szCs w:val="24"/>
        </w:rPr>
        <w:t>de</w:t>
      </w:r>
      <w:r w:rsidRPr="002A2F52">
        <w:rPr>
          <w:szCs w:val="24"/>
        </w:rPr>
        <w:t xml:space="preserve"> 2022, emitido por la Directora de Auditoria Interna del Ministerio de Educación, fui designado </w:t>
      </w:r>
      <w:r w:rsidR="008D6298" w:rsidRPr="009331DE">
        <w:t xml:space="preserve">para que en representación de la Dirección de Auditoría Interna -DIDAI-, realice consejo o consultoría de segundo seguimiento a las recomendaciones emitidas por la Contraloría General de Cuentas </w:t>
      </w:r>
      <w:r w:rsidR="002C4946">
        <w:t>en el</w:t>
      </w:r>
      <w:r w:rsidR="008D6298" w:rsidRPr="009331DE">
        <w:t xml:space="preserve"> informe de Auditoría de Cumplimiento con Seguridad Limitada por el período del 01 de enero al 31 de diciembre de 2020, sobre la verificación a entidades del Ministerio de Educación que los responsables hayan requerido por escrito a las personas obligadas la presentación de la Declaración Jurada Patrimonial al momento de la toma de posesión de cargo público; así como, que se haya notificado en el plazo establecido la toma de posesión, ascenso y/o entrega del cargo público a la Dirección de Probidad de Contraloría General de Cuentas y que se haya utilizado el Sistema de Registro de Altas, Ascensos y Bajas de la Administración Pública por los sujetos obligados, practicada en la </w:t>
      </w:r>
      <w:r w:rsidR="008D6298" w:rsidRPr="008D6298">
        <w:rPr>
          <w:b/>
        </w:rPr>
        <w:t xml:space="preserve">Dirección Departamental de Educación de </w:t>
      </w:r>
      <w:r w:rsidR="000C1013">
        <w:rPr>
          <w:b/>
        </w:rPr>
        <w:t>Chimaltenango</w:t>
      </w:r>
      <w:r w:rsidRPr="002A2F52">
        <w:rPr>
          <w:szCs w:val="24"/>
        </w:rPr>
        <w:t>.</w:t>
      </w:r>
    </w:p>
    <w:p w14:paraId="60B4B5C4" w14:textId="77777777" w:rsidR="002A2F52" w:rsidRPr="002A2F52" w:rsidRDefault="002A2F52" w:rsidP="002A2F52">
      <w:pPr>
        <w:spacing w:line="276" w:lineRule="auto"/>
        <w:rPr>
          <w:szCs w:val="24"/>
        </w:rPr>
      </w:pPr>
      <w:r w:rsidRPr="002A2F52">
        <w:rPr>
          <w:szCs w:val="24"/>
        </w:rPr>
        <w:t xml:space="preserve"> </w:t>
      </w:r>
    </w:p>
    <w:p w14:paraId="0FAE09B5" w14:textId="77777777" w:rsidR="002A2F52" w:rsidRPr="002A2F52" w:rsidRDefault="002A2F52" w:rsidP="002A2F52">
      <w:pPr>
        <w:spacing w:line="276" w:lineRule="auto"/>
        <w:rPr>
          <w:b/>
          <w:szCs w:val="24"/>
        </w:rPr>
      </w:pPr>
      <w:r w:rsidRPr="002A2F52">
        <w:rPr>
          <w:b/>
          <w:szCs w:val="24"/>
        </w:rPr>
        <w:t>OBJETIVOS</w:t>
      </w:r>
    </w:p>
    <w:p w14:paraId="22B70EA4" w14:textId="77777777" w:rsidR="002A2F52" w:rsidRPr="002A2F52" w:rsidRDefault="002A2F52" w:rsidP="002A2F52">
      <w:pPr>
        <w:spacing w:line="276" w:lineRule="auto"/>
        <w:rPr>
          <w:b/>
          <w:szCs w:val="24"/>
        </w:rPr>
      </w:pPr>
    </w:p>
    <w:p w14:paraId="63B971A8" w14:textId="77777777" w:rsidR="002A2F52" w:rsidRPr="002A2F52" w:rsidRDefault="002A2F52" w:rsidP="002A2F52">
      <w:pPr>
        <w:spacing w:line="276" w:lineRule="auto"/>
        <w:rPr>
          <w:b/>
          <w:szCs w:val="24"/>
        </w:rPr>
      </w:pPr>
      <w:r w:rsidRPr="002A2F52">
        <w:rPr>
          <w:b/>
          <w:szCs w:val="24"/>
        </w:rPr>
        <w:t>GENERAL</w:t>
      </w:r>
    </w:p>
    <w:p w14:paraId="5C4A3031" w14:textId="77777777" w:rsidR="002A2F52" w:rsidRPr="002A2F52" w:rsidRDefault="002A2F52" w:rsidP="002A2F52">
      <w:pPr>
        <w:spacing w:line="276" w:lineRule="auto"/>
        <w:rPr>
          <w:szCs w:val="24"/>
        </w:rPr>
      </w:pPr>
    </w:p>
    <w:p w14:paraId="2527B2CD" w14:textId="0E98E031" w:rsidR="002A2F52" w:rsidRPr="002A2F52" w:rsidRDefault="002A2F52" w:rsidP="002A2F52">
      <w:pPr>
        <w:spacing w:line="276" w:lineRule="auto"/>
        <w:rPr>
          <w:szCs w:val="24"/>
        </w:rPr>
      </w:pPr>
      <w:r w:rsidRPr="002A2F52">
        <w:rPr>
          <w:szCs w:val="24"/>
        </w:rPr>
        <w:t xml:space="preserve">Realizar </w:t>
      </w:r>
      <w:r w:rsidR="00D1179B">
        <w:rPr>
          <w:szCs w:val="24"/>
        </w:rPr>
        <w:t>segundo</w:t>
      </w:r>
      <w:r w:rsidRPr="002A2F52">
        <w:rPr>
          <w:szCs w:val="24"/>
        </w:rPr>
        <w:t xml:space="preserve"> seguimiento a las recomendaciones emitidas por la Contraloría General de Cuentas.</w:t>
      </w:r>
    </w:p>
    <w:p w14:paraId="7F0324A1" w14:textId="77777777" w:rsidR="002A2F52" w:rsidRPr="002A2F52" w:rsidRDefault="002A2F52" w:rsidP="002A2F52">
      <w:pPr>
        <w:spacing w:line="276" w:lineRule="auto"/>
        <w:rPr>
          <w:szCs w:val="24"/>
        </w:rPr>
      </w:pPr>
    </w:p>
    <w:p w14:paraId="36A1439A" w14:textId="77777777" w:rsidR="002A2F52" w:rsidRPr="002A2F52" w:rsidRDefault="002A2F52" w:rsidP="002A2F52">
      <w:pPr>
        <w:spacing w:line="276" w:lineRule="auto"/>
        <w:rPr>
          <w:b/>
          <w:szCs w:val="24"/>
        </w:rPr>
      </w:pPr>
      <w:r w:rsidRPr="002A2F52">
        <w:rPr>
          <w:b/>
          <w:szCs w:val="24"/>
        </w:rPr>
        <w:t>ESPECIFICOS</w:t>
      </w:r>
    </w:p>
    <w:p w14:paraId="63AB4263" w14:textId="77777777" w:rsidR="002A2F52" w:rsidRPr="002A2F52" w:rsidRDefault="002A2F52" w:rsidP="002A2F52">
      <w:pPr>
        <w:spacing w:line="276" w:lineRule="auto"/>
        <w:rPr>
          <w:szCs w:val="24"/>
        </w:rPr>
      </w:pPr>
    </w:p>
    <w:p w14:paraId="3C1EA8D5" w14:textId="77777777" w:rsidR="002A2F52" w:rsidRPr="002A2F52" w:rsidRDefault="002A2F52" w:rsidP="002A2F52">
      <w:pPr>
        <w:spacing w:line="276" w:lineRule="auto"/>
        <w:rPr>
          <w:szCs w:val="24"/>
        </w:rPr>
      </w:pPr>
      <w:r w:rsidRPr="002A2F52">
        <w:rPr>
          <w:szCs w:val="24"/>
        </w:rPr>
        <w:t>Verificar si existen recomendaciones implementadas, en proceso e incumplidas.</w:t>
      </w:r>
    </w:p>
    <w:p w14:paraId="7F3FB72F" w14:textId="77777777" w:rsidR="002A2F52" w:rsidRPr="002A2F52" w:rsidRDefault="002A2F52" w:rsidP="002A2F52">
      <w:pPr>
        <w:spacing w:line="276" w:lineRule="auto"/>
        <w:rPr>
          <w:szCs w:val="24"/>
        </w:rPr>
      </w:pPr>
    </w:p>
    <w:p w14:paraId="4A639509" w14:textId="77777777" w:rsidR="002A2F52" w:rsidRPr="002A2F52" w:rsidRDefault="002A2F52" w:rsidP="002A2F52">
      <w:pPr>
        <w:spacing w:line="276" w:lineRule="auto"/>
        <w:rPr>
          <w:b/>
          <w:szCs w:val="24"/>
        </w:rPr>
      </w:pPr>
      <w:r w:rsidRPr="002A2F52">
        <w:rPr>
          <w:b/>
          <w:szCs w:val="24"/>
        </w:rPr>
        <w:t>ALCANCE DE LA ACTIVIDAD</w:t>
      </w:r>
    </w:p>
    <w:p w14:paraId="695969FC" w14:textId="77777777" w:rsidR="002A2F52" w:rsidRPr="002A2F52" w:rsidRDefault="002A2F52" w:rsidP="002A2F52">
      <w:pPr>
        <w:spacing w:line="276" w:lineRule="auto"/>
        <w:rPr>
          <w:szCs w:val="24"/>
        </w:rPr>
      </w:pPr>
    </w:p>
    <w:p w14:paraId="2643E215" w14:textId="29ED7EB8" w:rsidR="002A2F52" w:rsidRPr="00E412B0" w:rsidRDefault="002A2F52" w:rsidP="006F576C">
      <w:pPr>
        <w:spacing w:line="276" w:lineRule="auto"/>
        <w:rPr>
          <w:szCs w:val="24"/>
          <w:lang w:bidi="es-ES"/>
        </w:rPr>
      </w:pPr>
      <w:r w:rsidRPr="00E412B0">
        <w:rPr>
          <w:szCs w:val="24"/>
          <w:lang w:bidi="es-ES"/>
        </w:rPr>
        <w:t xml:space="preserve">Se efectuó </w:t>
      </w:r>
      <w:r w:rsidR="00D1179B" w:rsidRPr="00E412B0">
        <w:rPr>
          <w:szCs w:val="24"/>
          <w:lang w:bidi="es-ES"/>
        </w:rPr>
        <w:t>segundo</w:t>
      </w:r>
      <w:r w:rsidRPr="00E412B0">
        <w:rPr>
          <w:szCs w:val="24"/>
          <w:lang w:bidi="es-ES"/>
        </w:rPr>
        <w:t xml:space="preserve"> seguimiento a </w:t>
      </w:r>
      <w:r w:rsidR="006F576C">
        <w:rPr>
          <w:szCs w:val="24"/>
          <w:lang w:bidi="es-ES"/>
        </w:rPr>
        <w:t>dos</w:t>
      </w:r>
      <w:r w:rsidRPr="00E412B0">
        <w:rPr>
          <w:szCs w:val="24"/>
          <w:lang w:bidi="es-ES"/>
        </w:rPr>
        <w:t xml:space="preserve"> recomendaci</w:t>
      </w:r>
      <w:r w:rsidR="006F576C">
        <w:rPr>
          <w:szCs w:val="24"/>
          <w:lang w:bidi="es-ES"/>
        </w:rPr>
        <w:t>ones</w:t>
      </w:r>
      <w:r w:rsidRPr="00E412B0">
        <w:rPr>
          <w:szCs w:val="24"/>
          <w:lang w:bidi="es-ES"/>
        </w:rPr>
        <w:t xml:space="preserve"> emitidas por la Contraloría General de Cuentas, </w:t>
      </w:r>
      <w:r w:rsidR="002C4946">
        <w:rPr>
          <w:szCs w:val="24"/>
          <w:lang w:bidi="es-ES"/>
        </w:rPr>
        <w:t>en el</w:t>
      </w:r>
      <w:r w:rsidR="006F576C" w:rsidRPr="006F576C">
        <w:rPr>
          <w:szCs w:val="24"/>
        </w:rPr>
        <w:t xml:space="preserve"> Informe de Auditoría de Cumplimiento con Seguridad Limitada por el período del 01 de enero al 31 de diciembre de 2020,</w:t>
      </w:r>
      <w:r w:rsidR="006F576C">
        <w:rPr>
          <w:szCs w:val="24"/>
        </w:rPr>
        <w:t xml:space="preserve"> </w:t>
      </w:r>
      <w:r w:rsidR="006F576C" w:rsidRPr="006F576C">
        <w:rPr>
          <w:szCs w:val="24"/>
        </w:rPr>
        <w:t>que quedaron en proceso en el</w:t>
      </w:r>
      <w:r w:rsidR="002C4946">
        <w:rPr>
          <w:szCs w:val="24"/>
        </w:rPr>
        <w:t xml:space="preserve"> primer seguimiento según</w:t>
      </w:r>
      <w:r w:rsidR="006F576C" w:rsidRPr="006F576C">
        <w:rPr>
          <w:szCs w:val="24"/>
        </w:rPr>
        <w:t xml:space="preserve"> Informe </w:t>
      </w:r>
      <w:r w:rsidR="000C1013" w:rsidRPr="000C1013">
        <w:rPr>
          <w:szCs w:val="24"/>
        </w:rPr>
        <w:t xml:space="preserve">O-DIDAI/SUB-108-2022-A </w:t>
      </w:r>
      <w:r w:rsidR="006F576C" w:rsidRPr="006F576C">
        <w:rPr>
          <w:szCs w:val="24"/>
        </w:rPr>
        <w:t xml:space="preserve">en la Dirección Departamental de Educación de </w:t>
      </w:r>
      <w:r w:rsidR="000C1013">
        <w:rPr>
          <w:szCs w:val="24"/>
        </w:rPr>
        <w:t>Chimaltenango</w:t>
      </w:r>
      <w:r w:rsidRPr="00E412B0">
        <w:rPr>
          <w:szCs w:val="24"/>
          <w:lang w:bidi="es-ES"/>
        </w:rPr>
        <w:t>.</w:t>
      </w:r>
    </w:p>
    <w:p w14:paraId="15450AEF" w14:textId="3622225C" w:rsidR="002A2F52" w:rsidRDefault="002A2F52" w:rsidP="002A2F52">
      <w:pPr>
        <w:spacing w:line="276" w:lineRule="auto"/>
        <w:rPr>
          <w:szCs w:val="24"/>
        </w:rPr>
      </w:pPr>
    </w:p>
    <w:p w14:paraId="14C13B5C" w14:textId="418720A3" w:rsidR="002A2F52" w:rsidRPr="002A2F52" w:rsidRDefault="002A2F52" w:rsidP="002A2F52">
      <w:pPr>
        <w:widowControl w:val="0"/>
        <w:tabs>
          <w:tab w:val="left" w:pos="5241"/>
        </w:tabs>
        <w:autoSpaceDE w:val="0"/>
        <w:autoSpaceDN w:val="0"/>
        <w:adjustRightInd w:val="0"/>
        <w:spacing w:line="276" w:lineRule="auto"/>
        <w:rPr>
          <w:b/>
          <w:bCs/>
          <w:spacing w:val="-2"/>
          <w:szCs w:val="24"/>
        </w:rPr>
      </w:pPr>
      <w:r w:rsidRPr="002A2F52">
        <w:rPr>
          <w:b/>
          <w:bCs/>
          <w:spacing w:val="-2"/>
          <w:szCs w:val="24"/>
        </w:rPr>
        <w:t>RESULTADOS DE LA ACTIVIDAD</w:t>
      </w:r>
    </w:p>
    <w:p w14:paraId="540EE54E" w14:textId="77777777" w:rsidR="002A2F52" w:rsidRPr="002A2F52" w:rsidRDefault="002A2F52" w:rsidP="002A2F52">
      <w:pPr>
        <w:widowControl w:val="0"/>
        <w:tabs>
          <w:tab w:val="left" w:pos="5241"/>
        </w:tabs>
        <w:autoSpaceDE w:val="0"/>
        <w:autoSpaceDN w:val="0"/>
        <w:adjustRightInd w:val="0"/>
        <w:spacing w:line="276" w:lineRule="auto"/>
        <w:rPr>
          <w:b/>
          <w:bCs/>
          <w:spacing w:val="-2"/>
          <w:szCs w:val="24"/>
        </w:rPr>
      </w:pPr>
    </w:p>
    <w:p w14:paraId="5A7FB39B" w14:textId="650520ED" w:rsidR="002A2F52" w:rsidRPr="002A2F52" w:rsidRDefault="006F576C" w:rsidP="002A2F52">
      <w:pPr>
        <w:spacing w:line="276" w:lineRule="auto"/>
        <w:rPr>
          <w:szCs w:val="24"/>
          <w:lang w:val="es-ES"/>
        </w:rPr>
      </w:pPr>
      <w:r w:rsidRPr="002A2F52">
        <w:rPr>
          <w:szCs w:val="24"/>
          <w:lang w:val="es-ES"/>
        </w:rPr>
        <w:t>Los resultados del trabajo se resumen a continuación</w:t>
      </w:r>
      <w:r w:rsidR="002A2F52" w:rsidRPr="002A2F52">
        <w:rPr>
          <w:szCs w:val="24"/>
          <w:lang w:val="es-ES"/>
        </w:rPr>
        <w:t>:</w:t>
      </w:r>
    </w:p>
    <w:p w14:paraId="701A2C14" w14:textId="77777777" w:rsidR="002A2F52" w:rsidRDefault="002A2F52" w:rsidP="002A2F52">
      <w:pPr>
        <w:spacing w:line="276" w:lineRule="auto"/>
        <w:rPr>
          <w:szCs w:val="24"/>
          <w:lang w:val="es-ES"/>
        </w:rPr>
      </w:pPr>
    </w:p>
    <w:p w14:paraId="5597CFDB" w14:textId="413DA13A" w:rsidR="002A2F52" w:rsidRPr="002A2F52" w:rsidRDefault="000C1013" w:rsidP="002A2F52">
      <w:pPr>
        <w:spacing w:line="276" w:lineRule="auto"/>
        <w:rPr>
          <w:b/>
          <w:szCs w:val="24"/>
          <w:lang w:val="es-ES"/>
        </w:rPr>
      </w:pPr>
      <w:r w:rsidRPr="000C1013">
        <w:rPr>
          <w:b/>
          <w:szCs w:val="24"/>
          <w:lang w:val="es-ES"/>
        </w:rPr>
        <w:t>RECOMENDACIONES EN PROCESO</w:t>
      </w:r>
    </w:p>
    <w:p w14:paraId="3C0DE584" w14:textId="77777777" w:rsidR="002A2F52" w:rsidRPr="002A2F52" w:rsidRDefault="002A2F52" w:rsidP="002A2F52">
      <w:pPr>
        <w:spacing w:line="276" w:lineRule="auto"/>
        <w:rPr>
          <w:szCs w:val="24"/>
          <w:lang w:val="es-ES"/>
        </w:rPr>
      </w:pPr>
    </w:p>
    <w:p w14:paraId="7C2AD470" w14:textId="19FCE273" w:rsidR="002A2F52" w:rsidRPr="002A2F52" w:rsidRDefault="002A2F52" w:rsidP="002A2F52">
      <w:pPr>
        <w:spacing w:line="276" w:lineRule="auto"/>
        <w:rPr>
          <w:szCs w:val="24"/>
          <w:lang w:val="es-ES"/>
        </w:rPr>
      </w:pPr>
      <w:r w:rsidRPr="002A2F52">
        <w:rPr>
          <w:szCs w:val="24"/>
          <w:lang w:val="es-ES"/>
        </w:rPr>
        <w:t xml:space="preserve">De conformidad con el formulario SR1 “Implementación de Recomendaciones” y la evaluación realizada a los argumentos y documentos presentados, se estableció que </w:t>
      </w:r>
      <w:r w:rsidR="000C1013">
        <w:rPr>
          <w:szCs w:val="24"/>
          <w:lang w:val="es-ES"/>
        </w:rPr>
        <w:t xml:space="preserve">las </w:t>
      </w:r>
      <w:r w:rsidR="000C1013" w:rsidRPr="002A2F52">
        <w:rPr>
          <w:szCs w:val="24"/>
          <w:lang w:val="es-ES"/>
        </w:rPr>
        <w:t>recomendaci</w:t>
      </w:r>
      <w:r w:rsidR="000C1013">
        <w:rPr>
          <w:szCs w:val="24"/>
          <w:lang w:val="es-ES"/>
        </w:rPr>
        <w:t>ones</w:t>
      </w:r>
      <w:r w:rsidR="000C1013" w:rsidRPr="002A2F52">
        <w:rPr>
          <w:szCs w:val="24"/>
          <w:lang w:val="es-ES"/>
        </w:rPr>
        <w:t xml:space="preserve"> de</w:t>
      </w:r>
      <w:r w:rsidR="000C1013">
        <w:rPr>
          <w:szCs w:val="24"/>
          <w:lang w:val="es-ES"/>
        </w:rPr>
        <w:t xml:space="preserve"> </w:t>
      </w:r>
      <w:r w:rsidR="000C1013" w:rsidRPr="002A2F52">
        <w:rPr>
          <w:szCs w:val="24"/>
          <w:lang w:val="es-ES"/>
        </w:rPr>
        <w:t>l</w:t>
      </w:r>
      <w:r w:rsidR="000C1013">
        <w:rPr>
          <w:szCs w:val="24"/>
          <w:lang w:val="es-ES"/>
        </w:rPr>
        <w:t>os</w:t>
      </w:r>
      <w:r w:rsidR="000C1013" w:rsidRPr="002A2F52">
        <w:rPr>
          <w:szCs w:val="24"/>
          <w:lang w:val="es-ES"/>
        </w:rPr>
        <w:t xml:space="preserve"> hallazgo</w:t>
      </w:r>
      <w:r w:rsidR="000C1013">
        <w:rPr>
          <w:szCs w:val="24"/>
          <w:lang w:val="es-ES"/>
        </w:rPr>
        <w:t>s</w:t>
      </w:r>
      <w:r w:rsidR="000C1013" w:rsidRPr="002A2F52">
        <w:rPr>
          <w:szCs w:val="24"/>
          <w:lang w:val="es-ES"/>
        </w:rPr>
        <w:t xml:space="preserve"> </w:t>
      </w:r>
      <w:r w:rsidR="000C1013" w:rsidRPr="000C1013">
        <w:rPr>
          <w:szCs w:val="24"/>
          <w:lang w:val="es-ES"/>
        </w:rPr>
        <w:t>están en proceso</w:t>
      </w:r>
      <w:r w:rsidRPr="002A2F52">
        <w:rPr>
          <w:szCs w:val="24"/>
          <w:lang w:val="es-ES"/>
        </w:rPr>
        <w:t>, por las razones siguientes:</w:t>
      </w:r>
    </w:p>
    <w:p w14:paraId="309FFBBB" w14:textId="77777777" w:rsidR="0001636D" w:rsidRDefault="0001636D" w:rsidP="0001636D">
      <w:pPr>
        <w:pStyle w:val="Prrafodelista"/>
        <w:tabs>
          <w:tab w:val="left" w:pos="0"/>
        </w:tabs>
        <w:ind w:firstLine="0"/>
        <w:rPr>
          <w:szCs w:val="24"/>
        </w:rPr>
      </w:pPr>
    </w:p>
    <w:p w14:paraId="6E0BE9A6" w14:textId="5AEE40B4" w:rsidR="0001636D" w:rsidRPr="0001636D" w:rsidRDefault="002A2F52" w:rsidP="0001636D">
      <w:pPr>
        <w:pStyle w:val="Prrafodelista"/>
        <w:tabs>
          <w:tab w:val="left" w:pos="0"/>
        </w:tabs>
        <w:ind w:left="426" w:firstLine="0"/>
        <w:rPr>
          <w:b/>
          <w:szCs w:val="24"/>
          <w:lang w:val="es-ES"/>
        </w:rPr>
      </w:pPr>
      <w:r w:rsidRPr="0001636D">
        <w:rPr>
          <w:b/>
          <w:szCs w:val="24"/>
        </w:rPr>
        <w:t>Hallazgo No.</w:t>
      </w:r>
      <w:r w:rsidR="006F576C">
        <w:rPr>
          <w:b/>
          <w:szCs w:val="24"/>
        </w:rPr>
        <w:t>1</w:t>
      </w:r>
      <w:r w:rsidRPr="0001636D">
        <w:rPr>
          <w:b/>
          <w:szCs w:val="24"/>
        </w:rPr>
        <w:t xml:space="preserve"> “</w:t>
      </w:r>
      <w:r w:rsidR="006F576C">
        <w:rPr>
          <w:b/>
          <w:szCs w:val="24"/>
          <w:lang w:val="es-ES"/>
        </w:rPr>
        <w:t>Incumplimiento al requerir por escrito la presentación de la Declaración Jurada Patrimoni</w:t>
      </w:r>
      <w:r w:rsidR="00485D8B">
        <w:rPr>
          <w:b/>
          <w:szCs w:val="24"/>
          <w:lang w:val="es-ES"/>
        </w:rPr>
        <w:t>al</w:t>
      </w:r>
      <w:r w:rsidR="0001636D">
        <w:rPr>
          <w:b/>
          <w:szCs w:val="24"/>
          <w:lang w:val="es-ES"/>
        </w:rPr>
        <w:t>”</w:t>
      </w:r>
    </w:p>
    <w:p w14:paraId="5A1DF37C" w14:textId="015DD392" w:rsidR="003F5ACE" w:rsidRDefault="000C1013" w:rsidP="0001636D">
      <w:pPr>
        <w:spacing w:line="276" w:lineRule="auto"/>
        <w:ind w:left="426"/>
        <w:rPr>
          <w:szCs w:val="24"/>
          <w:lang w:val="es-ES"/>
        </w:rPr>
      </w:pPr>
      <w:r w:rsidRPr="000C1013">
        <w:rPr>
          <w:szCs w:val="24"/>
          <w:lang w:val="es-ES"/>
        </w:rPr>
        <w:t>Los argumentos y documentos de respaldo presentados no atañen al cumplimento de las recomendaciones emitidas por la Contraloría General de Cuentas en informe de Auditoría de Cumplimiento con Seguridad Limitada por el período del 01 de enero al 31 de diciembre de 2020; por tal razón, en concordancia con el Informe</w:t>
      </w:r>
      <w:r>
        <w:rPr>
          <w:szCs w:val="24"/>
          <w:lang w:val="es-ES"/>
        </w:rPr>
        <w:t xml:space="preserve"> </w:t>
      </w:r>
      <w:r w:rsidRPr="000C1013">
        <w:rPr>
          <w:szCs w:val="24"/>
          <w:lang w:val="es-ES"/>
        </w:rPr>
        <w:t>O-DIDAI/SUB-108-2022-A, la recomendación se considera en proceso.</w:t>
      </w:r>
    </w:p>
    <w:p w14:paraId="06EA6B5C" w14:textId="77777777" w:rsidR="000C1013" w:rsidRDefault="000C1013" w:rsidP="0001636D">
      <w:pPr>
        <w:spacing w:line="276" w:lineRule="auto"/>
        <w:ind w:left="426"/>
        <w:rPr>
          <w:szCs w:val="24"/>
          <w:lang w:val="es-ES"/>
        </w:rPr>
      </w:pPr>
    </w:p>
    <w:p w14:paraId="0D66FD89" w14:textId="06AD1A60" w:rsidR="003F5ACE" w:rsidRPr="0001636D" w:rsidRDefault="003F5ACE" w:rsidP="003F5ACE">
      <w:pPr>
        <w:pStyle w:val="Prrafodelista"/>
        <w:tabs>
          <w:tab w:val="left" w:pos="0"/>
        </w:tabs>
        <w:ind w:left="426" w:firstLine="0"/>
        <w:rPr>
          <w:b/>
          <w:szCs w:val="24"/>
          <w:lang w:val="es-ES"/>
        </w:rPr>
      </w:pPr>
      <w:r w:rsidRPr="0001636D">
        <w:rPr>
          <w:b/>
          <w:szCs w:val="24"/>
        </w:rPr>
        <w:t>Hallazgo No.</w:t>
      </w:r>
      <w:r>
        <w:rPr>
          <w:b/>
          <w:szCs w:val="24"/>
        </w:rPr>
        <w:t>2</w:t>
      </w:r>
      <w:r w:rsidRPr="0001636D">
        <w:rPr>
          <w:b/>
          <w:szCs w:val="24"/>
        </w:rPr>
        <w:t xml:space="preserve"> “</w:t>
      </w:r>
      <w:r>
        <w:rPr>
          <w:b/>
          <w:szCs w:val="24"/>
          <w:lang w:val="es-ES"/>
        </w:rPr>
        <w:t>Incumplimiento de notificar en el plazo establecido la toma de posesión, ascenso</w:t>
      </w:r>
      <w:r w:rsidR="00C66762">
        <w:rPr>
          <w:b/>
          <w:szCs w:val="24"/>
          <w:lang w:val="es-ES"/>
        </w:rPr>
        <w:t xml:space="preserve"> y</w:t>
      </w:r>
      <w:r>
        <w:rPr>
          <w:b/>
          <w:szCs w:val="24"/>
          <w:lang w:val="es-ES"/>
        </w:rPr>
        <w:t>/o entrega de cargo público”</w:t>
      </w:r>
    </w:p>
    <w:p w14:paraId="12CC958D" w14:textId="0074EE5E" w:rsidR="002A2F52" w:rsidRDefault="000C1013" w:rsidP="000C1013">
      <w:pPr>
        <w:spacing w:line="276" w:lineRule="auto"/>
        <w:ind w:left="426"/>
        <w:rPr>
          <w:szCs w:val="24"/>
          <w:lang w:val="es-ES"/>
        </w:rPr>
      </w:pPr>
      <w:r w:rsidRPr="000C1013">
        <w:rPr>
          <w:szCs w:val="24"/>
          <w:lang w:val="es-ES"/>
        </w:rPr>
        <w:t>Los argumentos y documentos de respaldo presentados no evidencian que se ha</w:t>
      </w:r>
      <w:r w:rsidR="00AB0883">
        <w:rPr>
          <w:szCs w:val="24"/>
          <w:lang w:val="es-ES"/>
        </w:rPr>
        <w:t>y</w:t>
      </w:r>
      <w:r w:rsidRPr="000C1013">
        <w:rPr>
          <w:szCs w:val="24"/>
          <w:lang w:val="es-ES"/>
        </w:rPr>
        <w:t>an realizado notificaciones de toma de posesión, ascenso y entrega de cargo público a la Dirección de Probidad de la Contraloría General de Cuentas, de sujetos obligados.</w:t>
      </w:r>
      <w:r>
        <w:rPr>
          <w:szCs w:val="24"/>
          <w:lang w:val="es-ES"/>
        </w:rPr>
        <w:t xml:space="preserve"> </w:t>
      </w:r>
      <w:r w:rsidRPr="000C1013">
        <w:rPr>
          <w:szCs w:val="24"/>
          <w:lang w:val="es-ES"/>
        </w:rPr>
        <w:t>En virtud de lo anterior y en concordancia con el Informe              O-DIDAI/SUB-108-2022-A, la recomendación se considera en proceso.</w:t>
      </w:r>
    </w:p>
    <w:p w14:paraId="6FBB7F1F" w14:textId="77777777" w:rsidR="000C1013" w:rsidRPr="002A2F52" w:rsidRDefault="000C1013" w:rsidP="000C1013">
      <w:pPr>
        <w:spacing w:line="276" w:lineRule="auto"/>
        <w:ind w:left="426"/>
        <w:rPr>
          <w:szCs w:val="24"/>
          <w:lang w:val="es-ES"/>
        </w:rPr>
      </w:pPr>
    </w:p>
    <w:p w14:paraId="3582400F" w14:textId="3122A7EC" w:rsidR="002A2F52" w:rsidRDefault="000C1013" w:rsidP="002A2F52">
      <w:pPr>
        <w:spacing w:line="276" w:lineRule="auto"/>
        <w:rPr>
          <w:szCs w:val="24"/>
        </w:rPr>
      </w:pPr>
      <w:r w:rsidRPr="000C1013">
        <w:rPr>
          <w:szCs w:val="24"/>
        </w:rPr>
        <w:t>El resultado que las recomendaciones estén en proceso, propicia que se mantenga firme la acción correctiva y que exista atraso en el proceso administrativo, así mismo, riesgo de sanción económica por incumplimiento de recomendaciones, por parte de la Contraloría General de Cuentas.</w:t>
      </w:r>
    </w:p>
    <w:p w14:paraId="1990C355" w14:textId="77777777" w:rsidR="000C1013" w:rsidRDefault="000C1013" w:rsidP="002A2F52">
      <w:pPr>
        <w:spacing w:line="276" w:lineRule="auto"/>
        <w:rPr>
          <w:szCs w:val="24"/>
        </w:rPr>
      </w:pPr>
    </w:p>
    <w:p w14:paraId="294CAE8E" w14:textId="77777777" w:rsidR="0001636D" w:rsidRPr="0001636D" w:rsidRDefault="0001636D" w:rsidP="0001636D">
      <w:pPr>
        <w:spacing w:after="0" w:line="276" w:lineRule="auto"/>
        <w:rPr>
          <w:b/>
          <w:bCs/>
          <w:szCs w:val="24"/>
          <w:lang w:val="es-ES"/>
        </w:rPr>
      </w:pPr>
      <w:r w:rsidRPr="0001636D">
        <w:rPr>
          <w:b/>
          <w:bCs/>
          <w:szCs w:val="24"/>
          <w:lang w:val="es-ES"/>
        </w:rPr>
        <w:t>COMENTARIO DE AUDITORIA</w:t>
      </w:r>
    </w:p>
    <w:p w14:paraId="7DD13A0D" w14:textId="77777777" w:rsidR="0001636D" w:rsidRPr="0001636D" w:rsidRDefault="0001636D" w:rsidP="0001636D">
      <w:pPr>
        <w:spacing w:line="276" w:lineRule="auto"/>
        <w:rPr>
          <w:bCs/>
          <w:szCs w:val="24"/>
          <w:lang w:val="es-ES"/>
        </w:rPr>
      </w:pPr>
    </w:p>
    <w:p w14:paraId="2F6A7104" w14:textId="30BF9C3A" w:rsidR="0001636D" w:rsidRDefault="0001636D" w:rsidP="002A2F52">
      <w:pPr>
        <w:spacing w:line="276" w:lineRule="auto"/>
        <w:rPr>
          <w:szCs w:val="24"/>
        </w:rPr>
      </w:pPr>
      <w:r w:rsidRPr="0001636D">
        <w:rPr>
          <w:szCs w:val="24"/>
        </w:rPr>
        <w:t xml:space="preserve">Derivado a que la Dirección de Auditoría Interna ya realizó dos seguimientos, queda bajo estricta responsabilidad de la </w:t>
      </w:r>
      <w:r w:rsidR="00F42540">
        <w:rPr>
          <w:szCs w:val="24"/>
        </w:rPr>
        <w:t xml:space="preserve">Dirección Departamental de Educación </w:t>
      </w:r>
      <w:r w:rsidR="00AB0883">
        <w:rPr>
          <w:szCs w:val="24"/>
        </w:rPr>
        <w:t>de Chimaltenango</w:t>
      </w:r>
      <w:r w:rsidR="00F42540">
        <w:rPr>
          <w:szCs w:val="24"/>
        </w:rPr>
        <w:t>,</w:t>
      </w:r>
      <w:r w:rsidRPr="0001636D">
        <w:rPr>
          <w:szCs w:val="24"/>
        </w:rPr>
        <w:t xml:space="preserve"> el seguimiento y la implementación de la</w:t>
      </w:r>
      <w:r w:rsidR="00AB0883">
        <w:rPr>
          <w:szCs w:val="24"/>
        </w:rPr>
        <w:t>s</w:t>
      </w:r>
      <w:r w:rsidRPr="0001636D">
        <w:rPr>
          <w:szCs w:val="24"/>
        </w:rPr>
        <w:t xml:space="preserve"> recomendaci</w:t>
      </w:r>
      <w:r w:rsidR="00AB0883">
        <w:rPr>
          <w:szCs w:val="24"/>
        </w:rPr>
        <w:t>ones</w:t>
      </w:r>
      <w:r w:rsidRPr="0001636D">
        <w:rPr>
          <w:szCs w:val="24"/>
        </w:rPr>
        <w:t xml:space="preserve"> que qued</w:t>
      </w:r>
      <w:r w:rsidR="00AB0883">
        <w:rPr>
          <w:szCs w:val="24"/>
        </w:rPr>
        <w:t>aron</w:t>
      </w:r>
      <w:r w:rsidRPr="0001636D">
        <w:rPr>
          <w:szCs w:val="24"/>
        </w:rPr>
        <w:t xml:space="preserve"> en proceso, evitando con ello ser sancionados por pa</w:t>
      </w:r>
      <w:r w:rsidR="00E412B0">
        <w:rPr>
          <w:szCs w:val="24"/>
        </w:rPr>
        <w:t>r</w:t>
      </w:r>
      <w:r w:rsidRPr="0001636D">
        <w:rPr>
          <w:szCs w:val="24"/>
        </w:rPr>
        <w:t>te de la Contraloría General de Cuentas.</w:t>
      </w:r>
    </w:p>
    <w:p w14:paraId="41D92DC5" w14:textId="43BDAA18" w:rsidR="00393EC4" w:rsidRDefault="00393EC4" w:rsidP="002A2F52">
      <w:pPr>
        <w:spacing w:line="276" w:lineRule="auto"/>
        <w:rPr>
          <w:szCs w:val="24"/>
        </w:rPr>
      </w:pPr>
    </w:p>
    <w:p w14:paraId="5E333827" w14:textId="6DFE1D69" w:rsidR="00393EC4" w:rsidRDefault="00393EC4" w:rsidP="002A2F52">
      <w:pPr>
        <w:spacing w:line="276" w:lineRule="auto"/>
        <w:rPr>
          <w:szCs w:val="24"/>
        </w:rPr>
      </w:pPr>
    </w:p>
    <w:p w14:paraId="48BB3EE7" w14:textId="52690433" w:rsidR="00393EC4" w:rsidRDefault="00393EC4" w:rsidP="002A2F52">
      <w:pPr>
        <w:spacing w:line="276" w:lineRule="auto"/>
        <w:rPr>
          <w:szCs w:val="24"/>
        </w:rPr>
      </w:pPr>
    </w:p>
    <w:p w14:paraId="21D30207" w14:textId="370196CB" w:rsidR="00393EC4" w:rsidRDefault="00393EC4" w:rsidP="002A2F52">
      <w:pPr>
        <w:spacing w:line="276" w:lineRule="auto"/>
        <w:rPr>
          <w:szCs w:val="24"/>
        </w:rPr>
      </w:pPr>
    </w:p>
    <w:p w14:paraId="04CE6B7D" w14:textId="77777777" w:rsidR="00393EC4" w:rsidRDefault="00393EC4" w:rsidP="00393EC4">
      <w:pPr>
        <w:spacing w:line="276" w:lineRule="auto"/>
        <w:ind w:left="0" w:firstLine="0"/>
        <w:rPr>
          <w:szCs w:val="24"/>
        </w:rPr>
        <w:sectPr w:rsidR="00393EC4" w:rsidSect="00CB4D7E">
          <w:headerReference w:type="even" r:id="rId12"/>
          <w:headerReference w:type="default" r:id="rId13"/>
          <w:footerReference w:type="even" r:id="rId14"/>
          <w:footerReference w:type="default" r:id="rId15"/>
          <w:headerReference w:type="first" r:id="rId16"/>
          <w:footerReference w:type="first" r:id="rId17"/>
          <w:pgSz w:w="12240" w:h="15840"/>
          <w:pgMar w:top="567" w:right="1707" w:bottom="1225" w:left="1701" w:header="629" w:footer="1196" w:gutter="0"/>
          <w:pgNumType w:start="1"/>
          <w:cols w:space="720"/>
        </w:sectPr>
      </w:pPr>
    </w:p>
    <w:p w14:paraId="19D5F1BD" w14:textId="70DF17A4" w:rsidR="00722A73" w:rsidRDefault="009A4528">
      <w:pPr>
        <w:rPr>
          <w:sz w:val="20"/>
        </w:rPr>
      </w:pPr>
      <w:r>
        <w:rPr>
          <w:b/>
          <w:bCs/>
          <w:sz w:val="20"/>
        </w:rPr>
        <w:lastRenderedPageBreak/>
        <w:t xml:space="preserve">     </w:t>
      </w:r>
      <w:r w:rsidR="00722A73">
        <w:rPr>
          <w:b/>
          <w:bCs/>
          <w:sz w:val="20"/>
        </w:rPr>
        <w:t>MINISTERIO DE EDUCACIÓN</w:t>
      </w:r>
      <w:r w:rsidR="00722A73">
        <w:rPr>
          <w:sz w:val="20"/>
        </w:rPr>
        <w:tab/>
      </w:r>
      <w:r w:rsidR="00722A73">
        <w:rPr>
          <w:sz w:val="20"/>
        </w:rPr>
        <w:tab/>
      </w:r>
      <w:r w:rsidR="00722A73">
        <w:rPr>
          <w:sz w:val="20"/>
        </w:rPr>
        <w:tab/>
      </w:r>
      <w:r w:rsidR="00722A73">
        <w:rPr>
          <w:sz w:val="20"/>
        </w:rPr>
        <w:tab/>
      </w:r>
      <w:r w:rsidR="00722A73">
        <w:rPr>
          <w:sz w:val="20"/>
        </w:rPr>
        <w:tab/>
      </w:r>
      <w:r w:rsidR="00722A73">
        <w:rPr>
          <w:sz w:val="20"/>
        </w:rPr>
        <w:tab/>
        <w:t xml:space="preserve">                                        </w:t>
      </w:r>
      <w:r>
        <w:rPr>
          <w:sz w:val="20"/>
        </w:rPr>
        <w:t xml:space="preserve">                          </w:t>
      </w:r>
      <w:r w:rsidR="00722A73">
        <w:rPr>
          <w:sz w:val="20"/>
        </w:rPr>
        <w:t xml:space="preserve">         </w:t>
      </w:r>
      <w:r w:rsidR="00722A73">
        <w:rPr>
          <w:b/>
          <w:sz w:val="20"/>
        </w:rPr>
        <w:t>Formulario SR-1</w:t>
      </w:r>
    </w:p>
    <w:p w14:paraId="3FA78DD1" w14:textId="399AEEDB" w:rsidR="00722A73" w:rsidRDefault="009A4528">
      <w:pPr>
        <w:rPr>
          <w:sz w:val="20"/>
        </w:rPr>
      </w:pPr>
      <w:r>
        <w:rPr>
          <w:b/>
          <w:bCs/>
          <w:sz w:val="20"/>
        </w:rPr>
        <w:t xml:space="preserve">     </w:t>
      </w:r>
      <w:r w:rsidR="00722A73">
        <w:rPr>
          <w:b/>
          <w:bCs/>
          <w:sz w:val="20"/>
        </w:rPr>
        <w:t>DIRECCIÓN DE AUDITORIA INTERNA</w:t>
      </w:r>
      <w:r w:rsidR="00722A73">
        <w:rPr>
          <w:sz w:val="20"/>
        </w:rPr>
        <w:tab/>
      </w:r>
      <w:r w:rsidR="00722A73">
        <w:rPr>
          <w:sz w:val="20"/>
        </w:rPr>
        <w:tab/>
      </w:r>
      <w:r w:rsidR="00722A73">
        <w:rPr>
          <w:sz w:val="20"/>
        </w:rPr>
        <w:tab/>
      </w:r>
      <w:r w:rsidR="00722A73">
        <w:rPr>
          <w:sz w:val="20"/>
        </w:rPr>
        <w:tab/>
      </w:r>
      <w:r w:rsidR="00722A73">
        <w:rPr>
          <w:sz w:val="20"/>
        </w:rPr>
        <w:tab/>
      </w:r>
      <w:r w:rsidR="00722A73">
        <w:rPr>
          <w:sz w:val="20"/>
        </w:rPr>
        <w:tab/>
      </w:r>
      <w:r w:rsidR="00722A73">
        <w:rPr>
          <w:sz w:val="20"/>
        </w:rPr>
        <w:tab/>
      </w:r>
      <w:r w:rsidR="00722A73">
        <w:rPr>
          <w:sz w:val="20"/>
        </w:rPr>
        <w:tab/>
      </w:r>
    </w:p>
    <w:p w14:paraId="19F86092" w14:textId="77777777" w:rsidR="00722A73" w:rsidRDefault="00722A73">
      <w:pPr>
        <w:rPr>
          <w:sz w:val="20"/>
        </w:rPr>
      </w:pPr>
    </w:p>
    <w:p w14:paraId="689D8C1D" w14:textId="2DCCAF2C" w:rsidR="00722A73" w:rsidRDefault="00722A73">
      <w:pPr>
        <w:pStyle w:val="Ttulo1"/>
        <w:ind w:left="2832" w:firstLine="708"/>
      </w:pPr>
      <w:r>
        <w:t xml:space="preserve">                  IMPLEMENTACION DE RECOMENDACIONES</w:t>
      </w:r>
    </w:p>
    <w:p w14:paraId="7F1534E2" w14:textId="77777777" w:rsidR="00722A73" w:rsidRDefault="00722A73"/>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3"/>
        <w:gridCol w:w="4459"/>
        <w:gridCol w:w="2060"/>
        <w:gridCol w:w="5428"/>
      </w:tblGrid>
      <w:tr w:rsidR="00722A73" w14:paraId="3D2A8BC6" w14:textId="77777777" w:rsidTr="00722A73">
        <w:trPr>
          <w:trHeight w:val="495"/>
          <w:jc w:val="center"/>
        </w:trPr>
        <w:tc>
          <w:tcPr>
            <w:tcW w:w="2223" w:type="dxa"/>
            <w:vAlign w:val="center"/>
          </w:tcPr>
          <w:p w14:paraId="6B9AC812" w14:textId="77777777" w:rsidR="00722A73" w:rsidRPr="00C36FED" w:rsidRDefault="00722A73" w:rsidP="00FE2457">
            <w:pPr>
              <w:jc w:val="center"/>
              <w:rPr>
                <w:b/>
                <w:bCs/>
                <w:sz w:val="22"/>
              </w:rPr>
            </w:pPr>
            <w:r w:rsidRPr="00C36FED">
              <w:rPr>
                <w:b/>
                <w:bCs/>
                <w:sz w:val="22"/>
              </w:rPr>
              <w:t>Entidad:</w:t>
            </w:r>
          </w:p>
        </w:tc>
        <w:tc>
          <w:tcPr>
            <w:tcW w:w="11947" w:type="dxa"/>
            <w:gridSpan w:val="3"/>
            <w:vAlign w:val="center"/>
          </w:tcPr>
          <w:p w14:paraId="2BFA520D" w14:textId="77777777" w:rsidR="00722A73" w:rsidRPr="00C36FED" w:rsidRDefault="00722A73" w:rsidP="004A2AAB">
            <w:pPr>
              <w:jc w:val="center"/>
              <w:rPr>
                <w:b/>
                <w:sz w:val="22"/>
              </w:rPr>
            </w:pPr>
            <w:r w:rsidRPr="00C36FED">
              <w:rPr>
                <w:b/>
                <w:sz w:val="22"/>
              </w:rPr>
              <w:t xml:space="preserve">Dirección </w:t>
            </w:r>
            <w:r>
              <w:rPr>
                <w:b/>
                <w:sz w:val="22"/>
              </w:rPr>
              <w:t>Departamental de Educación de Chimaltenango</w:t>
            </w:r>
            <w:r w:rsidRPr="00C36FED">
              <w:rPr>
                <w:b/>
                <w:sz w:val="22"/>
              </w:rPr>
              <w:t xml:space="preserve"> </w:t>
            </w:r>
          </w:p>
        </w:tc>
      </w:tr>
      <w:tr w:rsidR="00722A73" w14:paraId="4B658F37" w14:textId="77777777" w:rsidTr="00722A73">
        <w:trPr>
          <w:trHeight w:val="1170"/>
          <w:jc w:val="center"/>
        </w:trPr>
        <w:tc>
          <w:tcPr>
            <w:tcW w:w="2223" w:type="dxa"/>
            <w:vAlign w:val="center"/>
          </w:tcPr>
          <w:p w14:paraId="2440F69C" w14:textId="77777777" w:rsidR="00722A73" w:rsidRPr="00C36FED" w:rsidRDefault="00722A73" w:rsidP="00FE2457">
            <w:pPr>
              <w:jc w:val="center"/>
              <w:rPr>
                <w:b/>
                <w:bCs/>
                <w:sz w:val="22"/>
              </w:rPr>
            </w:pPr>
            <w:r w:rsidRPr="00C36FED">
              <w:rPr>
                <w:b/>
                <w:bCs/>
                <w:sz w:val="22"/>
              </w:rPr>
              <w:t>Tipo de Auditoria:</w:t>
            </w:r>
          </w:p>
        </w:tc>
        <w:tc>
          <w:tcPr>
            <w:tcW w:w="11947" w:type="dxa"/>
            <w:gridSpan w:val="3"/>
            <w:vAlign w:val="center"/>
          </w:tcPr>
          <w:p w14:paraId="6B4183AE" w14:textId="53369B73" w:rsidR="00722A73" w:rsidRPr="00C36FED" w:rsidRDefault="00722A73" w:rsidP="007210CA">
            <w:pPr>
              <w:jc w:val="center"/>
              <w:rPr>
                <w:b/>
                <w:sz w:val="22"/>
              </w:rPr>
            </w:pPr>
            <w:r>
              <w:rPr>
                <w:b/>
                <w:sz w:val="22"/>
              </w:rPr>
              <w:t xml:space="preserve">Consejo o consultoría </w:t>
            </w:r>
            <w:r w:rsidRPr="00C36FED">
              <w:rPr>
                <w:b/>
                <w:sz w:val="22"/>
              </w:rPr>
              <w:t xml:space="preserve">de </w:t>
            </w:r>
            <w:r w:rsidRPr="004A2AAB">
              <w:rPr>
                <w:b/>
                <w:sz w:val="22"/>
              </w:rPr>
              <w:t xml:space="preserve">segundo seguimiento </w:t>
            </w:r>
            <w:r w:rsidRPr="004A2AAB">
              <w:rPr>
                <w:b/>
                <w:sz w:val="22"/>
                <w:lang w:val="es-ES_tradnl"/>
              </w:rPr>
              <w:t xml:space="preserve">a las recomendaciones emitidas por la Contraloría General de Cuentas, </w:t>
            </w:r>
            <w:r w:rsidRPr="00BA74CD">
              <w:rPr>
                <w:b/>
                <w:sz w:val="22"/>
                <w:lang w:val="es-ES_tradnl"/>
              </w:rPr>
              <w:t>al Informe de Auditoría de Cumplimiento con Seguridad Limitada por el período del 01 de enero al 31 de diciembre de 2020, que quedaron en proceso en el Informe O-DIDAI/SUB-1</w:t>
            </w:r>
            <w:r>
              <w:rPr>
                <w:b/>
                <w:sz w:val="22"/>
                <w:lang w:val="es-ES_tradnl"/>
              </w:rPr>
              <w:t>08</w:t>
            </w:r>
            <w:r w:rsidRPr="00BA74CD">
              <w:rPr>
                <w:b/>
                <w:sz w:val="22"/>
                <w:lang w:val="es-ES_tradnl"/>
              </w:rPr>
              <w:t>-2022-</w:t>
            </w:r>
            <w:r>
              <w:rPr>
                <w:b/>
                <w:sz w:val="22"/>
                <w:lang w:val="es-ES_tradnl"/>
              </w:rPr>
              <w:t>A</w:t>
            </w:r>
            <w:r w:rsidRPr="00BA74CD">
              <w:rPr>
                <w:b/>
                <w:sz w:val="22"/>
                <w:lang w:val="es-ES_tradnl"/>
              </w:rPr>
              <w:t xml:space="preserve"> en la Dirección Departamental de Educación de </w:t>
            </w:r>
            <w:r>
              <w:rPr>
                <w:b/>
                <w:sz w:val="22"/>
                <w:lang w:val="es-ES_tradnl"/>
              </w:rPr>
              <w:t>Chimaltenango</w:t>
            </w:r>
          </w:p>
        </w:tc>
      </w:tr>
      <w:tr w:rsidR="00722A73" w14:paraId="68AE920B" w14:textId="77777777" w:rsidTr="00722A73">
        <w:trPr>
          <w:trHeight w:val="541"/>
          <w:jc w:val="center"/>
        </w:trPr>
        <w:tc>
          <w:tcPr>
            <w:tcW w:w="2223" w:type="dxa"/>
            <w:vAlign w:val="center"/>
          </w:tcPr>
          <w:p w14:paraId="12340521" w14:textId="77777777" w:rsidR="00722A73" w:rsidRPr="00C36FED" w:rsidRDefault="00722A73" w:rsidP="00FE2457">
            <w:pPr>
              <w:jc w:val="center"/>
              <w:rPr>
                <w:b/>
                <w:bCs/>
                <w:sz w:val="22"/>
              </w:rPr>
            </w:pPr>
            <w:r w:rsidRPr="00C36FED">
              <w:rPr>
                <w:b/>
                <w:bCs/>
                <w:sz w:val="22"/>
              </w:rPr>
              <w:t>Nombramiento Actual:</w:t>
            </w:r>
          </w:p>
        </w:tc>
        <w:tc>
          <w:tcPr>
            <w:tcW w:w="4459" w:type="dxa"/>
            <w:vAlign w:val="center"/>
          </w:tcPr>
          <w:p w14:paraId="70B575C9" w14:textId="77777777" w:rsidR="00722A73" w:rsidRPr="00C36FED" w:rsidRDefault="00722A73" w:rsidP="004A2AAB">
            <w:pPr>
              <w:jc w:val="center"/>
              <w:rPr>
                <w:b/>
                <w:bCs/>
                <w:sz w:val="22"/>
              </w:rPr>
            </w:pPr>
            <w:r w:rsidRPr="00BA74CD">
              <w:rPr>
                <w:b/>
                <w:bCs/>
                <w:sz w:val="22"/>
                <w:lang w:val="es-ES_tradnl"/>
              </w:rPr>
              <w:t>O-DIDAI/SUB-186-2022</w:t>
            </w:r>
          </w:p>
        </w:tc>
        <w:tc>
          <w:tcPr>
            <w:tcW w:w="2060" w:type="dxa"/>
            <w:vAlign w:val="center"/>
          </w:tcPr>
          <w:p w14:paraId="7C74A610" w14:textId="77777777" w:rsidR="00722A73" w:rsidRPr="00C36FED" w:rsidRDefault="00722A73" w:rsidP="001A0447">
            <w:pPr>
              <w:jc w:val="center"/>
              <w:rPr>
                <w:b/>
                <w:bCs/>
                <w:sz w:val="22"/>
              </w:rPr>
            </w:pPr>
            <w:r w:rsidRPr="00C36FED">
              <w:rPr>
                <w:b/>
                <w:bCs/>
                <w:sz w:val="22"/>
              </w:rPr>
              <w:t>No. Informe de Seguimiento:</w:t>
            </w:r>
          </w:p>
        </w:tc>
        <w:tc>
          <w:tcPr>
            <w:tcW w:w="5428" w:type="dxa"/>
            <w:vAlign w:val="center"/>
          </w:tcPr>
          <w:p w14:paraId="2213B25E" w14:textId="77777777" w:rsidR="00722A73" w:rsidRPr="00C36FED" w:rsidRDefault="00722A73" w:rsidP="004A2AAB">
            <w:pPr>
              <w:jc w:val="center"/>
              <w:rPr>
                <w:b/>
                <w:bCs/>
                <w:sz w:val="22"/>
              </w:rPr>
            </w:pPr>
            <w:r w:rsidRPr="00BA74CD">
              <w:rPr>
                <w:b/>
                <w:bCs/>
                <w:sz w:val="22"/>
                <w:lang w:val="es-ES_tradnl"/>
              </w:rPr>
              <w:t>O-DIDAI/SUB-186-2022</w:t>
            </w:r>
            <w:r>
              <w:rPr>
                <w:b/>
                <w:bCs/>
                <w:sz w:val="22"/>
                <w:lang w:val="es-ES_tradnl"/>
              </w:rPr>
              <w:t>-2</w:t>
            </w:r>
          </w:p>
        </w:tc>
      </w:tr>
      <w:tr w:rsidR="00722A73" w14:paraId="6CB49C24" w14:textId="77777777" w:rsidTr="00722A73">
        <w:trPr>
          <w:trHeight w:val="366"/>
          <w:jc w:val="center"/>
        </w:trPr>
        <w:tc>
          <w:tcPr>
            <w:tcW w:w="2223" w:type="dxa"/>
            <w:vAlign w:val="center"/>
          </w:tcPr>
          <w:p w14:paraId="0C259E4B" w14:textId="77777777" w:rsidR="00722A73" w:rsidRPr="00C36FED" w:rsidRDefault="00722A73" w:rsidP="00FE2457">
            <w:pPr>
              <w:jc w:val="center"/>
              <w:rPr>
                <w:b/>
                <w:bCs/>
                <w:sz w:val="22"/>
              </w:rPr>
            </w:pPr>
            <w:r w:rsidRPr="00C36FED">
              <w:rPr>
                <w:b/>
                <w:bCs/>
                <w:sz w:val="22"/>
              </w:rPr>
              <w:t>Auditor Encargado:</w:t>
            </w:r>
          </w:p>
        </w:tc>
        <w:tc>
          <w:tcPr>
            <w:tcW w:w="4459" w:type="dxa"/>
            <w:vAlign w:val="center"/>
          </w:tcPr>
          <w:p w14:paraId="1A36651C" w14:textId="77777777" w:rsidR="00722A73" w:rsidRPr="00C36FED" w:rsidRDefault="00722A73" w:rsidP="001A0447">
            <w:pPr>
              <w:jc w:val="center"/>
              <w:rPr>
                <w:b/>
                <w:bCs/>
                <w:sz w:val="22"/>
              </w:rPr>
            </w:pPr>
            <w:r w:rsidRPr="00C36FED">
              <w:rPr>
                <w:b/>
                <w:bCs/>
                <w:sz w:val="22"/>
              </w:rPr>
              <w:t>Lic. José Alejandro Davila Alvarez</w:t>
            </w:r>
          </w:p>
        </w:tc>
        <w:tc>
          <w:tcPr>
            <w:tcW w:w="2060" w:type="dxa"/>
            <w:vAlign w:val="center"/>
          </w:tcPr>
          <w:p w14:paraId="33D1B00D" w14:textId="77777777" w:rsidR="00722A73" w:rsidRPr="00C36FED" w:rsidRDefault="00722A73" w:rsidP="00FE2457">
            <w:pPr>
              <w:jc w:val="center"/>
              <w:rPr>
                <w:b/>
                <w:bCs/>
                <w:sz w:val="22"/>
              </w:rPr>
            </w:pPr>
            <w:r>
              <w:rPr>
                <w:b/>
                <w:bCs/>
                <w:sz w:val="22"/>
              </w:rPr>
              <w:t>Acompañamiento</w:t>
            </w:r>
            <w:r w:rsidRPr="00C36FED">
              <w:rPr>
                <w:b/>
                <w:bCs/>
                <w:sz w:val="22"/>
              </w:rPr>
              <w:t>:</w:t>
            </w:r>
          </w:p>
        </w:tc>
        <w:tc>
          <w:tcPr>
            <w:tcW w:w="5428" w:type="dxa"/>
            <w:vAlign w:val="center"/>
          </w:tcPr>
          <w:p w14:paraId="0E5BA423" w14:textId="77777777" w:rsidR="00722A73" w:rsidRPr="00950CF8" w:rsidRDefault="00722A73" w:rsidP="001A0447">
            <w:pPr>
              <w:jc w:val="center"/>
              <w:rPr>
                <w:b/>
                <w:bCs/>
                <w:sz w:val="22"/>
              </w:rPr>
            </w:pPr>
            <w:r>
              <w:rPr>
                <w:b/>
                <w:bCs/>
                <w:sz w:val="22"/>
              </w:rPr>
              <w:t>Byron Roberto Ramírez Velarde</w:t>
            </w:r>
          </w:p>
        </w:tc>
      </w:tr>
    </w:tbl>
    <w:p w14:paraId="67D71194" w14:textId="77777777" w:rsidR="00722A73" w:rsidRDefault="00722A73">
      <w:pPr>
        <w:rPr>
          <w:b/>
          <w:bCs/>
          <w:sz w:val="22"/>
        </w:rPr>
      </w:pPr>
    </w:p>
    <w:tbl>
      <w:tblPr>
        <w:tblW w:w="14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4536"/>
        <w:gridCol w:w="1560"/>
        <w:gridCol w:w="1244"/>
        <w:gridCol w:w="1024"/>
        <w:gridCol w:w="1275"/>
        <w:gridCol w:w="3980"/>
      </w:tblGrid>
      <w:tr w:rsidR="00722A73" w14:paraId="1CFF7BCE" w14:textId="77777777" w:rsidTr="00722A73">
        <w:trPr>
          <w:cantSplit/>
          <w:trHeight w:val="248"/>
          <w:jc w:val="center"/>
        </w:trPr>
        <w:tc>
          <w:tcPr>
            <w:tcW w:w="562" w:type="dxa"/>
            <w:vMerge w:val="restart"/>
            <w:vAlign w:val="center"/>
          </w:tcPr>
          <w:p w14:paraId="40CA4863" w14:textId="77777777" w:rsidR="00722A73" w:rsidRDefault="00722A73">
            <w:pPr>
              <w:jc w:val="center"/>
              <w:rPr>
                <w:b/>
                <w:bCs/>
                <w:sz w:val="22"/>
              </w:rPr>
            </w:pPr>
            <w:r>
              <w:rPr>
                <w:b/>
                <w:bCs/>
                <w:sz w:val="22"/>
              </w:rPr>
              <w:t>No.</w:t>
            </w:r>
          </w:p>
        </w:tc>
        <w:tc>
          <w:tcPr>
            <w:tcW w:w="4536" w:type="dxa"/>
            <w:vMerge w:val="restart"/>
            <w:vAlign w:val="center"/>
          </w:tcPr>
          <w:p w14:paraId="2B47CDD7" w14:textId="77777777" w:rsidR="00722A73" w:rsidRDefault="00722A73">
            <w:pPr>
              <w:jc w:val="center"/>
              <w:rPr>
                <w:b/>
                <w:bCs/>
                <w:sz w:val="22"/>
              </w:rPr>
            </w:pPr>
            <w:r>
              <w:rPr>
                <w:b/>
                <w:bCs/>
                <w:sz w:val="22"/>
              </w:rPr>
              <w:t>Condición y Recomendación</w:t>
            </w:r>
          </w:p>
        </w:tc>
        <w:tc>
          <w:tcPr>
            <w:tcW w:w="1560" w:type="dxa"/>
            <w:vMerge w:val="restart"/>
            <w:vAlign w:val="center"/>
          </w:tcPr>
          <w:p w14:paraId="7CB07CB4" w14:textId="77777777" w:rsidR="00722A73" w:rsidRDefault="00722A73">
            <w:pPr>
              <w:jc w:val="center"/>
              <w:rPr>
                <w:b/>
                <w:bCs/>
                <w:sz w:val="22"/>
              </w:rPr>
            </w:pPr>
            <w:r>
              <w:rPr>
                <w:b/>
                <w:bCs/>
                <w:sz w:val="22"/>
              </w:rPr>
              <w:t>Nombre del responsable</w:t>
            </w:r>
          </w:p>
        </w:tc>
        <w:tc>
          <w:tcPr>
            <w:tcW w:w="3543" w:type="dxa"/>
            <w:gridSpan w:val="3"/>
            <w:vAlign w:val="center"/>
          </w:tcPr>
          <w:p w14:paraId="19AD1029" w14:textId="77777777" w:rsidR="00722A73" w:rsidRDefault="00722A73">
            <w:pPr>
              <w:jc w:val="center"/>
              <w:rPr>
                <w:b/>
                <w:bCs/>
                <w:sz w:val="22"/>
              </w:rPr>
            </w:pPr>
            <w:r>
              <w:rPr>
                <w:b/>
                <w:bCs/>
                <w:sz w:val="22"/>
              </w:rPr>
              <w:t>Situación</w:t>
            </w:r>
          </w:p>
        </w:tc>
        <w:tc>
          <w:tcPr>
            <w:tcW w:w="3980" w:type="dxa"/>
            <w:vMerge w:val="restart"/>
            <w:vAlign w:val="center"/>
          </w:tcPr>
          <w:p w14:paraId="1F51B7A8" w14:textId="77777777" w:rsidR="00722A73" w:rsidRDefault="00722A73">
            <w:pPr>
              <w:jc w:val="center"/>
              <w:rPr>
                <w:b/>
                <w:bCs/>
                <w:sz w:val="22"/>
              </w:rPr>
            </w:pPr>
            <w:r>
              <w:rPr>
                <w:b/>
                <w:bCs/>
                <w:sz w:val="22"/>
              </w:rPr>
              <w:t>Observaciones</w:t>
            </w:r>
          </w:p>
        </w:tc>
      </w:tr>
      <w:tr w:rsidR="00722A73" w14:paraId="390A8474" w14:textId="77777777" w:rsidTr="00722A73">
        <w:trPr>
          <w:cantSplit/>
          <w:trHeight w:val="384"/>
          <w:jc w:val="center"/>
        </w:trPr>
        <w:tc>
          <w:tcPr>
            <w:tcW w:w="562" w:type="dxa"/>
            <w:vMerge/>
          </w:tcPr>
          <w:p w14:paraId="103D442A" w14:textId="77777777" w:rsidR="00722A73" w:rsidRDefault="00722A73">
            <w:pPr>
              <w:rPr>
                <w:b/>
                <w:bCs/>
                <w:sz w:val="22"/>
              </w:rPr>
            </w:pPr>
          </w:p>
        </w:tc>
        <w:tc>
          <w:tcPr>
            <w:tcW w:w="4536" w:type="dxa"/>
            <w:vMerge/>
            <w:vAlign w:val="center"/>
          </w:tcPr>
          <w:p w14:paraId="196CA6D3" w14:textId="77777777" w:rsidR="00722A73" w:rsidRDefault="00722A73">
            <w:pPr>
              <w:jc w:val="center"/>
              <w:rPr>
                <w:b/>
                <w:bCs/>
                <w:sz w:val="22"/>
              </w:rPr>
            </w:pPr>
          </w:p>
        </w:tc>
        <w:tc>
          <w:tcPr>
            <w:tcW w:w="1560" w:type="dxa"/>
            <w:vMerge/>
            <w:vAlign w:val="center"/>
          </w:tcPr>
          <w:p w14:paraId="78489C87" w14:textId="77777777" w:rsidR="00722A73" w:rsidRDefault="00722A73">
            <w:pPr>
              <w:rPr>
                <w:b/>
                <w:bCs/>
                <w:sz w:val="22"/>
              </w:rPr>
            </w:pPr>
          </w:p>
        </w:tc>
        <w:tc>
          <w:tcPr>
            <w:tcW w:w="1244" w:type="dxa"/>
            <w:vAlign w:val="center"/>
          </w:tcPr>
          <w:p w14:paraId="14A9E9DF" w14:textId="77777777" w:rsidR="00722A73" w:rsidRDefault="00722A73" w:rsidP="00552355">
            <w:pPr>
              <w:jc w:val="center"/>
              <w:rPr>
                <w:b/>
                <w:bCs/>
                <w:sz w:val="22"/>
              </w:rPr>
            </w:pPr>
            <w:r>
              <w:rPr>
                <w:b/>
                <w:bCs/>
                <w:sz w:val="22"/>
              </w:rPr>
              <w:t>Realizada</w:t>
            </w:r>
          </w:p>
        </w:tc>
        <w:tc>
          <w:tcPr>
            <w:tcW w:w="1024" w:type="dxa"/>
            <w:vAlign w:val="center"/>
          </w:tcPr>
          <w:p w14:paraId="557DC92E" w14:textId="77777777" w:rsidR="00722A73" w:rsidRDefault="00722A73" w:rsidP="00552355">
            <w:pPr>
              <w:jc w:val="center"/>
              <w:rPr>
                <w:b/>
                <w:bCs/>
                <w:sz w:val="22"/>
              </w:rPr>
            </w:pPr>
            <w:r>
              <w:rPr>
                <w:b/>
                <w:bCs/>
                <w:sz w:val="22"/>
              </w:rPr>
              <w:t>Proceso</w:t>
            </w:r>
          </w:p>
        </w:tc>
        <w:tc>
          <w:tcPr>
            <w:tcW w:w="1275" w:type="dxa"/>
            <w:vAlign w:val="center"/>
          </w:tcPr>
          <w:p w14:paraId="559BDA41" w14:textId="77777777" w:rsidR="00722A73" w:rsidRDefault="00722A73">
            <w:pPr>
              <w:rPr>
                <w:b/>
                <w:bCs/>
                <w:sz w:val="22"/>
              </w:rPr>
            </w:pPr>
            <w:r>
              <w:rPr>
                <w:b/>
                <w:bCs/>
                <w:sz w:val="22"/>
              </w:rPr>
              <w:t>Pendiente</w:t>
            </w:r>
          </w:p>
        </w:tc>
        <w:tc>
          <w:tcPr>
            <w:tcW w:w="3980" w:type="dxa"/>
            <w:vMerge/>
          </w:tcPr>
          <w:p w14:paraId="5710C2B5" w14:textId="77777777" w:rsidR="00722A73" w:rsidRDefault="00722A73">
            <w:pPr>
              <w:rPr>
                <w:b/>
                <w:bCs/>
                <w:sz w:val="22"/>
              </w:rPr>
            </w:pPr>
          </w:p>
        </w:tc>
      </w:tr>
      <w:tr w:rsidR="00722A73" w14:paraId="78AB989D" w14:textId="77777777" w:rsidTr="00722A73">
        <w:trPr>
          <w:cantSplit/>
          <w:trHeight w:val="330"/>
          <w:jc w:val="center"/>
        </w:trPr>
        <w:tc>
          <w:tcPr>
            <w:tcW w:w="14181" w:type="dxa"/>
            <w:gridSpan w:val="7"/>
            <w:vAlign w:val="center"/>
          </w:tcPr>
          <w:p w14:paraId="638822CA" w14:textId="77777777" w:rsidR="00722A73" w:rsidRDefault="00722A73" w:rsidP="00950CF8">
            <w:pPr>
              <w:rPr>
                <w:b/>
                <w:bCs/>
                <w:sz w:val="22"/>
              </w:rPr>
            </w:pPr>
            <w:r w:rsidRPr="00DF4B03">
              <w:rPr>
                <w:b/>
                <w:bCs/>
                <w:sz w:val="22"/>
              </w:rPr>
              <w:t>Hallazgos relacionados con el Cumplimiento de Leyes y Regulaciones Aplicables</w:t>
            </w:r>
          </w:p>
        </w:tc>
      </w:tr>
      <w:tr w:rsidR="00722A73" w:rsidRPr="00E40274" w14:paraId="7CBBD1C9" w14:textId="77777777" w:rsidTr="00722A73">
        <w:trPr>
          <w:jc w:val="center"/>
        </w:trPr>
        <w:tc>
          <w:tcPr>
            <w:tcW w:w="562" w:type="dxa"/>
            <w:tcBorders>
              <w:bottom w:val="single" w:sz="4" w:space="0" w:color="auto"/>
            </w:tcBorders>
            <w:vAlign w:val="center"/>
          </w:tcPr>
          <w:p w14:paraId="6A0ABB30" w14:textId="77777777" w:rsidR="00722A73" w:rsidRPr="001B3920" w:rsidRDefault="00722A73" w:rsidP="00242248">
            <w:pPr>
              <w:jc w:val="center"/>
              <w:rPr>
                <w:b/>
                <w:bCs/>
              </w:rPr>
            </w:pPr>
            <w:r>
              <w:rPr>
                <w:b/>
                <w:bCs/>
              </w:rPr>
              <w:t>1</w:t>
            </w:r>
          </w:p>
        </w:tc>
        <w:tc>
          <w:tcPr>
            <w:tcW w:w="4536" w:type="dxa"/>
          </w:tcPr>
          <w:p w14:paraId="38BC1FE4" w14:textId="77777777" w:rsidR="00722A73" w:rsidRDefault="00722A73" w:rsidP="00242248">
            <w:pPr>
              <w:tabs>
                <w:tab w:val="left" w:pos="0"/>
              </w:tabs>
              <w:rPr>
                <w:b/>
                <w:sz w:val="20"/>
                <w:szCs w:val="20"/>
              </w:rPr>
            </w:pPr>
          </w:p>
          <w:p w14:paraId="2420468C" w14:textId="77777777" w:rsidR="00722A73" w:rsidRDefault="00722A73" w:rsidP="00242248">
            <w:pPr>
              <w:tabs>
                <w:tab w:val="left" w:pos="0"/>
              </w:tabs>
              <w:rPr>
                <w:b/>
              </w:rPr>
            </w:pPr>
            <w:r w:rsidRPr="00FC73B5">
              <w:rPr>
                <w:b/>
              </w:rPr>
              <w:t>Hallazgo No.1</w:t>
            </w:r>
          </w:p>
          <w:p w14:paraId="053F1EBD" w14:textId="77777777" w:rsidR="00722A73" w:rsidRDefault="00722A73" w:rsidP="00242248">
            <w:pPr>
              <w:tabs>
                <w:tab w:val="left" w:pos="0"/>
              </w:tabs>
              <w:rPr>
                <w:b/>
                <w:sz w:val="20"/>
                <w:szCs w:val="20"/>
              </w:rPr>
            </w:pPr>
          </w:p>
          <w:p w14:paraId="618ADCC6" w14:textId="77777777" w:rsidR="00722A73" w:rsidRDefault="00722A73" w:rsidP="00242248">
            <w:pPr>
              <w:tabs>
                <w:tab w:val="left" w:pos="0"/>
              </w:tabs>
              <w:rPr>
                <w:b/>
                <w:sz w:val="20"/>
                <w:szCs w:val="20"/>
              </w:rPr>
            </w:pPr>
            <w:r w:rsidRPr="000C12FC">
              <w:rPr>
                <w:b/>
                <w:sz w:val="20"/>
                <w:szCs w:val="20"/>
              </w:rPr>
              <w:t xml:space="preserve">Incumplimiento al requerir por escrito la presentación de la Declaración Jurada Patrimonial </w:t>
            </w:r>
          </w:p>
          <w:p w14:paraId="274486E6" w14:textId="77777777" w:rsidR="00722A73" w:rsidRDefault="00722A73" w:rsidP="00242248">
            <w:pPr>
              <w:tabs>
                <w:tab w:val="left" w:pos="0"/>
              </w:tabs>
              <w:rPr>
                <w:b/>
                <w:sz w:val="20"/>
                <w:szCs w:val="20"/>
              </w:rPr>
            </w:pPr>
          </w:p>
          <w:p w14:paraId="0AF7FFC6" w14:textId="77777777" w:rsidR="00722A73" w:rsidRDefault="00722A73" w:rsidP="00242248">
            <w:pPr>
              <w:tabs>
                <w:tab w:val="left" w:pos="0"/>
              </w:tabs>
              <w:rPr>
                <w:b/>
                <w:sz w:val="20"/>
                <w:szCs w:val="20"/>
              </w:rPr>
            </w:pPr>
            <w:r w:rsidRPr="00A802BA">
              <w:rPr>
                <w:b/>
                <w:sz w:val="20"/>
                <w:szCs w:val="20"/>
              </w:rPr>
              <w:t>Condición</w:t>
            </w:r>
          </w:p>
          <w:p w14:paraId="671BF6B7" w14:textId="77777777" w:rsidR="00722A73" w:rsidRDefault="00722A73" w:rsidP="00242248">
            <w:pPr>
              <w:tabs>
                <w:tab w:val="left" w:pos="0"/>
              </w:tabs>
              <w:rPr>
                <w:b/>
                <w:sz w:val="20"/>
                <w:szCs w:val="20"/>
              </w:rPr>
            </w:pPr>
          </w:p>
          <w:p w14:paraId="36D4B5A1" w14:textId="77777777" w:rsidR="00722A73" w:rsidRDefault="00722A73" w:rsidP="00242248">
            <w:pPr>
              <w:tabs>
                <w:tab w:val="left" w:pos="0"/>
              </w:tabs>
              <w:rPr>
                <w:sz w:val="20"/>
                <w:szCs w:val="20"/>
              </w:rPr>
            </w:pPr>
            <w:r>
              <w:rPr>
                <w:sz w:val="20"/>
                <w:szCs w:val="20"/>
              </w:rPr>
              <w:t>En el MINISTERIO DE EDUCACIÓN, durante el período del 01 de enero al 31 de diciembre de 2020, se comprobó que incumplieron con requerir por escrito la presentación de la Declaración Jurada Patrimonial, al momento de la toma de posesión y ascensos del cargo público, de 23 personas obligadas.</w:t>
            </w:r>
          </w:p>
          <w:p w14:paraId="0B10140C" w14:textId="77777777" w:rsidR="00722A73" w:rsidRDefault="00722A73" w:rsidP="004A2F34">
            <w:pPr>
              <w:tabs>
                <w:tab w:val="left" w:pos="0"/>
              </w:tabs>
              <w:rPr>
                <w:sz w:val="20"/>
                <w:szCs w:val="20"/>
              </w:rPr>
            </w:pPr>
            <w:r>
              <w:rPr>
                <w:sz w:val="20"/>
                <w:szCs w:val="20"/>
              </w:rPr>
              <w:t>Dentro lo cual, se encuentra la toma de posesión de la Asistente de la Sección Financiera y el ascenso de la jefe a. i. Sección Programas de Apoyo de la DIDEDUC de Chimaltenango...</w:t>
            </w:r>
          </w:p>
          <w:p w14:paraId="1948B197" w14:textId="24A5E35C" w:rsidR="009A4528" w:rsidRPr="009B4DC5" w:rsidRDefault="009A4528" w:rsidP="004A2F34">
            <w:pPr>
              <w:tabs>
                <w:tab w:val="left" w:pos="0"/>
              </w:tabs>
              <w:rPr>
                <w:bCs/>
                <w:sz w:val="22"/>
              </w:rPr>
            </w:pPr>
          </w:p>
        </w:tc>
        <w:tc>
          <w:tcPr>
            <w:tcW w:w="1560" w:type="dxa"/>
          </w:tcPr>
          <w:p w14:paraId="14D1A801" w14:textId="77777777" w:rsidR="00722A73" w:rsidRDefault="00722A73" w:rsidP="009D1ADB">
            <w:pPr>
              <w:jc w:val="center"/>
              <w:rPr>
                <w:bCs/>
                <w:sz w:val="20"/>
                <w:szCs w:val="20"/>
              </w:rPr>
            </w:pPr>
          </w:p>
          <w:p w14:paraId="4A26E00A" w14:textId="77777777" w:rsidR="00722A73" w:rsidRDefault="00722A73" w:rsidP="000C12FC">
            <w:pPr>
              <w:jc w:val="center"/>
              <w:rPr>
                <w:bCs/>
                <w:sz w:val="20"/>
                <w:szCs w:val="20"/>
              </w:rPr>
            </w:pPr>
            <w:r>
              <w:rPr>
                <w:bCs/>
                <w:sz w:val="20"/>
                <w:szCs w:val="20"/>
              </w:rPr>
              <w:t>Director Departamental de Educación</w:t>
            </w:r>
          </w:p>
          <w:p w14:paraId="506DC9E1" w14:textId="77777777" w:rsidR="00722A73" w:rsidRDefault="00722A73" w:rsidP="000C12FC">
            <w:pPr>
              <w:jc w:val="center"/>
              <w:rPr>
                <w:bCs/>
                <w:sz w:val="20"/>
                <w:szCs w:val="20"/>
              </w:rPr>
            </w:pPr>
          </w:p>
          <w:p w14:paraId="1EE6AC4F" w14:textId="77777777" w:rsidR="00722A73" w:rsidRDefault="00722A73" w:rsidP="000C12FC">
            <w:pPr>
              <w:jc w:val="center"/>
              <w:rPr>
                <w:bCs/>
                <w:sz w:val="20"/>
                <w:szCs w:val="20"/>
              </w:rPr>
            </w:pPr>
            <w:r>
              <w:rPr>
                <w:bCs/>
                <w:sz w:val="20"/>
                <w:szCs w:val="20"/>
              </w:rPr>
              <w:t xml:space="preserve">Jefe Sección de Recursos Humanos </w:t>
            </w:r>
          </w:p>
          <w:p w14:paraId="126D17F0" w14:textId="77777777" w:rsidR="00722A73" w:rsidRDefault="00722A73" w:rsidP="000C12FC">
            <w:pPr>
              <w:jc w:val="center"/>
              <w:rPr>
                <w:bCs/>
                <w:sz w:val="20"/>
                <w:szCs w:val="20"/>
              </w:rPr>
            </w:pPr>
          </w:p>
          <w:p w14:paraId="7E3BFF5E" w14:textId="77777777" w:rsidR="00722A73" w:rsidRPr="009D1ADB" w:rsidRDefault="00722A73" w:rsidP="000C12FC">
            <w:pPr>
              <w:jc w:val="center"/>
              <w:rPr>
                <w:bCs/>
                <w:sz w:val="20"/>
                <w:szCs w:val="20"/>
              </w:rPr>
            </w:pPr>
          </w:p>
        </w:tc>
        <w:tc>
          <w:tcPr>
            <w:tcW w:w="1244" w:type="dxa"/>
          </w:tcPr>
          <w:p w14:paraId="5EC0A74B" w14:textId="77777777" w:rsidR="00722A73" w:rsidRDefault="00722A73">
            <w:pPr>
              <w:pStyle w:val="Ttulo2"/>
              <w:rPr>
                <w:sz w:val="52"/>
                <w:szCs w:val="52"/>
              </w:rPr>
            </w:pPr>
          </w:p>
          <w:p w14:paraId="1FDEC2B0" w14:textId="77777777" w:rsidR="00722A73" w:rsidRDefault="00722A73">
            <w:pPr>
              <w:pStyle w:val="Ttulo2"/>
              <w:rPr>
                <w:sz w:val="52"/>
                <w:szCs w:val="52"/>
              </w:rPr>
            </w:pPr>
          </w:p>
          <w:p w14:paraId="3FDF96A1" w14:textId="77777777" w:rsidR="00722A73" w:rsidRPr="00E40274" w:rsidRDefault="00722A73" w:rsidP="009B18DC">
            <w:pPr>
              <w:jc w:val="center"/>
              <w:rPr>
                <w:sz w:val="20"/>
                <w:szCs w:val="20"/>
              </w:rPr>
            </w:pPr>
          </w:p>
        </w:tc>
        <w:tc>
          <w:tcPr>
            <w:tcW w:w="1024" w:type="dxa"/>
          </w:tcPr>
          <w:p w14:paraId="7FA27D45" w14:textId="77777777" w:rsidR="00722A73" w:rsidRDefault="00722A73" w:rsidP="0050002D">
            <w:pPr>
              <w:jc w:val="center"/>
              <w:rPr>
                <w:sz w:val="52"/>
                <w:szCs w:val="52"/>
              </w:rPr>
            </w:pPr>
          </w:p>
          <w:p w14:paraId="17ACB7A8" w14:textId="77777777" w:rsidR="00722A73" w:rsidRDefault="00722A73" w:rsidP="0050002D">
            <w:pPr>
              <w:jc w:val="center"/>
              <w:rPr>
                <w:sz w:val="52"/>
                <w:szCs w:val="52"/>
              </w:rPr>
            </w:pPr>
          </w:p>
          <w:p w14:paraId="580E579C" w14:textId="77777777" w:rsidR="00722A73" w:rsidRDefault="00722A73" w:rsidP="009B18DC">
            <w:pPr>
              <w:jc w:val="center"/>
              <w:rPr>
                <w:sz w:val="52"/>
                <w:szCs w:val="52"/>
              </w:rPr>
            </w:pPr>
            <w:r w:rsidRPr="009D1ADB">
              <w:rPr>
                <w:sz w:val="52"/>
                <w:szCs w:val="52"/>
              </w:rPr>
              <w:sym w:font="Wingdings" w:char="F0FC"/>
            </w:r>
          </w:p>
          <w:p w14:paraId="3943E2A0" w14:textId="77777777" w:rsidR="00722A73" w:rsidRDefault="00722A73" w:rsidP="0050002D">
            <w:pPr>
              <w:jc w:val="center"/>
              <w:rPr>
                <w:sz w:val="52"/>
                <w:szCs w:val="52"/>
              </w:rPr>
            </w:pPr>
          </w:p>
          <w:p w14:paraId="7C59DDA0" w14:textId="77777777" w:rsidR="00722A73" w:rsidRDefault="00722A73" w:rsidP="0050002D">
            <w:pPr>
              <w:jc w:val="center"/>
              <w:rPr>
                <w:sz w:val="52"/>
                <w:szCs w:val="52"/>
              </w:rPr>
            </w:pPr>
          </w:p>
          <w:p w14:paraId="1E984A99" w14:textId="77777777" w:rsidR="00722A73" w:rsidRDefault="00722A73" w:rsidP="0050002D">
            <w:pPr>
              <w:jc w:val="center"/>
              <w:rPr>
                <w:sz w:val="52"/>
                <w:szCs w:val="52"/>
              </w:rPr>
            </w:pPr>
          </w:p>
          <w:p w14:paraId="537292A4" w14:textId="77777777" w:rsidR="00722A73" w:rsidRDefault="00722A73" w:rsidP="0050002D">
            <w:pPr>
              <w:jc w:val="center"/>
              <w:rPr>
                <w:sz w:val="52"/>
                <w:szCs w:val="52"/>
              </w:rPr>
            </w:pPr>
          </w:p>
          <w:p w14:paraId="6D708D38" w14:textId="77777777" w:rsidR="00722A73" w:rsidRPr="00E40274" w:rsidRDefault="00722A73" w:rsidP="0050002D">
            <w:pPr>
              <w:jc w:val="center"/>
              <w:rPr>
                <w:b/>
                <w:bCs/>
                <w:sz w:val="20"/>
                <w:szCs w:val="20"/>
              </w:rPr>
            </w:pPr>
          </w:p>
        </w:tc>
        <w:tc>
          <w:tcPr>
            <w:tcW w:w="1275" w:type="dxa"/>
          </w:tcPr>
          <w:p w14:paraId="11E68FEA" w14:textId="77777777" w:rsidR="00722A73" w:rsidRDefault="00722A73" w:rsidP="009D1ADB">
            <w:pPr>
              <w:jc w:val="center"/>
              <w:rPr>
                <w:sz w:val="52"/>
                <w:szCs w:val="52"/>
              </w:rPr>
            </w:pPr>
          </w:p>
          <w:p w14:paraId="552BAD24" w14:textId="77777777" w:rsidR="00722A73" w:rsidRDefault="00722A73" w:rsidP="009D1ADB">
            <w:pPr>
              <w:jc w:val="center"/>
              <w:rPr>
                <w:sz w:val="52"/>
                <w:szCs w:val="52"/>
              </w:rPr>
            </w:pPr>
          </w:p>
          <w:p w14:paraId="079E3392" w14:textId="77777777" w:rsidR="00722A73" w:rsidRDefault="00722A73" w:rsidP="009D1ADB">
            <w:pPr>
              <w:jc w:val="center"/>
              <w:rPr>
                <w:sz w:val="52"/>
                <w:szCs w:val="52"/>
              </w:rPr>
            </w:pPr>
          </w:p>
          <w:p w14:paraId="5B2D1452" w14:textId="77777777" w:rsidR="00722A73" w:rsidRPr="00E40274" w:rsidRDefault="00722A73" w:rsidP="009D1ADB">
            <w:pPr>
              <w:jc w:val="center"/>
              <w:rPr>
                <w:b/>
                <w:bCs/>
                <w:sz w:val="20"/>
                <w:szCs w:val="20"/>
              </w:rPr>
            </w:pPr>
          </w:p>
        </w:tc>
        <w:tc>
          <w:tcPr>
            <w:tcW w:w="3980" w:type="dxa"/>
            <w:tcBorders>
              <w:bottom w:val="single" w:sz="4" w:space="0" w:color="auto"/>
            </w:tcBorders>
          </w:tcPr>
          <w:p w14:paraId="6B71750A" w14:textId="77777777" w:rsidR="00722A73" w:rsidRDefault="00722A73" w:rsidP="00E747F8">
            <w:pPr>
              <w:rPr>
                <w:sz w:val="20"/>
                <w:szCs w:val="20"/>
              </w:rPr>
            </w:pPr>
          </w:p>
          <w:p w14:paraId="7AA3E602" w14:textId="77777777" w:rsidR="00722A73" w:rsidRPr="00950CF8" w:rsidRDefault="00722A73" w:rsidP="004A2F34">
            <w:pPr>
              <w:rPr>
                <w:sz w:val="20"/>
                <w:szCs w:val="20"/>
              </w:rPr>
            </w:pPr>
            <w:r>
              <w:rPr>
                <w:sz w:val="20"/>
                <w:szCs w:val="20"/>
              </w:rPr>
              <w:t>Mediante OFICIO No. RRHH 061-2022 con fecha 7 de octubre de 2022, la Dirección Departamental de Educación de Chimaltenango, presentó sus argumento y pruebas relacionadas al seguimiento realizado a las recomendaciones del presente hallazgo; en el referido oficio, únicamente se lee lo siguiente: “Al respecto, de la información relativa la Toma de Posesión del Asesor Jurídico de esta dependencia; expresamos que con base al artículo 20 del Decreto 89-2002, Ley de Probidad y Responsabilidad de funcionarios y Empleados Públicos, artículo 20; no aplica el requerimiento de cumplir con presentar ante Contraloría General de Cuentas, la Declaración de Probidad; ya que esa plaza de Trabajo no tiene como salario base un monto superior a</w:t>
            </w:r>
          </w:p>
        </w:tc>
      </w:tr>
      <w:tr w:rsidR="00722A73" w:rsidRPr="00E40274" w14:paraId="08D930DE" w14:textId="77777777" w:rsidTr="00722A73">
        <w:trPr>
          <w:trHeight w:val="274"/>
          <w:jc w:val="center"/>
        </w:trPr>
        <w:tc>
          <w:tcPr>
            <w:tcW w:w="562" w:type="dxa"/>
            <w:vMerge w:val="restart"/>
            <w:vAlign w:val="center"/>
          </w:tcPr>
          <w:p w14:paraId="4C6BFDFC" w14:textId="77777777" w:rsidR="00722A73" w:rsidRDefault="00722A73" w:rsidP="00462E23">
            <w:pPr>
              <w:jc w:val="center"/>
              <w:rPr>
                <w:b/>
                <w:bCs/>
                <w:sz w:val="22"/>
              </w:rPr>
            </w:pPr>
            <w:r>
              <w:rPr>
                <w:b/>
                <w:bCs/>
                <w:sz w:val="22"/>
              </w:rPr>
              <w:lastRenderedPageBreak/>
              <w:t>No.</w:t>
            </w:r>
          </w:p>
        </w:tc>
        <w:tc>
          <w:tcPr>
            <w:tcW w:w="4536" w:type="dxa"/>
            <w:vMerge w:val="restart"/>
            <w:vAlign w:val="center"/>
          </w:tcPr>
          <w:p w14:paraId="65FB9106" w14:textId="77777777" w:rsidR="00722A73" w:rsidRDefault="00722A73" w:rsidP="00462E23">
            <w:pPr>
              <w:jc w:val="center"/>
              <w:rPr>
                <w:b/>
                <w:bCs/>
                <w:sz w:val="22"/>
              </w:rPr>
            </w:pPr>
            <w:r>
              <w:rPr>
                <w:b/>
                <w:bCs/>
                <w:sz w:val="22"/>
              </w:rPr>
              <w:t>Condición y Recomendación</w:t>
            </w:r>
          </w:p>
        </w:tc>
        <w:tc>
          <w:tcPr>
            <w:tcW w:w="1560" w:type="dxa"/>
            <w:vMerge w:val="restart"/>
            <w:vAlign w:val="center"/>
          </w:tcPr>
          <w:p w14:paraId="7EF78345" w14:textId="77777777" w:rsidR="00722A73" w:rsidRDefault="00722A73" w:rsidP="00462E23">
            <w:pPr>
              <w:jc w:val="center"/>
              <w:rPr>
                <w:b/>
                <w:bCs/>
                <w:sz w:val="22"/>
              </w:rPr>
            </w:pPr>
            <w:r>
              <w:rPr>
                <w:b/>
                <w:bCs/>
                <w:sz w:val="22"/>
              </w:rPr>
              <w:t>Nombre del responsable</w:t>
            </w:r>
          </w:p>
        </w:tc>
        <w:tc>
          <w:tcPr>
            <w:tcW w:w="3543" w:type="dxa"/>
            <w:gridSpan w:val="3"/>
            <w:vAlign w:val="center"/>
          </w:tcPr>
          <w:p w14:paraId="7873E413" w14:textId="77777777" w:rsidR="00722A73" w:rsidRDefault="00722A73" w:rsidP="00462E23">
            <w:pPr>
              <w:jc w:val="center"/>
              <w:rPr>
                <w:sz w:val="52"/>
                <w:szCs w:val="52"/>
              </w:rPr>
            </w:pPr>
            <w:r>
              <w:rPr>
                <w:b/>
                <w:bCs/>
                <w:sz w:val="22"/>
              </w:rPr>
              <w:t>Situación</w:t>
            </w:r>
          </w:p>
        </w:tc>
        <w:tc>
          <w:tcPr>
            <w:tcW w:w="3980" w:type="dxa"/>
            <w:vMerge w:val="restart"/>
            <w:vAlign w:val="center"/>
          </w:tcPr>
          <w:p w14:paraId="1101B068" w14:textId="77777777" w:rsidR="00722A73" w:rsidRPr="00A802BA" w:rsidRDefault="00722A73" w:rsidP="00462E23">
            <w:pPr>
              <w:tabs>
                <w:tab w:val="left" w:pos="0"/>
              </w:tabs>
              <w:jc w:val="center"/>
              <w:rPr>
                <w:sz w:val="20"/>
                <w:szCs w:val="20"/>
              </w:rPr>
            </w:pPr>
            <w:r>
              <w:rPr>
                <w:b/>
                <w:bCs/>
                <w:sz w:val="22"/>
              </w:rPr>
              <w:t>Observaciones</w:t>
            </w:r>
          </w:p>
        </w:tc>
      </w:tr>
      <w:tr w:rsidR="00722A73" w:rsidRPr="00E40274" w14:paraId="0444ED94" w14:textId="77777777" w:rsidTr="00722A73">
        <w:trPr>
          <w:trHeight w:val="413"/>
          <w:jc w:val="center"/>
        </w:trPr>
        <w:tc>
          <w:tcPr>
            <w:tcW w:w="562" w:type="dxa"/>
            <w:vMerge/>
            <w:tcBorders>
              <w:bottom w:val="single" w:sz="4" w:space="0" w:color="auto"/>
            </w:tcBorders>
            <w:vAlign w:val="center"/>
          </w:tcPr>
          <w:p w14:paraId="0F347923" w14:textId="77777777" w:rsidR="00722A73" w:rsidRDefault="00722A73" w:rsidP="00462E23">
            <w:pPr>
              <w:jc w:val="center"/>
              <w:rPr>
                <w:bCs/>
                <w:sz w:val="20"/>
                <w:szCs w:val="20"/>
              </w:rPr>
            </w:pPr>
          </w:p>
        </w:tc>
        <w:tc>
          <w:tcPr>
            <w:tcW w:w="4536" w:type="dxa"/>
            <w:vMerge/>
            <w:vAlign w:val="center"/>
          </w:tcPr>
          <w:p w14:paraId="6B17E7F0" w14:textId="77777777" w:rsidR="00722A73" w:rsidRDefault="00722A73" w:rsidP="00462E23">
            <w:pPr>
              <w:tabs>
                <w:tab w:val="left" w:pos="0"/>
              </w:tabs>
              <w:rPr>
                <w:b/>
                <w:sz w:val="20"/>
                <w:szCs w:val="20"/>
              </w:rPr>
            </w:pPr>
          </w:p>
        </w:tc>
        <w:tc>
          <w:tcPr>
            <w:tcW w:w="1560" w:type="dxa"/>
            <w:vMerge/>
            <w:vAlign w:val="center"/>
          </w:tcPr>
          <w:p w14:paraId="0F29D32F" w14:textId="77777777" w:rsidR="00722A73" w:rsidRDefault="00722A73" w:rsidP="00462E23">
            <w:pPr>
              <w:jc w:val="center"/>
              <w:rPr>
                <w:bCs/>
                <w:sz w:val="20"/>
                <w:szCs w:val="20"/>
              </w:rPr>
            </w:pPr>
          </w:p>
        </w:tc>
        <w:tc>
          <w:tcPr>
            <w:tcW w:w="1244" w:type="dxa"/>
            <w:vAlign w:val="center"/>
          </w:tcPr>
          <w:p w14:paraId="52976241" w14:textId="77777777" w:rsidR="00722A73" w:rsidRDefault="00722A73" w:rsidP="00462E23">
            <w:pPr>
              <w:jc w:val="center"/>
              <w:rPr>
                <w:b/>
                <w:bCs/>
                <w:sz w:val="22"/>
              </w:rPr>
            </w:pPr>
            <w:r>
              <w:rPr>
                <w:b/>
                <w:bCs/>
                <w:sz w:val="22"/>
              </w:rPr>
              <w:t>Realizada</w:t>
            </w:r>
          </w:p>
        </w:tc>
        <w:tc>
          <w:tcPr>
            <w:tcW w:w="1024" w:type="dxa"/>
            <w:vAlign w:val="center"/>
          </w:tcPr>
          <w:p w14:paraId="14A12996" w14:textId="77777777" w:rsidR="00722A73" w:rsidRDefault="00722A73" w:rsidP="00462E23">
            <w:pPr>
              <w:jc w:val="center"/>
              <w:rPr>
                <w:b/>
                <w:bCs/>
                <w:sz w:val="22"/>
              </w:rPr>
            </w:pPr>
            <w:r>
              <w:rPr>
                <w:b/>
                <w:bCs/>
                <w:sz w:val="22"/>
              </w:rPr>
              <w:t>Proceso</w:t>
            </w:r>
          </w:p>
        </w:tc>
        <w:tc>
          <w:tcPr>
            <w:tcW w:w="1275" w:type="dxa"/>
            <w:vAlign w:val="center"/>
          </w:tcPr>
          <w:p w14:paraId="05C52E65" w14:textId="77777777" w:rsidR="00722A73" w:rsidRDefault="00722A73" w:rsidP="00462E23">
            <w:pPr>
              <w:rPr>
                <w:b/>
                <w:bCs/>
                <w:sz w:val="22"/>
              </w:rPr>
            </w:pPr>
            <w:r>
              <w:rPr>
                <w:b/>
                <w:bCs/>
                <w:sz w:val="22"/>
              </w:rPr>
              <w:t>Pendiente</w:t>
            </w:r>
          </w:p>
        </w:tc>
        <w:tc>
          <w:tcPr>
            <w:tcW w:w="3980" w:type="dxa"/>
            <w:vMerge/>
            <w:tcBorders>
              <w:bottom w:val="single" w:sz="4" w:space="0" w:color="auto"/>
            </w:tcBorders>
          </w:tcPr>
          <w:p w14:paraId="7891966E" w14:textId="77777777" w:rsidR="00722A73" w:rsidRPr="00A802BA" w:rsidRDefault="00722A73" w:rsidP="00462E23">
            <w:pPr>
              <w:tabs>
                <w:tab w:val="left" w:pos="0"/>
              </w:tabs>
              <w:rPr>
                <w:sz w:val="20"/>
                <w:szCs w:val="20"/>
              </w:rPr>
            </w:pPr>
          </w:p>
        </w:tc>
      </w:tr>
      <w:tr w:rsidR="00722A73" w:rsidRPr="00C216B0" w14:paraId="5DDC6768" w14:textId="77777777" w:rsidTr="00722A73">
        <w:trPr>
          <w:jc w:val="center"/>
        </w:trPr>
        <w:tc>
          <w:tcPr>
            <w:tcW w:w="562" w:type="dxa"/>
            <w:vAlign w:val="center"/>
          </w:tcPr>
          <w:p w14:paraId="635B04BB" w14:textId="77777777" w:rsidR="00722A73" w:rsidRPr="00C216B0" w:rsidRDefault="00722A73" w:rsidP="00462E23">
            <w:pPr>
              <w:jc w:val="center"/>
              <w:rPr>
                <w:bCs/>
                <w:sz w:val="20"/>
                <w:szCs w:val="20"/>
              </w:rPr>
            </w:pPr>
          </w:p>
        </w:tc>
        <w:tc>
          <w:tcPr>
            <w:tcW w:w="4536" w:type="dxa"/>
          </w:tcPr>
          <w:p w14:paraId="35D15C17" w14:textId="77777777" w:rsidR="00722A73" w:rsidRPr="00C216B0" w:rsidRDefault="00722A73" w:rsidP="00462E23">
            <w:pPr>
              <w:tabs>
                <w:tab w:val="left" w:pos="0"/>
              </w:tabs>
              <w:rPr>
                <w:sz w:val="20"/>
                <w:szCs w:val="20"/>
              </w:rPr>
            </w:pPr>
          </w:p>
          <w:p w14:paraId="3BC6B63F" w14:textId="77777777" w:rsidR="00722A73" w:rsidRPr="00C216B0" w:rsidRDefault="00722A73" w:rsidP="00950CF8">
            <w:pPr>
              <w:tabs>
                <w:tab w:val="left" w:pos="0"/>
              </w:tabs>
              <w:rPr>
                <w:b/>
                <w:sz w:val="20"/>
                <w:szCs w:val="20"/>
              </w:rPr>
            </w:pPr>
            <w:r w:rsidRPr="00C216B0">
              <w:rPr>
                <w:b/>
                <w:sz w:val="20"/>
                <w:szCs w:val="20"/>
              </w:rPr>
              <w:t>Recomendación</w:t>
            </w:r>
          </w:p>
          <w:p w14:paraId="514A6B33" w14:textId="77777777" w:rsidR="00722A73" w:rsidRPr="00C216B0" w:rsidRDefault="00722A73" w:rsidP="00950CF8">
            <w:pPr>
              <w:tabs>
                <w:tab w:val="left" w:pos="0"/>
              </w:tabs>
              <w:rPr>
                <w:sz w:val="20"/>
                <w:szCs w:val="20"/>
              </w:rPr>
            </w:pPr>
          </w:p>
          <w:p w14:paraId="2EFF54FA" w14:textId="77777777" w:rsidR="00722A73" w:rsidRPr="00C216B0" w:rsidRDefault="00722A73" w:rsidP="00950CF8">
            <w:pPr>
              <w:tabs>
                <w:tab w:val="left" w:pos="0"/>
              </w:tabs>
              <w:rPr>
                <w:sz w:val="20"/>
                <w:szCs w:val="20"/>
              </w:rPr>
            </w:pPr>
            <w:r w:rsidRPr="00C216B0">
              <w:rPr>
                <w:sz w:val="20"/>
                <w:szCs w:val="20"/>
              </w:rPr>
              <w:t>La Ministra de Educaci</w:t>
            </w:r>
            <w:r>
              <w:rPr>
                <w:sz w:val="20"/>
                <w:szCs w:val="20"/>
              </w:rPr>
              <w:t>ó</w:t>
            </w:r>
            <w:r w:rsidRPr="00C216B0">
              <w:rPr>
                <w:sz w:val="20"/>
                <w:szCs w:val="20"/>
              </w:rPr>
              <w:t>n</w:t>
            </w:r>
            <w:r>
              <w:rPr>
                <w:sz w:val="20"/>
                <w:szCs w:val="20"/>
              </w:rPr>
              <w:t xml:space="preserve"> debe girar instrucciones al Director de Recursos Humanos, a la Coordinadora de la Delegación de Recursos Humanos y a la Jefa de Gestión de Personal, responsables de las Unidades Ejecutoras de la Planta Central y Directores Departamentales de Educación; jefe de Sección de Recursos Humanos, de la Dirección Departamental de Educación de Chimaltenango, para que requieran por escrito a los sujetos obligados la presentación de la Declaración Jurada Patrimonial, al momento de la toma de Posesión y ascenso del cargo Público, de conformidad con la normativa establecida.</w:t>
            </w:r>
            <w:r w:rsidRPr="00C216B0">
              <w:rPr>
                <w:sz w:val="20"/>
                <w:szCs w:val="20"/>
              </w:rPr>
              <w:t xml:space="preserve"> </w:t>
            </w:r>
          </w:p>
          <w:p w14:paraId="146BBF4F" w14:textId="77777777" w:rsidR="00722A73" w:rsidRPr="00C216B0" w:rsidRDefault="00722A73" w:rsidP="00462E23">
            <w:pPr>
              <w:tabs>
                <w:tab w:val="left" w:pos="0"/>
              </w:tabs>
              <w:rPr>
                <w:sz w:val="20"/>
                <w:szCs w:val="20"/>
              </w:rPr>
            </w:pPr>
          </w:p>
          <w:p w14:paraId="0496EDEE" w14:textId="77777777" w:rsidR="00722A73" w:rsidRPr="00C216B0" w:rsidRDefault="00722A73" w:rsidP="000C12FC">
            <w:pPr>
              <w:tabs>
                <w:tab w:val="left" w:pos="0"/>
              </w:tabs>
              <w:rPr>
                <w:sz w:val="20"/>
                <w:szCs w:val="20"/>
              </w:rPr>
            </w:pPr>
          </w:p>
        </w:tc>
        <w:tc>
          <w:tcPr>
            <w:tcW w:w="1560" w:type="dxa"/>
          </w:tcPr>
          <w:p w14:paraId="2D3267BA" w14:textId="77777777" w:rsidR="00722A73" w:rsidRPr="00C216B0" w:rsidRDefault="00722A73" w:rsidP="00462E23">
            <w:pPr>
              <w:jc w:val="center"/>
              <w:rPr>
                <w:bCs/>
                <w:sz w:val="20"/>
                <w:szCs w:val="20"/>
              </w:rPr>
            </w:pPr>
          </w:p>
        </w:tc>
        <w:tc>
          <w:tcPr>
            <w:tcW w:w="1244" w:type="dxa"/>
          </w:tcPr>
          <w:p w14:paraId="01C2211E" w14:textId="77777777" w:rsidR="00722A73" w:rsidRDefault="00722A73" w:rsidP="00462E23">
            <w:pPr>
              <w:pStyle w:val="Ttulo2"/>
              <w:rPr>
                <w:b w:val="0"/>
                <w:sz w:val="52"/>
                <w:szCs w:val="52"/>
              </w:rPr>
            </w:pPr>
          </w:p>
          <w:p w14:paraId="0F7D2783" w14:textId="77777777" w:rsidR="00722A73" w:rsidRPr="00B6533A" w:rsidRDefault="00722A73" w:rsidP="005C47D5">
            <w:pPr>
              <w:jc w:val="center"/>
            </w:pPr>
          </w:p>
        </w:tc>
        <w:tc>
          <w:tcPr>
            <w:tcW w:w="1024" w:type="dxa"/>
          </w:tcPr>
          <w:p w14:paraId="4F617521" w14:textId="77777777" w:rsidR="00722A73" w:rsidRDefault="00722A73" w:rsidP="005C47D5">
            <w:pPr>
              <w:jc w:val="center"/>
              <w:rPr>
                <w:sz w:val="52"/>
                <w:szCs w:val="52"/>
              </w:rPr>
            </w:pPr>
          </w:p>
          <w:p w14:paraId="68D747BB" w14:textId="77777777" w:rsidR="00722A73" w:rsidRDefault="00722A73" w:rsidP="005C47D5">
            <w:pPr>
              <w:jc w:val="center"/>
              <w:rPr>
                <w:sz w:val="52"/>
                <w:szCs w:val="52"/>
              </w:rPr>
            </w:pPr>
          </w:p>
          <w:p w14:paraId="25E7BB7C" w14:textId="77777777" w:rsidR="00722A73" w:rsidRPr="00C216B0" w:rsidRDefault="00722A73" w:rsidP="005A0EA8">
            <w:pPr>
              <w:jc w:val="center"/>
              <w:rPr>
                <w:sz w:val="52"/>
                <w:szCs w:val="52"/>
              </w:rPr>
            </w:pPr>
          </w:p>
        </w:tc>
        <w:tc>
          <w:tcPr>
            <w:tcW w:w="1275" w:type="dxa"/>
          </w:tcPr>
          <w:p w14:paraId="461042C3" w14:textId="77777777" w:rsidR="00722A73" w:rsidRPr="00C216B0" w:rsidRDefault="00722A73" w:rsidP="00462E23">
            <w:pPr>
              <w:jc w:val="center"/>
              <w:rPr>
                <w:sz w:val="52"/>
                <w:szCs w:val="52"/>
              </w:rPr>
            </w:pPr>
          </w:p>
        </w:tc>
        <w:tc>
          <w:tcPr>
            <w:tcW w:w="3980" w:type="dxa"/>
          </w:tcPr>
          <w:p w14:paraId="78DE0DF3" w14:textId="77777777" w:rsidR="00722A73" w:rsidRDefault="00722A73" w:rsidP="004A2F34">
            <w:pPr>
              <w:pStyle w:val="Prrafodelista"/>
              <w:ind w:left="0"/>
              <w:rPr>
                <w:sz w:val="20"/>
                <w:szCs w:val="20"/>
              </w:rPr>
            </w:pPr>
          </w:p>
          <w:p w14:paraId="79CA1EAE" w14:textId="77777777" w:rsidR="00722A73" w:rsidRDefault="00722A73" w:rsidP="004A2F34">
            <w:pPr>
              <w:rPr>
                <w:sz w:val="20"/>
                <w:szCs w:val="20"/>
              </w:rPr>
            </w:pPr>
            <w:r>
              <w:rPr>
                <w:sz w:val="20"/>
                <w:szCs w:val="20"/>
              </w:rPr>
              <w:t xml:space="preserve">los Q8,000.00 mensuales. Con base al argumento anterior, solicitamos dejar sin efecto la solicitud de presentar ese requerimiento por parte de la jefatura de Recursos Humanos,”. </w:t>
            </w:r>
          </w:p>
          <w:p w14:paraId="5A07FFB5" w14:textId="77777777" w:rsidR="00722A73" w:rsidRDefault="00722A73" w:rsidP="004A2F34">
            <w:pPr>
              <w:rPr>
                <w:sz w:val="20"/>
                <w:szCs w:val="20"/>
              </w:rPr>
            </w:pPr>
          </w:p>
          <w:p w14:paraId="7FE99E63" w14:textId="77777777" w:rsidR="00722A73" w:rsidRDefault="00722A73" w:rsidP="004A2F34">
            <w:pPr>
              <w:rPr>
                <w:sz w:val="20"/>
                <w:szCs w:val="20"/>
              </w:rPr>
            </w:pPr>
            <w:r>
              <w:rPr>
                <w:sz w:val="20"/>
                <w:szCs w:val="20"/>
              </w:rPr>
              <w:t>Sin más argumentos.</w:t>
            </w:r>
          </w:p>
          <w:p w14:paraId="406E41C9" w14:textId="77777777" w:rsidR="00722A73" w:rsidRDefault="00722A73" w:rsidP="004A2F34">
            <w:pPr>
              <w:rPr>
                <w:sz w:val="20"/>
                <w:szCs w:val="20"/>
              </w:rPr>
            </w:pPr>
          </w:p>
          <w:p w14:paraId="60DEA5BE" w14:textId="77777777" w:rsidR="00722A73" w:rsidRDefault="00722A73" w:rsidP="004A2F34">
            <w:pPr>
              <w:rPr>
                <w:sz w:val="20"/>
                <w:szCs w:val="20"/>
              </w:rPr>
            </w:pPr>
            <w:r>
              <w:rPr>
                <w:sz w:val="20"/>
                <w:szCs w:val="20"/>
              </w:rPr>
              <w:t xml:space="preserve">Asimismo, adjuntan el oficio No. RRHH 088-2020 Ref: BPZM/bpzm de fecha 7 de septiembre de 2020, mediante el cual solicitan Director Departamental de Educación, Henry Estuar Ruíz Rivera, una copia de la presentación de Probidad ante la Contraloría General de Cuentas; sin embargo, de conformidad con el Acuerdo Ministerial No. DIREH-4918-2021 de fecha 8 de noviembre de 2021, el referido director tomo posesión el 8 de noviembre de 2021.  </w:t>
            </w:r>
          </w:p>
          <w:p w14:paraId="58894F2D" w14:textId="77777777" w:rsidR="00722A73" w:rsidRDefault="00722A73" w:rsidP="004A2F34">
            <w:pPr>
              <w:rPr>
                <w:sz w:val="20"/>
                <w:szCs w:val="20"/>
              </w:rPr>
            </w:pPr>
          </w:p>
          <w:p w14:paraId="26AF536E" w14:textId="77777777" w:rsidR="00722A73" w:rsidRPr="00C1554A" w:rsidRDefault="00722A73" w:rsidP="004A2F34">
            <w:pPr>
              <w:rPr>
                <w:b/>
                <w:sz w:val="20"/>
                <w:szCs w:val="20"/>
              </w:rPr>
            </w:pPr>
            <w:r w:rsidRPr="00C1554A">
              <w:rPr>
                <w:b/>
                <w:sz w:val="20"/>
                <w:szCs w:val="20"/>
              </w:rPr>
              <w:t>Comentario de Auditoría</w:t>
            </w:r>
          </w:p>
          <w:p w14:paraId="2F2073E3" w14:textId="77777777" w:rsidR="00722A73" w:rsidRPr="00C216B0" w:rsidRDefault="00722A73" w:rsidP="00186780">
            <w:pPr>
              <w:ind w:left="71"/>
              <w:rPr>
                <w:sz w:val="20"/>
                <w:szCs w:val="20"/>
              </w:rPr>
            </w:pPr>
          </w:p>
          <w:p w14:paraId="0B0A858A" w14:textId="77777777" w:rsidR="00722A73" w:rsidRDefault="00722A73" w:rsidP="009B18DC">
            <w:pPr>
              <w:pStyle w:val="Prrafodelista"/>
              <w:ind w:left="0"/>
              <w:rPr>
                <w:sz w:val="20"/>
                <w:szCs w:val="20"/>
              </w:rPr>
            </w:pPr>
            <w:r w:rsidRPr="009D137A">
              <w:rPr>
                <w:sz w:val="20"/>
                <w:szCs w:val="20"/>
              </w:rPr>
              <w:t>Los argumentos y documentos de respaldo presentados</w:t>
            </w:r>
            <w:r>
              <w:rPr>
                <w:sz w:val="20"/>
                <w:szCs w:val="20"/>
              </w:rPr>
              <w:t xml:space="preserve"> no atañen al cumplimento de </w:t>
            </w:r>
            <w:r w:rsidRPr="009D137A">
              <w:rPr>
                <w:sz w:val="20"/>
                <w:szCs w:val="20"/>
              </w:rPr>
              <w:t xml:space="preserve">las recomendaciones </w:t>
            </w:r>
            <w:r>
              <w:rPr>
                <w:sz w:val="20"/>
                <w:szCs w:val="20"/>
              </w:rPr>
              <w:t xml:space="preserve">emitidas por la Contraloría General de Cuentas en </w:t>
            </w:r>
            <w:r w:rsidRPr="00A7348C">
              <w:rPr>
                <w:sz w:val="20"/>
                <w:szCs w:val="20"/>
              </w:rPr>
              <w:t>informe de Auditoría de Cumplimiento con Seguridad Limitada por el período del 01 de enero al 31 de diciembre de 2020</w:t>
            </w:r>
            <w:r>
              <w:rPr>
                <w:sz w:val="20"/>
                <w:szCs w:val="20"/>
              </w:rPr>
              <w:t xml:space="preserve">; por tal razón, en concordancia con el Informe              </w:t>
            </w:r>
            <w:r w:rsidRPr="009B18DC">
              <w:rPr>
                <w:sz w:val="20"/>
                <w:szCs w:val="20"/>
              </w:rPr>
              <w:t>O-DIDAI/SUB-108-2022-A</w:t>
            </w:r>
            <w:r>
              <w:rPr>
                <w:sz w:val="20"/>
                <w:szCs w:val="20"/>
              </w:rPr>
              <w:t>, la recomendación se considera en proceso.</w:t>
            </w:r>
          </w:p>
          <w:p w14:paraId="2DB1A9D8" w14:textId="77777777" w:rsidR="00722A73" w:rsidRDefault="00722A73" w:rsidP="009B18DC">
            <w:pPr>
              <w:pStyle w:val="Prrafodelista"/>
              <w:ind w:left="0"/>
              <w:rPr>
                <w:sz w:val="20"/>
                <w:szCs w:val="20"/>
              </w:rPr>
            </w:pPr>
            <w:r w:rsidRPr="00C216B0">
              <w:rPr>
                <w:sz w:val="20"/>
                <w:szCs w:val="20"/>
              </w:rPr>
              <w:t xml:space="preserve"> </w:t>
            </w:r>
          </w:p>
          <w:p w14:paraId="13CD8B7A" w14:textId="77777777" w:rsidR="00722A73" w:rsidRDefault="00722A73" w:rsidP="009B18DC">
            <w:pPr>
              <w:pStyle w:val="Prrafodelista"/>
              <w:ind w:left="0"/>
              <w:rPr>
                <w:sz w:val="20"/>
                <w:szCs w:val="20"/>
              </w:rPr>
            </w:pPr>
          </w:p>
          <w:p w14:paraId="4F6C9026" w14:textId="77777777" w:rsidR="00722A73" w:rsidRDefault="00722A73" w:rsidP="009B18DC">
            <w:pPr>
              <w:pStyle w:val="Prrafodelista"/>
              <w:ind w:left="0"/>
              <w:rPr>
                <w:sz w:val="20"/>
                <w:szCs w:val="20"/>
              </w:rPr>
            </w:pPr>
          </w:p>
          <w:p w14:paraId="12E2F0ED" w14:textId="77777777" w:rsidR="00722A73" w:rsidRDefault="00722A73" w:rsidP="009B18DC">
            <w:pPr>
              <w:pStyle w:val="Prrafodelista"/>
              <w:ind w:left="0"/>
              <w:rPr>
                <w:sz w:val="20"/>
                <w:szCs w:val="20"/>
              </w:rPr>
            </w:pPr>
          </w:p>
          <w:p w14:paraId="274175E3" w14:textId="77777777" w:rsidR="00722A73" w:rsidRDefault="00722A73" w:rsidP="009B18DC">
            <w:pPr>
              <w:pStyle w:val="Prrafodelista"/>
              <w:ind w:left="0"/>
              <w:rPr>
                <w:sz w:val="20"/>
                <w:szCs w:val="20"/>
              </w:rPr>
            </w:pPr>
          </w:p>
          <w:p w14:paraId="15544B60" w14:textId="77777777" w:rsidR="00722A73" w:rsidRPr="00C216B0" w:rsidRDefault="00722A73" w:rsidP="009B18DC">
            <w:pPr>
              <w:pStyle w:val="Prrafodelista"/>
              <w:ind w:left="0"/>
              <w:rPr>
                <w:sz w:val="20"/>
                <w:szCs w:val="20"/>
              </w:rPr>
            </w:pPr>
          </w:p>
        </w:tc>
      </w:tr>
      <w:tr w:rsidR="00722A73" w:rsidRPr="00C216B0" w14:paraId="3EDD4D80" w14:textId="77777777" w:rsidTr="00722A73">
        <w:trPr>
          <w:trHeight w:val="478"/>
          <w:jc w:val="center"/>
        </w:trPr>
        <w:tc>
          <w:tcPr>
            <w:tcW w:w="562" w:type="dxa"/>
            <w:vMerge w:val="restart"/>
            <w:vAlign w:val="center"/>
          </w:tcPr>
          <w:p w14:paraId="6B77F033" w14:textId="77777777" w:rsidR="00722A73" w:rsidRDefault="00722A73" w:rsidP="00ED34BE">
            <w:pPr>
              <w:jc w:val="center"/>
              <w:rPr>
                <w:b/>
                <w:bCs/>
                <w:sz w:val="22"/>
              </w:rPr>
            </w:pPr>
            <w:r>
              <w:rPr>
                <w:b/>
                <w:bCs/>
                <w:sz w:val="22"/>
              </w:rPr>
              <w:lastRenderedPageBreak/>
              <w:t>No.</w:t>
            </w:r>
          </w:p>
        </w:tc>
        <w:tc>
          <w:tcPr>
            <w:tcW w:w="4536" w:type="dxa"/>
            <w:vMerge w:val="restart"/>
            <w:vAlign w:val="center"/>
          </w:tcPr>
          <w:p w14:paraId="7346B22F" w14:textId="77777777" w:rsidR="00722A73" w:rsidRDefault="00722A73" w:rsidP="00ED34BE">
            <w:pPr>
              <w:jc w:val="center"/>
              <w:rPr>
                <w:b/>
                <w:bCs/>
                <w:sz w:val="22"/>
              </w:rPr>
            </w:pPr>
            <w:r>
              <w:rPr>
                <w:b/>
                <w:bCs/>
                <w:sz w:val="22"/>
              </w:rPr>
              <w:t>Condición y Recomendación</w:t>
            </w:r>
          </w:p>
        </w:tc>
        <w:tc>
          <w:tcPr>
            <w:tcW w:w="1560" w:type="dxa"/>
            <w:vMerge w:val="restart"/>
            <w:vAlign w:val="center"/>
          </w:tcPr>
          <w:p w14:paraId="7A2EB75F" w14:textId="77777777" w:rsidR="00722A73" w:rsidRDefault="00722A73" w:rsidP="00ED34BE">
            <w:pPr>
              <w:jc w:val="center"/>
              <w:rPr>
                <w:b/>
                <w:bCs/>
                <w:sz w:val="22"/>
              </w:rPr>
            </w:pPr>
            <w:r>
              <w:rPr>
                <w:b/>
                <w:bCs/>
                <w:sz w:val="22"/>
              </w:rPr>
              <w:t>Nombre del responsable</w:t>
            </w:r>
          </w:p>
        </w:tc>
        <w:tc>
          <w:tcPr>
            <w:tcW w:w="3543" w:type="dxa"/>
            <w:gridSpan w:val="3"/>
            <w:vAlign w:val="center"/>
          </w:tcPr>
          <w:p w14:paraId="6D3DB2EB" w14:textId="77777777" w:rsidR="00722A73" w:rsidRPr="00C216B0" w:rsidRDefault="00722A73" w:rsidP="00ED34BE">
            <w:pPr>
              <w:jc w:val="center"/>
              <w:rPr>
                <w:sz w:val="52"/>
                <w:szCs w:val="52"/>
              </w:rPr>
            </w:pPr>
            <w:r>
              <w:rPr>
                <w:b/>
                <w:bCs/>
                <w:sz w:val="22"/>
              </w:rPr>
              <w:t>Situación</w:t>
            </w:r>
          </w:p>
        </w:tc>
        <w:tc>
          <w:tcPr>
            <w:tcW w:w="3980" w:type="dxa"/>
            <w:vMerge w:val="restart"/>
            <w:vAlign w:val="center"/>
          </w:tcPr>
          <w:p w14:paraId="7305C180" w14:textId="77777777" w:rsidR="00722A73" w:rsidRPr="00C216B0" w:rsidRDefault="00722A73" w:rsidP="00ED34BE">
            <w:pPr>
              <w:pStyle w:val="Prrafodelista"/>
              <w:rPr>
                <w:sz w:val="20"/>
                <w:szCs w:val="20"/>
              </w:rPr>
            </w:pPr>
            <w:r>
              <w:rPr>
                <w:b/>
                <w:bCs/>
                <w:sz w:val="22"/>
              </w:rPr>
              <w:t>Observaciones</w:t>
            </w:r>
          </w:p>
        </w:tc>
      </w:tr>
      <w:tr w:rsidR="00722A73" w:rsidRPr="00C216B0" w14:paraId="607078B2" w14:textId="77777777" w:rsidTr="00722A73">
        <w:trPr>
          <w:trHeight w:val="444"/>
          <w:jc w:val="center"/>
        </w:trPr>
        <w:tc>
          <w:tcPr>
            <w:tcW w:w="562" w:type="dxa"/>
            <w:vMerge/>
            <w:vAlign w:val="center"/>
          </w:tcPr>
          <w:p w14:paraId="4AF30709" w14:textId="77777777" w:rsidR="00722A73" w:rsidRDefault="00722A73" w:rsidP="00ED34BE">
            <w:pPr>
              <w:jc w:val="center"/>
              <w:rPr>
                <w:bCs/>
                <w:sz w:val="20"/>
                <w:szCs w:val="20"/>
              </w:rPr>
            </w:pPr>
          </w:p>
        </w:tc>
        <w:tc>
          <w:tcPr>
            <w:tcW w:w="4536" w:type="dxa"/>
            <w:vMerge/>
            <w:vAlign w:val="center"/>
          </w:tcPr>
          <w:p w14:paraId="6861AE72" w14:textId="77777777" w:rsidR="00722A73" w:rsidRDefault="00722A73" w:rsidP="00ED34BE">
            <w:pPr>
              <w:tabs>
                <w:tab w:val="left" w:pos="0"/>
              </w:tabs>
              <w:rPr>
                <w:b/>
                <w:sz w:val="20"/>
                <w:szCs w:val="20"/>
              </w:rPr>
            </w:pPr>
          </w:p>
        </w:tc>
        <w:tc>
          <w:tcPr>
            <w:tcW w:w="1560" w:type="dxa"/>
            <w:vMerge/>
            <w:vAlign w:val="center"/>
          </w:tcPr>
          <w:p w14:paraId="066E44E0" w14:textId="77777777" w:rsidR="00722A73" w:rsidRDefault="00722A73" w:rsidP="00ED34BE">
            <w:pPr>
              <w:jc w:val="center"/>
              <w:rPr>
                <w:bCs/>
                <w:sz w:val="20"/>
                <w:szCs w:val="20"/>
              </w:rPr>
            </w:pPr>
          </w:p>
        </w:tc>
        <w:tc>
          <w:tcPr>
            <w:tcW w:w="1244" w:type="dxa"/>
            <w:vAlign w:val="center"/>
          </w:tcPr>
          <w:p w14:paraId="4F5509B6" w14:textId="77777777" w:rsidR="00722A73" w:rsidRDefault="00722A73" w:rsidP="00ED34BE">
            <w:pPr>
              <w:jc w:val="center"/>
              <w:rPr>
                <w:b/>
                <w:bCs/>
                <w:sz w:val="22"/>
              </w:rPr>
            </w:pPr>
            <w:r>
              <w:rPr>
                <w:b/>
                <w:bCs/>
                <w:sz w:val="22"/>
              </w:rPr>
              <w:t>Realizada</w:t>
            </w:r>
          </w:p>
        </w:tc>
        <w:tc>
          <w:tcPr>
            <w:tcW w:w="1024" w:type="dxa"/>
            <w:vAlign w:val="center"/>
          </w:tcPr>
          <w:p w14:paraId="0C6257C6" w14:textId="77777777" w:rsidR="00722A73" w:rsidRDefault="00722A73" w:rsidP="00ED34BE">
            <w:pPr>
              <w:jc w:val="center"/>
              <w:rPr>
                <w:b/>
                <w:bCs/>
                <w:sz w:val="22"/>
              </w:rPr>
            </w:pPr>
            <w:r>
              <w:rPr>
                <w:b/>
                <w:bCs/>
                <w:sz w:val="22"/>
              </w:rPr>
              <w:t>Proceso</w:t>
            </w:r>
          </w:p>
        </w:tc>
        <w:tc>
          <w:tcPr>
            <w:tcW w:w="1275" w:type="dxa"/>
            <w:vAlign w:val="center"/>
          </w:tcPr>
          <w:p w14:paraId="33CDF370" w14:textId="77777777" w:rsidR="00722A73" w:rsidRDefault="00722A73" w:rsidP="00ED34BE">
            <w:pPr>
              <w:rPr>
                <w:b/>
                <w:bCs/>
                <w:sz w:val="22"/>
              </w:rPr>
            </w:pPr>
            <w:r>
              <w:rPr>
                <w:b/>
                <w:bCs/>
                <w:sz w:val="22"/>
              </w:rPr>
              <w:t>Pendiente</w:t>
            </w:r>
          </w:p>
        </w:tc>
        <w:tc>
          <w:tcPr>
            <w:tcW w:w="3980" w:type="dxa"/>
            <w:vMerge/>
            <w:vAlign w:val="center"/>
          </w:tcPr>
          <w:p w14:paraId="7F00E57A" w14:textId="77777777" w:rsidR="00722A73" w:rsidRPr="00A802BA" w:rsidRDefault="00722A73" w:rsidP="00ED34BE">
            <w:pPr>
              <w:tabs>
                <w:tab w:val="left" w:pos="0"/>
              </w:tabs>
              <w:rPr>
                <w:sz w:val="20"/>
                <w:szCs w:val="20"/>
              </w:rPr>
            </w:pPr>
          </w:p>
        </w:tc>
      </w:tr>
      <w:tr w:rsidR="00722A73" w:rsidRPr="00C216B0" w14:paraId="2E1C1CFB" w14:textId="77777777" w:rsidTr="00722A73">
        <w:trPr>
          <w:trHeight w:val="444"/>
          <w:jc w:val="center"/>
        </w:trPr>
        <w:tc>
          <w:tcPr>
            <w:tcW w:w="562" w:type="dxa"/>
            <w:vAlign w:val="center"/>
          </w:tcPr>
          <w:p w14:paraId="55D33CC6" w14:textId="77777777" w:rsidR="00722A73" w:rsidRPr="00B6533A" w:rsidRDefault="00722A73" w:rsidP="005C47D5">
            <w:pPr>
              <w:jc w:val="center"/>
              <w:rPr>
                <w:b/>
                <w:bCs/>
              </w:rPr>
            </w:pPr>
            <w:r w:rsidRPr="00B6533A">
              <w:rPr>
                <w:b/>
                <w:bCs/>
              </w:rPr>
              <w:t>2</w:t>
            </w:r>
          </w:p>
          <w:p w14:paraId="23CF584A" w14:textId="77777777" w:rsidR="00722A73" w:rsidRDefault="00722A73" w:rsidP="00ED34BE">
            <w:pPr>
              <w:jc w:val="center"/>
              <w:rPr>
                <w:bCs/>
                <w:sz w:val="20"/>
                <w:szCs w:val="20"/>
              </w:rPr>
            </w:pPr>
          </w:p>
          <w:p w14:paraId="647AD8FC" w14:textId="77777777" w:rsidR="00722A73" w:rsidRDefault="00722A73" w:rsidP="00ED34BE">
            <w:pPr>
              <w:jc w:val="center"/>
              <w:rPr>
                <w:bCs/>
                <w:sz w:val="20"/>
                <w:szCs w:val="20"/>
              </w:rPr>
            </w:pPr>
          </w:p>
          <w:p w14:paraId="57E32E09" w14:textId="77777777" w:rsidR="00722A73" w:rsidRDefault="00722A73" w:rsidP="00ED34BE">
            <w:pPr>
              <w:jc w:val="center"/>
              <w:rPr>
                <w:bCs/>
                <w:sz w:val="20"/>
                <w:szCs w:val="20"/>
              </w:rPr>
            </w:pPr>
          </w:p>
          <w:p w14:paraId="4169FE17" w14:textId="77777777" w:rsidR="00722A73" w:rsidRDefault="00722A73" w:rsidP="00ED34BE">
            <w:pPr>
              <w:jc w:val="center"/>
              <w:rPr>
                <w:bCs/>
                <w:sz w:val="20"/>
                <w:szCs w:val="20"/>
              </w:rPr>
            </w:pPr>
          </w:p>
          <w:p w14:paraId="1A4584A3" w14:textId="77777777" w:rsidR="00722A73" w:rsidRDefault="00722A73" w:rsidP="00ED34BE">
            <w:pPr>
              <w:jc w:val="center"/>
              <w:rPr>
                <w:bCs/>
                <w:sz w:val="20"/>
                <w:szCs w:val="20"/>
              </w:rPr>
            </w:pPr>
          </w:p>
        </w:tc>
        <w:tc>
          <w:tcPr>
            <w:tcW w:w="4536" w:type="dxa"/>
            <w:vAlign w:val="center"/>
          </w:tcPr>
          <w:p w14:paraId="77FE113E" w14:textId="77777777" w:rsidR="00722A73" w:rsidRDefault="00722A73" w:rsidP="00ED34BE">
            <w:pPr>
              <w:tabs>
                <w:tab w:val="left" w:pos="0"/>
              </w:tabs>
              <w:rPr>
                <w:sz w:val="20"/>
                <w:szCs w:val="20"/>
              </w:rPr>
            </w:pPr>
          </w:p>
          <w:p w14:paraId="68E861EB" w14:textId="77777777" w:rsidR="00722A73" w:rsidRDefault="00722A73" w:rsidP="00ED34BE">
            <w:pPr>
              <w:tabs>
                <w:tab w:val="left" w:pos="0"/>
              </w:tabs>
              <w:rPr>
                <w:sz w:val="20"/>
                <w:szCs w:val="20"/>
              </w:rPr>
            </w:pPr>
          </w:p>
          <w:p w14:paraId="360171E0" w14:textId="77777777" w:rsidR="00722A73" w:rsidRDefault="00722A73" w:rsidP="005C47D5">
            <w:pPr>
              <w:tabs>
                <w:tab w:val="left" w:pos="0"/>
              </w:tabs>
              <w:rPr>
                <w:b/>
              </w:rPr>
            </w:pPr>
            <w:r w:rsidRPr="00FC73B5">
              <w:rPr>
                <w:b/>
              </w:rPr>
              <w:t>Hallazgo No.</w:t>
            </w:r>
            <w:r>
              <w:rPr>
                <w:b/>
              </w:rPr>
              <w:t>2</w:t>
            </w:r>
          </w:p>
          <w:p w14:paraId="707A81BA" w14:textId="77777777" w:rsidR="00722A73" w:rsidRDefault="00722A73" w:rsidP="005C47D5">
            <w:pPr>
              <w:tabs>
                <w:tab w:val="left" w:pos="0"/>
              </w:tabs>
              <w:rPr>
                <w:sz w:val="20"/>
                <w:szCs w:val="20"/>
              </w:rPr>
            </w:pPr>
          </w:p>
          <w:p w14:paraId="26CFB73B" w14:textId="77777777" w:rsidR="00722A73" w:rsidRPr="00B6533A" w:rsidRDefault="00722A73" w:rsidP="005C47D5">
            <w:pPr>
              <w:tabs>
                <w:tab w:val="left" w:pos="0"/>
              </w:tabs>
              <w:rPr>
                <w:b/>
                <w:sz w:val="20"/>
                <w:szCs w:val="20"/>
              </w:rPr>
            </w:pPr>
            <w:r w:rsidRPr="00B6533A">
              <w:rPr>
                <w:b/>
                <w:sz w:val="20"/>
                <w:szCs w:val="20"/>
              </w:rPr>
              <w:t>Incumplimiento de notificar en el plazo establecido la toma de posesión, ascenso/o entrega de cargo público</w:t>
            </w:r>
          </w:p>
          <w:p w14:paraId="09B51340" w14:textId="77777777" w:rsidR="00722A73" w:rsidRDefault="00722A73" w:rsidP="005C47D5">
            <w:pPr>
              <w:tabs>
                <w:tab w:val="left" w:pos="0"/>
              </w:tabs>
              <w:rPr>
                <w:sz w:val="20"/>
                <w:szCs w:val="20"/>
              </w:rPr>
            </w:pPr>
          </w:p>
          <w:p w14:paraId="02B0364D" w14:textId="77777777" w:rsidR="00722A73" w:rsidRDefault="00722A73" w:rsidP="005C47D5">
            <w:pPr>
              <w:tabs>
                <w:tab w:val="left" w:pos="0"/>
              </w:tabs>
              <w:rPr>
                <w:sz w:val="20"/>
                <w:szCs w:val="20"/>
              </w:rPr>
            </w:pPr>
          </w:p>
          <w:p w14:paraId="3D1FD65B" w14:textId="77777777" w:rsidR="00722A73" w:rsidRPr="00ED34BE" w:rsidRDefault="00722A73" w:rsidP="005C47D5">
            <w:pPr>
              <w:tabs>
                <w:tab w:val="left" w:pos="0"/>
              </w:tabs>
              <w:rPr>
                <w:b/>
                <w:sz w:val="20"/>
                <w:szCs w:val="20"/>
              </w:rPr>
            </w:pPr>
            <w:r w:rsidRPr="00ED34BE">
              <w:rPr>
                <w:b/>
                <w:sz w:val="20"/>
                <w:szCs w:val="20"/>
              </w:rPr>
              <w:t xml:space="preserve">Condición </w:t>
            </w:r>
          </w:p>
          <w:p w14:paraId="096F2540" w14:textId="77777777" w:rsidR="00722A73" w:rsidRDefault="00722A73" w:rsidP="005C47D5">
            <w:pPr>
              <w:tabs>
                <w:tab w:val="left" w:pos="0"/>
              </w:tabs>
              <w:rPr>
                <w:sz w:val="20"/>
                <w:szCs w:val="20"/>
              </w:rPr>
            </w:pPr>
          </w:p>
          <w:p w14:paraId="07F4B79C" w14:textId="77777777" w:rsidR="00722A73" w:rsidRDefault="00722A73" w:rsidP="005C47D5">
            <w:pPr>
              <w:tabs>
                <w:tab w:val="left" w:pos="0"/>
              </w:tabs>
              <w:rPr>
                <w:sz w:val="20"/>
                <w:szCs w:val="20"/>
              </w:rPr>
            </w:pPr>
            <w:r>
              <w:rPr>
                <w:sz w:val="20"/>
                <w:szCs w:val="20"/>
              </w:rPr>
              <w:t>En el MINISTERIO DE EDUCACIÓN, durante el período del 01 de enero al 31 de diciembre de 2020, se comprobó que incumplieron con notificar en el plazo establecido, a la Dirección de Probidad de la Contraloría General de Cuentas, 54 tomas de posesión, 8 ascensos y 38 entregas de cargo público de las personas obligadas a presentar Declaración Jurada Patrimonial.</w:t>
            </w:r>
          </w:p>
          <w:p w14:paraId="5234875B" w14:textId="77777777" w:rsidR="00722A73" w:rsidRDefault="00722A73" w:rsidP="00ED34BE">
            <w:pPr>
              <w:tabs>
                <w:tab w:val="left" w:pos="0"/>
              </w:tabs>
              <w:rPr>
                <w:sz w:val="20"/>
                <w:szCs w:val="20"/>
              </w:rPr>
            </w:pPr>
          </w:p>
          <w:p w14:paraId="443983ED" w14:textId="77777777" w:rsidR="00722A73" w:rsidRDefault="00722A73" w:rsidP="00F554CA">
            <w:pPr>
              <w:tabs>
                <w:tab w:val="left" w:pos="0"/>
              </w:tabs>
              <w:rPr>
                <w:bCs/>
                <w:sz w:val="22"/>
              </w:rPr>
            </w:pPr>
            <w:r>
              <w:rPr>
                <w:sz w:val="20"/>
                <w:szCs w:val="20"/>
              </w:rPr>
              <w:t>Dentro lo cual, se encuentra la toma de posesión de la Asistente de la Sección Financiera y el ascenso de la jefe a. i. Sección Programas de Apoyo de la DIDEDUC de Chimaltenango...</w:t>
            </w:r>
          </w:p>
          <w:p w14:paraId="6D86FB14" w14:textId="77777777" w:rsidR="00722A73" w:rsidRDefault="00722A73" w:rsidP="00ED34BE">
            <w:pPr>
              <w:tabs>
                <w:tab w:val="left" w:pos="0"/>
              </w:tabs>
              <w:rPr>
                <w:b/>
                <w:sz w:val="20"/>
                <w:szCs w:val="20"/>
              </w:rPr>
            </w:pPr>
          </w:p>
          <w:p w14:paraId="6E5B2241" w14:textId="77777777" w:rsidR="00722A73" w:rsidRDefault="00722A73" w:rsidP="00ED34BE">
            <w:pPr>
              <w:tabs>
                <w:tab w:val="left" w:pos="0"/>
              </w:tabs>
              <w:rPr>
                <w:b/>
                <w:sz w:val="20"/>
                <w:szCs w:val="20"/>
              </w:rPr>
            </w:pPr>
          </w:p>
          <w:p w14:paraId="393DF859" w14:textId="77777777" w:rsidR="00722A73" w:rsidRPr="00C216B0" w:rsidRDefault="00722A73" w:rsidP="00ED34BE">
            <w:pPr>
              <w:tabs>
                <w:tab w:val="left" w:pos="0"/>
              </w:tabs>
              <w:rPr>
                <w:b/>
                <w:sz w:val="20"/>
                <w:szCs w:val="20"/>
              </w:rPr>
            </w:pPr>
            <w:r w:rsidRPr="00C216B0">
              <w:rPr>
                <w:b/>
                <w:sz w:val="20"/>
                <w:szCs w:val="20"/>
              </w:rPr>
              <w:t>Recomendación</w:t>
            </w:r>
          </w:p>
          <w:p w14:paraId="196D34FE" w14:textId="77777777" w:rsidR="00722A73" w:rsidRDefault="00722A73" w:rsidP="00ED34BE">
            <w:pPr>
              <w:tabs>
                <w:tab w:val="left" w:pos="0"/>
              </w:tabs>
              <w:rPr>
                <w:b/>
                <w:sz w:val="20"/>
                <w:szCs w:val="20"/>
              </w:rPr>
            </w:pPr>
          </w:p>
          <w:p w14:paraId="0D96B2C4" w14:textId="77777777" w:rsidR="00722A73" w:rsidRDefault="00722A73" w:rsidP="005A0EA8">
            <w:pPr>
              <w:tabs>
                <w:tab w:val="left" w:pos="0"/>
              </w:tabs>
              <w:rPr>
                <w:b/>
                <w:sz w:val="20"/>
                <w:szCs w:val="20"/>
              </w:rPr>
            </w:pPr>
            <w:r w:rsidRPr="000972BB">
              <w:rPr>
                <w:sz w:val="20"/>
                <w:szCs w:val="20"/>
              </w:rPr>
              <w:t xml:space="preserve">La Ministra de Educación </w:t>
            </w:r>
            <w:r>
              <w:rPr>
                <w:sz w:val="20"/>
                <w:szCs w:val="20"/>
              </w:rPr>
              <w:t xml:space="preserve">debe girar instrucciones a la Coordinadora de la Delegación de Recursos Humanos y a la Jefe de Gestión de Personal, responsables de las Unidades Ejecutoras de Planta Central y Directores Departamentales de Educación; jefe de Sección de Recursos Humanos, para que cumplan con notificar en el plazo establecido la toma de posesión, ascenso y entrega de cargo público a la Dirección </w:t>
            </w:r>
          </w:p>
        </w:tc>
        <w:tc>
          <w:tcPr>
            <w:tcW w:w="1560" w:type="dxa"/>
          </w:tcPr>
          <w:p w14:paraId="6954CF69" w14:textId="77777777" w:rsidR="00722A73" w:rsidRDefault="00722A73" w:rsidP="005C47D5">
            <w:pPr>
              <w:jc w:val="center"/>
              <w:rPr>
                <w:bCs/>
                <w:sz w:val="20"/>
                <w:szCs w:val="20"/>
              </w:rPr>
            </w:pPr>
          </w:p>
          <w:p w14:paraId="75A5D08C" w14:textId="77777777" w:rsidR="00722A73" w:rsidRDefault="00722A73" w:rsidP="005C47D5">
            <w:pPr>
              <w:jc w:val="center"/>
              <w:rPr>
                <w:bCs/>
                <w:sz w:val="20"/>
                <w:szCs w:val="20"/>
              </w:rPr>
            </w:pPr>
          </w:p>
          <w:p w14:paraId="753E9027" w14:textId="77777777" w:rsidR="00722A73" w:rsidRDefault="00722A73" w:rsidP="005C47D5">
            <w:pPr>
              <w:jc w:val="center"/>
              <w:rPr>
                <w:bCs/>
                <w:sz w:val="20"/>
                <w:szCs w:val="20"/>
              </w:rPr>
            </w:pPr>
            <w:r>
              <w:rPr>
                <w:bCs/>
                <w:sz w:val="20"/>
                <w:szCs w:val="20"/>
              </w:rPr>
              <w:t>Director Departamental de Educación</w:t>
            </w:r>
          </w:p>
          <w:p w14:paraId="7C2D2DC3" w14:textId="77777777" w:rsidR="00722A73" w:rsidRDefault="00722A73" w:rsidP="005C47D5">
            <w:pPr>
              <w:jc w:val="center"/>
              <w:rPr>
                <w:bCs/>
                <w:sz w:val="20"/>
                <w:szCs w:val="20"/>
              </w:rPr>
            </w:pPr>
          </w:p>
          <w:p w14:paraId="6C418CF2" w14:textId="77777777" w:rsidR="00722A73" w:rsidRDefault="00722A73" w:rsidP="005C47D5">
            <w:pPr>
              <w:jc w:val="center"/>
              <w:rPr>
                <w:bCs/>
                <w:sz w:val="20"/>
                <w:szCs w:val="20"/>
              </w:rPr>
            </w:pPr>
            <w:r>
              <w:rPr>
                <w:bCs/>
                <w:sz w:val="20"/>
                <w:szCs w:val="20"/>
              </w:rPr>
              <w:t xml:space="preserve">Jefe Sección de Recursos Humanos </w:t>
            </w:r>
          </w:p>
          <w:p w14:paraId="29C90A8A" w14:textId="77777777" w:rsidR="00722A73" w:rsidRDefault="00722A73" w:rsidP="005C47D5">
            <w:pPr>
              <w:jc w:val="center"/>
              <w:rPr>
                <w:bCs/>
                <w:sz w:val="20"/>
                <w:szCs w:val="20"/>
              </w:rPr>
            </w:pPr>
          </w:p>
          <w:p w14:paraId="20A615E5" w14:textId="77777777" w:rsidR="00722A73" w:rsidRDefault="00722A73" w:rsidP="005C47D5">
            <w:pPr>
              <w:jc w:val="center"/>
              <w:rPr>
                <w:bCs/>
                <w:sz w:val="20"/>
                <w:szCs w:val="20"/>
              </w:rPr>
            </w:pPr>
          </w:p>
        </w:tc>
        <w:tc>
          <w:tcPr>
            <w:tcW w:w="1244" w:type="dxa"/>
            <w:vAlign w:val="center"/>
          </w:tcPr>
          <w:p w14:paraId="1EA2A9CA" w14:textId="77777777" w:rsidR="00722A73" w:rsidRDefault="00722A73" w:rsidP="00ED34BE">
            <w:pPr>
              <w:jc w:val="center"/>
              <w:rPr>
                <w:b/>
                <w:bCs/>
                <w:sz w:val="22"/>
              </w:rPr>
            </w:pPr>
          </w:p>
        </w:tc>
        <w:tc>
          <w:tcPr>
            <w:tcW w:w="1024" w:type="dxa"/>
          </w:tcPr>
          <w:p w14:paraId="61587BAE" w14:textId="77777777" w:rsidR="00722A73" w:rsidRDefault="00722A73" w:rsidP="005A0EA8">
            <w:pPr>
              <w:jc w:val="center"/>
              <w:rPr>
                <w:sz w:val="52"/>
                <w:szCs w:val="52"/>
              </w:rPr>
            </w:pPr>
          </w:p>
          <w:p w14:paraId="1A8D9F20" w14:textId="77777777" w:rsidR="00722A73" w:rsidRDefault="00722A73" w:rsidP="005A0EA8">
            <w:pPr>
              <w:jc w:val="center"/>
              <w:rPr>
                <w:sz w:val="52"/>
                <w:szCs w:val="52"/>
              </w:rPr>
            </w:pPr>
          </w:p>
          <w:p w14:paraId="461E4B18" w14:textId="77777777" w:rsidR="00722A73" w:rsidRDefault="00722A73" w:rsidP="005A0EA8">
            <w:pPr>
              <w:jc w:val="center"/>
              <w:rPr>
                <w:sz w:val="52"/>
                <w:szCs w:val="52"/>
              </w:rPr>
            </w:pPr>
          </w:p>
          <w:p w14:paraId="1333A19A" w14:textId="77777777" w:rsidR="00722A73" w:rsidRDefault="00722A73" w:rsidP="005A0EA8">
            <w:pPr>
              <w:jc w:val="center"/>
              <w:rPr>
                <w:sz w:val="52"/>
                <w:szCs w:val="52"/>
              </w:rPr>
            </w:pPr>
            <w:r w:rsidRPr="009D1ADB">
              <w:rPr>
                <w:sz w:val="52"/>
                <w:szCs w:val="52"/>
              </w:rPr>
              <w:sym w:font="Wingdings" w:char="F0FC"/>
            </w:r>
          </w:p>
          <w:p w14:paraId="3ECB482B" w14:textId="77777777" w:rsidR="00722A73" w:rsidRDefault="00722A73" w:rsidP="00ED34BE">
            <w:pPr>
              <w:jc w:val="center"/>
              <w:rPr>
                <w:b/>
                <w:bCs/>
                <w:sz w:val="22"/>
              </w:rPr>
            </w:pPr>
          </w:p>
        </w:tc>
        <w:tc>
          <w:tcPr>
            <w:tcW w:w="1275" w:type="dxa"/>
            <w:vAlign w:val="center"/>
          </w:tcPr>
          <w:p w14:paraId="179C6E71" w14:textId="77777777" w:rsidR="00722A73" w:rsidRDefault="00722A73" w:rsidP="00ED34BE">
            <w:pPr>
              <w:rPr>
                <w:b/>
                <w:bCs/>
                <w:sz w:val="22"/>
              </w:rPr>
            </w:pPr>
          </w:p>
        </w:tc>
        <w:tc>
          <w:tcPr>
            <w:tcW w:w="3980" w:type="dxa"/>
          </w:tcPr>
          <w:p w14:paraId="6745B034" w14:textId="77777777" w:rsidR="00722A73" w:rsidRDefault="00722A73" w:rsidP="00ED34BE">
            <w:pPr>
              <w:tabs>
                <w:tab w:val="left" w:pos="0"/>
              </w:tabs>
              <w:rPr>
                <w:sz w:val="20"/>
                <w:szCs w:val="20"/>
              </w:rPr>
            </w:pPr>
          </w:p>
          <w:p w14:paraId="77859BD8" w14:textId="77777777" w:rsidR="00722A73" w:rsidRDefault="00722A73" w:rsidP="00ED34BE">
            <w:pPr>
              <w:tabs>
                <w:tab w:val="left" w:pos="0"/>
              </w:tabs>
              <w:rPr>
                <w:sz w:val="20"/>
                <w:szCs w:val="20"/>
              </w:rPr>
            </w:pPr>
          </w:p>
          <w:p w14:paraId="5BB8AF51" w14:textId="77777777" w:rsidR="00722A73" w:rsidRDefault="00722A73" w:rsidP="00E926D0">
            <w:pPr>
              <w:ind w:left="71"/>
              <w:rPr>
                <w:sz w:val="20"/>
                <w:szCs w:val="20"/>
              </w:rPr>
            </w:pPr>
            <w:r>
              <w:rPr>
                <w:sz w:val="20"/>
                <w:szCs w:val="20"/>
              </w:rPr>
              <w:t xml:space="preserve">Mediante OFICIO No. RRHH 061-2022 con fecha 7 de octubre de 2022, la Dirección Departamental de Educación de Chimaltenango, da respuesta al requerimiento de Auditoría Interna, del seguimiento a las recomendaciones emitidas por la Contraloría General de Cuentas en </w:t>
            </w:r>
            <w:r w:rsidRPr="00A7348C">
              <w:rPr>
                <w:sz w:val="20"/>
                <w:szCs w:val="20"/>
              </w:rPr>
              <w:t>informe de Auditoría de Cumplimiento con Seguridad Limitada por el período del 01 de enero al 31 de diciembre de 2020</w:t>
            </w:r>
            <w:r>
              <w:rPr>
                <w:sz w:val="20"/>
                <w:szCs w:val="20"/>
              </w:rPr>
              <w:t xml:space="preserve">; sin embargo, en relación al presente hallazgo, no argumentan ni documentan del cumplimiento de notificar la toma de posesión, ascenso y entrega de cargo público a la Dirección de Probidad de la Contraloría General de Cuentas, de sujetos obligados.  </w:t>
            </w:r>
          </w:p>
          <w:p w14:paraId="572AAE63" w14:textId="77777777" w:rsidR="00722A73" w:rsidRDefault="00722A73" w:rsidP="007D300F">
            <w:pPr>
              <w:ind w:left="71"/>
              <w:rPr>
                <w:b/>
                <w:sz w:val="20"/>
                <w:szCs w:val="20"/>
              </w:rPr>
            </w:pPr>
          </w:p>
          <w:p w14:paraId="1B70DE63" w14:textId="77777777" w:rsidR="00722A73" w:rsidRPr="00C1554A" w:rsidRDefault="00722A73" w:rsidP="007D300F">
            <w:pPr>
              <w:ind w:left="71"/>
              <w:rPr>
                <w:b/>
                <w:sz w:val="20"/>
                <w:szCs w:val="20"/>
              </w:rPr>
            </w:pPr>
            <w:r w:rsidRPr="00C1554A">
              <w:rPr>
                <w:b/>
                <w:sz w:val="20"/>
                <w:szCs w:val="20"/>
              </w:rPr>
              <w:t>Comentario de Auditor</w:t>
            </w:r>
            <w:r>
              <w:rPr>
                <w:b/>
                <w:sz w:val="20"/>
                <w:szCs w:val="20"/>
              </w:rPr>
              <w:t>í</w:t>
            </w:r>
            <w:r w:rsidRPr="00C1554A">
              <w:rPr>
                <w:b/>
                <w:sz w:val="20"/>
                <w:szCs w:val="20"/>
              </w:rPr>
              <w:t>a</w:t>
            </w:r>
          </w:p>
          <w:p w14:paraId="54104E4F" w14:textId="77777777" w:rsidR="00722A73" w:rsidRDefault="00722A73" w:rsidP="00ED34BE">
            <w:pPr>
              <w:tabs>
                <w:tab w:val="left" w:pos="0"/>
              </w:tabs>
              <w:rPr>
                <w:sz w:val="20"/>
                <w:szCs w:val="20"/>
              </w:rPr>
            </w:pPr>
          </w:p>
          <w:p w14:paraId="10991E72" w14:textId="77777777" w:rsidR="00722A73" w:rsidRDefault="00722A73" w:rsidP="00ED34BE">
            <w:pPr>
              <w:tabs>
                <w:tab w:val="left" w:pos="0"/>
              </w:tabs>
              <w:rPr>
                <w:sz w:val="20"/>
                <w:szCs w:val="20"/>
              </w:rPr>
            </w:pPr>
            <w:r w:rsidRPr="007D300F">
              <w:rPr>
                <w:sz w:val="20"/>
                <w:szCs w:val="20"/>
              </w:rPr>
              <w:t xml:space="preserve">Los argumentos y documentos de respaldo presentados </w:t>
            </w:r>
            <w:r>
              <w:rPr>
                <w:sz w:val="20"/>
                <w:szCs w:val="20"/>
              </w:rPr>
              <w:t>no evidencian que se hallan realizado notificaciones de toma de posesión, ascenso y entrega de cargo público a la Dirección de Probidad de la Contraloría General de Cuentas, de sujetos obligados.</w:t>
            </w:r>
          </w:p>
          <w:p w14:paraId="5D31A48C" w14:textId="77777777" w:rsidR="00722A73" w:rsidRDefault="00722A73" w:rsidP="00ED34BE">
            <w:pPr>
              <w:tabs>
                <w:tab w:val="left" w:pos="0"/>
              </w:tabs>
              <w:rPr>
                <w:sz w:val="20"/>
                <w:szCs w:val="20"/>
              </w:rPr>
            </w:pPr>
          </w:p>
          <w:p w14:paraId="54828459" w14:textId="77777777" w:rsidR="00722A73" w:rsidRPr="00A802BA" w:rsidRDefault="00722A73" w:rsidP="00ED34BE">
            <w:pPr>
              <w:tabs>
                <w:tab w:val="left" w:pos="0"/>
              </w:tabs>
              <w:rPr>
                <w:sz w:val="20"/>
                <w:szCs w:val="20"/>
              </w:rPr>
            </w:pPr>
            <w:r>
              <w:rPr>
                <w:sz w:val="20"/>
                <w:szCs w:val="20"/>
              </w:rPr>
              <w:t xml:space="preserve">En virtud de lo anterior y en concordancia con el Informe              </w:t>
            </w:r>
            <w:r w:rsidRPr="009B18DC">
              <w:rPr>
                <w:sz w:val="20"/>
                <w:szCs w:val="20"/>
              </w:rPr>
              <w:t>O-DIDAI/SUB-108-2022-A</w:t>
            </w:r>
            <w:r>
              <w:rPr>
                <w:sz w:val="20"/>
                <w:szCs w:val="20"/>
              </w:rPr>
              <w:t>, la recomendación se considera en proceso.</w:t>
            </w:r>
          </w:p>
        </w:tc>
      </w:tr>
      <w:tr w:rsidR="00722A73" w:rsidRPr="00C216B0" w14:paraId="3D0A41B7" w14:textId="77777777" w:rsidTr="00722A73">
        <w:trPr>
          <w:trHeight w:val="444"/>
          <w:jc w:val="center"/>
        </w:trPr>
        <w:tc>
          <w:tcPr>
            <w:tcW w:w="562" w:type="dxa"/>
            <w:vMerge w:val="restart"/>
            <w:vAlign w:val="center"/>
          </w:tcPr>
          <w:p w14:paraId="07908A13" w14:textId="77777777" w:rsidR="00722A73" w:rsidRDefault="00722A73" w:rsidP="005A0EA8">
            <w:pPr>
              <w:jc w:val="center"/>
              <w:rPr>
                <w:b/>
                <w:bCs/>
                <w:sz w:val="22"/>
              </w:rPr>
            </w:pPr>
            <w:r>
              <w:rPr>
                <w:b/>
                <w:bCs/>
                <w:sz w:val="22"/>
              </w:rPr>
              <w:lastRenderedPageBreak/>
              <w:t>No.</w:t>
            </w:r>
          </w:p>
        </w:tc>
        <w:tc>
          <w:tcPr>
            <w:tcW w:w="4536" w:type="dxa"/>
            <w:vMerge w:val="restart"/>
            <w:vAlign w:val="center"/>
          </w:tcPr>
          <w:p w14:paraId="4F0DB9EB" w14:textId="77777777" w:rsidR="00722A73" w:rsidRDefault="00722A73" w:rsidP="005A0EA8">
            <w:pPr>
              <w:jc w:val="center"/>
              <w:rPr>
                <w:b/>
                <w:bCs/>
                <w:sz w:val="22"/>
              </w:rPr>
            </w:pPr>
            <w:r>
              <w:rPr>
                <w:b/>
                <w:bCs/>
                <w:sz w:val="22"/>
              </w:rPr>
              <w:t>Condición y Recomendación</w:t>
            </w:r>
          </w:p>
        </w:tc>
        <w:tc>
          <w:tcPr>
            <w:tcW w:w="1560" w:type="dxa"/>
            <w:vMerge w:val="restart"/>
            <w:vAlign w:val="center"/>
          </w:tcPr>
          <w:p w14:paraId="5CA23CFE" w14:textId="77777777" w:rsidR="00722A73" w:rsidRDefault="00722A73" w:rsidP="005A0EA8">
            <w:pPr>
              <w:jc w:val="center"/>
              <w:rPr>
                <w:b/>
                <w:bCs/>
                <w:sz w:val="22"/>
              </w:rPr>
            </w:pPr>
            <w:r>
              <w:rPr>
                <w:b/>
                <w:bCs/>
                <w:sz w:val="22"/>
              </w:rPr>
              <w:t>Nombre del responsable</w:t>
            </w:r>
          </w:p>
        </w:tc>
        <w:tc>
          <w:tcPr>
            <w:tcW w:w="3543" w:type="dxa"/>
            <w:gridSpan w:val="3"/>
            <w:vAlign w:val="center"/>
          </w:tcPr>
          <w:p w14:paraId="570AC732" w14:textId="77777777" w:rsidR="00722A73" w:rsidRDefault="00722A73" w:rsidP="005A0EA8">
            <w:pPr>
              <w:jc w:val="center"/>
              <w:rPr>
                <w:b/>
                <w:bCs/>
                <w:sz w:val="22"/>
              </w:rPr>
            </w:pPr>
            <w:r>
              <w:rPr>
                <w:b/>
                <w:bCs/>
                <w:sz w:val="22"/>
              </w:rPr>
              <w:t>Situación</w:t>
            </w:r>
          </w:p>
        </w:tc>
        <w:tc>
          <w:tcPr>
            <w:tcW w:w="3980" w:type="dxa"/>
            <w:vMerge w:val="restart"/>
            <w:vAlign w:val="center"/>
          </w:tcPr>
          <w:p w14:paraId="5388AAB8" w14:textId="77777777" w:rsidR="00722A73" w:rsidRDefault="00722A73" w:rsidP="005A0EA8">
            <w:pPr>
              <w:tabs>
                <w:tab w:val="left" w:pos="0"/>
              </w:tabs>
              <w:jc w:val="center"/>
              <w:rPr>
                <w:sz w:val="20"/>
                <w:szCs w:val="20"/>
              </w:rPr>
            </w:pPr>
            <w:r>
              <w:rPr>
                <w:b/>
                <w:bCs/>
                <w:sz w:val="22"/>
              </w:rPr>
              <w:t>Observaciones</w:t>
            </w:r>
          </w:p>
        </w:tc>
      </w:tr>
      <w:tr w:rsidR="00722A73" w:rsidRPr="00C216B0" w14:paraId="1166C813" w14:textId="77777777" w:rsidTr="00722A73">
        <w:trPr>
          <w:trHeight w:val="444"/>
          <w:jc w:val="center"/>
        </w:trPr>
        <w:tc>
          <w:tcPr>
            <w:tcW w:w="562" w:type="dxa"/>
            <w:vMerge/>
            <w:vAlign w:val="center"/>
          </w:tcPr>
          <w:p w14:paraId="4D87E066" w14:textId="77777777" w:rsidR="00722A73" w:rsidRDefault="00722A73" w:rsidP="005A0EA8">
            <w:pPr>
              <w:jc w:val="center"/>
              <w:rPr>
                <w:bCs/>
                <w:sz w:val="20"/>
                <w:szCs w:val="20"/>
              </w:rPr>
            </w:pPr>
          </w:p>
        </w:tc>
        <w:tc>
          <w:tcPr>
            <w:tcW w:w="4536" w:type="dxa"/>
            <w:vMerge/>
            <w:vAlign w:val="center"/>
          </w:tcPr>
          <w:p w14:paraId="70B87781" w14:textId="77777777" w:rsidR="00722A73" w:rsidRDefault="00722A73" w:rsidP="005A0EA8">
            <w:pPr>
              <w:tabs>
                <w:tab w:val="left" w:pos="0"/>
              </w:tabs>
              <w:rPr>
                <w:b/>
                <w:sz w:val="20"/>
                <w:szCs w:val="20"/>
              </w:rPr>
            </w:pPr>
          </w:p>
        </w:tc>
        <w:tc>
          <w:tcPr>
            <w:tcW w:w="1560" w:type="dxa"/>
            <w:vMerge/>
            <w:vAlign w:val="center"/>
          </w:tcPr>
          <w:p w14:paraId="6FCD7085" w14:textId="77777777" w:rsidR="00722A73" w:rsidRDefault="00722A73" w:rsidP="005A0EA8">
            <w:pPr>
              <w:jc w:val="center"/>
              <w:rPr>
                <w:bCs/>
                <w:sz w:val="20"/>
                <w:szCs w:val="20"/>
              </w:rPr>
            </w:pPr>
          </w:p>
        </w:tc>
        <w:tc>
          <w:tcPr>
            <w:tcW w:w="1244" w:type="dxa"/>
            <w:vAlign w:val="center"/>
          </w:tcPr>
          <w:p w14:paraId="37628472" w14:textId="77777777" w:rsidR="00722A73" w:rsidRDefault="00722A73" w:rsidP="005A0EA8">
            <w:pPr>
              <w:jc w:val="center"/>
              <w:rPr>
                <w:b/>
                <w:bCs/>
                <w:sz w:val="22"/>
              </w:rPr>
            </w:pPr>
            <w:r>
              <w:rPr>
                <w:b/>
                <w:bCs/>
                <w:sz w:val="22"/>
              </w:rPr>
              <w:t>Realizada</w:t>
            </w:r>
          </w:p>
        </w:tc>
        <w:tc>
          <w:tcPr>
            <w:tcW w:w="1024" w:type="dxa"/>
            <w:vAlign w:val="center"/>
          </w:tcPr>
          <w:p w14:paraId="597FD311" w14:textId="77777777" w:rsidR="00722A73" w:rsidRDefault="00722A73" w:rsidP="005A0EA8">
            <w:pPr>
              <w:jc w:val="center"/>
              <w:rPr>
                <w:b/>
                <w:bCs/>
                <w:sz w:val="22"/>
              </w:rPr>
            </w:pPr>
            <w:r>
              <w:rPr>
                <w:b/>
                <w:bCs/>
                <w:sz w:val="22"/>
              </w:rPr>
              <w:t>Proceso</w:t>
            </w:r>
          </w:p>
        </w:tc>
        <w:tc>
          <w:tcPr>
            <w:tcW w:w="1275" w:type="dxa"/>
            <w:vAlign w:val="center"/>
          </w:tcPr>
          <w:p w14:paraId="17D12239" w14:textId="77777777" w:rsidR="00722A73" w:rsidRDefault="00722A73" w:rsidP="005A0EA8">
            <w:pPr>
              <w:rPr>
                <w:b/>
                <w:bCs/>
                <w:sz w:val="22"/>
              </w:rPr>
            </w:pPr>
            <w:r>
              <w:rPr>
                <w:b/>
                <w:bCs/>
                <w:sz w:val="22"/>
              </w:rPr>
              <w:t>Pendiente</w:t>
            </w:r>
          </w:p>
        </w:tc>
        <w:tc>
          <w:tcPr>
            <w:tcW w:w="3980" w:type="dxa"/>
            <w:vMerge/>
            <w:vAlign w:val="center"/>
          </w:tcPr>
          <w:p w14:paraId="4D1A9F86" w14:textId="77777777" w:rsidR="00722A73" w:rsidRPr="00A802BA" w:rsidRDefault="00722A73" w:rsidP="005A0EA8">
            <w:pPr>
              <w:tabs>
                <w:tab w:val="left" w:pos="0"/>
              </w:tabs>
              <w:rPr>
                <w:sz w:val="20"/>
                <w:szCs w:val="20"/>
              </w:rPr>
            </w:pPr>
          </w:p>
        </w:tc>
      </w:tr>
      <w:tr w:rsidR="00722A73" w:rsidRPr="00C216B0" w14:paraId="7CE591F4" w14:textId="77777777" w:rsidTr="00722A73">
        <w:trPr>
          <w:trHeight w:val="444"/>
          <w:jc w:val="center"/>
        </w:trPr>
        <w:tc>
          <w:tcPr>
            <w:tcW w:w="562" w:type="dxa"/>
            <w:tcBorders>
              <w:bottom w:val="single" w:sz="4" w:space="0" w:color="auto"/>
            </w:tcBorders>
            <w:vAlign w:val="center"/>
          </w:tcPr>
          <w:p w14:paraId="2F164610" w14:textId="77777777" w:rsidR="00722A73" w:rsidRPr="00B6533A" w:rsidRDefault="00722A73" w:rsidP="005A0EA8">
            <w:pPr>
              <w:jc w:val="center"/>
              <w:rPr>
                <w:b/>
                <w:bCs/>
              </w:rPr>
            </w:pPr>
          </w:p>
        </w:tc>
        <w:tc>
          <w:tcPr>
            <w:tcW w:w="4536" w:type="dxa"/>
            <w:vAlign w:val="center"/>
          </w:tcPr>
          <w:p w14:paraId="048AA065" w14:textId="77777777" w:rsidR="00722A73" w:rsidRDefault="00722A73" w:rsidP="005A0EA8">
            <w:pPr>
              <w:tabs>
                <w:tab w:val="left" w:pos="0"/>
              </w:tabs>
              <w:rPr>
                <w:sz w:val="20"/>
                <w:szCs w:val="20"/>
              </w:rPr>
            </w:pPr>
            <w:r>
              <w:rPr>
                <w:sz w:val="20"/>
                <w:szCs w:val="20"/>
              </w:rPr>
              <w:t>de Probidad de la Contraloría General de Cuentas, de los sujetos obligados, de conformidad con la normativa establecida.</w:t>
            </w:r>
          </w:p>
        </w:tc>
        <w:tc>
          <w:tcPr>
            <w:tcW w:w="1560" w:type="dxa"/>
            <w:vAlign w:val="center"/>
          </w:tcPr>
          <w:p w14:paraId="5537E83B" w14:textId="77777777" w:rsidR="00722A73" w:rsidRDefault="00722A73" w:rsidP="005A0EA8">
            <w:pPr>
              <w:jc w:val="center"/>
              <w:rPr>
                <w:bCs/>
                <w:sz w:val="20"/>
                <w:szCs w:val="20"/>
              </w:rPr>
            </w:pPr>
          </w:p>
        </w:tc>
        <w:tc>
          <w:tcPr>
            <w:tcW w:w="1244" w:type="dxa"/>
            <w:vAlign w:val="center"/>
          </w:tcPr>
          <w:p w14:paraId="5CD4F959" w14:textId="77777777" w:rsidR="00722A73" w:rsidRDefault="00722A73" w:rsidP="005A0EA8">
            <w:pPr>
              <w:jc w:val="center"/>
              <w:rPr>
                <w:b/>
                <w:bCs/>
                <w:sz w:val="22"/>
              </w:rPr>
            </w:pPr>
          </w:p>
        </w:tc>
        <w:tc>
          <w:tcPr>
            <w:tcW w:w="1024" w:type="dxa"/>
            <w:vAlign w:val="center"/>
          </w:tcPr>
          <w:p w14:paraId="716EA3F8" w14:textId="77777777" w:rsidR="00722A73" w:rsidRDefault="00722A73" w:rsidP="005A0EA8">
            <w:pPr>
              <w:jc w:val="center"/>
              <w:rPr>
                <w:b/>
                <w:bCs/>
                <w:sz w:val="22"/>
              </w:rPr>
            </w:pPr>
          </w:p>
        </w:tc>
        <w:tc>
          <w:tcPr>
            <w:tcW w:w="1275" w:type="dxa"/>
            <w:vAlign w:val="center"/>
          </w:tcPr>
          <w:p w14:paraId="3C955CBA" w14:textId="77777777" w:rsidR="00722A73" w:rsidRDefault="00722A73" w:rsidP="005A0EA8">
            <w:pPr>
              <w:rPr>
                <w:b/>
                <w:bCs/>
                <w:sz w:val="22"/>
              </w:rPr>
            </w:pPr>
          </w:p>
        </w:tc>
        <w:tc>
          <w:tcPr>
            <w:tcW w:w="3980" w:type="dxa"/>
            <w:tcBorders>
              <w:bottom w:val="single" w:sz="4" w:space="0" w:color="auto"/>
            </w:tcBorders>
          </w:tcPr>
          <w:p w14:paraId="49131A52" w14:textId="77777777" w:rsidR="00722A73" w:rsidRDefault="00722A73" w:rsidP="005A0EA8">
            <w:pPr>
              <w:tabs>
                <w:tab w:val="left" w:pos="0"/>
              </w:tabs>
              <w:rPr>
                <w:sz w:val="20"/>
                <w:szCs w:val="20"/>
              </w:rPr>
            </w:pPr>
          </w:p>
        </w:tc>
      </w:tr>
    </w:tbl>
    <w:p w14:paraId="0E1D3980" w14:textId="77777777" w:rsidR="00722A73" w:rsidRPr="00C216B0" w:rsidRDefault="00722A73">
      <w:pPr>
        <w:rPr>
          <w:sz w:val="20"/>
          <w:szCs w:val="20"/>
        </w:rPr>
      </w:pPr>
    </w:p>
    <w:p w14:paraId="1233A0B8" w14:textId="77777777" w:rsidR="00722A73" w:rsidRDefault="00722A73">
      <w:pPr>
        <w:rPr>
          <w:b/>
          <w:bCs/>
          <w:sz w:val="22"/>
        </w:rPr>
      </w:pPr>
      <w:r>
        <w:rPr>
          <w:b/>
          <w:bCs/>
          <w:sz w:val="22"/>
        </w:rPr>
        <w:t xml:space="preserve">     </w:t>
      </w:r>
    </w:p>
    <w:p w14:paraId="61A975AE" w14:textId="77777777" w:rsidR="00722A73" w:rsidRPr="004F33A5" w:rsidRDefault="00722A73">
      <w:pPr>
        <w:rPr>
          <w:bCs/>
          <w:sz w:val="22"/>
        </w:rPr>
      </w:pPr>
      <w:r>
        <w:rPr>
          <w:b/>
          <w:bCs/>
          <w:sz w:val="22"/>
        </w:rPr>
        <w:t xml:space="preserve"> Fecha:  </w:t>
      </w:r>
      <w:r w:rsidRPr="000C12FC">
        <w:rPr>
          <w:bCs/>
          <w:sz w:val="22"/>
        </w:rPr>
        <w:t>1</w:t>
      </w:r>
      <w:r>
        <w:rPr>
          <w:bCs/>
          <w:sz w:val="22"/>
        </w:rPr>
        <w:t>1 de octubre de 2022.</w:t>
      </w:r>
    </w:p>
    <w:p w14:paraId="3D146EF3" w14:textId="77777777" w:rsidR="00722A73" w:rsidRDefault="00722A73">
      <w:pPr>
        <w:rPr>
          <w:b/>
          <w:bCs/>
          <w:sz w:val="22"/>
        </w:rPr>
      </w:pPr>
    </w:p>
    <w:p w14:paraId="53F138D7" w14:textId="77777777" w:rsidR="00722A73" w:rsidRDefault="00722A73">
      <w:pPr>
        <w:rPr>
          <w:b/>
          <w:bCs/>
          <w:sz w:val="22"/>
        </w:rPr>
      </w:pPr>
    </w:p>
    <w:p w14:paraId="681E84C4" w14:textId="77777777" w:rsidR="00722A73" w:rsidRDefault="00722A73" w:rsidP="006452A1">
      <w:pPr>
        <w:tabs>
          <w:tab w:val="left" w:pos="4875"/>
        </w:tabs>
        <w:rPr>
          <w:b/>
          <w:bCs/>
          <w:sz w:val="22"/>
        </w:rPr>
      </w:pPr>
    </w:p>
    <w:p w14:paraId="511FD38F" w14:textId="48481D48" w:rsidR="00393EC4" w:rsidRPr="002A2F52" w:rsidRDefault="00393EC4" w:rsidP="00393EC4">
      <w:pPr>
        <w:spacing w:line="276" w:lineRule="auto"/>
        <w:ind w:left="0" w:firstLine="0"/>
        <w:rPr>
          <w:szCs w:val="24"/>
        </w:rPr>
      </w:pPr>
    </w:p>
    <w:sectPr w:rsidR="00393EC4" w:rsidRPr="002A2F52" w:rsidSect="009A4528">
      <w:headerReference w:type="default" r:id="rId18"/>
      <w:pgSz w:w="15840" w:h="12240" w:orient="landscape" w:code="1"/>
      <w:pgMar w:top="567" w:right="567" w:bottom="567" w:left="567" w:header="57" w:footer="5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9A3F4" w14:textId="77777777" w:rsidR="007E0539" w:rsidRDefault="007E0539">
      <w:pPr>
        <w:spacing w:after="0" w:line="240" w:lineRule="auto"/>
      </w:pPr>
      <w:r>
        <w:separator/>
      </w:r>
    </w:p>
  </w:endnote>
  <w:endnote w:type="continuationSeparator" w:id="0">
    <w:p w14:paraId="24EF20FB" w14:textId="77777777" w:rsidR="007E0539" w:rsidRDefault="007E0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&#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Default="00B35046">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8468" w14:textId="77777777" w:rsidR="007E0539" w:rsidRDefault="007E0539">
      <w:pPr>
        <w:spacing w:after="0" w:line="240" w:lineRule="auto"/>
      </w:pPr>
      <w:r>
        <w:separator/>
      </w:r>
    </w:p>
  </w:footnote>
  <w:footnote w:type="continuationSeparator" w:id="0">
    <w:p w14:paraId="017B04FD" w14:textId="77777777" w:rsidR="007E0539" w:rsidRDefault="007E0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A67C" w14:textId="3CEC3225" w:rsidR="00AB01AF" w:rsidRDefault="00AB01A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3431E16" wp14:editId="1378B356">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184DA2" id="Group 2656" o:spid="_x0000_s1026" style="position:absolute;margin-left:85.05pt;margin-top:40.1pt;width:442pt;height:.75pt;z-index:25165824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07E714B9" w:rsidR="00B35046" w:rsidRDefault="00F532E6" w:rsidP="00F532E6">
    <w:pPr>
      <w:tabs>
        <w:tab w:val="left" w:pos="4245"/>
        <w:tab w:val="center" w:pos="4361"/>
        <w:tab w:val="left" w:pos="4920"/>
        <w:tab w:val="right" w:pos="8835"/>
      </w:tabs>
      <w:spacing w:after="0" w:line="259" w:lineRule="auto"/>
      <w:ind w:left="0" w:right="-2" w:firstLine="0"/>
      <w:jc w:val="left"/>
    </w:pPr>
    <w:r>
      <w:rPr>
        <w:noProof/>
        <w:color w:val="666666"/>
        <w:sz w:val="14"/>
      </w:rPr>
      <mc:AlternateContent>
        <mc:Choice Requires="wps">
          <w:drawing>
            <wp:anchor distT="0" distB="0" distL="114300" distR="114300" simplePos="0" relativeHeight="251660288" behindDoc="0" locked="0" layoutInCell="1" allowOverlap="1" wp14:anchorId="2F3093C8" wp14:editId="54E7633B">
              <wp:simplePos x="0" y="0"/>
              <wp:positionH relativeFrom="column">
                <wp:posOffset>-3810</wp:posOffset>
              </wp:positionH>
              <wp:positionV relativeFrom="paragraph">
                <wp:posOffset>105410</wp:posOffset>
              </wp:positionV>
              <wp:extent cx="2724150" cy="9525"/>
              <wp:effectExtent l="0" t="0" r="0" b="0"/>
              <wp:wrapSquare wrapText="bothSides"/>
              <wp:docPr id="2876" name="Shape 2876"/>
              <wp:cNvGraphicFramePr/>
              <a:graphic xmlns:a="http://schemas.openxmlformats.org/drawingml/2006/main">
                <a:graphicData uri="http://schemas.microsoft.com/office/word/2010/wordprocessingShape">
                  <wps:wsp>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0E5ADB5E" id="Shape 2876" o:spid="_x0000_s1026" style="position:absolute;margin-left:-.3pt;margin-top:8.3pt;width:214.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724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" path="m,l2724150,r,9525l,9525,,e" fillcolor="black" stroked="f" strokeweight="0">
              <v:stroke miterlimit="83231f" joinstyle="miter" endcap="square"/>
              <v:path arrowok="t" textboxrect="0,0,2724150,9525"/>
              <w10:wrap type="square"/>
            </v:shape>
          </w:pict>
        </mc:Fallback>
      </mc:AlternateContent>
    </w:r>
    <w:r>
      <w:rPr>
        <w:noProof/>
        <w:color w:val="666666"/>
        <w:sz w:val="14"/>
      </w:rPr>
      <mc:AlternateContent>
        <mc:Choice Requires="wps">
          <w:drawing>
            <wp:anchor distT="0" distB="0" distL="114300" distR="114300" simplePos="0" relativeHeight="251661312" behindDoc="0" locked="0" layoutInCell="1" allowOverlap="1" wp14:anchorId="1430AC9C" wp14:editId="082CF2A3">
              <wp:simplePos x="0" y="0"/>
              <wp:positionH relativeFrom="column">
                <wp:posOffset>2720340</wp:posOffset>
              </wp:positionH>
              <wp:positionV relativeFrom="paragraph">
                <wp:posOffset>105410</wp:posOffset>
              </wp:positionV>
              <wp:extent cx="164719" cy="9525"/>
              <wp:effectExtent l="0" t="0" r="0" b="0"/>
              <wp:wrapSquare wrapText="bothSides"/>
              <wp:docPr id="2877" name="Shape 2877"/>
              <wp:cNvGraphicFramePr/>
              <a:graphic xmlns:a="http://schemas.openxmlformats.org/drawingml/2006/main">
                <a:graphicData uri="http://schemas.microsoft.com/office/word/2010/wordprocessingShape">
                  <wps:wsp>
                    <wps:cNvSpPr/>
                    <wps:spPr>
                      <a:xfrm>
                        <a:off x="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2C1F40F0" id="Shape 2877" o:spid="_x0000_s1026" style="position:absolute;margin-left:214.2pt;margin-top:8.3pt;width:12.95pt;height:.7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6471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" path="m,l164719,r,9525l,9525,,e" fillcolor="black" stroked="f" strokeweight="0">
              <v:stroke miterlimit="83231f" joinstyle="miter" endcap="square"/>
              <v:path arrowok="t" textboxrect="0,0,164719,9525"/>
              <w10:wrap type="square"/>
            </v:shape>
          </w:pict>
        </mc:Fallback>
      </mc:AlternateContent>
    </w:r>
    <w:r>
      <w:rPr>
        <w:noProof/>
        <w:color w:val="666666"/>
        <w:sz w:val="14"/>
      </w:rPr>
      <mc:AlternateContent>
        <mc:Choice Requires="wps">
          <w:drawing>
            <wp:anchor distT="0" distB="0" distL="114300" distR="114300" simplePos="0" relativeHeight="251662336" behindDoc="0" locked="0" layoutInCell="1" allowOverlap="1" wp14:anchorId="2DB3A9E3" wp14:editId="20978E26">
              <wp:simplePos x="0" y="0"/>
              <wp:positionH relativeFrom="column">
                <wp:posOffset>2885059</wp:posOffset>
              </wp:positionH>
              <wp:positionV relativeFrom="paragraph">
                <wp:posOffset>105410</wp:posOffset>
              </wp:positionV>
              <wp:extent cx="2724278" cy="9525"/>
              <wp:effectExtent l="0" t="0" r="0" b="0"/>
              <wp:wrapSquare wrapText="bothSides"/>
              <wp:docPr id="2878" name="Shape 2878"/>
              <wp:cNvGraphicFramePr/>
              <a:graphic xmlns:a="http://schemas.openxmlformats.org/drawingml/2006/main">
                <a:graphicData uri="http://schemas.microsoft.com/office/word/2010/wordprocessingShape">
                  <wps:wsp>
                    <wps:cNvSpPr/>
                    <wps:spPr>
                      <a:xfrm>
                        <a:off x="0"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774CD4D3" id="Shape 2878" o:spid="_x0000_s1026" style="position:absolute;margin-left:227.15pt;margin-top:8.3pt;width:214.5pt;height:.7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72427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" path="m,l2724278,r,9525l,9525,,e" fillcolor="black" stroked="f" strokeweight="0">
              <v:stroke miterlimit="83231f" joinstyle="miter" endcap="square"/>
              <v:path arrowok="t" textboxrect="0,0,2724278,9525"/>
              <w10:wrap type="square"/>
            </v:shape>
          </w:pict>
        </mc:Fallback>
      </mc:AlternateContent>
    </w:r>
    <w:r w:rsidR="00B35046">
      <w:rPr>
        <w:color w:val="666666"/>
        <w:sz w:val="14"/>
      </w:rPr>
      <w:t>AUDITORÍA INTERNA</w:t>
    </w:r>
    <w:r w:rsidR="00B35046">
      <w:rPr>
        <w:color w:val="666666"/>
        <w:sz w:val="14"/>
      </w:rPr>
      <w:tab/>
    </w:r>
    <w:r>
      <w:rPr>
        <w:color w:val="666666"/>
        <w:sz w:val="14"/>
      </w:rPr>
      <w:tab/>
    </w:r>
    <w:r w:rsidR="00B35046">
      <w:rPr>
        <w:color w:val="666666"/>
        <w:sz w:val="14"/>
      </w:rPr>
      <w:t xml:space="preserve">   </w:t>
    </w:r>
    <w:r w:rsidR="00B35046">
      <w:rPr>
        <w:color w:val="666666"/>
        <w:sz w:val="14"/>
      </w:rPr>
      <w:tab/>
    </w:r>
    <w:r>
      <w:rPr>
        <w:color w:val="666666"/>
        <w:sz w:val="14"/>
      </w:rPr>
      <w:tab/>
    </w:r>
    <w:r w:rsidR="002A2F52">
      <w:rPr>
        <w:color w:val="666666"/>
        <w:sz w:val="14"/>
      </w:rPr>
      <w:t>O-DIDAI/SUB-</w:t>
    </w:r>
    <w:r w:rsidR="002C4946">
      <w:rPr>
        <w:color w:val="666666"/>
        <w:sz w:val="14"/>
      </w:rPr>
      <w:t>186</w:t>
    </w:r>
    <w:r w:rsidR="002A2F52">
      <w:rPr>
        <w:color w:val="666666"/>
        <w:sz w:val="14"/>
      </w:rPr>
      <w:t>-2022</w:t>
    </w:r>
    <w:r w:rsidR="002C4946">
      <w:rPr>
        <w:color w:val="666666"/>
        <w:sz w:val="14"/>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E53D" w14:textId="01B2832F" w:rsidR="00722A73" w:rsidRPr="00722A73" w:rsidRDefault="00722A73" w:rsidP="00722A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2"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77892467"/>
    <w:multiLevelType w:val="hybridMultilevel"/>
    <w:tmpl w:val="CFCEC7A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562453209">
    <w:abstractNumId w:val="5"/>
  </w:num>
  <w:num w:numId="2" w16cid:durableId="986938426">
    <w:abstractNumId w:val="1"/>
  </w:num>
  <w:num w:numId="3" w16cid:durableId="1938715076">
    <w:abstractNumId w:val="4"/>
  </w:num>
  <w:num w:numId="4" w16cid:durableId="1445535084">
    <w:abstractNumId w:val="3"/>
  </w:num>
  <w:num w:numId="5" w16cid:durableId="911699709">
    <w:abstractNumId w:val="0"/>
  </w:num>
  <w:num w:numId="6" w16cid:durableId="1583248748">
    <w:abstractNumId w:val="6"/>
  </w:num>
  <w:num w:numId="7" w16cid:durableId="1024669827">
    <w:abstractNumId w:val="2"/>
  </w:num>
  <w:num w:numId="8" w16cid:durableId="6752318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1636D"/>
    <w:rsid w:val="00017205"/>
    <w:rsid w:val="000257D2"/>
    <w:rsid w:val="00030C19"/>
    <w:rsid w:val="000407A8"/>
    <w:rsid w:val="00064E6E"/>
    <w:rsid w:val="000723E4"/>
    <w:rsid w:val="00083017"/>
    <w:rsid w:val="00083099"/>
    <w:rsid w:val="000B2FCB"/>
    <w:rsid w:val="000C1013"/>
    <w:rsid w:val="000F1735"/>
    <w:rsid w:val="00123375"/>
    <w:rsid w:val="001301D3"/>
    <w:rsid w:val="00143471"/>
    <w:rsid w:val="00161D98"/>
    <w:rsid w:val="00163D7D"/>
    <w:rsid w:val="00185226"/>
    <w:rsid w:val="001B1E11"/>
    <w:rsid w:val="002165C1"/>
    <w:rsid w:val="00217DD4"/>
    <w:rsid w:val="002247E0"/>
    <w:rsid w:val="00232C7C"/>
    <w:rsid w:val="00250762"/>
    <w:rsid w:val="00265D80"/>
    <w:rsid w:val="00290AAD"/>
    <w:rsid w:val="00290D5A"/>
    <w:rsid w:val="002A2F52"/>
    <w:rsid w:val="002C4946"/>
    <w:rsid w:val="002D2F4F"/>
    <w:rsid w:val="002E1784"/>
    <w:rsid w:val="00315F58"/>
    <w:rsid w:val="0031791D"/>
    <w:rsid w:val="00320031"/>
    <w:rsid w:val="00331EB7"/>
    <w:rsid w:val="00333E1C"/>
    <w:rsid w:val="00355812"/>
    <w:rsid w:val="003568A5"/>
    <w:rsid w:val="00367D0E"/>
    <w:rsid w:val="0038146A"/>
    <w:rsid w:val="003823AF"/>
    <w:rsid w:val="00386A53"/>
    <w:rsid w:val="00393EC4"/>
    <w:rsid w:val="003B31A8"/>
    <w:rsid w:val="003B4CE1"/>
    <w:rsid w:val="003F4259"/>
    <w:rsid w:val="003F5ACE"/>
    <w:rsid w:val="0041208E"/>
    <w:rsid w:val="00413E59"/>
    <w:rsid w:val="004207B8"/>
    <w:rsid w:val="0044429C"/>
    <w:rsid w:val="00451598"/>
    <w:rsid w:val="00466631"/>
    <w:rsid w:val="0047622D"/>
    <w:rsid w:val="00485D8B"/>
    <w:rsid w:val="004879E1"/>
    <w:rsid w:val="00490B91"/>
    <w:rsid w:val="004A0EA2"/>
    <w:rsid w:val="004B4A2A"/>
    <w:rsid w:val="004D3C04"/>
    <w:rsid w:val="004F4C79"/>
    <w:rsid w:val="005259DA"/>
    <w:rsid w:val="0053644A"/>
    <w:rsid w:val="005421A5"/>
    <w:rsid w:val="00543F94"/>
    <w:rsid w:val="00555192"/>
    <w:rsid w:val="00564703"/>
    <w:rsid w:val="00571EA6"/>
    <w:rsid w:val="005949F3"/>
    <w:rsid w:val="005A0528"/>
    <w:rsid w:val="005A4EA3"/>
    <w:rsid w:val="005B4122"/>
    <w:rsid w:val="005B549D"/>
    <w:rsid w:val="005E1249"/>
    <w:rsid w:val="00616F3D"/>
    <w:rsid w:val="00617507"/>
    <w:rsid w:val="00641FAE"/>
    <w:rsid w:val="00687397"/>
    <w:rsid w:val="006A527C"/>
    <w:rsid w:val="006A7935"/>
    <w:rsid w:val="006E6BF9"/>
    <w:rsid w:val="006F576C"/>
    <w:rsid w:val="00722A73"/>
    <w:rsid w:val="00746489"/>
    <w:rsid w:val="0074769A"/>
    <w:rsid w:val="00782FEE"/>
    <w:rsid w:val="007A78CC"/>
    <w:rsid w:val="007E0539"/>
    <w:rsid w:val="007E35B8"/>
    <w:rsid w:val="007E3D3F"/>
    <w:rsid w:val="007E502D"/>
    <w:rsid w:val="008263C5"/>
    <w:rsid w:val="008453CC"/>
    <w:rsid w:val="00860970"/>
    <w:rsid w:val="00873813"/>
    <w:rsid w:val="00874CDC"/>
    <w:rsid w:val="008766C5"/>
    <w:rsid w:val="00895D0E"/>
    <w:rsid w:val="008D6298"/>
    <w:rsid w:val="008E39C6"/>
    <w:rsid w:val="00994034"/>
    <w:rsid w:val="009A4528"/>
    <w:rsid w:val="00A22955"/>
    <w:rsid w:val="00A277E8"/>
    <w:rsid w:val="00A3168A"/>
    <w:rsid w:val="00A56D5E"/>
    <w:rsid w:val="00A630FA"/>
    <w:rsid w:val="00A95DAF"/>
    <w:rsid w:val="00A961C0"/>
    <w:rsid w:val="00AA0B2B"/>
    <w:rsid w:val="00AB01AF"/>
    <w:rsid w:val="00AB0883"/>
    <w:rsid w:val="00AB1FFA"/>
    <w:rsid w:val="00AC564F"/>
    <w:rsid w:val="00AE0A02"/>
    <w:rsid w:val="00AF0CD3"/>
    <w:rsid w:val="00AF1290"/>
    <w:rsid w:val="00B16EF6"/>
    <w:rsid w:val="00B22813"/>
    <w:rsid w:val="00B35046"/>
    <w:rsid w:val="00B82017"/>
    <w:rsid w:val="00B82159"/>
    <w:rsid w:val="00B86A65"/>
    <w:rsid w:val="00BA389C"/>
    <w:rsid w:val="00BA4EC8"/>
    <w:rsid w:val="00BD2E73"/>
    <w:rsid w:val="00BE2F15"/>
    <w:rsid w:val="00BE7B5A"/>
    <w:rsid w:val="00BF274A"/>
    <w:rsid w:val="00BF68D8"/>
    <w:rsid w:val="00C356FB"/>
    <w:rsid w:val="00C55B44"/>
    <w:rsid w:val="00C66762"/>
    <w:rsid w:val="00CA2279"/>
    <w:rsid w:val="00CB4D7E"/>
    <w:rsid w:val="00CB5360"/>
    <w:rsid w:val="00CD35A3"/>
    <w:rsid w:val="00CE2373"/>
    <w:rsid w:val="00D00F0E"/>
    <w:rsid w:val="00D1179B"/>
    <w:rsid w:val="00D169C8"/>
    <w:rsid w:val="00D362B6"/>
    <w:rsid w:val="00D64C58"/>
    <w:rsid w:val="00DA2E4C"/>
    <w:rsid w:val="00DB777A"/>
    <w:rsid w:val="00DD0F66"/>
    <w:rsid w:val="00DD3FD1"/>
    <w:rsid w:val="00DE314C"/>
    <w:rsid w:val="00DF38DA"/>
    <w:rsid w:val="00E1717D"/>
    <w:rsid w:val="00E21970"/>
    <w:rsid w:val="00E412B0"/>
    <w:rsid w:val="00E45370"/>
    <w:rsid w:val="00E75699"/>
    <w:rsid w:val="00EB43D6"/>
    <w:rsid w:val="00EE4C26"/>
    <w:rsid w:val="00EE6DE7"/>
    <w:rsid w:val="00F10DAD"/>
    <w:rsid w:val="00F42540"/>
    <w:rsid w:val="00F532E6"/>
    <w:rsid w:val="00F54A3E"/>
    <w:rsid w:val="00F564C4"/>
    <w:rsid w:val="00F908E6"/>
    <w:rsid w:val="00FC7B5A"/>
    <w:rsid w:val="00FD3299"/>
    <w:rsid w:val="00FE303C"/>
    <w:rsid w:val="00FF172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paragraph" w:styleId="Piedepgina">
    <w:name w:val="footer"/>
    <w:basedOn w:val="Normal"/>
    <w:link w:val="PiedepginaCar"/>
    <w:uiPriority w:val="99"/>
    <w:unhideWhenUsed/>
    <w:rsid w:val="002A2F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F52"/>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21A8A-C899-4242-B3BC-56C8F65ED45C}">
  <ds:schemaRefs>
    <ds:schemaRef ds:uri="http://schemas.openxmlformats.org/officeDocument/2006/bibliography"/>
  </ds:schemaRefs>
</ds:datastoreItem>
</file>

<file path=customXml/itemProps2.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4.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1736</Words>
  <Characters>9549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2022-01-25T15:43:00Z</cp:lastPrinted>
  <dcterms:created xsi:type="dcterms:W3CDTF">2022-11-03T21:36:00Z</dcterms:created>
  <dcterms:modified xsi:type="dcterms:W3CDTF">2022-11-03T21:36:00Z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