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356" w14:textId="77777777" w:rsidR="004A00DE" w:rsidRPr="001421A0" w:rsidRDefault="004A00DE" w:rsidP="00E57DB2">
      <w:pPr>
        <w:widowControl w:val="0"/>
        <w:autoSpaceDE w:val="0"/>
        <w:autoSpaceDN w:val="0"/>
        <w:adjustRightInd w:val="0"/>
        <w:spacing w:after="0" w:line="240" w:lineRule="auto"/>
        <w:ind w:right="-660"/>
        <w:jc w:val="center"/>
        <w:rPr>
          <w:b/>
          <w:bCs/>
          <w:color w:val="auto"/>
          <w:spacing w:val="-2"/>
          <w:sz w:val="22"/>
        </w:rPr>
      </w:pPr>
      <w:r w:rsidRPr="001421A0">
        <w:rPr>
          <w:b/>
          <w:bCs/>
          <w:color w:val="auto"/>
          <w:spacing w:val="-2"/>
          <w:sz w:val="22"/>
        </w:rPr>
        <w:t>MINISTERIO DE EDUCACIÓN</w:t>
      </w:r>
    </w:p>
    <w:p w14:paraId="4D1920DD" w14:textId="74595664" w:rsidR="004A00DE" w:rsidRPr="001421A0" w:rsidRDefault="004A00DE" w:rsidP="00E57DB2">
      <w:pPr>
        <w:widowControl w:val="0"/>
        <w:autoSpaceDE w:val="0"/>
        <w:autoSpaceDN w:val="0"/>
        <w:adjustRightInd w:val="0"/>
        <w:spacing w:after="0" w:line="240" w:lineRule="auto"/>
        <w:ind w:right="-802"/>
        <w:jc w:val="center"/>
        <w:rPr>
          <w:b/>
          <w:bCs/>
          <w:color w:val="auto"/>
          <w:spacing w:val="-2"/>
          <w:sz w:val="22"/>
        </w:rPr>
      </w:pPr>
      <w:r w:rsidRPr="001421A0">
        <w:rPr>
          <w:b/>
          <w:bCs/>
          <w:color w:val="auto"/>
          <w:spacing w:val="-2"/>
          <w:sz w:val="22"/>
        </w:rPr>
        <w:t>DIRECCIÓN DE AUDITOR</w:t>
      </w:r>
      <w:r w:rsidR="005335D7" w:rsidRPr="001421A0">
        <w:rPr>
          <w:b/>
          <w:bCs/>
          <w:color w:val="auto"/>
          <w:spacing w:val="-2"/>
          <w:sz w:val="22"/>
        </w:rPr>
        <w:t>Í</w:t>
      </w:r>
      <w:r w:rsidRPr="001421A0">
        <w:rPr>
          <w:b/>
          <w:bCs/>
          <w:color w:val="auto"/>
          <w:spacing w:val="-2"/>
          <w:sz w:val="22"/>
        </w:rPr>
        <w:t>A INTERNA</w:t>
      </w:r>
    </w:p>
    <w:p w14:paraId="580EA815" w14:textId="40A1720D" w:rsidR="004A00DE" w:rsidRPr="001421A0" w:rsidRDefault="004A00DE" w:rsidP="00E57DB2">
      <w:pPr>
        <w:widowControl w:val="0"/>
        <w:autoSpaceDE w:val="0"/>
        <w:autoSpaceDN w:val="0"/>
        <w:adjustRightInd w:val="0"/>
        <w:spacing w:after="0" w:line="240" w:lineRule="auto"/>
        <w:ind w:right="-660"/>
        <w:jc w:val="center"/>
        <w:rPr>
          <w:b/>
          <w:bCs/>
          <w:color w:val="auto"/>
          <w:spacing w:val="-2"/>
          <w:sz w:val="22"/>
        </w:rPr>
      </w:pPr>
      <w:bookmarkStart w:id="0" w:name="Pg1"/>
      <w:bookmarkEnd w:id="0"/>
      <w:r w:rsidRPr="001421A0">
        <w:rPr>
          <w:b/>
          <w:bCs/>
          <w:color w:val="auto"/>
          <w:spacing w:val="-2"/>
          <w:sz w:val="22"/>
        </w:rPr>
        <w:t>INFORME O-DIDAI/SU</w:t>
      </w:r>
      <w:r w:rsidR="00D97D76" w:rsidRPr="001421A0">
        <w:rPr>
          <w:b/>
          <w:bCs/>
          <w:color w:val="auto"/>
          <w:spacing w:val="-2"/>
          <w:sz w:val="22"/>
        </w:rPr>
        <w:t>B-</w:t>
      </w:r>
      <w:r w:rsidR="00CE5570" w:rsidRPr="001421A0">
        <w:rPr>
          <w:b/>
          <w:bCs/>
          <w:color w:val="auto"/>
          <w:spacing w:val="-2"/>
          <w:sz w:val="22"/>
        </w:rPr>
        <w:t>190-2023</w:t>
      </w:r>
    </w:p>
    <w:p w14:paraId="455319C0" w14:textId="4CA6A441" w:rsidR="004A00DE" w:rsidRPr="001421A0" w:rsidRDefault="004A00DE" w:rsidP="00E57DB2">
      <w:pPr>
        <w:widowControl w:val="0"/>
        <w:autoSpaceDE w:val="0"/>
        <w:autoSpaceDN w:val="0"/>
        <w:adjustRightInd w:val="0"/>
        <w:spacing w:after="0" w:line="240" w:lineRule="auto"/>
        <w:ind w:right="-660"/>
        <w:jc w:val="center"/>
        <w:rPr>
          <w:b/>
          <w:bCs/>
          <w:color w:val="auto"/>
          <w:spacing w:val="-2"/>
          <w:sz w:val="22"/>
        </w:rPr>
      </w:pPr>
    </w:p>
    <w:p w14:paraId="200FB8B6"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62DEF6B"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7B46926A"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5D6BF5B3"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1BDC459"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5CAC608C" w14:textId="50F97825" w:rsidR="005644CE" w:rsidRPr="001421A0" w:rsidRDefault="005644C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D82F93D" w14:textId="74A04BCF" w:rsidR="00BA5959" w:rsidRPr="001421A0" w:rsidRDefault="00BA5959"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4893C4F" w14:textId="5FDB8321" w:rsidR="00BA5959" w:rsidRPr="001421A0" w:rsidRDefault="00BA5959"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342806E" w14:textId="77777777" w:rsidR="00BA5959" w:rsidRPr="001421A0" w:rsidRDefault="00BA5959"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565C86A" w14:textId="49E90606"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B98EEC6" w14:textId="77777777" w:rsidR="005335D7" w:rsidRDefault="005335D7"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EEC9AFD" w14:textId="77777777" w:rsidR="00E57DB2"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83FF00A" w14:textId="77777777" w:rsidR="00E57DB2"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5B796076" w14:textId="77777777" w:rsidR="00E57DB2" w:rsidRPr="001421A0"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CC633B8" w14:textId="1982F570"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500E78AB" w14:textId="77777777" w:rsidR="00BA5959" w:rsidRPr="001421A0" w:rsidRDefault="00BA5959"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ABAEFF0"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09398B7"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564F47F9" w14:textId="77777777" w:rsidR="00A14441" w:rsidRDefault="00BA5959" w:rsidP="00E57DB2">
      <w:pPr>
        <w:widowControl w:val="0"/>
        <w:tabs>
          <w:tab w:val="left" w:pos="5241"/>
        </w:tabs>
        <w:autoSpaceDE w:val="0"/>
        <w:autoSpaceDN w:val="0"/>
        <w:adjustRightInd w:val="0"/>
        <w:spacing w:after="0" w:line="240" w:lineRule="auto"/>
        <w:ind w:left="0" w:right="-660" w:firstLine="0"/>
        <w:jc w:val="center"/>
        <w:rPr>
          <w:b/>
          <w:bCs/>
          <w:color w:val="auto"/>
          <w:spacing w:val="-2"/>
          <w:sz w:val="22"/>
        </w:rPr>
      </w:pPr>
      <w:bookmarkStart w:id="1" w:name="_Hlk94016069"/>
      <w:r w:rsidRPr="001421A0">
        <w:rPr>
          <w:b/>
          <w:bCs/>
          <w:color w:val="auto"/>
          <w:spacing w:val="-2"/>
          <w:sz w:val="22"/>
        </w:rPr>
        <w:t xml:space="preserve">Consejo o consultoría de </w:t>
      </w:r>
      <w:r w:rsidR="00125B1D" w:rsidRPr="001421A0">
        <w:rPr>
          <w:b/>
          <w:bCs/>
          <w:color w:val="auto"/>
          <w:spacing w:val="-2"/>
          <w:sz w:val="22"/>
        </w:rPr>
        <w:t xml:space="preserve">verificación </w:t>
      </w:r>
      <w:r w:rsidR="00462636" w:rsidRPr="001421A0">
        <w:rPr>
          <w:b/>
          <w:bCs/>
          <w:color w:val="auto"/>
          <w:spacing w:val="-2"/>
          <w:sz w:val="22"/>
        </w:rPr>
        <w:t xml:space="preserve">de la razonabilidad de </w:t>
      </w:r>
    </w:p>
    <w:p w14:paraId="20D16B13" w14:textId="4C4A37E6" w:rsidR="00967427" w:rsidRPr="001421A0" w:rsidRDefault="00074B79" w:rsidP="00E57DB2">
      <w:pPr>
        <w:widowControl w:val="0"/>
        <w:tabs>
          <w:tab w:val="left" w:pos="5241"/>
        </w:tabs>
        <w:autoSpaceDE w:val="0"/>
        <w:autoSpaceDN w:val="0"/>
        <w:adjustRightInd w:val="0"/>
        <w:spacing w:after="0" w:line="240" w:lineRule="auto"/>
        <w:ind w:left="0" w:right="-660" w:firstLine="0"/>
        <w:jc w:val="center"/>
        <w:rPr>
          <w:b/>
          <w:bCs/>
          <w:color w:val="auto"/>
          <w:spacing w:val="-2"/>
          <w:sz w:val="22"/>
        </w:rPr>
      </w:pPr>
      <w:r w:rsidRPr="001421A0">
        <w:rPr>
          <w:b/>
          <w:bCs/>
          <w:color w:val="auto"/>
          <w:spacing w:val="-2"/>
          <w:sz w:val="22"/>
        </w:rPr>
        <w:t xml:space="preserve">los gastos </w:t>
      </w:r>
      <w:r w:rsidR="00910499" w:rsidRPr="001421A0">
        <w:rPr>
          <w:b/>
          <w:bCs/>
          <w:color w:val="auto"/>
          <w:spacing w:val="-2"/>
          <w:sz w:val="22"/>
        </w:rPr>
        <w:t xml:space="preserve">efectuados con Fondo Rotativo Interno, en la </w:t>
      </w:r>
    </w:p>
    <w:p w14:paraId="5121CF3B" w14:textId="0E8509B0" w:rsidR="00A528F4" w:rsidRPr="001421A0" w:rsidRDefault="00910499" w:rsidP="00E57DB2">
      <w:pPr>
        <w:widowControl w:val="0"/>
        <w:tabs>
          <w:tab w:val="left" w:pos="5241"/>
        </w:tabs>
        <w:autoSpaceDE w:val="0"/>
        <w:autoSpaceDN w:val="0"/>
        <w:adjustRightInd w:val="0"/>
        <w:spacing w:after="0" w:line="240" w:lineRule="auto"/>
        <w:ind w:left="0" w:right="-660" w:firstLine="0"/>
        <w:jc w:val="center"/>
        <w:rPr>
          <w:b/>
          <w:bCs/>
          <w:color w:val="auto"/>
          <w:spacing w:val="-2"/>
          <w:sz w:val="22"/>
        </w:rPr>
      </w:pPr>
      <w:r w:rsidRPr="001421A0">
        <w:rPr>
          <w:b/>
          <w:bCs/>
          <w:color w:val="auto"/>
          <w:spacing w:val="-2"/>
          <w:sz w:val="22"/>
        </w:rPr>
        <w:t>Dirección General de Educación Física -DIGEF-</w:t>
      </w:r>
    </w:p>
    <w:bookmarkEnd w:id="1"/>
    <w:p w14:paraId="5A8554A1"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80C830C"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30C460B" w14:textId="22520DCF" w:rsidR="004A00DE" w:rsidRPr="001421A0" w:rsidRDefault="00A528F4" w:rsidP="00E57DB2">
      <w:pPr>
        <w:widowControl w:val="0"/>
        <w:tabs>
          <w:tab w:val="left" w:pos="708"/>
          <w:tab w:val="left" w:pos="1416"/>
          <w:tab w:val="left" w:pos="2124"/>
          <w:tab w:val="left" w:pos="2832"/>
          <w:tab w:val="left" w:pos="3540"/>
        </w:tabs>
        <w:autoSpaceDE w:val="0"/>
        <w:autoSpaceDN w:val="0"/>
        <w:adjustRightInd w:val="0"/>
        <w:spacing w:after="0" w:line="240" w:lineRule="auto"/>
        <w:ind w:right="127"/>
        <w:jc w:val="left"/>
        <w:rPr>
          <w:b/>
          <w:bCs/>
          <w:color w:val="auto"/>
          <w:spacing w:val="-2"/>
          <w:sz w:val="22"/>
        </w:rPr>
      </w:pPr>
      <w:r w:rsidRPr="001421A0">
        <w:rPr>
          <w:b/>
          <w:bCs/>
          <w:color w:val="auto"/>
          <w:spacing w:val="-2"/>
          <w:sz w:val="22"/>
        </w:rPr>
        <w:tab/>
      </w:r>
      <w:r w:rsidRPr="001421A0">
        <w:rPr>
          <w:b/>
          <w:bCs/>
          <w:color w:val="auto"/>
          <w:spacing w:val="-2"/>
          <w:sz w:val="22"/>
        </w:rPr>
        <w:tab/>
      </w:r>
      <w:r w:rsidRPr="001421A0">
        <w:rPr>
          <w:b/>
          <w:bCs/>
          <w:color w:val="auto"/>
          <w:spacing w:val="-2"/>
          <w:sz w:val="22"/>
        </w:rPr>
        <w:tab/>
      </w:r>
      <w:r w:rsidRPr="001421A0">
        <w:rPr>
          <w:b/>
          <w:bCs/>
          <w:color w:val="auto"/>
          <w:spacing w:val="-2"/>
          <w:sz w:val="22"/>
        </w:rPr>
        <w:tab/>
      </w:r>
      <w:r w:rsidRPr="001421A0">
        <w:rPr>
          <w:b/>
          <w:bCs/>
          <w:color w:val="auto"/>
          <w:spacing w:val="-2"/>
          <w:sz w:val="22"/>
        </w:rPr>
        <w:tab/>
      </w:r>
      <w:r w:rsidRPr="001421A0">
        <w:rPr>
          <w:b/>
          <w:bCs/>
          <w:color w:val="auto"/>
          <w:spacing w:val="-2"/>
          <w:sz w:val="22"/>
        </w:rPr>
        <w:tab/>
      </w:r>
      <w:r w:rsidRPr="001421A0">
        <w:rPr>
          <w:b/>
          <w:bCs/>
          <w:color w:val="auto"/>
          <w:spacing w:val="-2"/>
          <w:sz w:val="22"/>
        </w:rPr>
        <w:tab/>
      </w:r>
    </w:p>
    <w:p w14:paraId="28E7CFF1"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60211003" w14:textId="1537EBBA"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D5B0D79" w14:textId="77777777" w:rsidR="005335D7" w:rsidRPr="001421A0" w:rsidRDefault="005335D7"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6F703D85"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3FF50FE0"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34D0E453" w14:textId="77777777" w:rsidR="004A00DE" w:rsidRPr="001421A0" w:rsidRDefault="004A00DE" w:rsidP="00E57DB2">
      <w:pPr>
        <w:widowControl w:val="0"/>
        <w:tabs>
          <w:tab w:val="left" w:pos="5241"/>
        </w:tabs>
        <w:autoSpaceDE w:val="0"/>
        <w:autoSpaceDN w:val="0"/>
        <w:adjustRightInd w:val="0"/>
        <w:spacing w:after="0" w:line="240" w:lineRule="auto"/>
        <w:ind w:left="0" w:right="127" w:firstLine="0"/>
        <w:jc w:val="center"/>
        <w:rPr>
          <w:b/>
          <w:bCs/>
          <w:color w:val="auto"/>
          <w:spacing w:val="-2"/>
          <w:sz w:val="22"/>
        </w:rPr>
      </w:pPr>
    </w:p>
    <w:p w14:paraId="4CD40E68" w14:textId="77777777" w:rsidR="004A00DE" w:rsidRPr="001421A0" w:rsidRDefault="004A00D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703AF59" w14:textId="77777777" w:rsidR="005644CE" w:rsidRPr="001421A0" w:rsidRDefault="005644C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736AB36F" w14:textId="73B19450" w:rsidR="005644CE" w:rsidRPr="001421A0" w:rsidRDefault="005644CE"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7E93A4A4" w14:textId="012010DB" w:rsidR="00566C8C" w:rsidRPr="001421A0" w:rsidRDefault="00566C8C"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6335CFA" w14:textId="2D6E0FE1" w:rsidR="00566C8C" w:rsidRPr="001421A0" w:rsidRDefault="00566C8C"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7263EAA6" w14:textId="7E2DE02E"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40FE4AE8" w14:textId="768C8C68"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8F361BA" w14:textId="7BF8DE6E" w:rsidR="00520BDF"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0C08F484" w14:textId="77777777" w:rsidR="00E57DB2"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62CD96D7" w14:textId="77777777" w:rsidR="00E57DB2"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7113BF03" w14:textId="77777777" w:rsidR="00E57DB2" w:rsidRPr="001421A0" w:rsidRDefault="00E57DB2"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57A1534" w14:textId="078C2D75"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7B89282" w14:textId="6ED9571F"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2F02E8F" w14:textId="7336E5CF"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C1B2971" w14:textId="5911959D"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2A57F68" w14:textId="77777777" w:rsidR="00520BDF" w:rsidRPr="001421A0" w:rsidRDefault="00520BDF"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139803AE" w14:textId="49D1EFF8" w:rsidR="00DB501B" w:rsidRPr="001421A0" w:rsidRDefault="00DB501B" w:rsidP="00E57DB2">
      <w:pPr>
        <w:widowControl w:val="0"/>
        <w:tabs>
          <w:tab w:val="left" w:pos="5241"/>
        </w:tabs>
        <w:autoSpaceDE w:val="0"/>
        <w:autoSpaceDN w:val="0"/>
        <w:adjustRightInd w:val="0"/>
        <w:spacing w:after="0" w:line="240" w:lineRule="auto"/>
        <w:ind w:right="127"/>
        <w:jc w:val="center"/>
        <w:rPr>
          <w:b/>
          <w:bCs/>
          <w:color w:val="auto"/>
          <w:spacing w:val="-2"/>
          <w:sz w:val="22"/>
        </w:rPr>
      </w:pPr>
    </w:p>
    <w:p w14:paraId="2FBFCDBA" w14:textId="1A6A9214" w:rsidR="00AB01AF" w:rsidRPr="001421A0" w:rsidRDefault="004A00DE" w:rsidP="00E57DB2">
      <w:pPr>
        <w:spacing w:after="0" w:line="240" w:lineRule="auto"/>
        <w:ind w:left="722" w:right="-660"/>
        <w:jc w:val="center"/>
        <w:rPr>
          <w:b/>
          <w:color w:val="auto"/>
          <w:sz w:val="22"/>
        </w:rPr>
        <w:sectPr w:rsidR="00AB01AF" w:rsidRPr="001421A0" w:rsidSect="00AA61A2">
          <w:headerReference w:type="even" r:id="rId11"/>
          <w:headerReference w:type="default" r:id="rId12"/>
          <w:footerReference w:type="even" r:id="rId13"/>
          <w:footerReference w:type="default" r:id="rId14"/>
          <w:headerReference w:type="first" r:id="rId15"/>
          <w:footerReference w:type="first" r:id="rId16"/>
          <w:pgSz w:w="12240" w:h="15840" w:code="1"/>
          <w:pgMar w:top="1157" w:right="2410" w:bottom="663" w:left="1701" w:header="720" w:footer="522" w:gutter="0"/>
          <w:cols w:space="720"/>
        </w:sectPr>
      </w:pPr>
      <w:r w:rsidRPr="001421A0">
        <w:rPr>
          <w:b/>
          <w:bCs/>
          <w:color w:val="auto"/>
          <w:spacing w:val="-2"/>
          <w:sz w:val="22"/>
        </w:rPr>
        <w:t>GUATEMALA,</w:t>
      </w:r>
      <w:r w:rsidR="00910499" w:rsidRPr="001421A0">
        <w:rPr>
          <w:b/>
          <w:bCs/>
          <w:color w:val="auto"/>
          <w:spacing w:val="-2"/>
          <w:sz w:val="22"/>
        </w:rPr>
        <w:t xml:space="preserve"> DICIEM</w:t>
      </w:r>
      <w:r w:rsidR="00B46679" w:rsidRPr="001421A0">
        <w:rPr>
          <w:b/>
          <w:bCs/>
          <w:color w:val="auto"/>
          <w:spacing w:val="-2"/>
          <w:sz w:val="22"/>
        </w:rPr>
        <w:t>BRE</w:t>
      </w:r>
      <w:r w:rsidRPr="001421A0">
        <w:rPr>
          <w:b/>
          <w:bCs/>
          <w:color w:val="auto"/>
          <w:spacing w:val="-2"/>
          <w:sz w:val="22"/>
        </w:rPr>
        <w:t xml:space="preserve"> DE 202</w:t>
      </w:r>
      <w:r w:rsidR="00677A5E" w:rsidRPr="001421A0">
        <w:rPr>
          <w:b/>
          <w:bCs/>
          <w:color w:val="auto"/>
          <w:spacing w:val="-2"/>
          <w:sz w:val="22"/>
        </w:rPr>
        <w:t>3</w:t>
      </w:r>
    </w:p>
    <w:p w14:paraId="43431D6C" w14:textId="0FFF30CA" w:rsidR="00DB777A" w:rsidRPr="001421A0" w:rsidRDefault="0022299B" w:rsidP="00E57DB2">
      <w:pPr>
        <w:spacing w:after="0" w:line="240" w:lineRule="auto"/>
        <w:ind w:left="722" w:right="-662"/>
        <w:jc w:val="center"/>
        <w:rPr>
          <w:color w:val="auto"/>
          <w:sz w:val="22"/>
        </w:rPr>
      </w:pPr>
      <w:r w:rsidRPr="001421A0">
        <w:rPr>
          <w:b/>
          <w:color w:val="auto"/>
          <w:sz w:val="22"/>
        </w:rPr>
        <w:lastRenderedPageBreak/>
        <w:t>I</w:t>
      </w:r>
      <w:r w:rsidR="00B35046" w:rsidRPr="001421A0">
        <w:rPr>
          <w:b/>
          <w:color w:val="auto"/>
          <w:sz w:val="22"/>
        </w:rPr>
        <w:t>NDICE</w:t>
      </w:r>
    </w:p>
    <w:p w14:paraId="43431D6D" w14:textId="77777777" w:rsidR="00DB777A" w:rsidRPr="001421A0" w:rsidRDefault="00B35046" w:rsidP="00E57DB2">
      <w:pPr>
        <w:spacing w:after="0" w:line="240" w:lineRule="auto"/>
        <w:ind w:left="0" w:firstLine="0"/>
        <w:jc w:val="left"/>
        <w:rPr>
          <w:color w:val="auto"/>
          <w:sz w:val="22"/>
        </w:rPr>
      </w:pPr>
      <w:r w:rsidRPr="001421A0">
        <w:rPr>
          <w:color w:val="auto"/>
          <w:sz w:val="22"/>
        </w:rPr>
        <w:t xml:space="preserve"> </w:t>
      </w:r>
    </w:p>
    <w:p w14:paraId="43431D6E" w14:textId="77777777" w:rsidR="00DB777A" w:rsidRPr="001421A0" w:rsidRDefault="00B35046" w:rsidP="00E57DB2">
      <w:pPr>
        <w:spacing w:after="0" w:line="240" w:lineRule="auto"/>
        <w:ind w:left="0" w:firstLine="0"/>
        <w:jc w:val="left"/>
        <w:rPr>
          <w:color w:val="auto"/>
          <w:sz w:val="22"/>
        </w:rPr>
      </w:pPr>
      <w:r w:rsidRPr="001421A0">
        <w:rPr>
          <w:color w:val="auto"/>
          <w:sz w:val="22"/>
        </w:rPr>
        <w:t xml:space="preserve"> </w:t>
      </w:r>
    </w:p>
    <w:tbl>
      <w:tblPr>
        <w:tblStyle w:val="Tablaconcuadrcula"/>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6152C3" w:rsidRPr="001421A0" w14:paraId="64ED0B7F" w14:textId="77777777" w:rsidTr="00EB0751">
        <w:trPr>
          <w:trHeight w:val="491"/>
        </w:trPr>
        <w:tc>
          <w:tcPr>
            <w:tcW w:w="8036" w:type="dxa"/>
          </w:tcPr>
          <w:p w14:paraId="649E9A5B" w14:textId="43CD13AE" w:rsidR="00AA61A2" w:rsidRPr="001421A0" w:rsidRDefault="00AA61A2" w:rsidP="00E57DB2">
            <w:pPr>
              <w:pStyle w:val="TDC1"/>
              <w:tabs>
                <w:tab w:val="right" w:pos="8117"/>
              </w:tabs>
              <w:spacing w:after="0"/>
              <w:ind w:left="0" w:firstLine="0"/>
              <w:rPr>
                <w:color w:val="auto"/>
                <w:sz w:val="22"/>
              </w:rPr>
            </w:pPr>
            <w:r w:rsidRPr="001421A0">
              <w:rPr>
                <w:color w:val="auto"/>
                <w:sz w:val="22"/>
              </w:rPr>
              <w:t>INTRODUCCIÓN</w:t>
            </w:r>
          </w:p>
        </w:tc>
        <w:tc>
          <w:tcPr>
            <w:tcW w:w="827" w:type="dxa"/>
          </w:tcPr>
          <w:p w14:paraId="33948CDF" w14:textId="0E2E9863" w:rsidR="00AA61A2" w:rsidRPr="001421A0" w:rsidRDefault="00AA61A2" w:rsidP="00E57DB2">
            <w:pPr>
              <w:pStyle w:val="TDC1"/>
              <w:tabs>
                <w:tab w:val="right" w:pos="8117"/>
              </w:tabs>
              <w:spacing w:after="0"/>
              <w:ind w:left="0" w:firstLine="0"/>
              <w:jc w:val="right"/>
              <w:rPr>
                <w:color w:val="auto"/>
                <w:sz w:val="22"/>
              </w:rPr>
            </w:pPr>
            <w:r w:rsidRPr="001421A0">
              <w:rPr>
                <w:color w:val="auto"/>
                <w:sz w:val="22"/>
              </w:rPr>
              <w:t>1</w:t>
            </w:r>
          </w:p>
        </w:tc>
      </w:tr>
      <w:tr w:rsidR="006152C3" w:rsidRPr="001421A0" w14:paraId="3031E612" w14:textId="77777777" w:rsidTr="00EB0751">
        <w:trPr>
          <w:trHeight w:val="491"/>
        </w:trPr>
        <w:tc>
          <w:tcPr>
            <w:tcW w:w="8036" w:type="dxa"/>
          </w:tcPr>
          <w:p w14:paraId="74DEE1B9" w14:textId="2D78C058" w:rsidR="00AA61A2" w:rsidRPr="001421A0" w:rsidRDefault="00AA61A2" w:rsidP="00E57DB2">
            <w:pPr>
              <w:pStyle w:val="TDC1"/>
              <w:tabs>
                <w:tab w:val="right" w:pos="8117"/>
              </w:tabs>
              <w:spacing w:after="0"/>
              <w:ind w:left="0" w:firstLine="0"/>
              <w:rPr>
                <w:color w:val="auto"/>
                <w:sz w:val="22"/>
              </w:rPr>
            </w:pPr>
            <w:r w:rsidRPr="001421A0">
              <w:rPr>
                <w:color w:val="auto"/>
                <w:sz w:val="22"/>
              </w:rPr>
              <w:t>OBJETIVOS</w:t>
            </w:r>
          </w:p>
        </w:tc>
        <w:tc>
          <w:tcPr>
            <w:tcW w:w="827" w:type="dxa"/>
          </w:tcPr>
          <w:p w14:paraId="25866733" w14:textId="2C98B9F3" w:rsidR="00AA61A2" w:rsidRPr="001421A0" w:rsidRDefault="00AA61A2" w:rsidP="00E57DB2">
            <w:pPr>
              <w:pStyle w:val="TDC1"/>
              <w:tabs>
                <w:tab w:val="right" w:pos="8117"/>
              </w:tabs>
              <w:spacing w:after="0"/>
              <w:ind w:left="0" w:firstLine="0"/>
              <w:jc w:val="right"/>
              <w:rPr>
                <w:color w:val="auto"/>
                <w:sz w:val="22"/>
              </w:rPr>
            </w:pPr>
            <w:r w:rsidRPr="001421A0">
              <w:rPr>
                <w:color w:val="auto"/>
                <w:sz w:val="22"/>
              </w:rPr>
              <w:t>1</w:t>
            </w:r>
          </w:p>
        </w:tc>
      </w:tr>
      <w:tr w:rsidR="006152C3" w:rsidRPr="001421A0" w14:paraId="74D47183" w14:textId="77777777" w:rsidTr="00EB0751">
        <w:trPr>
          <w:trHeight w:val="505"/>
        </w:trPr>
        <w:tc>
          <w:tcPr>
            <w:tcW w:w="8036" w:type="dxa"/>
          </w:tcPr>
          <w:p w14:paraId="05541284" w14:textId="0C77CA69" w:rsidR="00AA61A2" w:rsidRPr="001421A0" w:rsidRDefault="00AA61A2" w:rsidP="00E57DB2">
            <w:pPr>
              <w:pStyle w:val="TDC1"/>
              <w:tabs>
                <w:tab w:val="right" w:pos="8117"/>
              </w:tabs>
              <w:spacing w:after="0"/>
              <w:ind w:left="0" w:firstLine="0"/>
              <w:rPr>
                <w:color w:val="auto"/>
                <w:sz w:val="22"/>
              </w:rPr>
            </w:pPr>
            <w:r w:rsidRPr="001421A0">
              <w:rPr>
                <w:color w:val="auto"/>
                <w:sz w:val="22"/>
              </w:rPr>
              <w:t>ALCANCE DE LA ACTIVIDAD</w:t>
            </w:r>
          </w:p>
        </w:tc>
        <w:tc>
          <w:tcPr>
            <w:tcW w:w="827" w:type="dxa"/>
          </w:tcPr>
          <w:p w14:paraId="0556FA7E" w14:textId="7A226AA7" w:rsidR="00AA61A2" w:rsidRPr="001421A0" w:rsidRDefault="00AA61A2" w:rsidP="00E57DB2">
            <w:pPr>
              <w:pStyle w:val="TDC1"/>
              <w:tabs>
                <w:tab w:val="right" w:pos="8117"/>
              </w:tabs>
              <w:spacing w:after="0"/>
              <w:ind w:left="0" w:firstLine="0"/>
              <w:jc w:val="right"/>
              <w:rPr>
                <w:color w:val="auto"/>
                <w:sz w:val="22"/>
              </w:rPr>
            </w:pPr>
            <w:r w:rsidRPr="001421A0">
              <w:rPr>
                <w:color w:val="auto"/>
                <w:sz w:val="22"/>
              </w:rPr>
              <w:t>1</w:t>
            </w:r>
          </w:p>
        </w:tc>
      </w:tr>
      <w:tr w:rsidR="006152C3" w:rsidRPr="001421A0" w14:paraId="6C970B7F" w14:textId="77777777" w:rsidTr="00EB0751">
        <w:trPr>
          <w:trHeight w:val="491"/>
        </w:trPr>
        <w:tc>
          <w:tcPr>
            <w:tcW w:w="8036" w:type="dxa"/>
          </w:tcPr>
          <w:p w14:paraId="1513A235" w14:textId="6A9CDAD6" w:rsidR="00AA61A2" w:rsidRPr="001421A0" w:rsidRDefault="00AA61A2" w:rsidP="00E57DB2">
            <w:pPr>
              <w:pStyle w:val="TDC1"/>
              <w:tabs>
                <w:tab w:val="right" w:pos="8117"/>
              </w:tabs>
              <w:spacing w:after="0"/>
              <w:ind w:left="0" w:firstLine="0"/>
              <w:rPr>
                <w:color w:val="auto"/>
                <w:sz w:val="22"/>
              </w:rPr>
            </w:pPr>
            <w:r w:rsidRPr="001421A0">
              <w:rPr>
                <w:color w:val="auto"/>
                <w:sz w:val="22"/>
              </w:rPr>
              <w:t>RESULTADOS DE LA ACTIVIDAD</w:t>
            </w:r>
          </w:p>
        </w:tc>
        <w:tc>
          <w:tcPr>
            <w:tcW w:w="827" w:type="dxa"/>
          </w:tcPr>
          <w:p w14:paraId="2D428939" w14:textId="15627E88" w:rsidR="00AA61A2" w:rsidRPr="001421A0" w:rsidRDefault="00AA61A2" w:rsidP="00E57DB2">
            <w:pPr>
              <w:pStyle w:val="TDC1"/>
              <w:tabs>
                <w:tab w:val="right" w:pos="8117"/>
              </w:tabs>
              <w:spacing w:after="0"/>
              <w:ind w:left="0" w:firstLine="0"/>
              <w:jc w:val="right"/>
              <w:rPr>
                <w:color w:val="auto"/>
                <w:sz w:val="22"/>
              </w:rPr>
            </w:pPr>
            <w:r w:rsidRPr="001421A0">
              <w:rPr>
                <w:color w:val="auto"/>
                <w:sz w:val="22"/>
              </w:rPr>
              <w:t>1</w:t>
            </w:r>
          </w:p>
        </w:tc>
      </w:tr>
      <w:tr w:rsidR="006152C3" w:rsidRPr="001421A0" w14:paraId="3173A9F9" w14:textId="77777777" w:rsidTr="00EB0751">
        <w:trPr>
          <w:trHeight w:val="491"/>
        </w:trPr>
        <w:tc>
          <w:tcPr>
            <w:tcW w:w="8036" w:type="dxa"/>
          </w:tcPr>
          <w:p w14:paraId="79A10563" w14:textId="78AFAF21" w:rsidR="00AA61A2" w:rsidRPr="001421A0" w:rsidRDefault="00AA61A2" w:rsidP="00E57DB2">
            <w:pPr>
              <w:pStyle w:val="TDC1"/>
              <w:tabs>
                <w:tab w:val="right" w:pos="8117"/>
              </w:tabs>
              <w:spacing w:after="0"/>
              <w:ind w:left="0" w:firstLine="0"/>
              <w:rPr>
                <w:color w:val="auto"/>
                <w:sz w:val="22"/>
              </w:rPr>
            </w:pPr>
          </w:p>
        </w:tc>
        <w:tc>
          <w:tcPr>
            <w:tcW w:w="827" w:type="dxa"/>
          </w:tcPr>
          <w:p w14:paraId="3158A9B7" w14:textId="01CA11DB" w:rsidR="00AA61A2" w:rsidRPr="001421A0" w:rsidRDefault="00AA61A2" w:rsidP="00E57DB2">
            <w:pPr>
              <w:pStyle w:val="TDC1"/>
              <w:tabs>
                <w:tab w:val="right" w:pos="8117"/>
              </w:tabs>
              <w:spacing w:after="0"/>
              <w:ind w:left="0" w:firstLine="0"/>
              <w:jc w:val="right"/>
              <w:rPr>
                <w:color w:val="auto"/>
                <w:sz w:val="22"/>
              </w:rPr>
            </w:pPr>
          </w:p>
        </w:tc>
      </w:tr>
    </w:tbl>
    <w:p w14:paraId="43431D75" w14:textId="3E3F8599" w:rsidR="00DB777A" w:rsidRPr="001421A0" w:rsidRDefault="00DB777A" w:rsidP="00E57DB2">
      <w:pPr>
        <w:pStyle w:val="TDC1"/>
        <w:tabs>
          <w:tab w:val="right" w:pos="8117"/>
        </w:tabs>
        <w:spacing w:after="0" w:line="240" w:lineRule="auto"/>
        <w:rPr>
          <w:color w:val="auto"/>
          <w:sz w:val="22"/>
        </w:rPr>
        <w:sectPr w:rsidR="00DB777A" w:rsidRPr="001421A0" w:rsidSect="004A0EA2">
          <w:headerReference w:type="default" r:id="rId17"/>
          <w:pgSz w:w="12240" w:h="15840"/>
          <w:pgMar w:top="1159" w:right="2412" w:bottom="665" w:left="1701" w:header="720" w:footer="519" w:gutter="0"/>
          <w:cols w:space="720"/>
        </w:sectPr>
      </w:pPr>
    </w:p>
    <w:p w14:paraId="4AA43980" w14:textId="073702E6" w:rsidR="004A00DE" w:rsidRPr="001421A0" w:rsidRDefault="004A00DE" w:rsidP="00E57DB2">
      <w:pPr>
        <w:spacing w:after="0" w:line="240" w:lineRule="auto"/>
        <w:ind w:left="0"/>
        <w:rPr>
          <w:rFonts w:eastAsia="Times New Roman"/>
          <w:b/>
          <w:color w:val="auto"/>
          <w:sz w:val="22"/>
          <w:bdr w:val="none" w:sz="0" w:space="0" w:color="auto" w:frame="1"/>
        </w:rPr>
      </w:pPr>
      <w:bookmarkStart w:id="2" w:name="_Hlk94083246"/>
      <w:bookmarkStart w:id="3" w:name="_Toc63597052"/>
      <w:r w:rsidRPr="001421A0">
        <w:rPr>
          <w:rFonts w:eastAsia="Times New Roman"/>
          <w:b/>
          <w:color w:val="auto"/>
          <w:sz w:val="22"/>
          <w:bdr w:val="none" w:sz="0" w:space="0" w:color="auto" w:frame="1"/>
        </w:rPr>
        <w:lastRenderedPageBreak/>
        <w:t>INTRODUCCIÓN</w:t>
      </w:r>
    </w:p>
    <w:p w14:paraId="378A1F07" w14:textId="71B77C5C" w:rsidR="00371DBF" w:rsidRPr="001421A0" w:rsidRDefault="004A00DE" w:rsidP="00E57DB2">
      <w:pPr>
        <w:widowControl w:val="0"/>
        <w:tabs>
          <w:tab w:val="left" w:pos="5241"/>
        </w:tabs>
        <w:autoSpaceDE w:val="0"/>
        <w:autoSpaceDN w:val="0"/>
        <w:adjustRightInd w:val="0"/>
        <w:spacing w:after="0" w:line="240" w:lineRule="auto"/>
        <w:ind w:left="0" w:right="43" w:firstLine="0"/>
        <w:rPr>
          <w:bCs/>
          <w:color w:val="auto"/>
          <w:spacing w:val="-2"/>
          <w:sz w:val="22"/>
        </w:rPr>
      </w:pPr>
      <w:r w:rsidRPr="001421A0">
        <w:rPr>
          <w:rFonts w:eastAsia="Times New Roman"/>
          <w:color w:val="auto"/>
          <w:sz w:val="22"/>
          <w:bdr w:val="none" w:sz="0" w:space="0" w:color="auto" w:frame="1"/>
        </w:rPr>
        <w:t>De conformidad con el nombramiento de auditoría No. O-DIDAI/SUB-</w:t>
      </w:r>
      <w:r w:rsidR="003D10CA" w:rsidRPr="001421A0">
        <w:rPr>
          <w:rFonts w:eastAsia="Times New Roman"/>
          <w:color w:val="auto"/>
          <w:sz w:val="22"/>
          <w:bdr w:val="none" w:sz="0" w:space="0" w:color="auto" w:frame="1"/>
        </w:rPr>
        <w:t>1</w:t>
      </w:r>
      <w:r w:rsidR="00175A8E" w:rsidRPr="001421A0">
        <w:rPr>
          <w:rFonts w:eastAsia="Times New Roman"/>
          <w:color w:val="auto"/>
          <w:sz w:val="22"/>
          <w:bdr w:val="none" w:sz="0" w:space="0" w:color="auto" w:frame="1"/>
        </w:rPr>
        <w:t>9</w:t>
      </w:r>
      <w:r w:rsidR="00244D3C" w:rsidRPr="001421A0">
        <w:rPr>
          <w:rFonts w:eastAsia="Times New Roman"/>
          <w:color w:val="auto"/>
          <w:sz w:val="22"/>
          <w:bdr w:val="none" w:sz="0" w:space="0" w:color="auto" w:frame="1"/>
        </w:rPr>
        <w:t>0</w:t>
      </w:r>
      <w:r w:rsidR="00175A8E" w:rsidRPr="001421A0">
        <w:rPr>
          <w:rFonts w:eastAsia="Times New Roman"/>
          <w:color w:val="auto"/>
          <w:sz w:val="22"/>
          <w:bdr w:val="none" w:sz="0" w:space="0" w:color="auto" w:frame="1"/>
        </w:rPr>
        <w:t>-2023</w:t>
      </w:r>
      <w:r w:rsidR="00371DBF" w:rsidRPr="001421A0">
        <w:rPr>
          <w:rFonts w:eastAsia="Times New Roman"/>
          <w:color w:val="auto"/>
          <w:sz w:val="22"/>
          <w:bdr w:val="none" w:sz="0" w:space="0" w:color="auto" w:frame="1"/>
        </w:rPr>
        <w:t xml:space="preserve">, de fecha </w:t>
      </w:r>
      <w:r w:rsidR="00244D3C" w:rsidRPr="001421A0">
        <w:rPr>
          <w:rFonts w:eastAsia="Times New Roman"/>
          <w:color w:val="auto"/>
          <w:sz w:val="22"/>
          <w:bdr w:val="none" w:sz="0" w:space="0" w:color="auto" w:frame="1"/>
        </w:rPr>
        <w:t>27</w:t>
      </w:r>
      <w:r w:rsidR="00125B1D" w:rsidRPr="001421A0">
        <w:rPr>
          <w:rFonts w:eastAsia="Times New Roman"/>
          <w:color w:val="auto"/>
          <w:sz w:val="22"/>
          <w:bdr w:val="none" w:sz="0" w:space="0" w:color="auto" w:frame="1"/>
        </w:rPr>
        <w:t xml:space="preserve"> de </w:t>
      </w:r>
      <w:r w:rsidR="00244D3C" w:rsidRPr="001421A0">
        <w:rPr>
          <w:rFonts w:eastAsia="Times New Roman"/>
          <w:color w:val="auto"/>
          <w:sz w:val="22"/>
          <w:bdr w:val="none" w:sz="0" w:space="0" w:color="auto" w:frame="1"/>
        </w:rPr>
        <w:t>octu</w:t>
      </w:r>
      <w:r w:rsidR="00125B1D" w:rsidRPr="001421A0">
        <w:rPr>
          <w:rFonts w:eastAsia="Times New Roman"/>
          <w:color w:val="auto"/>
          <w:sz w:val="22"/>
          <w:bdr w:val="none" w:sz="0" w:space="0" w:color="auto" w:frame="1"/>
        </w:rPr>
        <w:t xml:space="preserve">bre de </w:t>
      </w:r>
      <w:r w:rsidRPr="001421A0">
        <w:rPr>
          <w:rFonts w:eastAsia="Times New Roman"/>
          <w:color w:val="auto"/>
          <w:sz w:val="22"/>
          <w:bdr w:val="none" w:sz="0" w:space="0" w:color="auto" w:frame="1"/>
        </w:rPr>
        <w:t>202</w:t>
      </w:r>
      <w:r w:rsidR="00D43219" w:rsidRPr="001421A0">
        <w:rPr>
          <w:rFonts w:eastAsia="Times New Roman"/>
          <w:color w:val="auto"/>
          <w:sz w:val="22"/>
          <w:bdr w:val="none" w:sz="0" w:space="0" w:color="auto" w:frame="1"/>
        </w:rPr>
        <w:t>3</w:t>
      </w:r>
      <w:r w:rsidRPr="001421A0">
        <w:rPr>
          <w:rFonts w:eastAsia="Times New Roman"/>
          <w:color w:val="auto"/>
          <w:sz w:val="22"/>
          <w:bdr w:val="none" w:sz="0" w:space="0" w:color="auto" w:frame="1"/>
        </w:rPr>
        <w:t xml:space="preserve">, emitido por la Licda. Julia Victoria Monzón Pérez, </w:t>
      </w:r>
      <w:proofErr w:type="gramStart"/>
      <w:r w:rsidR="00542AE6">
        <w:rPr>
          <w:rFonts w:eastAsia="Times New Roman"/>
          <w:color w:val="auto"/>
          <w:sz w:val="22"/>
          <w:bdr w:val="none" w:sz="0" w:space="0" w:color="auto" w:frame="1"/>
        </w:rPr>
        <w:t>D</w:t>
      </w:r>
      <w:r w:rsidRPr="001421A0">
        <w:rPr>
          <w:rFonts w:eastAsia="Times New Roman"/>
          <w:color w:val="auto"/>
          <w:sz w:val="22"/>
          <w:bdr w:val="none" w:sz="0" w:space="0" w:color="auto" w:frame="1"/>
        </w:rPr>
        <w:t>irectora</w:t>
      </w:r>
      <w:proofErr w:type="gramEnd"/>
      <w:r w:rsidRPr="001421A0">
        <w:rPr>
          <w:rFonts w:eastAsia="Times New Roman"/>
          <w:color w:val="auto"/>
          <w:sz w:val="22"/>
          <w:bdr w:val="none" w:sz="0" w:space="0" w:color="auto" w:frame="1"/>
        </w:rPr>
        <w:t xml:space="preserve"> de Auditor</w:t>
      </w:r>
      <w:r w:rsidR="00636A11" w:rsidRPr="001421A0">
        <w:rPr>
          <w:rFonts w:eastAsia="Times New Roman"/>
          <w:color w:val="auto"/>
          <w:sz w:val="22"/>
          <w:bdr w:val="none" w:sz="0" w:space="0" w:color="auto" w:frame="1"/>
        </w:rPr>
        <w:t>ía</w:t>
      </w:r>
      <w:r w:rsidRPr="001421A0">
        <w:rPr>
          <w:rFonts w:eastAsia="Times New Roman"/>
          <w:color w:val="auto"/>
          <w:sz w:val="22"/>
          <w:bdr w:val="none" w:sz="0" w:space="0" w:color="auto" w:frame="1"/>
        </w:rPr>
        <w:t xml:space="preserve"> Interna del Ministerio de Educación, fui</w:t>
      </w:r>
      <w:r w:rsidR="00371DBF" w:rsidRPr="001421A0">
        <w:rPr>
          <w:rFonts w:eastAsia="Times New Roman"/>
          <w:color w:val="auto"/>
          <w:sz w:val="22"/>
          <w:bdr w:val="none" w:sz="0" w:space="0" w:color="auto" w:frame="1"/>
        </w:rPr>
        <w:t xml:space="preserve"> </w:t>
      </w:r>
      <w:r w:rsidR="008D286A" w:rsidRPr="001421A0">
        <w:rPr>
          <w:rFonts w:eastAsia="Times New Roman"/>
          <w:color w:val="auto"/>
          <w:sz w:val="22"/>
          <w:bdr w:val="none" w:sz="0" w:space="0" w:color="auto" w:frame="1"/>
        </w:rPr>
        <w:t>nombrada</w:t>
      </w:r>
      <w:r w:rsidR="00371DBF" w:rsidRPr="001421A0">
        <w:rPr>
          <w:rFonts w:eastAsia="Times New Roman"/>
          <w:color w:val="auto"/>
          <w:sz w:val="22"/>
          <w:bdr w:val="none" w:sz="0" w:space="0" w:color="auto" w:frame="1"/>
        </w:rPr>
        <w:t xml:space="preserve"> p</w:t>
      </w:r>
      <w:r w:rsidRPr="001421A0">
        <w:rPr>
          <w:rFonts w:eastAsia="Times New Roman"/>
          <w:color w:val="auto"/>
          <w:sz w:val="22"/>
          <w:bdr w:val="none" w:sz="0" w:space="0" w:color="auto" w:frame="1"/>
        </w:rPr>
        <w:t xml:space="preserve">ara realizar </w:t>
      </w:r>
      <w:r w:rsidR="00DD7A60" w:rsidRPr="001421A0">
        <w:rPr>
          <w:rFonts w:eastAsia="Times New Roman"/>
          <w:color w:val="auto"/>
          <w:sz w:val="22"/>
          <w:bdr w:val="none" w:sz="0" w:space="0" w:color="auto" w:frame="1"/>
        </w:rPr>
        <w:t xml:space="preserve">consejo o consultoría </w:t>
      </w:r>
      <w:r w:rsidR="00297CB0" w:rsidRPr="001421A0">
        <w:rPr>
          <w:rFonts w:eastAsia="Times New Roman"/>
          <w:color w:val="auto"/>
          <w:sz w:val="22"/>
          <w:bdr w:val="none" w:sz="0" w:space="0" w:color="auto" w:frame="1"/>
        </w:rPr>
        <w:t>de verificación de la razonabilidad de los gastos efectua</w:t>
      </w:r>
      <w:r w:rsidR="004F3DB5">
        <w:rPr>
          <w:rFonts w:eastAsia="Times New Roman"/>
          <w:color w:val="auto"/>
          <w:sz w:val="22"/>
          <w:bdr w:val="none" w:sz="0" w:space="0" w:color="auto" w:frame="1"/>
        </w:rPr>
        <w:t>d</w:t>
      </w:r>
      <w:r w:rsidR="00297CB0" w:rsidRPr="001421A0">
        <w:rPr>
          <w:rFonts w:eastAsia="Times New Roman"/>
          <w:color w:val="auto"/>
          <w:sz w:val="22"/>
          <w:bdr w:val="none" w:sz="0" w:space="0" w:color="auto" w:frame="1"/>
        </w:rPr>
        <w:t>os con Fondo Rotativo Interno, en la Dirección General de Educación Física -DIGEF-.</w:t>
      </w:r>
    </w:p>
    <w:p w14:paraId="43B7451B" w14:textId="77777777" w:rsidR="00125B1D" w:rsidRPr="001421A0" w:rsidRDefault="00125B1D" w:rsidP="00E57DB2">
      <w:pPr>
        <w:widowControl w:val="0"/>
        <w:tabs>
          <w:tab w:val="left" w:pos="5241"/>
        </w:tabs>
        <w:autoSpaceDE w:val="0"/>
        <w:autoSpaceDN w:val="0"/>
        <w:adjustRightInd w:val="0"/>
        <w:spacing w:after="0" w:line="240" w:lineRule="auto"/>
        <w:ind w:left="0" w:right="-660" w:firstLine="0"/>
        <w:rPr>
          <w:rFonts w:eastAsia="Times New Roman"/>
          <w:color w:val="auto"/>
          <w:sz w:val="22"/>
          <w:bdr w:val="none" w:sz="0" w:space="0" w:color="auto" w:frame="1"/>
        </w:rPr>
      </w:pPr>
    </w:p>
    <w:p w14:paraId="51D78A51" w14:textId="77777777" w:rsidR="00AE7692" w:rsidRPr="001421A0" w:rsidRDefault="00AE7692" w:rsidP="00E57DB2">
      <w:pPr>
        <w:spacing w:after="0" w:line="240" w:lineRule="auto"/>
        <w:ind w:left="0"/>
        <w:rPr>
          <w:rFonts w:eastAsia="Times New Roman"/>
          <w:b/>
          <w:color w:val="auto"/>
          <w:sz w:val="22"/>
          <w:bdr w:val="none" w:sz="0" w:space="0" w:color="auto" w:frame="1"/>
        </w:rPr>
      </w:pPr>
      <w:r w:rsidRPr="001421A0">
        <w:rPr>
          <w:rFonts w:eastAsia="Times New Roman"/>
          <w:b/>
          <w:color w:val="auto"/>
          <w:sz w:val="22"/>
          <w:bdr w:val="none" w:sz="0" w:space="0" w:color="auto" w:frame="1"/>
        </w:rPr>
        <w:t>ANTECEDENTES</w:t>
      </w:r>
    </w:p>
    <w:p w14:paraId="01DC051F" w14:textId="7B58AECC" w:rsidR="00AE7692" w:rsidRPr="001421A0" w:rsidRDefault="00AE7692" w:rsidP="00E57DB2">
      <w:pPr>
        <w:spacing w:after="0" w:line="240" w:lineRule="auto"/>
        <w:ind w:left="0"/>
        <w:rPr>
          <w:rFonts w:eastAsia="Times New Roman"/>
          <w:bCs/>
          <w:color w:val="auto"/>
          <w:sz w:val="22"/>
          <w:bdr w:val="none" w:sz="0" w:space="0" w:color="auto" w:frame="1"/>
        </w:rPr>
      </w:pPr>
      <w:r w:rsidRPr="001421A0">
        <w:rPr>
          <w:rFonts w:eastAsia="Times New Roman"/>
          <w:bCs/>
          <w:color w:val="auto"/>
          <w:sz w:val="22"/>
          <w:bdr w:val="none" w:sz="0" w:space="0" w:color="auto" w:frame="1"/>
        </w:rPr>
        <w:t xml:space="preserve">De conformidad con el oficio </w:t>
      </w:r>
      <w:r w:rsidR="00706692" w:rsidRPr="001421A0">
        <w:rPr>
          <w:rFonts w:eastAsia="Times New Roman"/>
          <w:bCs/>
          <w:color w:val="auto"/>
          <w:sz w:val="22"/>
          <w:bdr w:val="none" w:sz="0" w:space="0" w:color="auto" w:frame="1"/>
        </w:rPr>
        <w:t xml:space="preserve">No. DG-1423-2023 de fecha 23 de octubre de 2023, la </w:t>
      </w:r>
      <w:proofErr w:type="gramStart"/>
      <w:r w:rsidR="00706692" w:rsidRPr="001421A0">
        <w:rPr>
          <w:rFonts w:eastAsia="Times New Roman"/>
          <w:bCs/>
          <w:color w:val="auto"/>
          <w:sz w:val="22"/>
          <w:bdr w:val="none" w:sz="0" w:space="0" w:color="auto" w:frame="1"/>
        </w:rPr>
        <w:t>Directora</w:t>
      </w:r>
      <w:proofErr w:type="gramEnd"/>
      <w:r w:rsidR="00706692" w:rsidRPr="001421A0">
        <w:rPr>
          <w:rFonts w:eastAsia="Times New Roman"/>
          <w:bCs/>
          <w:color w:val="auto"/>
          <w:sz w:val="22"/>
          <w:bdr w:val="none" w:sz="0" w:space="0" w:color="auto" w:frame="1"/>
        </w:rPr>
        <w:t xml:space="preserve"> en funciones de la Dirección General de Educación Física -DIGEF-, solicita a la </w:t>
      </w:r>
      <w:r w:rsidR="00542AE6">
        <w:rPr>
          <w:rFonts w:eastAsia="Times New Roman"/>
          <w:bCs/>
          <w:color w:val="auto"/>
          <w:sz w:val="22"/>
          <w:bdr w:val="none" w:sz="0" w:space="0" w:color="auto" w:frame="1"/>
        </w:rPr>
        <w:t>D</w:t>
      </w:r>
      <w:r w:rsidR="00706692" w:rsidRPr="001421A0">
        <w:rPr>
          <w:rFonts w:eastAsia="Times New Roman"/>
          <w:bCs/>
          <w:color w:val="auto"/>
          <w:sz w:val="22"/>
          <w:bdr w:val="none" w:sz="0" w:space="0" w:color="auto" w:frame="1"/>
        </w:rPr>
        <w:t xml:space="preserve">irectora de Auditoría Interna </w:t>
      </w:r>
      <w:r w:rsidR="00BC0A33" w:rsidRPr="001421A0">
        <w:rPr>
          <w:rFonts w:eastAsia="Times New Roman"/>
          <w:bCs/>
          <w:color w:val="auto"/>
          <w:sz w:val="22"/>
          <w:bdr w:val="none" w:sz="0" w:space="0" w:color="auto" w:frame="1"/>
        </w:rPr>
        <w:t>el apoyo con la finalidad que se realice una auditoría de la cuenta bancaria número 3-115-05530-9 constituida en e</w:t>
      </w:r>
      <w:r w:rsidR="00545A3C">
        <w:rPr>
          <w:rFonts w:eastAsia="Times New Roman"/>
          <w:bCs/>
          <w:color w:val="auto"/>
          <w:sz w:val="22"/>
          <w:bdr w:val="none" w:sz="0" w:space="0" w:color="auto" w:frame="1"/>
        </w:rPr>
        <w:t>l</w:t>
      </w:r>
      <w:r w:rsidR="00BC0A33" w:rsidRPr="001421A0">
        <w:rPr>
          <w:rFonts w:eastAsia="Times New Roman"/>
          <w:bCs/>
          <w:color w:val="auto"/>
          <w:sz w:val="22"/>
          <w:bdr w:val="none" w:sz="0" w:space="0" w:color="auto" w:frame="1"/>
        </w:rPr>
        <w:t xml:space="preserve"> Banco de Desarrollo Rural </w:t>
      </w:r>
      <w:r w:rsidR="00542AE6">
        <w:rPr>
          <w:rFonts w:eastAsia="Times New Roman"/>
          <w:bCs/>
          <w:color w:val="auto"/>
          <w:sz w:val="22"/>
          <w:bdr w:val="none" w:sz="0" w:space="0" w:color="auto" w:frame="1"/>
        </w:rPr>
        <w:t xml:space="preserve">                </w:t>
      </w:r>
      <w:r w:rsidR="00BC0A33" w:rsidRPr="001421A0">
        <w:rPr>
          <w:rFonts w:eastAsia="Times New Roman"/>
          <w:bCs/>
          <w:color w:val="auto"/>
          <w:sz w:val="22"/>
          <w:bdr w:val="none" w:sz="0" w:space="0" w:color="auto" w:frame="1"/>
        </w:rPr>
        <w:t>-BANRURAL-</w:t>
      </w:r>
      <w:r w:rsidR="008B4C64" w:rsidRPr="001421A0">
        <w:rPr>
          <w:rFonts w:eastAsia="Times New Roman"/>
          <w:bCs/>
          <w:color w:val="auto"/>
          <w:sz w:val="22"/>
          <w:bdr w:val="none" w:sz="0" w:space="0" w:color="auto" w:frame="1"/>
        </w:rPr>
        <w:t xml:space="preserve">, a nombre de Fondo Rotativo Interno </w:t>
      </w:r>
      <w:r w:rsidR="00542AE6">
        <w:rPr>
          <w:rFonts w:eastAsia="Times New Roman"/>
          <w:bCs/>
          <w:color w:val="auto"/>
          <w:sz w:val="22"/>
          <w:bdr w:val="none" w:sz="0" w:space="0" w:color="auto" w:frame="1"/>
        </w:rPr>
        <w:t>-</w:t>
      </w:r>
      <w:r w:rsidR="008B4C64" w:rsidRPr="001421A0">
        <w:rPr>
          <w:rFonts w:eastAsia="Times New Roman"/>
          <w:bCs/>
          <w:color w:val="auto"/>
          <w:sz w:val="22"/>
          <w:bdr w:val="none" w:sz="0" w:space="0" w:color="auto" w:frame="1"/>
        </w:rPr>
        <w:t>DIGEF</w:t>
      </w:r>
      <w:r w:rsidR="00542AE6">
        <w:rPr>
          <w:rFonts w:eastAsia="Times New Roman"/>
          <w:bCs/>
          <w:color w:val="auto"/>
          <w:sz w:val="22"/>
          <w:bdr w:val="none" w:sz="0" w:space="0" w:color="auto" w:frame="1"/>
        </w:rPr>
        <w:t>-</w:t>
      </w:r>
      <w:r w:rsidR="008B4C64" w:rsidRPr="001421A0">
        <w:rPr>
          <w:rFonts w:eastAsia="Times New Roman"/>
          <w:bCs/>
          <w:color w:val="auto"/>
          <w:sz w:val="22"/>
          <w:bdr w:val="none" w:sz="0" w:space="0" w:color="auto" w:frame="1"/>
        </w:rPr>
        <w:t xml:space="preserve"> del período comprendido de enero 2021 al 31 de octubre de 2023.</w:t>
      </w:r>
    </w:p>
    <w:p w14:paraId="6A314D5E" w14:textId="77777777" w:rsidR="00C842B1" w:rsidRPr="001421A0" w:rsidRDefault="00C842B1" w:rsidP="00E57DB2">
      <w:pPr>
        <w:spacing w:after="0" w:line="240" w:lineRule="auto"/>
        <w:ind w:left="0"/>
        <w:rPr>
          <w:rFonts w:eastAsia="Times New Roman"/>
          <w:b/>
          <w:color w:val="auto"/>
          <w:sz w:val="22"/>
          <w:bdr w:val="none" w:sz="0" w:space="0" w:color="auto" w:frame="1"/>
        </w:rPr>
      </w:pPr>
    </w:p>
    <w:p w14:paraId="591CF4AB" w14:textId="4317269E" w:rsidR="004A00DE" w:rsidRPr="001421A0" w:rsidRDefault="004A00DE" w:rsidP="00E57DB2">
      <w:pPr>
        <w:spacing w:after="0" w:line="240" w:lineRule="auto"/>
        <w:ind w:left="0"/>
        <w:rPr>
          <w:rFonts w:eastAsia="Times New Roman"/>
          <w:b/>
          <w:color w:val="auto"/>
          <w:sz w:val="22"/>
          <w:bdr w:val="none" w:sz="0" w:space="0" w:color="auto" w:frame="1"/>
        </w:rPr>
      </w:pPr>
      <w:r w:rsidRPr="001421A0">
        <w:rPr>
          <w:rFonts w:eastAsia="Times New Roman"/>
          <w:b/>
          <w:color w:val="auto"/>
          <w:sz w:val="22"/>
          <w:bdr w:val="none" w:sz="0" w:space="0" w:color="auto" w:frame="1"/>
        </w:rPr>
        <w:t>OBJETIVOS</w:t>
      </w:r>
    </w:p>
    <w:p w14:paraId="46E31AF6" w14:textId="77777777" w:rsidR="004A00DE" w:rsidRPr="001421A0" w:rsidRDefault="004A00DE" w:rsidP="00E57DB2">
      <w:pPr>
        <w:spacing w:after="0" w:line="240" w:lineRule="auto"/>
        <w:ind w:left="0"/>
        <w:rPr>
          <w:rFonts w:eastAsia="Times New Roman"/>
          <w:b/>
          <w:color w:val="auto"/>
          <w:sz w:val="22"/>
          <w:bdr w:val="none" w:sz="0" w:space="0" w:color="auto" w:frame="1"/>
        </w:rPr>
      </w:pPr>
    </w:p>
    <w:p w14:paraId="118E3D37" w14:textId="77777777" w:rsidR="004A00DE" w:rsidRPr="001421A0" w:rsidRDefault="004A00DE" w:rsidP="00E57DB2">
      <w:pPr>
        <w:spacing w:after="0" w:line="240" w:lineRule="auto"/>
        <w:ind w:left="0"/>
        <w:rPr>
          <w:rFonts w:eastAsia="Times New Roman"/>
          <w:b/>
          <w:color w:val="auto"/>
          <w:sz w:val="22"/>
          <w:bdr w:val="none" w:sz="0" w:space="0" w:color="auto" w:frame="1"/>
        </w:rPr>
      </w:pPr>
      <w:r w:rsidRPr="001421A0">
        <w:rPr>
          <w:rFonts w:eastAsia="Times New Roman"/>
          <w:b/>
          <w:color w:val="auto"/>
          <w:sz w:val="22"/>
          <w:bdr w:val="none" w:sz="0" w:space="0" w:color="auto" w:frame="1"/>
        </w:rPr>
        <w:t>General</w:t>
      </w:r>
    </w:p>
    <w:p w14:paraId="033594B8" w14:textId="208799B2" w:rsidR="008F62D0" w:rsidRPr="001421A0" w:rsidRDefault="00AC2268" w:rsidP="00E57DB2">
      <w:pPr>
        <w:spacing w:after="0" w:line="240" w:lineRule="auto"/>
        <w:ind w:left="0"/>
        <w:rPr>
          <w:rFonts w:eastAsia="Times New Roman"/>
          <w:bCs/>
          <w:color w:val="auto"/>
          <w:sz w:val="22"/>
          <w:bdr w:val="none" w:sz="0" w:space="0" w:color="auto" w:frame="1"/>
        </w:rPr>
      </w:pPr>
      <w:r w:rsidRPr="001421A0">
        <w:rPr>
          <w:rFonts w:eastAsia="Times New Roman"/>
          <w:bCs/>
          <w:color w:val="auto"/>
          <w:sz w:val="22"/>
          <w:bdr w:val="none" w:sz="0" w:space="0" w:color="auto" w:frame="1"/>
        </w:rPr>
        <w:t xml:space="preserve">Verificar la razonabilidad de </w:t>
      </w:r>
      <w:r w:rsidR="005D16B0" w:rsidRPr="001421A0">
        <w:rPr>
          <w:rFonts w:eastAsia="Times New Roman"/>
          <w:bCs/>
          <w:color w:val="auto"/>
          <w:sz w:val="22"/>
          <w:bdr w:val="none" w:sz="0" w:space="0" w:color="auto" w:frame="1"/>
        </w:rPr>
        <w:t>los gastos efectuados con Fondo Rotativo Interno.</w:t>
      </w:r>
    </w:p>
    <w:p w14:paraId="21EEE202" w14:textId="77777777" w:rsidR="005D16B0" w:rsidRPr="001421A0" w:rsidRDefault="005D16B0" w:rsidP="00E57DB2">
      <w:pPr>
        <w:spacing w:after="0" w:line="240" w:lineRule="auto"/>
        <w:ind w:left="0"/>
        <w:rPr>
          <w:rFonts w:eastAsia="Times New Roman"/>
          <w:b/>
          <w:color w:val="auto"/>
          <w:sz w:val="22"/>
          <w:bdr w:val="none" w:sz="0" w:space="0" w:color="auto" w:frame="1"/>
        </w:rPr>
      </w:pPr>
    </w:p>
    <w:p w14:paraId="216C17C7" w14:textId="68F03E58" w:rsidR="004A00DE" w:rsidRPr="001421A0" w:rsidRDefault="004A00DE" w:rsidP="00E57DB2">
      <w:pPr>
        <w:spacing w:after="0" w:line="240" w:lineRule="auto"/>
        <w:ind w:left="0"/>
        <w:rPr>
          <w:rFonts w:eastAsia="Times New Roman"/>
          <w:b/>
          <w:color w:val="auto"/>
          <w:sz w:val="22"/>
          <w:bdr w:val="none" w:sz="0" w:space="0" w:color="auto" w:frame="1"/>
        </w:rPr>
      </w:pPr>
      <w:r w:rsidRPr="001421A0">
        <w:rPr>
          <w:rFonts w:eastAsia="Times New Roman"/>
          <w:b/>
          <w:color w:val="auto"/>
          <w:sz w:val="22"/>
          <w:bdr w:val="none" w:sz="0" w:space="0" w:color="auto" w:frame="1"/>
        </w:rPr>
        <w:t>Específico</w:t>
      </w:r>
      <w:r w:rsidR="00125B1D" w:rsidRPr="001421A0">
        <w:rPr>
          <w:rFonts w:eastAsia="Times New Roman"/>
          <w:b/>
          <w:color w:val="auto"/>
          <w:sz w:val="22"/>
          <w:bdr w:val="none" w:sz="0" w:space="0" w:color="auto" w:frame="1"/>
        </w:rPr>
        <w:t>s</w:t>
      </w:r>
    </w:p>
    <w:p w14:paraId="6DE3261D" w14:textId="5B5EC6F6" w:rsidR="0090746E" w:rsidRPr="001421A0" w:rsidRDefault="005D16B0"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Determinar si los fondos rotativos internos fueron liquidados.</w:t>
      </w:r>
    </w:p>
    <w:p w14:paraId="2DA61779" w14:textId="42C83236" w:rsidR="005D16B0" w:rsidRPr="001421A0" w:rsidRDefault="00BA5E0C"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Verificar que los montos de los comprobantes únicos de registro CUR tengan relación con las restituciones de fondo rotativo considerando las formas oficiales 63-A2</w:t>
      </w:r>
      <w:r w:rsidR="009754D5" w:rsidRPr="001421A0">
        <w:rPr>
          <w:rFonts w:eastAsia="Times New Roman"/>
          <w:color w:val="auto"/>
          <w:sz w:val="22"/>
          <w:bdr w:val="none" w:sz="0" w:space="0" w:color="auto" w:frame="1"/>
        </w:rPr>
        <w:t>.</w:t>
      </w:r>
    </w:p>
    <w:p w14:paraId="1603DB6A" w14:textId="489AADEE" w:rsidR="009754D5" w:rsidRPr="001421A0" w:rsidRDefault="009754D5"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 xml:space="preserve">Establecer si existen cheques girados a nombre de Carlos Stuardo </w:t>
      </w:r>
      <w:proofErr w:type="spellStart"/>
      <w:r w:rsidRPr="001421A0">
        <w:rPr>
          <w:rFonts w:eastAsia="Times New Roman"/>
          <w:color w:val="auto"/>
          <w:sz w:val="22"/>
          <w:bdr w:val="none" w:sz="0" w:space="0" w:color="auto" w:frame="1"/>
        </w:rPr>
        <w:t>Acajabon</w:t>
      </w:r>
      <w:proofErr w:type="spellEnd"/>
      <w:r w:rsidRPr="001421A0">
        <w:rPr>
          <w:rFonts w:eastAsia="Times New Roman"/>
          <w:color w:val="auto"/>
          <w:sz w:val="22"/>
          <w:bdr w:val="none" w:sz="0" w:space="0" w:color="auto" w:frame="1"/>
        </w:rPr>
        <w:t xml:space="preserve"> Palencia.</w:t>
      </w:r>
    </w:p>
    <w:p w14:paraId="75FF5EB1" w14:textId="525B39D4" w:rsidR="009754D5" w:rsidRPr="001421A0" w:rsidRDefault="009754D5"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 xml:space="preserve">Determinar si existen cheques endosados y cobrados por Carlos Stuardo </w:t>
      </w:r>
      <w:proofErr w:type="spellStart"/>
      <w:r w:rsidRPr="001421A0">
        <w:rPr>
          <w:rFonts w:eastAsia="Times New Roman"/>
          <w:color w:val="auto"/>
          <w:sz w:val="22"/>
          <w:bdr w:val="none" w:sz="0" w:space="0" w:color="auto" w:frame="1"/>
        </w:rPr>
        <w:t>Acajabon</w:t>
      </w:r>
      <w:proofErr w:type="spellEnd"/>
      <w:r w:rsidRPr="001421A0">
        <w:rPr>
          <w:rFonts w:eastAsia="Times New Roman"/>
          <w:color w:val="auto"/>
          <w:sz w:val="22"/>
          <w:bdr w:val="none" w:sz="0" w:space="0" w:color="auto" w:frame="1"/>
        </w:rPr>
        <w:t xml:space="preserve"> Palencia o p</w:t>
      </w:r>
      <w:r w:rsidR="00A51FE1" w:rsidRPr="001421A0">
        <w:rPr>
          <w:rFonts w:eastAsia="Times New Roman"/>
          <w:color w:val="auto"/>
          <w:sz w:val="22"/>
          <w:bdr w:val="none" w:sz="0" w:space="0" w:color="auto" w:frame="1"/>
        </w:rPr>
        <w:t>ersonal del área financiera de la DIGEF.</w:t>
      </w:r>
    </w:p>
    <w:p w14:paraId="23C82784" w14:textId="7FD698EE" w:rsidR="00A51FE1" w:rsidRPr="001421A0" w:rsidRDefault="00A51FE1"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 xml:space="preserve">Verificar mediante muestra que los pagos efectuados mediante cheque, cuenten con la documentación de soporte para efectuar el </w:t>
      </w:r>
      <w:r w:rsidR="004E112D" w:rsidRPr="001421A0">
        <w:rPr>
          <w:rFonts w:eastAsia="Times New Roman"/>
          <w:color w:val="auto"/>
          <w:sz w:val="22"/>
          <w:bdr w:val="none" w:sz="0" w:space="0" w:color="auto" w:frame="1"/>
        </w:rPr>
        <w:t>mismo.</w:t>
      </w:r>
    </w:p>
    <w:p w14:paraId="678F4A7D" w14:textId="030DFDFF" w:rsidR="004E112D" w:rsidRPr="001421A0" w:rsidRDefault="004E112D"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Verificar que las compras que lo ameriten tengan su i</w:t>
      </w:r>
      <w:r w:rsidR="00A27649">
        <w:rPr>
          <w:rFonts w:eastAsia="Times New Roman"/>
          <w:color w:val="auto"/>
          <w:sz w:val="22"/>
          <w:bdr w:val="none" w:sz="0" w:space="0" w:color="auto" w:frame="1"/>
        </w:rPr>
        <w:t>ng</w:t>
      </w:r>
      <w:r w:rsidRPr="001421A0">
        <w:rPr>
          <w:rFonts w:eastAsia="Times New Roman"/>
          <w:color w:val="auto"/>
          <w:sz w:val="22"/>
          <w:bdr w:val="none" w:sz="0" w:space="0" w:color="auto" w:frame="1"/>
        </w:rPr>
        <w:t>reso al almacén.</w:t>
      </w:r>
    </w:p>
    <w:p w14:paraId="61EFDA78" w14:textId="0FE9E7DB" w:rsidR="004E112D" w:rsidRPr="001421A0" w:rsidRDefault="00494E0E"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Determinar la segregación de funciones en el área financiera.</w:t>
      </w:r>
    </w:p>
    <w:p w14:paraId="44BD4CF9" w14:textId="2DCF1925" w:rsidR="00494E0E" w:rsidRPr="001421A0" w:rsidRDefault="00494E0E"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Verificar que el personal del área financiera pag</w:t>
      </w:r>
      <w:r w:rsidR="00A27649">
        <w:rPr>
          <w:rFonts w:eastAsia="Times New Roman"/>
          <w:color w:val="auto"/>
          <w:sz w:val="22"/>
          <w:bdr w:val="none" w:sz="0" w:space="0" w:color="auto" w:frame="1"/>
        </w:rPr>
        <w:t>ue</w:t>
      </w:r>
      <w:r w:rsidRPr="001421A0">
        <w:rPr>
          <w:rFonts w:eastAsia="Times New Roman"/>
          <w:color w:val="auto"/>
          <w:sz w:val="22"/>
          <w:bdr w:val="none" w:sz="0" w:space="0" w:color="auto" w:frame="1"/>
        </w:rPr>
        <w:t xml:space="preserve"> fianza de cumplimiento, presentó declaración de probidad, uso y asignación de roles en el sistema de gestión financiera y SICOIN.</w:t>
      </w:r>
    </w:p>
    <w:p w14:paraId="1B21B037" w14:textId="2637CEBF" w:rsidR="00691AEE" w:rsidRPr="001421A0" w:rsidRDefault="00691AEE" w:rsidP="00E57DB2">
      <w:pPr>
        <w:pStyle w:val="Prrafodelista"/>
        <w:numPr>
          <w:ilvl w:val="0"/>
          <w:numId w:val="19"/>
        </w:numPr>
        <w:spacing w:after="0" w:line="240" w:lineRule="auto"/>
        <w:ind w:left="567" w:hanging="425"/>
        <w:rPr>
          <w:rFonts w:eastAsia="Times New Roman"/>
          <w:color w:val="auto"/>
          <w:sz w:val="22"/>
          <w:bdr w:val="none" w:sz="0" w:space="0" w:color="auto" w:frame="1"/>
        </w:rPr>
      </w:pPr>
      <w:r w:rsidRPr="001421A0">
        <w:rPr>
          <w:rFonts w:eastAsia="Times New Roman"/>
          <w:color w:val="auto"/>
          <w:sz w:val="22"/>
          <w:bdr w:val="none" w:sz="0" w:space="0" w:color="auto" w:frame="1"/>
        </w:rPr>
        <w:t>Determinar las acciones administrativas realizadas en caso de constatar irregularidades en el uso y manejo del fondo rotativo.</w:t>
      </w:r>
    </w:p>
    <w:p w14:paraId="27726117" w14:textId="77777777" w:rsidR="004E112D" w:rsidRDefault="004E112D" w:rsidP="00E57DB2">
      <w:pPr>
        <w:spacing w:after="0" w:line="240" w:lineRule="auto"/>
        <w:ind w:left="0"/>
        <w:rPr>
          <w:rFonts w:eastAsia="Times New Roman"/>
          <w:color w:val="auto"/>
          <w:sz w:val="22"/>
          <w:bdr w:val="none" w:sz="0" w:space="0" w:color="auto" w:frame="1"/>
        </w:rPr>
      </w:pPr>
    </w:p>
    <w:bookmarkEnd w:id="2"/>
    <w:bookmarkEnd w:id="3"/>
    <w:p w14:paraId="79EE8DAE" w14:textId="6AD71257" w:rsidR="00CD6794" w:rsidRPr="001421A0" w:rsidRDefault="0021494E" w:rsidP="00E57DB2">
      <w:pPr>
        <w:spacing w:after="0" w:line="240" w:lineRule="auto"/>
        <w:ind w:left="0"/>
        <w:rPr>
          <w:rFonts w:eastAsia="Times New Roman"/>
          <w:color w:val="auto"/>
          <w:sz w:val="22"/>
          <w:bdr w:val="none" w:sz="0" w:space="0" w:color="auto" w:frame="1"/>
        </w:rPr>
      </w:pPr>
      <w:r w:rsidRPr="001421A0">
        <w:rPr>
          <w:rFonts w:eastAsia="Times New Roman"/>
          <w:b/>
          <w:color w:val="auto"/>
          <w:sz w:val="22"/>
          <w:bdr w:val="none" w:sz="0" w:space="0" w:color="auto" w:frame="1"/>
        </w:rPr>
        <w:t xml:space="preserve">ALCANCE DE LA ACTIVIDAD </w:t>
      </w:r>
    </w:p>
    <w:p w14:paraId="3E5FF718" w14:textId="7F1313AA" w:rsidR="000E78D4" w:rsidRPr="001421A0" w:rsidRDefault="00CD6794" w:rsidP="00E57DB2">
      <w:pPr>
        <w:spacing w:after="0" w:line="240" w:lineRule="auto"/>
        <w:ind w:left="0"/>
        <w:rPr>
          <w:rFonts w:eastAsia="Times New Roman"/>
          <w:color w:val="auto"/>
          <w:sz w:val="22"/>
          <w:highlight w:val="yellow"/>
          <w:bdr w:val="none" w:sz="0" w:space="0" w:color="auto" w:frame="1"/>
        </w:rPr>
      </w:pPr>
      <w:r w:rsidRPr="001421A0">
        <w:rPr>
          <w:rFonts w:eastAsia="Times New Roman"/>
          <w:color w:val="auto"/>
          <w:sz w:val="22"/>
          <w:bdr w:val="none" w:sz="0" w:space="0" w:color="auto" w:frame="1"/>
        </w:rPr>
        <w:t>Se verificó que el Fondo Rotativo Interno del año 2021 y 2022</w:t>
      </w:r>
      <w:r w:rsidR="00821070" w:rsidRPr="001421A0">
        <w:rPr>
          <w:rFonts w:eastAsia="Times New Roman"/>
          <w:color w:val="auto"/>
          <w:sz w:val="22"/>
          <w:bdr w:val="none" w:sz="0" w:space="0" w:color="auto" w:frame="1"/>
        </w:rPr>
        <w:t xml:space="preserve"> se encuentren liquidados</w:t>
      </w:r>
      <w:r w:rsidRPr="001421A0">
        <w:rPr>
          <w:rFonts w:eastAsia="Times New Roman"/>
          <w:color w:val="auto"/>
          <w:sz w:val="22"/>
          <w:bdr w:val="none" w:sz="0" w:space="0" w:color="auto" w:frame="1"/>
        </w:rPr>
        <w:t xml:space="preserve"> y que las restituciones</w:t>
      </w:r>
      <w:r w:rsidR="00821070" w:rsidRPr="001421A0">
        <w:rPr>
          <w:rFonts w:eastAsia="Times New Roman"/>
          <w:color w:val="auto"/>
          <w:sz w:val="22"/>
          <w:bdr w:val="none" w:sz="0" w:space="0" w:color="auto" w:frame="1"/>
        </w:rPr>
        <w:t xml:space="preserve"> de fondos</w:t>
      </w:r>
      <w:r w:rsidRPr="001421A0">
        <w:rPr>
          <w:rFonts w:eastAsia="Times New Roman"/>
          <w:color w:val="auto"/>
          <w:sz w:val="22"/>
          <w:bdr w:val="none" w:sz="0" w:space="0" w:color="auto" w:frame="1"/>
        </w:rPr>
        <w:t xml:space="preserve"> tuvieran relación con los </w:t>
      </w:r>
      <w:proofErr w:type="spellStart"/>
      <w:r w:rsidRPr="001421A0">
        <w:rPr>
          <w:rFonts w:eastAsia="Times New Roman"/>
          <w:color w:val="auto"/>
          <w:sz w:val="22"/>
          <w:bdr w:val="none" w:sz="0" w:space="0" w:color="auto" w:frame="1"/>
        </w:rPr>
        <w:t>CUR</w:t>
      </w:r>
      <w:r w:rsidR="002C153B">
        <w:rPr>
          <w:rFonts w:eastAsia="Times New Roman"/>
          <w:color w:val="auto"/>
          <w:sz w:val="22"/>
          <w:bdr w:val="none" w:sz="0" w:space="0" w:color="auto" w:frame="1"/>
        </w:rPr>
        <w:t>’s</w:t>
      </w:r>
      <w:proofErr w:type="spellEnd"/>
      <w:r w:rsidRPr="001421A0">
        <w:rPr>
          <w:rFonts w:eastAsia="Times New Roman"/>
          <w:color w:val="auto"/>
          <w:sz w:val="22"/>
          <w:bdr w:val="none" w:sz="0" w:space="0" w:color="auto" w:frame="1"/>
        </w:rPr>
        <w:t xml:space="preserve"> de gasto</w:t>
      </w:r>
      <w:r w:rsidR="006F0099" w:rsidRPr="001421A0">
        <w:rPr>
          <w:rFonts w:eastAsia="Times New Roman"/>
          <w:color w:val="auto"/>
          <w:sz w:val="22"/>
          <w:bdr w:val="none" w:sz="0" w:space="0" w:color="auto" w:frame="1"/>
        </w:rPr>
        <w:t>, se verific</w:t>
      </w:r>
      <w:r w:rsidR="005230C4" w:rsidRPr="001421A0">
        <w:rPr>
          <w:rFonts w:eastAsia="Times New Roman"/>
          <w:color w:val="auto"/>
          <w:sz w:val="22"/>
          <w:bdr w:val="none" w:sz="0" w:space="0" w:color="auto" w:frame="1"/>
        </w:rPr>
        <w:t>ó</w:t>
      </w:r>
      <w:r w:rsidR="006F0099" w:rsidRPr="001421A0">
        <w:rPr>
          <w:rFonts w:eastAsia="Times New Roman"/>
          <w:color w:val="auto"/>
          <w:sz w:val="22"/>
          <w:bdr w:val="none" w:sz="0" w:space="0" w:color="auto" w:frame="1"/>
        </w:rPr>
        <w:t xml:space="preserve"> que no hayan cheques emitidos a nombre del </w:t>
      </w:r>
      <w:r w:rsidR="00C11472" w:rsidRPr="001421A0">
        <w:rPr>
          <w:rFonts w:eastAsia="Times New Roman"/>
          <w:color w:val="auto"/>
          <w:sz w:val="22"/>
          <w:bdr w:val="none" w:sz="0" w:space="0" w:color="auto" w:frame="1"/>
        </w:rPr>
        <w:t>ex Jefe de Tesorería</w:t>
      </w:r>
      <w:r w:rsidR="00597D62" w:rsidRPr="001421A0">
        <w:rPr>
          <w:rFonts w:eastAsia="Times New Roman"/>
          <w:color w:val="auto"/>
          <w:sz w:val="22"/>
          <w:bdr w:val="none" w:sz="0" w:space="0" w:color="auto" w:frame="1"/>
        </w:rPr>
        <w:t xml:space="preserve"> o que estuvieran endosado</w:t>
      </w:r>
      <w:r w:rsidR="005230C4" w:rsidRPr="001421A0">
        <w:rPr>
          <w:rFonts w:eastAsia="Times New Roman"/>
          <w:color w:val="auto"/>
          <w:sz w:val="22"/>
          <w:bdr w:val="none" w:sz="0" w:space="0" w:color="auto" w:frame="1"/>
        </w:rPr>
        <w:t>s</w:t>
      </w:r>
      <w:r w:rsidR="00597D62" w:rsidRPr="001421A0">
        <w:rPr>
          <w:rFonts w:eastAsia="Times New Roman"/>
          <w:color w:val="auto"/>
          <w:sz w:val="22"/>
          <w:bdr w:val="none" w:sz="0" w:space="0" w:color="auto" w:frame="1"/>
        </w:rPr>
        <w:t xml:space="preserve"> por é</w:t>
      </w:r>
      <w:r w:rsidR="00257649" w:rsidRPr="001421A0">
        <w:rPr>
          <w:rFonts w:eastAsia="Times New Roman"/>
          <w:color w:val="auto"/>
          <w:sz w:val="22"/>
          <w:bdr w:val="none" w:sz="0" w:space="0" w:color="auto" w:frame="1"/>
        </w:rPr>
        <w:t>l o personal del área financiera</w:t>
      </w:r>
      <w:r w:rsidR="00122046">
        <w:rPr>
          <w:rFonts w:eastAsia="Times New Roman"/>
          <w:color w:val="auto"/>
          <w:sz w:val="22"/>
          <w:bdr w:val="none" w:sz="0" w:space="0" w:color="auto" w:frame="1"/>
        </w:rPr>
        <w:t xml:space="preserve"> (para el efecto se seleccionaron 826</w:t>
      </w:r>
      <w:r w:rsidR="000C7209">
        <w:rPr>
          <w:rFonts w:eastAsia="Times New Roman"/>
          <w:color w:val="auto"/>
          <w:sz w:val="22"/>
          <w:bdr w:val="none" w:sz="0" w:space="0" w:color="auto" w:frame="1"/>
        </w:rPr>
        <w:t xml:space="preserve"> cheques</w:t>
      </w:r>
      <w:r w:rsidR="00520185">
        <w:rPr>
          <w:rFonts w:eastAsia="Times New Roman"/>
          <w:color w:val="auto"/>
          <w:sz w:val="22"/>
          <w:bdr w:val="none" w:sz="0" w:space="0" w:color="auto" w:frame="1"/>
        </w:rPr>
        <w:t xml:space="preserve"> (6</w:t>
      </w:r>
      <w:r w:rsidR="00F25C3E">
        <w:rPr>
          <w:rFonts w:eastAsia="Times New Roman"/>
          <w:color w:val="auto"/>
          <w:sz w:val="22"/>
          <w:bdr w:val="none" w:sz="0" w:space="0" w:color="auto" w:frame="1"/>
        </w:rPr>
        <w:t xml:space="preserve">84 </w:t>
      </w:r>
      <w:r w:rsidR="006D19EC">
        <w:rPr>
          <w:rFonts w:eastAsia="Times New Roman"/>
          <w:color w:val="auto"/>
          <w:sz w:val="22"/>
          <w:bdr w:val="none" w:sz="0" w:space="0" w:color="auto" w:frame="1"/>
        </w:rPr>
        <w:t>inicialmente y para ampliar la muestra se solicitaron otros</w:t>
      </w:r>
      <w:r w:rsidR="00E73C26">
        <w:rPr>
          <w:rFonts w:eastAsia="Times New Roman"/>
          <w:color w:val="auto"/>
          <w:sz w:val="22"/>
          <w:bdr w:val="none" w:sz="0" w:space="0" w:color="auto" w:frame="1"/>
        </w:rPr>
        <w:t>142</w:t>
      </w:r>
      <w:r w:rsidR="006D19EC">
        <w:rPr>
          <w:rFonts w:eastAsia="Times New Roman"/>
          <w:color w:val="auto"/>
          <w:sz w:val="22"/>
          <w:bdr w:val="none" w:sz="0" w:space="0" w:color="auto" w:frame="1"/>
        </w:rPr>
        <w:t>)</w:t>
      </w:r>
      <w:r w:rsidR="00383B67">
        <w:rPr>
          <w:rFonts w:eastAsia="Times New Roman"/>
          <w:color w:val="auto"/>
          <w:sz w:val="22"/>
          <w:bdr w:val="none" w:sz="0" w:space="0" w:color="auto" w:frame="1"/>
        </w:rPr>
        <w:t xml:space="preserve"> de los cuales</w:t>
      </w:r>
      <w:r w:rsidR="006D19EC">
        <w:rPr>
          <w:rFonts w:eastAsia="Times New Roman"/>
          <w:color w:val="auto"/>
          <w:sz w:val="22"/>
          <w:bdr w:val="none" w:sz="0" w:space="0" w:color="auto" w:frame="1"/>
        </w:rPr>
        <w:t xml:space="preserve"> fueron proporcionados únicamente</w:t>
      </w:r>
      <w:r w:rsidR="00EF78D7">
        <w:rPr>
          <w:rFonts w:eastAsia="Times New Roman"/>
          <w:color w:val="auto"/>
          <w:sz w:val="22"/>
          <w:bdr w:val="none" w:sz="0" w:space="0" w:color="auto" w:frame="1"/>
        </w:rPr>
        <w:t xml:space="preserve"> </w:t>
      </w:r>
      <w:r w:rsidR="00383B67">
        <w:rPr>
          <w:rFonts w:eastAsia="Times New Roman"/>
          <w:color w:val="auto"/>
          <w:sz w:val="22"/>
          <w:bdr w:val="none" w:sz="0" w:space="0" w:color="auto" w:frame="1"/>
        </w:rPr>
        <w:t>215</w:t>
      </w:r>
      <w:r w:rsidR="006D19EC">
        <w:rPr>
          <w:rFonts w:eastAsia="Times New Roman"/>
          <w:color w:val="auto"/>
          <w:sz w:val="22"/>
          <w:bdr w:val="none" w:sz="0" w:space="0" w:color="auto" w:frame="1"/>
        </w:rPr>
        <w:t>,</w:t>
      </w:r>
      <w:r w:rsidR="00A65536">
        <w:rPr>
          <w:rFonts w:eastAsia="Times New Roman"/>
          <w:color w:val="auto"/>
          <w:sz w:val="22"/>
          <w:bdr w:val="none" w:sz="0" w:space="0" w:color="auto" w:frame="1"/>
        </w:rPr>
        <w:t xml:space="preserve"> los cuales fueron generados a través de la banca vir</w:t>
      </w:r>
      <w:r w:rsidR="00107A29">
        <w:rPr>
          <w:rFonts w:eastAsia="Times New Roman"/>
          <w:color w:val="auto"/>
          <w:sz w:val="22"/>
          <w:bdr w:val="none" w:sz="0" w:space="0" w:color="auto" w:frame="1"/>
        </w:rPr>
        <w:t>tua</w:t>
      </w:r>
      <w:r w:rsidR="00A65536">
        <w:rPr>
          <w:rFonts w:eastAsia="Times New Roman"/>
          <w:color w:val="auto"/>
          <w:sz w:val="22"/>
          <w:bdr w:val="none" w:sz="0" w:space="0" w:color="auto" w:frame="1"/>
        </w:rPr>
        <w:t>l</w:t>
      </w:r>
      <w:r w:rsidR="00876560">
        <w:rPr>
          <w:rFonts w:eastAsia="Times New Roman"/>
          <w:color w:val="auto"/>
          <w:sz w:val="22"/>
          <w:bdr w:val="none" w:sz="0" w:space="0" w:color="auto" w:frame="1"/>
        </w:rPr>
        <w:t xml:space="preserve">, </w:t>
      </w:r>
      <w:r w:rsidR="009879B8" w:rsidRPr="001421A0">
        <w:rPr>
          <w:rFonts w:eastAsia="Times New Roman"/>
          <w:color w:val="auto"/>
          <w:sz w:val="22"/>
          <w:bdr w:val="none" w:sz="0" w:space="0" w:color="auto" w:frame="1"/>
        </w:rPr>
        <w:t>s</w:t>
      </w:r>
      <w:r w:rsidR="000E78D4" w:rsidRPr="001421A0">
        <w:rPr>
          <w:rFonts w:eastAsia="Times New Roman"/>
          <w:color w:val="auto"/>
          <w:sz w:val="22"/>
          <w:bdr w:val="none" w:sz="0" w:space="0" w:color="auto" w:frame="1"/>
        </w:rPr>
        <w:t>e verific</w:t>
      </w:r>
      <w:r w:rsidR="00EC24F2" w:rsidRPr="001421A0">
        <w:rPr>
          <w:rFonts w:eastAsia="Times New Roman"/>
          <w:color w:val="auto"/>
          <w:sz w:val="22"/>
          <w:bdr w:val="none" w:sz="0" w:space="0" w:color="auto" w:frame="1"/>
        </w:rPr>
        <w:t>aron 1</w:t>
      </w:r>
      <w:r w:rsidR="00B208D7" w:rsidRPr="001421A0">
        <w:rPr>
          <w:rFonts w:eastAsia="Times New Roman"/>
          <w:color w:val="auto"/>
          <w:sz w:val="22"/>
          <w:bdr w:val="none" w:sz="0" w:space="0" w:color="auto" w:frame="1"/>
        </w:rPr>
        <w:t>8</w:t>
      </w:r>
      <w:r w:rsidR="00EC24F2" w:rsidRPr="001421A0">
        <w:rPr>
          <w:rFonts w:eastAsia="Times New Roman"/>
          <w:color w:val="auto"/>
          <w:sz w:val="22"/>
          <w:bdr w:val="none" w:sz="0" w:space="0" w:color="auto" w:frame="1"/>
        </w:rPr>
        <w:t xml:space="preserve"> </w:t>
      </w:r>
      <w:proofErr w:type="spellStart"/>
      <w:r w:rsidR="00EC24F2" w:rsidRPr="001421A0">
        <w:rPr>
          <w:rFonts w:eastAsia="Times New Roman"/>
          <w:color w:val="auto"/>
          <w:sz w:val="22"/>
          <w:bdr w:val="none" w:sz="0" w:space="0" w:color="auto" w:frame="1"/>
        </w:rPr>
        <w:t>CUR</w:t>
      </w:r>
      <w:r w:rsidR="000F6E66">
        <w:rPr>
          <w:rFonts w:eastAsia="Times New Roman"/>
          <w:color w:val="auto"/>
          <w:sz w:val="22"/>
          <w:bdr w:val="none" w:sz="0" w:space="0" w:color="auto" w:frame="1"/>
        </w:rPr>
        <w:t>’s</w:t>
      </w:r>
      <w:proofErr w:type="spellEnd"/>
      <w:r w:rsidR="00EC24F2" w:rsidRPr="001421A0">
        <w:rPr>
          <w:rFonts w:eastAsia="Times New Roman"/>
          <w:color w:val="auto"/>
          <w:sz w:val="22"/>
          <w:bdr w:val="none" w:sz="0" w:space="0" w:color="auto" w:frame="1"/>
        </w:rPr>
        <w:t xml:space="preserve"> de gasto</w:t>
      </w:r>
      <w:r w:rsidR="005378B0">
        <w:rPr>
          <w:rFonts w:eastAsia="Times New Roman"/>
          <w:color w:val="auto"/>
          <w:sz w:val="22"/>
          <w:bdr w:val="none" w:sz="0" w:space="0" w:color="auto" w:frame="1"/>
        </w:rPr>
        <w:t xml:space="preserve"> como muestra,</w:t>
      </w:r>
      <w:r w:rsidR="00F53D26">
        <w:rPr>
          <w:rFonts w:eastAsia="Times New Roman"/>
          <w:color w:val="auto"/>
          <w:sz w:val="22"/>
          <w:bdr w:val="none" w:sz="0" w:space="0" w:color="auto" w:frame="1"/>
        </w:rPr>
        <w:t xml:space="preserve"> </w:t>
      </w:r>
      <w:r w:rsidR="00C54FB0" w:rsidRPr="001421A0">
        <w:rPr>
          <w:rFonts w:eastAsia="Times New Roman"/>
          <w:color w:val="auto"/>
          <w:sz w:val="22"/>
          <w:bdr w:val="none" w:sz="0" w:space="0" w:color="auto" w:frame="1"/>
        </w:rPr>
        <w:t>correspondientes a los años 202</w:t>
      </w:r>
      <w:r w:rsidR="002B40F7" w:rsidRPr="001421A0">
        <w:rPr>
          <w:rFonts w:eastAsia="Times New Roman"/>
          <w:color w:val="auto"/>
          <w:sz w:val="22"/>
          <w:bdr w:val="none" w:sz="0" w:space="0" w:color="auto" w:frame="1"/>
        </w:rPr>
        <w:t xml:space="preserve">1, </w:t>
      </w:r>
      <w:r w:rsidR="00C54FB0" w:rsidRPr="001421A0">
        <w:rPr>
          <w:rFonts w:eastAsia="Times New Roman"/>
          <w:color w:val="auto"/>
          <w:sz w:val="22"/>
          <w:bdr w:val="none" w:sz="0" w:space="0" w:color="auto" w:frame="1"/>
        </w:rPr>
        <w:t>2022</w:t>
      </w:r>
      <w:r w:rsidR="002B40F7" w:rsidRPr="001421A0">
        <w:rPr>
          <w:rFonts w:eastAsia="Times New Roman"/>
          <w:color w:val="auto"/>
          <w:sz w:val="22"/>
          <w:bdr w:val="none" w:sz="0" w:space="0" w:color="auto" w:frame="1"/>
        </w:rPr>
        <w:t xml:space="preserve"> y 1 del año 2023</w:t>
      </w:r>
      <w:r w:rsidR="00373612" w:rsidRPr="001421A0">
        <w:rPr>
          <w:rFonts w:eastAsia="Times New Roman"/>
          <w:color w:val="auto"/>
          <w:sz w:val="22"/>
          <w:bdr w:val="none" w:sz="0" w:space="0" w:color="auto" w:frame="1"/>
        </w:rPr>
        <w:t xml:space="preserve"> comprobando que </w:t>
      </w:r>
      <w:r w:rsidR="00F64064" w:rsidRPr="001421A0">
        <w:rPr>
          <w:rFonts w:eastAsia="Times New Roman"/>
          <w:color w:val="auto"/>
          <w:sz w:val="22"/>
          <w:bdr w:val="none" w:sz="0" w:space="0" w:color="auto" w:frame="1"/>
        </w:rPr>
        <w:t xml:space="preserve">las compras efectuadas tengan los documentos de respaldo correspondientes, </w:t>
      </w:r>
      <w:r w:rsidR="00E20364" w:rsidRPr="001421A0">
        <w:rPr>
          <w:rFonts w:eastAsia="Times New Roman"/>
          <w:color w:val="auto"/>
          <w:sz w:val="22"/>
          <w:bdr w:val="none" w:sz="0" w:space="0" w:color="auto" w:frame="1"/>
        </w:rPr>
        <w:t>se realizó entrevista a</w:t>
      </w:r>
      <w:r w:rsidR="002C153B">
        <w:rPr>
          <w:rFonts w:eastAsia="Times New Roman"/>
          <w:color w:val="auto"/>
          <w:sz w:val="22"/>
          <w:bdr w:val="none" w:sz="0" w:space="0" w:color="auto" w:frame="1"/>
        </w:rPr>
        <w:t>l</w:t>
      </w:r>
      <w:r w:rsidR="00E20364" w:rsidRPr="001421A0">
        <w:rPr>
          <w:rFonts w:eastAsia="Times New Roman"/>
          <w:color w:val="auto"/>
          <w:sz w:val="22"/>
          <w:bdr w:val="none" w:sz="0" w:space="0" w:color="auto" w:frame="1"/>
        </w:rPr>
        <w:t xml:space="preserve"> personal relacionado </w:t>
      </w:r>
      <w:r w:rsidR="00B072BF">
        <w:rPr>
          <w:rFonts w:eastAsia="Times New Roman"/>
          <w:color w:val="auto"/>
          <w:sz w:val="22"/>
          <w:bdr w:val="none" w:sz="0" w:space="0" w:color="auto" w:frame="1"/>
        </w:rPr>
        <w:t>con el</w:t>
      </w:r>
      <w:r w:rsidR="00E20364" w:rsidRPr="001421A0">
        <w:rPr>
          <w:rFonts w:eastAsia="Times New Roman"/>
          <w:color w:val="auto"/>
          <w:sz w:val="22"/>
          <w:bdr w:val="none" w:sz="0" w:space="0" w:color="auto" w:frame="1"/>
        </w:rPr>
        <w:t xml:space="preserve"> registro y ejecución del Fondo Rotativo Interno</w:t>
      </w:r>
      <w:r w:rsidR="00C13070" w:rsidRPr="001421A0">
        <w:rPr>
          <w:rFonts w:eastAsia="Times New Roman"/>
          <w:color w:val="auto"/>
          <w:sz w:val="22"/>
          <w:bdr w:val="none" w:sz="0" w:space="0" w:color="auto" w:frame="1"/>
        </w:rPr>
        <w:t xml:space="preserve"> a efecto de verificar la segregación de funciones</w:t>
      </w:r>
      <w:r w:rsidR="00605523" w:rsidRPr="001421A0">
        <w:rPr>
          <w:rFonts w:eastAsia="Times New Roman"/>
          <w:color w:val="auto"/>
          <w:sz w:val="22"/>
          <w:bdr w:val="none" w:sz="0" w:space="0" w:color="auto" w:frame="1"/>
        </w:rPr>
        <w:t>, se verificó la presentación de la Declaración Patrimonial de Probidad ante la Contraloría General de Cuenta</w:t>
      </w:r>
      <w:r w:rsidR="009B5224" w:rsidRPr="001421A0">
        <w:rPr>
          <w:rFonts w:eastAsia="Times New Roman"/>
          <w:color w:val="auto"/>
          <w:sz w:val="22"/>
          <w:bdr w:val="none" w:sz="0" w:space="0" w:color="auto" w:frame="1"/>
        </w:rPr>
        <w:t>s</w:t>
      </w:r>
      <w:r w:rsidR="00605523" w:rsidRPr="001421A0">
        <w:rPr>
          <w:rFonts w:eastAsia="Times New Roman"/>
          <w:color w:val="auto"/>
          <w:sz w:val="22"/>
          <w:bdr w:val="none" w:sz="0" w:space="0" w:color="auto" w:frame="1"/>
        </w:rPr>
        <w:t xml:space="preserve"> y </w:t>
      </w:r>
      <w:r w:rsidR="0082534D" w:rsidRPr="001421A0">
        <w:rPr>
          <w:rFonts w:eastAsia="Times New Roman"/>
          <w:color w:val="auto"/>
          <w:sz w:val="22"/>
          <w:bdr w:val="none" w:sz="0" w:space="0" w:color="auto" w:frame="1"/>
        </w:rPr>
        <w:t>su</w:t>
      </w:r>
      <w:r w:rsidR="00605523" w:rsidRPr="001421A0">
        <w:rPr>
          <w:rFonts w:eastAsia="Times New Roman"/>
          <w:color w:val="auto"/>
          <w:sz w:val="22"/>
          <w:bdr w:val="none" w:sz="0" w:space="0" w:color="auto" w:frame="1"/>
        </w:rPr>
        <w:t xml:space="preserve"> respectivo descuento de fianza</w:t>
      </w:r>
      <w:r w:rsidR="007853D1" w:rsidRPr="001421A0">
        <w:rPr>
          <w:rFonts w:eastAsia="Times New Roman"/>
          <w:color w:val="auto"/>
          <w:sz w:val="22"/>
          <w:bdr w:val="none" w:sz="0" w:space="0" w:color="auto" w:frame="1"/>
        </w:rPr>
        <w:t>; asimismo, se constataron las</w:t>
      </w:r>
      <w:r w:rsidR="0082534D" w:rsidRPr="001421A0">
        <w:rPr>
          <w:rFonts w:eastAsia="Times New Roman"/>
          <w:color w:val="auto"/>
          <w:sz w:val="22"/>
          <w:bdr w:val="none" w:sz="0" w:space="0" w:color="auto" w:frame="1"/>
        </w:rPr>
        <w:t xml:space="preserve"> </w:t>
      </w:r>
      <w:r w:rsidR="0082534D" w:rsidRPr="001421A0">
        <w:rPr>
          <w:rFonts w:eastAsia="Times New Roman"/>
          <w:color w:val="auto"/>
          <w:sz w:val="22"/>
          <w:bdr w:val="none" w:sz="0" w:space="0" w:color="auto" w:frame="1"/>
        </w:rPr>
        <w:lastRenderedPageBreak/>
        <w:t>acciones administrativas realizadas al co</w:t>
      </w:r>
      <w:r w:rsidR="008F3060" w:rsidRPr="001421A0">
        <w:rPr>
          <w:rFonts w:eastAsia="Times New Roman"/>
          <w:color w:val="auto"/>
          <w:sz w:val="22"/>
          <w:bdr w:val="none" w:sz="0" w:space="0" w:color="auto" w:frame="1"/>
        </w:rPr>
        <w:t>mprobar</w:t>
      </w:r>
      <w:r w:rsidR="0082534D" w:rsidRPr="001421A0">
        <w:rPr>
          <w:rFonts w:eastAsia="Times New Roman"/>
          <w:color w:val="auto"/>
          <w:sz w:val="22"/>
          <w:bdr w:val="none" w:sz="0" w:space="0" w:color="auto" w:frame="1"/>
        </w:rPr>
        <w:t xml:space="preserve"> </w:t>
      </w:r>
      <w:r w:rsidR="00F35E02" w:rsidRPr="001421A0">
        <w:rPr>
          <w:rFonts w:eastAsia="Times New Roman"/>
          <w:color w:val="auto"/>
          <w:sz w:val="22"/>
          <w:bdr w:val="none" w:sz="0" w:space="0" w:color="auto" w:frame="1"/>
        </w:rPr>
        <w:t>irregularidades en el uso y manejo del fondo rotativo.</w:t>
      </w:r>
    </w:p>
    <w:p w14:paraId="1D13871F" w14:textId="77777777" w:rsidR="00B01C5D" w:rsidRPr="001421A0" w:rsidRDefault="00B01C5D" w:rsidP="00E57DB2">
      <w:pPr>
        <w:spacing w:after="0" w:line="240" w:lineRule="auto"/>
        <w:ind w:left="0"/>
        <w:rPr>
          <w:rFonts w:eastAsia="Times New Roman"/>
          <w:color w:val="auto"/>
          <w:sz w:val="22"/>
          <w:bdr w:val="none" w:sz="0" w:space="0" w:color="auto" w:frame="1"/>
        </w:rPr>
      </w:pPr>
    </w:p>
    <w:p w14:paraId="7BFED5E6" w14:textId="4AE64DF7" w:rsidR="00B01C5D" w:rsidRPr="001421A0" w:rsidRDefault="00B01C5D" w:rsidP="00E57DB2">
      <w:pPr>
        <w:spacing w:after="0" w:line="240" w:lineRule="auto"/>
        <w:ind w:left="0"/>
        <w:rPr>
          <w:rFonts w:eastAsia="Times New Roman"/>
          <w:b/>
          <w:bCs/>
          <w:color w:val="auto"/>
          <w:sz w:val="22"/>
          <w:bdr w:val="none" w:sz="0" w:space="0" w:color="auto" w:frame="1"/>
        </w:rPr>
      </w:pPr>
      <w:r w:rsidRPr="001421A0">
        <w:rPr>
          <w:rFonts w:eastAsia="Times New Roman"/>
          <w:b/>
          <w:bCs/>
          <w:color w:val="auto"/>
          <w:sz w:val="22"/>
          <w:bdr w:val="none" w:sz="0" w:space="0" w:color="auto" w:frame="1"/>
        </w:rPr>
        <w:t>LIMITACIÓN EN EL ALCANCE</w:t>
      </w:r>
    </w:p>
    <w:p w14:paraId="4761FA36" w14:textId="0F06F6F5" w:rsidR="00A2533E" w:rsidRPr="001421A0" w:rsidRDefault="003A41EE" w:rsidP="00E57DB2">
      <w:pPr>
        <w:spacing w:after="0" w:line="240" w:lineRule="auto"/>
        <w:ind w:left="0"/>
        <w:rPr>
          <w:rFonts w:eastAsia="Times New Roman"/>
          <w:color w:val="auto"/>
          <w:sz w:val="22"/>
          <w:bdr w:val="none" w:sz="0" w:space="0" w:color="auto" w:frame="1"/>
        </w:rPr>
      </w:pPr>
      <w:r w:rsidRPr="001421A0">
        <w:rPr>
          <w:rFonts w:eastAsia="Times New Roman"/>
          <w:color w:val="auto"/>
          <w:sz w:val="22"/>
          <w:bdr w:val="none" w:sz="0" w:space="0" w:color="auto" w:frame="1"/>
        </w:rPr>
        <w:t>La muestra inicia</w:t>
      </w:r>
      <w:r w:rsidR="00374EF6">
        <w:rPr>
          <w:rFonts w:eastAsia="Times New Roman"/>
          <w:color w:val="auto"/>
          <w:sz w:val="22"/>
          <w:bdr w:val="none" w:sz="0" w:space="0" w:color="auto" w:frame="1"/>
        </w:rPr>
        <w:t>l</w:t>
      </w:r>
      <w:r w:rsidRPr="001421A0">
        <w:rPr>
          <w:rFonts w:eastAsia="Times New Roman"/>
          <w:color w:val="auto"/>
          <w:sz w:val="22"/>
          <w:bdr w:val="none" w:sz="0" w:space="0" w:color="auto" w:frame="1"/>
        </w:rPr>
        <w:t>, consistía en la verificación de 6</w:t>
      </w:r>
      <w:r w:rsidR="00DB3F84" w:rsidRPr="001421A0">
        <w:rPr>
          <w:rFonts w:eastAsia="Times New Roman"/>
          <w:color w:val="auto"/>
          <w:sz w:val="22"/>
          <w:bdr w:val="none" w:sz="0" w:space="0" w:color="auto" w:frame="1"/>
        </w:rPr>
        <w:t xml:space="preserve">84 cheques pagados </w:t>
      </w:r>
      <w:r w:rsidR="00612585">
        <w:rPr>
          <w:rFonts w:eastAsia="Times New Roman"/>
          <w:color w:val="auto"/>
          <w:sz w:val="22"/>
          <w:bdr w:val="none" w:sz="0" w:space="0" w:color="auto" w:frame="1"/>
        </w:rPr>
        <w:t>y solicitados al</w:t>
      </w:r>
      <w:r w:rsidR="00DB3F84" w:rsidRPr="001421A0">
        <w:rPr>
          <w:rFonts w:eastAsia="Times New Roman"/>
          <w:color w:val="auto"/>
          <w:sz w:val="22"/>
          <w:bdr w:val="none" w:sz="0" w:space="0" w:color="auto" w:frame="1"/>
        </w:rPr>
        <w:t xml:space="preserve"> Banco de Desarrollo </w:t>
      </w:r>
      <w:r w:rsidR="00C063C2" w:rsidRPr="001421A0">
        <w:rPr>
          <w:rFonts w:eastAsia="Times New Roman"/>
          <w:color w:val="auto"/>
          <w:sz w:val="22"/>
          <w:bdr w:val="none" w:sz="0" w:space="0" w:color="auto" w:frame="1"/>
        </w:rPr>
        <w:t xml:space="preserve">Rural -BANRURAL- de los cuales únicamente </w:t>
      </w:r>
      <w:r w:rsidR="000F2AFF">
        <w:rPr>
          <w:rFonts w:eastAsia="Times New Roman"/>
          <w:color w:val="auto"/>
          <w:sz w:val="22"/>
          <w:bdr w:val="none" w:sz="0" w:space="0" w:color="auto" w:frame="1"/>
        </w:rPr>
        <w:t xml:space="preserve">fueron proporcionados </w:t>
      </w:r>
      <w:r w:rsidR="00BC7D86" w:rsidRPr="001421A0">
        <w:rPr>
          <w:rFonts w:eastAsia="Times New Roman"/>
          <w:color w:val="auto"/>
          <w:sz w:val="22"/>
          <w:bdr w:val="none" w:sz="0" w:space="0" w:color="auto" w:frame="1"/>
        </w:rPr>
        <w:t>73</w:t>
      </w:r>
      <w:r w:rsidR="00C063C2" w:rsidRPr="001421A0">
        <w:rPr>
          <w:rFonts w:eastAsia="Times New Roman"/>
          <w:color w:val="auto"/>
          <w:sz w:val="22"/>
          <w:bdr w:val="none" w:sz="0" w:space="0" w:color="auto" w:frame="1"/>
        </w:rPr>
        <w:t>,</w:t>
      </w:r>
      <w:r w:rsidR="006D7E08" w:rsidRPr="001421A0">
        <w:rPr>
          <w:rFonts w:eastAsia="Times New Roman"/>
          <w:color w:val="auto"/>
          <w:sz w:val="22"/>
          <w:bdr w:val="none" w:sz="0" w:space="0" w:color="auto" w:frame="1"/>
        </w:rPr>
        <w:t xml:space="preserve"> por imágenes generadas de la banca </w:t>
      </w:r>
      <w:r w:rsidR="00E00DA0" w:rsidRPr="001421A0">
        <w:rPr>
          <w:rFonts w:eastAsia="Times New Roman"/>
          <w:color w:val="auto"/>
          <w:sz w:val="22"/>
          <w:bdr w:val="none" w:sz="0" w:space="0" w:color="auto" w:frame="1"/>
        </w:rPr>
        <w:t>virtual</w:t>
      </w:r>
      <w:r w:rsidR="004D02ED">
        <w:rPr>
          <w:rFonts w:eastAsia="Times New Roman"/>
          <w:color w:val="auto"/>
          <w:sz w:val="22"/>
          <w:bdr w:val="none" w:sz="0" w:space="0" w:color="auto" w:frame="1"/>
        </w:rPr>
        <w:t xml:space="preserve"> (quedando pendiente 611 cheques </w:t>
      </w:r>
      <w:r w:rsidR="000F2AFF">
        <w:rPr>
          <w:rFonts w:eastAsia="Times New Roman"/>
          <w:color w:val="auto"/>
          <w:sz w:val="22"/>
          <w:bdr w:val="none" w:sz="0" w:space="0" w:color="auto" w:frame="1"/>
        </w:rPr>
        <w:t>pendientes de</w:t>
      </w:r>
      <w:r w:rsidR="00C8534C">
        <w:rPr>
          <w:rFonts w:eastAsia="Times New Roman"/>
          <w:color w:val="auto"/>
          <w:sz w:val="22"/>
          <w:bdr w:val="none" w:sz="0" w:space="0" w:color="auto" w:frame="1"/>
        </w:rPr>
        <w:t xml:space="preserve"> generar</w:t>
      </w:r>
      <w:r w:rsidR="00B31B58">
        <w:rPr>
          <w:rFonts w:eastAsia="Times New Roman"/>
          <w:color w:val="auto"/>
          <w:sz w:val="22"/>
          <w:bdr w:val="none" w:sz="0" w:space="0" w:color="auto" w:frame="1"/>
        </w:rPr>
        <w:t xml:space="preserve"> y/o ser entregados por la institución bancaria</w:t>
      </w:r>
      <w:r w:rsidR="007F5DD2">
        <w:rPr>
          <w:rFonts w:eastAsia="Times New Roman"/>
          <w:color w:val="auto"/>
          <w:sz w:val="22"/>
          <w:bdr w:val="none" w:sz="0" w:space="0" w:color="auto" w:frame="1"/>
        </w:rPr>
        <w:t>)</w:t>
      </w:r>
      <w:r w:rsidR="00E93838">
        <w:rPr>
          <w:rFonts w:eastAsia="Times New Roman"/>
          <w:color w:val="auto"/>
          <w:sz w:val="22"/>
          <w:bdr w:val="none" w:sz="0" w:space="0" w:color="auto" w:frame="1"/>
        </w:rPr>
        <w:t>;</w:t>
      </w:r>
      <w:r w:rsidR="00F35E02" w:rsidRPr="001421A0">
        <w:rPr>
          <w:rFonts w:eastAsia="Times New Roman"/>
          <w:color w:val="auto"/>
          <w:sz w:val="22"/>
          <w:bdr w:val="none" w:sz="0" w:space="0" w:color="auto" w:frame="1"/>
        </w:rPr>
        <w:t xml:space="preserve"> </w:t>
      </w:r>
      <w:r w:rsidR="00710A93" w:rsidRPr="001421A0">
        <w:rPr>
          <w:rFonts w:eastAsia="Times New Roman"/>
          <w:color w:val="auto"/>
          <w:sz w:val="22"/>
          <w:bdr w:val="none" w:sz="0" w:space="0" w:color="auto" w:frame="1"/>
        </w:rPr>
        <w:t>asimismo, se solicitó certificación de las firmas registradas durante el período de evaluación</w:t>
      </w:r>
      <w:r w:rsidR="008F03E7" w:rsidRPr="001421A0">
        <w:rPr>
          <w:rFonts w:eastAsia="Times New Roman"/>
          <w:color w:val="auto"/>
          <w:sz w:val="22"/>
          <w:bdr w:val="none" w:sz="0" w:space="0" w:color="auto" w:frame="1"/>
        </w:rPr>
        <w:t xml:space="preserve">, sin embargo, a pesar que </w:t>
      </w:r>
      <w:r w:rsidR="006C31CC" w:rsidRPr="001421A0">
        <w:rPr>
          <w:rFonts w:eastAsia="Times New Roman"/>
          <w:color w:val="auto"/>
          <w:sz w:val="22"/>
          <w:bdr w:val="none" w:sz="0" w:space="0" w:color="auto" w:frame="1"/>
        </w:rPr>
        <w:t>ambas</w:t>
      </w:r>
      <w:r w:rsidR="008F03E7" w:rsidRPr="001421A0">
        <w:rPr>
          <w:rFonts w:eastAsia="Times New Roman"/>
          <w:color w:val="auto"/>
          <w:sz w:val="22"/>
          <w:bdr w:val="none" w:sz="0" w:space="0" w:color="auto" w:frame="1"/>
        </w:rPr>
        <w:t xml:space="preserve"> solicitud</w:t>
      </w:r>
      <w:r w:rsidR="006C31CC" w:rsidRPr="001421A0">
        <w:rPr>
          <w:rFonts w:eastAsia="Times New Roman"/>
          <w:color w:val="auto"/>
          <w:sz w:val="22"/>
          <w:bdr w:val="none" w:sz="0" w:space="0" w:color="auto" w:frame="1"/>
        </w:rPr>
        <w:t>es</w:t>
      </w:r>
      <w:r w:rsidR="008F03E7" w:rsidRPr="001421A0">
        <w:rPr>
          <w:rFonts w:eastAsia="Times New Roman"/>
          <w:color w:val="auto"/>
          <w:sz w:val="22"/>
          <w:bdr w:val="none" w:sz="0" w:space="0" w:color="auto" w:frame="1"/>
        </w:rPr>
        <w:t xml:space="preserve"> fue</w:t>
      </w:r>
      <w:r w:rsidR="006C31CC" w:rsidRPr="001421A0">
        <w:rPr>
          <w:rFonts w:eastAsia="Times New Roman"/>
          <w:color w:val="auto"/>
          <w:sz w:val="22"/>
          <w:bdr w:val="none" w:sz="0" w:space="0" w:color="auto" w:frame="1"/>
        </w:rPr>
        <w:t>ran</w:t>
      </w:r>
      <w:r w:rsidR="008F03E7" w:rsidRPr="001421A0">
        <w:rPr>
          <w:rFonts w:eastAsia="Times New Roman"/>
          <w:color w:val="auto"/>
          <w:sz w:val="22"/>
          <w:bdr w:val="none" w:sz="0" w:space="0" w:color="auto" w:frame="1"/>
        </w:rPr>
        <w:t xml:space="preserve"> aceptada</w:t>
      </w:r>
      <w:r w:rsidR="006C31CC" w:rsidRPr="001421A0">
        <w:rPr>
          <w:rFonts w:eastAsia="Times New Roman"/>
          <w:color w:val="auto"/>
          <w:sz w:val="22"/>
          <w:bdr w:val="none" w:sz="0" w:space="0" w:color="auto" w:frame="1"/>
        </w:rPr>
        <w:t>s</w:t>
      </w:r>
      <w:r w:rsidR="00771E29">
        <w:rPr>
          <w:rFonts w:eastAsia="Times New Roman"/>
          <w:color w:val="auto"/>
          <w:sz w:val="22"/>
          <w:bdr w:val="none" w:sz="0" w:space="0" w:color="auto" w:frame="1"/>
        </w:rPr>
        <w:t xml:space="preserve"> por dicha institución</w:t>
      </w:r>
      <w:r w:rsidR="00667F87">
        <w:rPr>
          <w:rFonts w:eastAsia="Times New Roman"/>
          <w:color w:val="auto"/>
          <w:sz w:val="22"/>
          <w:bdr w:val="none" w:sz="0" w:space="0" w:color="auto" w:frame="1"/>
        </w:rPr>
        <w:t xml:space="preserve"> ban</w:t>
      </w:r>
      <w:r w:rsidR="00B824DA">
        <w:rPr>
          <w:rFonts w:eastAsia="Times New Roman"/>
          <w:color w:val="auto"/>
          <w:sz w:val="22"/>
          <w:bdr w:val="none" w:sz="0" w:space="0" w:color="auto" w:frame="1"/>
        </w:rPr>
        <w:t>c</w:t>
      </w:r>
      <w:r w:rsidR="00667F87">
        <w:rPr>
          <w:rFonts w:eastAsia="Times New Roman"/>
          <w:color w:val="auto"/>
          <w:sz w:val="22"/>
          <w:bdr w:val="none" w:sz="0" w:space="0" w:color="auto" w:frame="1"/>
        </w:rPr>
        <w:t>a</w:t>
      </w:r>
      <w:r w:rsidR="00B824DA">
        <w:rPr>
          <w:rFonts w:eastAsia="Times New Roman"/>
          <w:color w:val="auto"/>
          <w:sz w:val="22"/>
          <w:bdr w:val="none" w:sz="0" w:space="0" w:color="auto" w:frame="1"/>
        </w:rPr>
        <w:t>r</w:t>
      </w:r>
      <w:r w:rsidR="00667F87">
        <w:rPr>
          <w:rFonts w:eastAsia="Times New Roman"/>
          <w:color w:val="auto"/>
          <w:sz w:val="22"/>
          <w:bdr w:val="none" w:sz="0" w:space="0" w:color="auto" w:frame="1"/>
        </w:rPr>
        <w:t>ia</w:t>
      </w:r>
      <w:r w:rsidR="008F03E7" w:rsidRPr="001421A0">
        <w:rPr>
          <w:rFonts w:eastAsia="Times New Roman"/>
          <w:color w:val="auto"/>
          <w:sz w:val="22"/>
          <w:bdr w:val="none" w:sz="0" w:space="0" w:color="auto" w:frame="1"/>
        </w:rPr>
        <w:t>, la información no fue proporcionada durante el periodo de ejecución de la auditoría</w:t>
      </w:r>
      <w:r w:rsidR="006C31CC" w:rsidRPr="001421A0">
        <w:rPr>
          <w:rFonts w:eastAsia="Times New Roman"/>
          <w:color w:val="auto"/>
          <w:sz w:val="22"/>
          <w:bdr w:val="none" w:sz="0" w:space="0" w:color="auto" w:frame="1"/>
        </w:rPr>
        <w:t>.</w:t>
      </w:r>
    </w:p>
    <w:p w14:paraId="0A71B5B5" w14:textId="77777777" w:rsidR="001C21F2" w:rsidRPr="001421A0" w:rsidRDefault="001C21F2" w:rsidP="00E57DB2">
      <w:pPr>
        <w:spacing w:after="0" w:line="240" w:lineRule="auto"/>
        <w:ind w:left="0"/>
        <w:rPr>
          <w:rFonts w:eastAsia="Times New Roman"/>
          <w:color w:val="auto"/>
          <w:sz w:val="22"/>
          <w:bdr w:val="none" w:sz="0" w:space="0" w:color="auto" w:frame="1"/>
        </w:rPr>
      </w:pPr>
    </w:p>
    <w:p w14:paraId="14FAD3C3" w14:textId="6D60F788" w:rsidR="001C21F2" w:rsidRPr="001421A0" w:rsidRDefault="00FB06DD" w:rsidP="00E57DB2">
      <w:pPr>
        <w:spacing w:after="0" w:line="240" w:lineRule="auto"/>
        <w:ind w:left="0"/>
        <w:rPr>
          <w:rFonts w:eastAsia="Times New Roman"/>
          <w:color w:val="auto"/>
          <w:sz w:val="22"/>
          <w:bdr w:val="none" w:sz="0" w:space="0" w:color="auto" w:frame="1"/>
        </w:rPr>
      </w:pPr>
      <w:r w:rsidRPr="001421A0">
        <w:rPr>
          <w:rFonts w:eastAsia="Times New Roman"/>
          <w:color w:val="auto"/>
          <w:sz w:val="22"/>
          <w:bdr w:val="none" w:sz="0" w:space="0" w:color="auto" w:frame="1"/>
        </w:rPr>
        <w:t xml:space="preserve">Asimismo, se solicitaron 6 </w:t>
      </w:r>
      <w:proofErr w:type="spellStart"/>
      <w:r w:rsidRPr="001421A0">
        <w:rPr>
          <w:rFonts w:eastAsia="Times New Roman"/>
          <w:color w:val="auto"/>
          <w:sz w:val="22"/>
          <w:bdr w:val="none" w:sz="0" w:space="0" w:color="auto" w:frame="1"/>
        </w:rPr>
        <w:t>CUR</w:t>
      </w:r>
      <w:r w:rsidR="00B824DA">
        <w:rPr>
          <w:rFonts w:eastAsia="Times New Roman"/>
          <w:color w:val="auto"/>
          <w:sz w:val="22"/>
          <w:bdr w:val="none" w:sz="0" w:space="0" w:color="auto" w:frame="1"/>
        </w:rPr>
        <w:t>’s</w:t>
      </w:r>
      <w:proofErr w:type="spellEnd"/>
      <w:r w:rsidRPr="001421A0">
        <w:rPr>
          <w:rFonts w:eastAsia="Times New Roman"/>
          <w:color w:val="auto"/>
          <w:sz w:val="22"/>
          <w:bdr w:val="none" w:sz="0" w:space="0" w:color="auto" w:frame="1"/>
        </w:rPr>
        <w:t xml:space="preserve"> adicionales</w:t>
      </w:r>
      <w:r w:rsidR="005378B0">
        <w:rPr>
          <w:rFonts w:eastAsia="Times New Roman"/>
          <w:color w:val="auto"/>
          <w:sz w:val="22"/>
          <w:bdr w:val="none" w:sz="0" w:space="0" w:color="auto" w:frame="1"/>
        </w:rPr>
        <w:t xml:space="preserve"> para ampliar la muestra </w:t>
      </w:r>
      <w:r w:rsidRPr="001421A0">
        <w:rPr>
          <w:rFonts w:eastAsia="Times New Roman"/>
          <w:color w:val="auto"/>
          <w:sz w:val="22"/>
          <w:bdr w:val="none" w:sz="0" w:space="0" w:color="auto" w:frame="1"/>
        </w:rPr>
        <w:t>del año 2023;</w:t>
      </w:r>
      <w:r w:rsidR="007E3B9F" w:rsidRPr="001421A0">
        <w:rPr>
          <w:rFonts w:eastAsia="Times New Roman"/>
          <w:color w:val="auto"/>
          <w:sz w:val="22"/>
          <w:bdr w:val="none" w:sz="0" w:space="0" w:color="auto" w:frame="1"/>
        </w:rPr>
        <w:t xml:space="preserve"> de los cuales 4 de ellos se encontraban en custodi</w:t>
      </w:r>
      <w:r w:rsidR="006567F1" w:rsidRPr="001421A0">
        <w:rPr>
          <w:rFonts w:eastAsia="Times New Roman"/>
          <w:color w:val="auto"/>
          <w:sz w:val="22"/>
          <w:bdr w:val="none" w:sz="0" w:space="0" w:color="auto" w:frame="1"/>
        </w:rPr>
        <w:t>a</w:t>
      </w:r>
      <w:r w:rsidR="007E3B9F" w:rsidRPr="001421A0">
        <w:rPr>
          <w:rFonts w:eastAsia="Times New Roman"/>
          <w:color w:val="auto"/>
          <w:sz w:val="22"/>
          <w:bdr w:val="none" w:sz="0" w:space="0" w:color="auto" w:frame="1"/>
        </w:rPr>
        <w:t xml:space="preserve"> de la Contraloría General de Cuentas </w:t>
      </w:r>
      <w:r w:rsidR="00155504" w:rsidRPr="001421A0">
        <w:rPr>
          <w:rFonts w:eastAsia="Times New Roman"/>
          <w:color w:val="auto"/>
          <w:sz w:val="22"/>
          <w:bdr w:val="none" w:sz="0" w:space="0" w:color="auto" w:frame="1"/>
        </w:rPr>
        <w:t>(125, 557, 558, 853</w:t>
      </w:r>
      <w:r w:rsidR="00CB7B23" w:rsidRPr="001421A0">
        <w:rPr>
          <w:rFonts w:eastAsia="Times New Roman"/>
          <w:color w:val="auto"/>
          <w:sz w:val="22"/>
          <w:bdr w:val="none" w:sz="0" w:space="0" w:color="auto" w:frame="1"/>
        </w:rPr>
        <w:t xml:space="preserve">) </w:t>
      </w:r>
      <w:r w:rsidR="007E3B9F" w:rsidRPr="001421A0">
        <w:rPr>
          <w:rFonts w:eastAsia="Times New Roman"/>
          <w:color w:val="auto"/>
          <w:sz w:val="22"/>
          <w:bdr w:val="none" w:sz="0" w:space="0" w:color="auto" w:frame="1"/>
        </w:rPr>
        <w:t xml:space="preserve">y </w:t>
      </w:r>
      <w:r w:rsidR="00735B1C" w:rsidRPr="001421A0">
        <w:rPr>
          <w:rFonts w:eastAsia="Times New Roman"/>
          <w:color w:val="auto"/>
          <w:sz w:val="22"/>
          <w:bdr w:val="none" w:sz="0" w:space="0" w:color="auto" w:frame="1"/>
        </w:rPr>
        <w:t>dos de ellos no fueron localizados</w:t>
      </w:r>
      <w:r w:rsidR="00CB7B23" w:rsidRPr="001421A0">
        <w:rPr>
          <w:rFonts w:eastAsia="Times New Roman"/>
          <w:color w:val="auto"/>
          <w:sz w:val="22"/>
          <w:bdr w:val="none" w:sz="0" w:space="0" w:color="auto" w:frame="1"/>
        </w:rPr>
        <w:t>, (1818 y 2174)</w:t>
      </w:r>
      <w:r w:rsidR="00735B1C" w:rsidRPr="001421A0">
        <w:rPr>
          <w:rFonts w:eastAsia="Times New Roman"/>
          <w:color w:val="auto"/>
          <w:sz w:val="22"/>
          <w:bdr w:val="none" w:sz="0" w:space="0" w:color="auto" w:frame="1"/>
        </w:rPr>
        <w:t xml:space="preserve">. </w:t>
      </w:r>
    </w:p>
    <w:p w14:paraId="7DF2A385" w14:textId="77777777" w:rsidR="00BE6F80" w:rsidRPr="001421A0" w:rsidRDefault="00BE6F80" w:rsidP="00E57DB2">
      <w:pPr>
        <w:spacing w:after="0" w:line="240" w:lineRule="auto"/>
        <w:ind w:left="0"/>
        <w:rPr>
          <w:rFonts w:eastAsia="Times New Roman"/>
          <w:b/>
          <w:color w:val="auto"/>
          <w:sz w:val="22"/>
          <w:bdr w:val="none" w:sz="0" w:space="0" w:color="auto" w:frame="1"/>
        </w:rPr>
      </w:pPr>
    </w:p>
    <w:p w14:paraId="4D4AE9D9" w14:textId="54BD51A9" w:rsidR="0021494E" w:rsidRPr="001421A0" w:rsidRDefault="0021494E" w:rsidP="00E57DB2">
      <w:pPr>
        <w:spacing w:after="0" w:line="240" w:lineRule="auto"/>
        <w:ind w:left="0"/>
        <w:rPr>
          <w:rFonts w:eastAsia="Times New Roman"/>
          <w:b/>
          <w:color w:val="auto"/>
          <w:sz w:val="22"/>
          <w:bdr w:val="none" w:sz="0" w:space="0" w:color="auto" w:frame="1"/>
        </w:rPr>
      </w:pPr>
      <w:r w:rsidRPr="001421A0">
        <w:rPr>
          <w:rFonts w:eastAsia="Times New Roman"/>
          <w:b/>
          <w:color w:val="auto"/>
          <w:sz w:val="22"/>
          <w:bdr w:val="none" w:sz="0" w:space="0" w:color="auto" w:frame="1"/>
        </w:rPr>
        <w:t>RESULTADOS DE LA ACTIVIDAD</w:t>
      </w:r>
    </w:p>
    <w:p w14:paraId="4DFA0492" w14:textId="4E510E48" w:rsidR="0021494E" w:rsidRPr="001421A0" w:rsidRDefault="00011833" w:rsidP="00E57DB2">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Del</w:t>
      </w:r>
      <w:r w:rsidR="0021494E" w:rsidRPr="001421A0">
        <w:rPr>
          <w:rFonts w:eastAsia="Times New Roman"/>
          <w:color w:val="auto"/>
          <w:sz w:val="22"/>
          <w:bdr w:val="none" w:sz="0" w:space="0" w:color="auto" w:frame="1"/>
        </w:rPr>
        <w:t xml:space="preserve"> resultado del trabajo realizado, </w:t>
      </w:r>
      <w:r w:rsidR="005378B0">
        <w:rPr>
          <w:rFonts w:eastAsia="Times New Roman"/>
          <w:color w:val="auto"/>
          <w:sz w:val="22"/>
          <w:bdr w:val="none" w:sz="0" w:space="0" w:color="auto" w:frame="1"/>
        </w:rPr>
        <w:t>se</w:t>
      </w:r>
      <w:r w:rsidR="00772DF0">
        <w:rPr>
          <w:rFonts w:eastAsia="Times New Roman"/>
          <w:color w:val="auto"/>
          <w:sz w:val="22"/>
          <w:bdr w:val="none" w:sz="0" w:space="0" w:color="auto" w:frame="1"/>
        </w:rPr>
        <w:t xml:space="preserve"> </w:t>
      </w:r>
      <w:r w:rsidR="009C68E4" w:rsidRPr="001421A0">
        <w:rPr>
          <w:rFonts w:eastAsia="Times New Roman"/>
          <w:color w:val="auto"/>
          <w:sz w:val="22"/>
          <w:bdr w:val="none" w:sz="0" w:space="0" w:color="auto" w:frame="1"/>
        </w:rPr>
        <w:t>describe</w:t>
      </w:r>
      <w:r w:rsidR="005378B0">
        <w:rPr>
          <w:rFonts w:eastAsia="Times New Roman"/>
          <w:color w:val="auto"/>
          <w:sz w:val="22"/>
          <w:bdr w:val="none" w:sz="0" w:space="0" w:color="auto" w:frame="1"/>
        </w:rPr>
        <w:t>n</w:t>
      </w:r>
      <w:r w:rsidR="009C68E4" w:rsidRPr="001421A0">
        <w:rPr>
          <w:rFonts w:eastAsia="Times New Roman"/>
          <w:color w:val="auto"/>
          <w:sz w:val="22"/>
          <w:bdr w:val="none" w:sz="0" w:space="0" w:color="auto" w:frame="1"/>
        </w:rPr>
        <w:t xml:space="preserve"> </w:t>
      </w:r>
      <w:r w:rsidR="005378B0">
        <w:rPr>
          <w:rFonts w:eastAsia="Times New Roman"/>
          <w:color w:val="auto"/>
          <w:sz w:val="22"/>
          <w:bdr w:val="none" w:sz="0" w:space="0" w:color="auto" w:frame="1"/>
        </w:rPr>
        <w:t>las</w:t>
      </w:r>
      <w:r w:rsidR="00772DF0">
        <w:rPr>
          <w:rFonts w:eastAsia="Times New Roman"/>
          <w:color w:val="auto"/>
          <w:sz w:val="22"/>
          <w:bdr w:val="none" w:sz="0" w:space="0" w:color="auto" w:frame="1"/>
        </w:rPr>
        <w:t xml:space="preserve"> </w:t>
      </w:r>
      <w:r w:rsidR="009C68E4" w:rsidRPr="001421A0">
        <w:rPr>
          <w:rFonts w:eastAsia="Times New Roman"/>
          <w:color w:val="auto"/>
          <w:sz w:val="22"/>
          <w:bdr w:val="none" w:sz="0" w:space="0" w:color="auto" w:frame="1"/>
        </w:rPr>
        <w:t>deficiencias determinadas, las cuales se detallan a continuación</w:t>
      </w:r>
      <w:r w:rsidR="0021494E" w:rsidRPr="001421A0">
        <w:rPr>
          <w:rFonts w:eastAsia="Times New Roman"/>
          <w:color w:val="auto"/>
          <w:sz w:val="22"/>
          <w:bdr w:val="none" w:sz="0" w:space="0" w:color="auto" w:frame="1"/>
        </w:rPr>
        <w:t>:</w:t>
      </w:r>
    </w:p>
    <w:p w14:paraId="13862806" w14:textId="77777777" w:rsidR="009C68E4" w:rsidRPr="001421A0" w:rsidRDefault="009C68E4" w:rsidP="00E57DB2">
      <w:pPr>
        <w:spacing w:after="0" w:line="240" w:lineRule="auto"/>
        <w:ind w:left="0"/>
        <w:rPr>
          <w:rFonts w:eastAsia="Times New Roman"/>
          <w:color w:val="auto"/>
          <w:sz w:val="22"/>
          <w:bdr w:val="none" w:sz="0" w:space="0" w:color="auto" w:frame="1"/>
        </w:rPr>
      </w:pPr>
    </w:p>
    <w:p w14:paraId="2CABF617" w14:textId="77777777" w:rsidR="00F07E30" w:rsidRPr="001421A0" w:rsidRDefault="00F07E30" w:rsidP="00E57DB2">
      <w:pPr>
        <w:spacing w:after="0" w:line="240" w:lineRule="auto"/>
        <w:rPr>
          <w:b/>
          <w:bCs/>
          <w:sz w:val="22"/>
          <w:lang w:val="es-ES"/>
        </w:rPr>
      </w:pPr>
      <w:r w:rsidRPr="001421A0">
        <w:rPr>
          <w:b/>
          <w:bCs/>
          <w:sz w:val="22"/>
          <w:lang w:val="es-ES"/>
        </w:rPr>
        <w:t xml:space="preserve">Número 1 </w:t>
      </w:r>
    </w:p>
    <w:p w14:paraId="6CBC13E7" w14:textId="3E2410D4" w:rsidR="00F07E30" w:rsidRPr="001421A0" w:rsidRDefault="00F07E30" w:rsidP="00E57DB2">
      <w:pPr>
        <w:spacing w:after="0" w:line="240" w:lineRule="auto"/>
        <w:rPr>
          <w:b/>
          <w:bCs/>
          <w:sz w:val="22"/>
          <w:lang w:val="es-ES"/>
        </w:rPr>
      </w:pPr>
      <w:r w:rsidRPr="001421A0">
        <w:rPr>
          <w:b/>
          <w:bCs/>
          <w:sz w:val="22"/>
          <w:lang w:val="es-ES"/>
        </w:rPr>
        <w:t>CUR de gasto sin documento de soporte</w:t>
      </w:r>
      <w:r w:rsidR="00ED4885">
        <w:rPr>
          <w:b/>
          <w:bCs/>
          <w:sz w:val="22"/>
          <w:lang w:val="es-ES"/>
        </w:rPr>
        <w:t>.</w:t>
      </w:r>
    </w:p>
    <w:p w14:paraId="065479E3" w14:textId="54F6D73C" w:rsidR="00F07E30" w:rsidRPr="001421A0" w:rsidRDefault="00F07E30" w:rsidP="00E57DB2">
      <w:pPr>
        <w:spacing w:after="0" w:line="240" w:lineRule="auto"/>
        <w:rPr>
          <w:b/>
          <w:bCs/>
          <w:sz w:val="22"/>
          <w:lang w:val="es-ES"/>
        </w:rPr>
      </w:pPr>
      <w:r w:rsidRPr="001421A0">
        <w:rPr>
          <w:sz w:val="22"/>
          <w:lang w:val="es-ES"/>
        </w:rPr>
        <w:t xml:space="preserve">De conformidad a </w:t>
      </w:r>
      <w:r w:rsidR="00032DA5">
        <w:rPr>
          <w:sz w:val="22"/>
          <w:lang w:val="es-ES"/>
        </w:rPr>
        <w:t xml:space="preserve">la </w:t>
      </w:r>
      <w:r w:rsidRPr="001421A0">
        <w:rPr>
          <w:sz w:val="22"/>
          <w:lang w:val="es-ES"/>
        </w:rPr>
        <w:t>muestra seleccionada y revisión efectuada a 19 CURS de gasto operados a través de Fondo Rotativo Interno, por el periodo comprendido del 01 de enero 2021 al 31 de octubre 2023, se determinó que</w:t>
      </w:r>
      <w:r w:rsidR="005844EA">
        <w:rPr>
          <w:sz w:val="22"/>
          <w:lang w:val="es-ES"/>
        </w:rPr>
        <w:t xml:space="preserve"> </w:t>
      </w:r>
      <w:r w:rsidR="00032DA5">
        <w:rPr>
          <w:sz w:val="22"/>
          <w:lang w:val="es-ES"/>
        </w:rPr>
        <w:t>39</w:t>
      </w:r>
      <w:r w:rsidRPr="001421A0">
        <w:rPr>
          <w:sz w:val="22"/>
          <w:lang w:val="es-ES"/>
        </w:rPr>
        <w:t xml:space="preserve"> expedientes de pago de 12 CUR de gasto, no tienen documentos de soporte, </w:t>
      </w:r>
      <w:r w:rsidR="00CE30F9">
        <w:rPr>
          <w:sz w:val="22"/>
          <w:lang w:val="es-ES"/>
        </w:rPr>
        <w:t>que</w:t>
      </w:r>
      <w:r w:rsidRPr="001421A0">
        <w:rPr>
          <w:sz w:val="22"/>
          <w:lang w:val="es-ES"/>
        </w:rPr>
        <w:t xml:space="preserve"> ascienden a la cantidad de Q. 173,109.08, los cuales </w:t>
      </w:r>
      <w:r w:rsidR="00CE30F9">
        <w:rPr>
          <w:sz w:val="22"/>
          <w:lang w:val="es-ES"/>
        </w:rPr>
        <w:t>se</w:t>
      </w:r>
      <w:r w:rsidR="00032DA5">
        <w:rPr>
          <w:sz w:val="22"/>
          <w:lang w:val="es-ES"/>
        </w:rPr>
        <w:t xml:space="preserve"> describen </w:t>
      </w:r>
      <w:r w:rsidRPr="001421A0">
        <w:rPr>
          <w:sz w:val="22"/>
          <w:lang w:val="es-ES"/>
        </w:rPr>
        <w:t xml:space="preserve">en </w:t>
      </w:r>
      <w:r w:rsidRPr="001421A0">
        <w:rPr>
          <w:b/>
          <w:bCs/>
          <w:sz w:val="22"/>
          <w:lang w:val="es-ES"/>
        </w:rPr>
        <w:t>anexo 1.</w:t>
      </w:r>
    </w:p>
    <w:p w14:paraId="618CBDBD" w14:textId="77777777" w:rsidR="00D95D5D" w:rsidRPr="001421A0" w:rsidRDefault="00D95D5D" w:rsidP="00E57DB2">
      <w:pPr>
        <w:tabs>
          <w:tab w:val="left" w:pos="1134"/>
        </w:tabs>
        <w:spacing w:after="0" w:line="240" w:lineRule="auto"/>
        <w:rPr>
          <w:b/>
          <w:color w:val="auto"/>
          <w:sz w:val="22"/>
          <w:highlight w:val="yellow"/>
        </w:rPr>
      </w:pPr>
    </w:p>
    <w:p w14:paraId="4969F698" w14:textId="1C42B40D" w:rsidR="006A72B0" w:rsidRPr="001421A0" w:rsidRDefault="00D95D5D" w:rsidP="00E57DB2">
      <w:pPr>
        <w:spacing w:after="0" w:line="240" w:lineRule="auto"/>
        <w:rPr>
          <w:b/>
          <w:bCs/>
          <w:sz w:val="22"/>
          <w:lang w:val="es-ES"/>
        </w:rPr>
      </w:pPr>
      <w:r w:rsidRPr="001421A0">
        <w:rPr>
          <w:b/>
          <w:bCs/>
          <w:sz w:val="22"/>
          <w:lang w:val="es-ES"/>
        </w:rPr>
        <w:t>Comentario de los responsables</w:t>
      </w:r>
      <w:r w:rsidR="00782B23">
        <w:rPr>
          <w:b/>
          <w:bCs/>
          <w:sz w:val="22"/>
          <w:lang w:val="es-ES"/>
        </w:rPr>
        <w:t>.</w:t>
      </w:r>
    </w:p>
    <w:p w14:paraId="6A0819C2" w14:textId="77777777" w:rsidR="00BF472B" w:rsidRPr="001421A0" w:rsidRDefault="00BF472B"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53D1176B" w14:textId="77777777" w:rsidR="00BF472B" w:rsidRPr="001421A0" w:rsidRDefault="00BF472B" w:rsidP="00E57DB2">
      <w:pPr>
        <w:tabs>
          <w:tab w:val="left" w:pos="1134"/>
        </w:tabs>
        <w:spacing w:after="0" w:line="240" w:lineRule="auto"/>
        <w:ind w:left="0"/>
        <w:rPr>
          <w:bCs/>
          <w:color w:val="auto"/>
          <w:sz w:val="22"/>
        </w:rPr>
      </w:pPr>
    </w:p>
    <w:p w14:paraId="177C4BF3" w14:textId="5126E974" w:rsidR="00BF472B" w:rsidRPr="001421A0" w:rsidRDefault="00BF472B" w:rsidP="00E57DB2">
      <w:pPr>
        <w:tabs>
          <w:tab w:val="left" w:pos="1134"/>
        </w:tabs>
        <w:spacing w:after="0" w:line="240" w:lineRule="auto"/>
        <w:ind w:left="0"/>
        <w:rPr>
          <w:bCs/>
          <w:color w:val="auto"/>
          <w:sz w:val="22"/>
        </w:rPr>
      </w:pPr>
      <w:r w:rsidRPr="001421A0">
        <w:rPr>
          <w:b/>
          <w:bCs/>
          <w:sz w:val="22"/>
        </w:rPr>
        <w:t>“Número 1 CUR</w:t>
      </w:r>
      <w:r w:rsidRPr="001421A0">
        <w:rPr>
          <w:b/>
          <w:bCs/>
          <w:sz w:val="22"/>
          <w:u w:val="single"/>
        </w:rPr>
        <w:t xml:space="preserve"> de gasto sin documento de soporte</w:t>
      </w:r>
      <w:r w:rsidRPr="001421A0">
        <w:rPr>
          <w:bCs/>
          <w:color w:val="auto"/>
          <w:sz w:val="22"/>
        </w:rPr>
        <w:t>. E</w:t>
      </w:r>
      <w:r w:rsidRPr="001421A0">
        <w:rPr>
          <w:sz w:val="22"/>
        </w:rPr>
        <w:t xml:space="preserve">n respuesta a la deficiencia No. 1 Se informa que el ex </w:t>
      </w:r>
      <w:proofErr w:type="gramStart"/>
      <w:r w:rsidRPr="001421A0">
        <w:rPr>
          <w:sz w:val="22"/>
        </w:rPr>
        <w:t>Jefe</w:t>
      </w:r>
      <w:proofErr w:type="gramEnd"/>
      <w:r w:rsidRPr="001421A0">
        <w:rPr>
          <w:sz w:val="22"/>
        </w:rPr>
        <w:t xml:space="preserve"> de Tesorería el Licenciado Carlos Stuardo </w:t>
      </w:r>
      <w:proofErr w:type="spellStart"/>
      <w:r w:rsidRPr="001421A0">
        <w:rPr>
          <w:sz w:val="22"/>
        </w:rPr>
        <w:t>Acajabon</w:t>
      </w:r>
      <w:proofErr w:type="spellEnd"/>
      <w:r w:rsidRPr="001421A0">
        <w:rPr>
          <w:sz w:val="22"/>
        </w:rPr>
        <w:t xml:space="preserve"> Palencia no entrego el archivo físico de toda la documentación correspondiente al fondo rotativo que tenía bajo su responsabilidad, en adición no entreg</w:t>
      </w:r>
      <w:r w:rsidR="00167578">
        <w:rPr>
          <w:sz w:val="22"/>
        </w:rPr>
        <w:t>ó</w:t>
      </w:r>
      <w:r w:rsidRPr="001421A0">
        <w:rPr>
          <w:sz w:val="22"/>
        </w:rPr>
        <w:t xml:space="preserve"> información de los archivos digitales que maneja en su computadora.</w:t>
      </w:r>
    </w:p>
    <w:p w14:paraId="167A6838" w14:textId="77777777" w:rsidR="00BF472B" w:rsidRPr="001421A0" w:rsidRDefault="00BF472B" w:rsidP="00E57DB2">
      <w:pPr>
        <w:pStyle w:val="Textoindependiente"/>
        <w:spacing w:after="0"/>
        <w:jc w:val="both"/>
        <w:rPr>
          <w:rFonts w:ascii="Arial" w:hAnsi="Arial" w:cs="Arial"/>
          <w:sz w:val="22"/>
          <w:szCs w:val="22"/>
        </w:rPr>
      </w:pPr>
    </w:p>
    <w:p w14:paraId="70FCF5FF" w14:textId="77777777" w:rsidR="00BF472B" w:rsidRPr="001421A0" w:rsidRDefault="00BF472B" w:rsidP="00E57DB2">
      <w:pPr>
        <w:pStyle w:val="Textoindependiente"/>
        <w:spacing w:after="0"/>
        <w:jc w:val="both"/>
        <w:rPr>
          <w:rFonts w:ascii="Arial" w:hAnsi="Arial" w:cs="Arial"/>
          <w:sz w:val="22"/>
          <w:szCs w:val="22"/>
        </w:rPr>
      </w:pPr>
      <w:r w:rsidRPr="001421A0">
        <w:rPr>
          <w:rFonts w:ascii="Arial" w:hAnsi="Arial" w:cs="Arial"/>
          <w:sz w:val="22"/>
          <w:szCs w:val="22"/>
        </w:rPr>
        <w:t xml:space="preserve">Así mismo, se adjunta el oficio CF-No.667-2023 de fecha 7 de diciembre de 2023 emitido por la Licenciada Norma Patricia Ramírez Rodríguez </w:t>
      </w:r>
      <w:proofErr w:type="gramStart"/>
      <w:r w:rsidRPr="001421A0">
        <w:rPr>
          <w:rFonts w:ascii="Arial" w:hAnsi="Arial" w:cs="Arial"/>
          <w:sz w:val="22"/>
          <w:szCs w:val="22"/>
        </w:rPr>
        <w:t>Jefe</w:t>
      </w:r>
      <w:proofErr w:type="gramEnd"/>
      <w:r w:rsidRPr="001421A0">
        <w:rPr>
          <w:rFonts w:ascii="Arial" w:hAnsi="Arial" w:cs="Arial"/>
          <w:sz w:val="22"/>
          <w:szCs w:val="22"/>
        </w:rPr>
        <w:t xml:space="preserve"> de Tesorería A.I…”</w:t>
      </w:r>
    </w:p>
    <w:p w14:paraId="337626AE" w14:textId="77777777" w:rsidR="00BF472B" w:rsidRPr="001421A0" w:rsidRDefault="00BF472B" w:rsidP="00E57DB2">
      <w:pPr>
        <w:pStyle w:val="Textoindependiente"/>
        <w:spacing w:after="0"/>
        <w:jc w:val="both"/>
        <w:rPr>
          <w:rFonts w:ascii="Arial" w:hAnsi="Arial" w:cs="Arial"/>
          <w:sz w:val="22"/>
          <w:szCs w:val="22"/>
        </w:rPr>
      </w:pPr>
    </w:p>
    <w:p w14:paraId="56B6C28B" w14:textId="4902C814" w:rsidR="00BF472B" w:rsidRPr="001421A0" w:rsidRDefault="00BF472B" w:rsidP="00E57DB2">
      <w:pPr>
        <w:pStyle w:val="Textoindependiente"/>
        <w:spacing w:after="0"/>
        <w:jc w:val="both"/>
        <w:rPr>
          <w:rFonts w:ascii="Arial" w:hAnsi="Arial" w:cs="Arial"/>
          <w:sz w:val="22"/>
          <w:szCs w:val="22"/>
        </w:rPr>
      </w:pPr>
      <w:r w:rsidRPr="001421A0">
        <w:rPr>
          <w:rFonts w:ascii="Arial" w:hAnsi="Arial" w:cs="Arial"/>
          <w:sz w:val="22"/>
          <w:szCs w:val="22"/>
        </w:rPr>
        <w:t xml:space="preserve">“El oficio CF-No.667-2023 de fecha 7 de diciembre de 2023, firmado </w:t>
      </w:r>
      <w:r w:rsidR="000A7356">
        <w:rPr>
          <w:rFonts w:ascii="Arial" w:hAnsi="Arial" w:cs="Arial"/>
          <w:sz w:val="22"/>
          <w:szCs w:val="22"/>
        </w:rPr>
        <w:t xml:space="preserve"> </w:t>
      </w:r>
      <w:r w:rsidR="00CE30F9">
        <w:rPr>
          <w:rFonts w:ascii="Arial" w:hAnsi="Arial" w:cs="Arial"/>
          <w:sz w:val="22"/>
          <w:szCs w:val="22"/>
        </w:rPr>
        <w:t>por</w:t>
      </w:r>
      <w:r w:rsidRPr="001421A0">
        <w:rPr>
          <w:rFonts w:ascii="Arial" w:hAnsi="Arial" w:cs="Arial"/>
          <w:sz w:val="22"/>
          <w:szCs w:val="22"/>
        </w:rPr>
        <w:t xml:space="preserve"> la Jefe de Tesorería </w:t>
      </w:r>
      <w:proofErr w:type="spellStart"/>
      <w:r w:rsidRPr="001421A0">
        <w:rPr>
          <w:rFonts w:ascii="Arial" w:hAnsi="Arial" w:cs="Arial"/>
          <w:sz w:val="22"/>
          <w:szCs w:val="22"/>
        </w:rPr>
        <w:t>a.i</w:t>
      </w:r>
      <w:proofErr w:type="spellEnd"/>
      <w:r w:rsidRPr="001421A0">
        <w:rPr>
          <w:rFonts w:ascii="Arial" w:hAnsi="Arial" w:cs="Arial"/>
          <w:sz w:val="22"/>
          <w:szCs w:val="22"/>
        </w:rPr>
        <w:t xml:space="preserve"> indica literalmente lo siguiente: “Numerales 01, 02, 03, 04, y 07: Debido a que fui nombrada el día 23 de octubre de 2023 a las 15:30 horas, según resolución 285-2023 (copia adjunta), desde el momento en recibir el cargo la cual fue entregada por la Licenciada María Andrea Pérez, le notifiqué de la falta de información en el equipo que me fue asignado; ignorando en ese momento, los resultados encontrados dentro de la Auditoría Interna realizada.  Debido a que no me fueron entregados los archivos correspondientes al fondo rotativo, se ignora la veracidad </w:t>
      </w:r>
      <w:r w:rsidR="00CE30F9">
        <w:rPr>
          <w:rFonts w:ascii="Arial" w:hAnsi="Arial" w:cs="Arial"/>
          <w:sz w:val="22"/>
          <w:szCs w:val="22"/>
        </w:rPr>
        <w:t>y el</w:t>
      </w:r>
      <w:r w:rsidRPr="001421A0">
        <w:rPr>
          <w:rFonts w:ascii="Arial" w:hAnsi="Arial" w:cs="Arial"/>
          <w:sz w:val="22"/>
          <w:szCs w:val="22"/>
        </w:rPr>
        <w:t xml:space="preserve"> cumplimiento de procesos realizados por el Licenciado Carlos Stuardo </w:t>
      </w:r>
      <w:proofErr w:type="spellStart"/>
      <w:r w:rsidRPr="001421A0">
        <w:rPr>
          <w:rFonts w:ascii="Arial" w:hAnsi="Arial" w:cs="Arial"/>
          <w:sz w:val="22"/>
          <w:szCs w:val="22"/>
        </w:rPr>
        <w:t>Acajabon</w:t>
      </w:r>
      <w:proofErr w:type="spellEnd"/>
      <w:r w:rsidRPr="001421A0">
        <w:rPr>
          <w:rFonts w:ascii="Arial" w:hAnsi="Arial" w:cs="Arial"/>
          <w:sz w:val="22"/>
          <w:szCs w:val="22"/>
        </w:rPr>
        <w:t xml:space="preserve"> Palencia y por las posibles deficiencias descritas en el informe, realizadas por el licenciado </w:t>
      </w:r>
      <w:proofErr w:type="spellStart"/>
      <w:r w:rsidRPr="001421A0">
        <w:rPr>
          <w:rFonts w:ascii="Arial" w:hAnsi="Arial" w:cs="Arial"/>
          <w:sz w:val="22"/>
          <w:szCs w:val="22"/>
        </w:rPr>
        <w:t>Acajabon</w:t>
      </w:r>
      <w:proofErr w:type="spellEnd"/>
      <w:r w:rsidRPr="001421A0">
        <w:rPr>
          <w:rFonts w:ascii="Arial" w:hAnsi="Arial" w:cs="Arial"/>
          <w:sz w:val="22"/>
          <w:szCs w:val="22"/>
        </w:rPr>
        <w:t xml:space="preserve">, considero que no es conveniente modificar el estado del archivo actual, por lo que a partir de mi gestión procederé a realizar </w:t>
      </w:r>
      <w:r w:rsidRPr="001421A0">
        <w:rPr>
          <w:rFonts w:ascii="Arial" w:hAnsi="Arial" w:cs="Arial"/>
          <w:sz w:val="22"/>
          <w:szCs w:val="22"/>
        </w:rPr>
        <w:lastRenderedPageBreak/>
        <w:t>las mejoras siempre y cuando se pueda tener el apoyo respectivo con el personal asignado a este departamento. Respecto a los resultados indicados en el informe de Auditoría Interna, procederé a implementar las mejoras posibles para dar cumplimiento a los procesos, así como a</w:t>
      </w:r>
      <w:r w:rsidR="00BD6F42">
        <w:rPr>
          <w:rFonts w:ascii="Arial" w:hAnsi="Arial" w:cs="Arial"/>
          <w:sz w:val="22"/>
          <w:szCs w:val="22"/>
        </w:rPr>
        <w:t xml:space="preserve"> </w:t>
      </w:r>
      <w:r w:rsidR="00CE30F9">
        <w:rPr>
          <w:rFonts w:ascii="Arial" w:hAnsi="Arial" w:cs="Arial"/>
          <w:sz w:val="22"/>
          <w:szCs w:val="22"/>
        </w:rPr>
        <w:t>la</w:t>
      </w:r>
      <w:r w:rsidRPr="001421A0">
        <w:rPr>
          <w:rFonts w:ascii="Arial" w:hAnsi="Arial" w:cs="Arial"/>
          <w:sz w:val="22"/>
          <w:szCs w:val="22"/>
        </w:rPr>
        <w:t xml:space="preserve"> ley que corresponda.  No está de más hacer de su conocimiento que el Departamento de </w:t>
      </w:r>
      <w:r w:rsidRPr="00032DA5">
        <w:rPr>
          <w:rFonts w:ascii="Arial" w:hAnsi="Arial" w:cs="Arial"/>
          <w:sz w:val="22"/>
          <w:szCs w:val="22"/>
        </w:rPr>
        <w:t xml:space="preserve">Tesorería lo conformamos 03 personas permanentes contratados bajo el renglón 011, siendo las siguientes: Licenciada Gloría Peláez, Encargada de Viáticos, Señora Ingrid Gramajo, Asistente de Tesorería, Licenciada Norma Ramírez, </w:t>
      </w:r>
      <w:proofErr w:type="gramStart"/>
      <w:r w:rsidRPr="00032DA5">
        <w:rPr>
          <w:rFonts w:ascii="Arial" w:hAnsi="Arial" w:cs="Arial"/>
          <w:sz w:val="22"/>
          <w:szCs w:val="22"/>
        </w:rPr>
        <w:t>Jefe</w:t>
      </w:r>
      <w:proofErr w:type="gramEnd"/>
      <w:r w:rsidRPr="00032DA5">
        <w:rPr>
          <w:rFonts w:ascii="Arial" w:hAnsi="Arial" w:cs="Arial"/>
          <w:sz w:val="22"/>
          <w:szCs w:val="22"/>
        </w:rPr>
        <w:t xml:space="preserve"> de Tesorería </w:t>
      </w:r>
      <w:proofErr w:type="spellStart"/>
      <w:r w:rsidRPr="00032DA5">
        <w:rPr>
          <w:rFonts w:ascii="Arial" w:hAnsi="Arial" w:cs="Arial"/>
          <w:sz w:val="22"/>
          <w:szCs w:val="22"/>
        </w:rPr>
        <w:t>a.i</w:t>
      </w:r>
      <w:r w:rsidR="0060788A" w:rsidRPr="00032DA5">
        <w:rPr>
          <w:rFonts w:ascii="Arial" w:hAnsi="Arial" w:cs="Arial"/>
          <w:sz w:val="22"/>
          <w:szCs w:val="22"/>
        </w:rPr>
        <w:t>.</w:t>
      </w:r>
      <w:proofErr w:type="spellEnd"/>
      <w:r w:rsidRPr="00032DA5">
        <w:rPr>
          <w:rFonts w:ascii="Arial" w:hAnsi="Arial" w:cs="Arial"/>
          <w:sz w:val="22"/>
          <w:szCs w:val="22"/>
        </w:rPr>
        <w:t xml:space="preserve"> El personal antes indicado que no cubre las necesidades de alta demanda de documentos que ingresan a este Departamento para</w:t>
      </w:r>
      <w:r w:rsidRPr="001421A0">
        <w:rPr>
          <w:rFonts w:ascii="Arial" w:hAnsi="Arial" w:cs="Arial"/>
          <w:sz w:val="22"/>
          <w:szCs w:val="22"/>
        </w:rPr>
        <w:t xml:space="preserve"> su debido proceso…”</w:t>
      </w:r>
    </w:p>
    <w:p w14:paraId="55E8ED8F" w14:textId="77777777" w:rsidR="00D95D5D" w:rsidRPr="001421A0" w:rsidRDefault="00D95D5D" w:rsidP="00E57DB2">
      <w:pPr>
        <w:spacing w:after="0" w:line="240" w:lineRule="auto"/>
        <w:rPr>
          <w:b/>
          <w:bCs/>
          <w:sz w:val="22"/>
          <w:lang w:val="es-ES"/>
        </w:rPr>
      </w:pPr>
    </w:p>
    <w:p w14:paraId="1430AFEB" w14:textId="4602216D" w:rsidR="00D95D5D" w:rsidRPr="001421A0" w:rsidRDefault="00D95D5D" w:rsidP="00E57DB2">
      <w:pPr>
        <w:spacing w:after="0" w:line="240" w:lineRule="auto"/>
        <w:rPr>
          <w:b/>
          <w:bCs/>
          <w:sz w:val="22"/>
          <w:lang w:val="es-ES"/>
        </w:rPr>
      </w:pPr>
      <w:r w:rsidRPr="001421A0">
        <w:rPr>
          <w:b/>
          <w:bCs/>
          <w:sz w:val="22"/>
          <w:lang w:val="es-ES"/>
        </w:rPr>
        <w:t>Comentario de auditoría interna</w:t>
      </w:r>
      <w:r w:rsidR="00782B23">
        <w:rPr>
          <w:b/>
          <w:bCs/>
          <w:sz w:val="22"/>
          <w:lang w:val="es-ES"/>
        </w:rPr>
        <w:t>.</w:t>
      </w:r>
    </w:p>
    <w:p w14:paraId="22CCC672" w14:textId="47B18EF0" w:rsidR="00A73C80" w:rsidRPr="001421A0" w:rsidRDefault="00A73C80" w:rsidP="00E57DB2">
      <w:pPr>
        <w:spacing w:after="0" w:line="240" w:lineRule="auto"/>
        <w:rPr>
          <w:sz w:val="22"/>
          <w:lang w:val="es-ES"/>
        </w:rPr>
      </w:pPr>
      <w:r w:rsidRPr="001421A0">
        <w:rPr>
          <w:sz w:val="22"/>
          <w:lang w:val="es-ES"/>
        </w:rPr>
        <w:t xml:space="preserve">Los comentarios vertidos por los </w:t>
      </w:r>
      <w:r w:rsidR="0093040A" w:rsidRPr="001421A0">
        <w:rPr>
          <w:sz w:val="22"/>
          <w:lang w:val="es-ES"/>
        </w:rPr>
        <w:t>responsables</w:t>
      </w:r>
      <w:r w:rsidRPr="001421A0">
        <w:rPr>
          <w:sz w:val="22"/>
          <w:lang w:val="es-ES"/>
        </w:rPr>
        <w:t xml:space="preserve"> confirman la condición observada, por tal razón </w:t>
      </w:r>
      <w:r w:rsidR="00325C16" w:rsidRPr="001421A0">
        <w:rPr>
          <w:sz w:val="22"/>
          <w:lang w:val="es-ES"/>
        </w:rPr>
        <w:t>la misma se confirma.</w:t>
      </w:r>
    </w:p>
    <w:p w14:paraId="2C62D558" w14:textId="77777777" w:rsidR="006A72B0" w:rsidRDefault="006A72B0" w:rsidP="00E57DB2">
      <w:pPr>
        <w:spacing w:after="0" w:line="240" w:lineRule="auto"/>
        <w:rPr>
          <w:b/>
          <w:bCs/>
          <w:sz w:val="22"/>
          <w:lang w:val="es-ES"/>
        </w:rPr>
      </w:pPr>
    </w:p>
    <w:p w14:paraId="622BEED4" w14:textId="58479CD2" w:rsidR="004C0D38" w:rsidRPr="001421A0" w:rsidRDefault="00E51E3F" w:rsidP="004C0D38">
      <w:pPr>
        <w:tabs>
          <w:tab w:val="left" w:pos="1134"/>
        </w:tabs>
        <w:spacing w:after="0" w:line="240" w:lineRule="auto"/>
        <w:rPr>
          <w:bCs/>
          <w:color w:val="auto"/>
          <w:sz w:val="22"/>
        </w:rPr>
      </w:pPr>
      <w:r w:rsidRPr="001421A0">
        <w:rPr>
          <w:b/>
          <w:color w:val="auto"/>
          <w:sz w:val="22"/>
        </w:rPr>
        <w:t>Recomendacion</w:t>
      </w:r>
      <w:r>
        <w:rPr>
          <w:b/>
          <w:color w:val="auto"/>
          <w:sz w:val="22"/>
        </w:rPr>
        <w:t>es</w:t>
      </w:r>
      <w:r w:rsidR="00782B23">
        <w:rPr>
          <w:b/>
          <w:color w:val="auto"/>
          <w:sz w:val="22"/>
        </w:rPr>
        <w:t>.</w:t>
      </w:r>
    </w:p>
    <w:p w14:paraId="4A7613BB" w14:textId="5AD0C7CE" w:rsidR="004C0D38" w:rsidRDefault="004C0D38" w:rsidP="004C0D38">
      <w:pPr>
        <w:tabs>
          <w:tab w:val="left" w:pos="1134"/>
        </w:tabs>
        <w:spacing w:after="0" w:line="240" w:lineRule="auto"/>
        <w:rPr>
          <w:bCs/>
          <w:color w:val="auto"/>
          <w:sz w:val="22"/>
        </w:rPr>
      </w:pPr>
      <w:r w:rsidRPr="001421A0">
        <w:rPr>
          <w:bCs/>
          <w:color w:val="auto"/>
          <w:sz w:val="22"/>
        </w:rPr>
        <w:t xml:space="preserve">La Directora General de Educación Física, deberá proceder a girar instrucciones escritas </w:t>
      </w:r>
      <w:r>
        <w:rPr>
          <w:bCs/>
          <w:color w:val="auto"/>
          <w:sz w:val="22"/>
        </w:rPr>
        <w:t xml:space="preserve">(y dar el seguimiento correspondiente) </w:t>
      </w:r>
      <w:r w:rsidRPr="001421A0">
        <w:rPr>
          <w:bCs/>
          <w:color w:val="auto"/>
          <w:sz w:val="22"/>
        </w:rPr>
        <w:t xml:space="preserve">a la Subdirectora General Administrativa a efecto proceda a instruir a la </w:t>
      </w:r>
      <w:r w:rsidRPr="00032DA5">
        <w:rPr>
          <w:bCs/>
          <w:color w:val="auto"/>
          <w:sz w:val="22"/>
        </w:rPr>
        <w:t>Coordinadora Financiera para que realicen una búsqueda exhaustiva de los documentos contables que no presentan</w:t>
      </w:r>
      <w:r w:rsidRPr="001421A0">
        <w:rPr>
          <w:bCs/>
          <w:color w:val="auto"/>
          <w:sz w:val="22"/>
        </w:rPr>
        <w:t xml:space="preserve"> duplicación de factura en los casos observados, a efecto estos sean localizados de lo contrario, tomando en cuenta que se reportan casos en los que la misma factura respalda dos expedientes de pago, </w:t>
      </w:r>
      <w:r w:rsidR="00D70D17">
        <w:rPr>
          <w:bCs/>
          <w:color w:val="auto"/>
          <w:sz w:val="22"/>
        </w:rPr>
        <w:t xml:space="preserve">se </w:t>
      </w:r>
      <w:r w:rsidR="00CE14E7">
        <w:rPr>
          <w:bCs/>
          <w:color w:val="auto"/>
          <w:sz w:val="22"/>
        </w:rPr>
        <w:t>tipifique como delito</w:t>
      </w:r>
      <w:r w:rsidR="00481162">
        <w:rPr>
          <w:bCs/>
          <w:color w:val="auto"/>
          <w:sz w:val="22"/>
        </w:rPr>
        <w:t xml:space="preserve"> y se</w:t>
      </w:r>
      <w:r w:rsidR="00BF61AF">
        <w:rPr>
          <w:bCs/>
          <w:color w:val="auto"/>
          <w:sz w:val="22"/>
        </w:rPr>
        <w:t xml:space="preserve"> interponga</w:t>
      </w:r>
      <w:r w:rsidR="00481162">
        <w:rPr>
          <w:bCs/>
          <w:color w:val="auto"/>
          <w:sz w:val="22"/>
        </w:rPr>
        <w:t xml:space="preserve"> la denuncia correspondiente.</w:t>
      </w:r>
    </w:p>
    <w:p w14:paraId="2EDFC92C" w14:textId="77777777" w:rsidR="004C0D38" w:rsidRDefault="004C0D38" w:rsidP="004C0D38">
      <w:pPr>
        <w:tabs>
          <w:tab w:val="left" w:pos="1134"/>
        </w:tabs>
        <w:spacing w:after="0" w:line="240" w:lineRule="auto"/>
        <w:rPr>
          <w:bCs/>
          <w:color w:val="auto"/>
          <w:sz w:val="22"/>
        </w:rPr>
      </w:pPr>
    </w:p>
    <w:p w14:paraId="5A356776" w14:textId="77777777" w:rsidR="004C0D38" w:rsidRPr="001421A0" w:rsidRDefault="004C0D38" w:rsidP="004C0D38">
      <w:pPr>
        <w:tabs>
          <w:tab w:val="left" w:pos="1134"/>
        </w:tabs>
        <w:spacing w:after="0" w:line="240" w:lineRule="auto"/>
        <w:rPr>
          <w:bCs/>
          <w:color w:val="auto"/>
          <w:sz w:val="22"/>
        </w:rPr>
      </w:pPr>
      <w:r>
        <w:rPr>
          <w:bCs/>
          <w:color w:val="auto"/>
          <w:sz w:val="22"/>
        </w:rPr>
        <w:t xml:space="preserve">No obstante Auditoría Interna, realizó la revisión basada en una muestra selectiva, es necesario que realicen una verificación durante el </w:t>
      </w:r>
      <w:r w:rsidRPr="00032DA5">
        <w:rPr>
          <w:bCs/>
          <w:color w:val="auto"/>
          <w:sz w:val="22"/>
        </w:rPr>
        <w:t xml:space="preserve">período que el empleado público Licenciado Carlos Stuardo </w:t>
      </w:r>
      <w:proofErr w:type="spellStart"/>
      <w:r w:rsidRPr="00032DA5">
        <w:rPr>
          <w:bCs/>
          <w:color w:val="auto"/>
          <w:sz w:val="22"/>
        </w:rPr>
        <w:t>Acajabon</w:t>
      </w:r>
      <w:proofErr w:type="spellEnd"/>
      <w:r w:rsidRPr="00032DA5">
        <w:rPr>
          <w:bCs/>
          <w:color w:val="auto"/>
          <w:sz w:val="22"/>
        </w:rPr>
        <w:t xml:space="preserve"> Palencia, tuvo a cargo el área</w:t>
      </w:r>
      <w:r>
        <w:rPr>
          <w:bCs/>
          <w:color w:val="auto"/>
          <w:sz w:val="22"/>
        </w:rPr>
        <w:t xml:space="preserve"> de tesorería (asistente y jefatura).</w:t>
      </w:r>
    </w:p>
    <w:p w14:paraId="6C0641C9" w14:textId="77777777" w:rsidR="00134850" w:rsidRPr="001421A0" w:rsidRDefault="00134850" w:rsidP="00E57DB2">
      <w:pPr>
        <w:spacing w:after="0" w:line="240" w:lineRule="auto"/>
        <w:rPr>
          <w:b/>
          <w:bCs/>
          <w:sz w:val="22"/>
          <w:lang w:val="es-ES"/>
        </w:rPr>
      </w:pPr>
    </w:p>
    <w:p w14:paraId="045AC97D" w14:textId="42301279" w:rsidR="00F07E30" w:rsidRPr="001421A0" w:rsidRDefault="00F07E30" w:rsidP="00E57DB2">
      <w:pPr>
        <w:spacing w:after="0" w:line="240" w:lineRule="auto"/>
        <w:rPr>
          <w:b/>
          <w:bCs/>
          <w:sz w:val="22"/>
          <w:lang w:val="es-ES"/>
        </w:rPr>
      </w:pPr>
      <w:r w:rsidRPr="001421A0">
        <w:rPr>
          <w:b/>
          <w:bCs/>
          <w:sz w:val="22"/>
          <w:lang w:val="es-ES"/>
        </w:rPr>
        <w:t xml:space="preserve">Número 2 </w:t>
      </w:r>
    </w:p>
    <w:p w14:paraId="095294DD" w14:textId="77777777" w:rsidR="00F07E30" w:rsidRPr="001421A0" w:rsidRDefault="00F07E30" w:rsidP="00E57DB2">
      <w:pPr>
        <w:spacing w:after="0" w:line="240" w:lineRule="auto"/>
        <w:rPr>
          <w:b/>
          <w:bCs/>
          <w:sz w:val="22"/>
          <w:lang w:val="es-ES"/>
        </w:rPr>
      </w:pPr>
      <w:r w:rsidRPr="001421A0">
        <w:rPr>
          <w:b/>
          <w:bCs/>
          <w:sz w:val="22"/>
          <w:lang w:val="es-ES"/>
        </w:rPr>
        <w:t>Cheques endosados por empleado a cargo de fondo rotativo interno.</w:t>
      </w:r>
    </w:p>
    <w:p w14:paraId="40259A1B" w14:textId="00231A43" w:rsidR="00F07E30" w:rsidRPr="001421A0" w:rsidRDefault="00F07E30" w:rsidP="00E57DB2">
      <w:pPr>
        <w:spacing w:after="0" w:line="240" w:lineRule="auto"/>
        <w:rPr>
          <w:b/>
          <w:bCs/>
          <w:sz w:val="22"/>
          <w:lang w:val="es-ES"/>
        </w:rPr>
      </w:pPr>
      <w:r w:rsidRPr="001421A0">
        <w:rPr>
          <w:sz w:val="22"/>
          <w:lang w:val="es-ES"/>
        </w:rPr>
        <w:t>Por el periodo comprendido del 01 de enero 2021 al 31 de octubre 2023, de conformidad a la muestra seleccionada de 82</w:t>
      </w:r>
      <w:r w:rsidR="00730975">
        <w:rPr>
          <w:sz w:val="22"/>
          <w:lang w:val="es-ES"/>
        </w:rPr>
        <w:t>6</w:t>
      </w:r>
      <w:r w:rsidRPr="001421A0">
        <w:rPr>
          <w:sz w:val="22"/>
          <w:lang w:val="es-ES"/>
        </w:rPr>
        <w:t xml:space="preserve"> cheques, se revisaron 215 de ellos, determinando que 38 cheques fueron endosados </w:t>
      </w:r>
      <w:r w:rsidR="000922EE">
        <w:rPr>
          <w:sz w:val="22"/>
          <w:lang w:val="es-ES"/>
        </w:rPr>
        <w:t xml:space="preserve">y cobrados </w:t>
      </w:r>
      <w:r w:rsidRPr="001421A0">
        <w:rPr>
          <w:sz w:val="22"/>
          <w:lang w:val="es-ES"/>
        </w:rPr>
        <w:t xml:space="preserve">por el ex </w:t>
      </w:r>
      <w:proofErr w:type="gramStart"/>
      <w:r w:rsidRPr="001421A0">
        <w:rPr>
          <w:sz w:val="22"/>
          <w:lang w:val="es-ES"/>
        </w:rPr>
        <w:t>Jefe</w:t>
      </w:r>
      <w:proofErr w:type="gramEnd"/>
      <w:r w:rsidRPr="001421A0">
        <w:rPr>
          <w:sz w:val="22"/>
          <w:lang w:val="es-ES"/>
        </w:rPr>
        <w:t xml:space="preserve"> de Operaciones Caja, por la cantidad de Q. 244,556.08.</w:t>
      </w:r>
      <w:r w:rsidR="002909FD">
        <w:rPr>
          <w:sz w:val="22"/>
          <w:lang w:val="es-ES"/>
        </w:rPr>
        <w:t xml:space="preserve"> </w:t>
      </w:r>
      <w:r w:rsidRPr="001421A0">
        <w:rPr>
          <w:b/>
          <w:bCs/>
          <w:sz w:val="22"/>
          <w:lang w:val="es-ES"/>
        </w:rPr>
        <w:t>Ver anexo 2.</w:t>
      </w:r>
      <w:r w:rsidR="00381F39">
        <w:rPr>
          <w:b/>
          <w:bCs/>
          <w:sz w:val="22"/>
          <w:lang w:val="es-ES"/>
        </w:rPr>
        <w:t xml:space="preserve"> </w:t>
      </w:r>
    </w:p>
    <w:p w14:paraId="7D95E402" w14:textId="77777777" w:rsidR="00F07E30" w:rsidRPr="001421A0" w:rsidRDefault="00F07E30" w:rsidP="00E57DB2">
      <w:pPr>
        <w:spacing w:after="0" w:line="240" w:lineRule="auto"/>
        <w:rPr>
          <w:b/>
          <w:bCs/>
          <w:sz w:val="22"/>
          <w:lang w:val="es-ES"/>
        </w:rPr>
      </w:pPr>
    </w:p>
    <w:p w14:paraId="708E0C26" w14:textId="5DF463C1" w:rsidR="001F1A8E" w:rsidRDefault="00F86082" w:rsidP="00E57DB2">
      <w:pPr>
        <w:spacing w:after="0" w:line="240" w:lineRule="auto"/>
        <w:ind w:left="0" w:firstLine="0"/>
        <w:jc w:val="left"/>
        <w:rPr>
          <w:b/>
          <w:bCs/>
          <w:sz w:val="22"/>
          <w:lang w:val="es-ES"/>
        </w:rPr>
      </w:pPr>
      <w:r w:rsidRPr="001421A0">
        <w:rPr>
          <w:b/>
          <w:bCs/>
          <w:sz w:val="22"/>
          <w:lang w:val="es-ES"/>
        </w:rPr>
        <w:t>Comentario de los responsables</w:t>
      </w:r>
      <w:r w:rsidR="00ED4885">
        <w:rPr>
          <w:b/>
          <w:bCs/>
          <w:sz w:val="22"/>
          <w:lang w:val="es-ES"/>
        </w:rPr>
        <w:t>.</w:t>
      </w:r>
    </w:p>
    <w:p w14:paraId="38726CC3" w14:textId="709A752C" w:rsidR="00982C81" w:rsidRPr="001421A0" w:rsidRDefault="00982C81" w:rsidP="00E57DB2">
      <w:pPr>
        <w:spacing w:after="0" w:line="240" w:lineRule="auto"/>
        <w:ind w:left="0" w:firstLine="0"/>
        <w:jc w:val="left"/>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18C3543A" w14:textId="77777777" w:rsidR="00982C81" w:rsidRPr="001421A0" w:rsidRDefault="00982C81" w:rsidP="00E57DB2">
      <w:pPr>
        <w:tabs>
          <w:tab w:val="left" w:pos="1134"/>
        </w:tabs>
        <w:spacing w:after="0" w:line="240" w:lineRule="auto"/>
        <w:ind w:left="0"/>
        <w:rPr>
          <w:bCs/>
          <w:color w:val="auto"/>
          <w:sz w:val="22"/>
        </w:rPr>
      </w:pPr>
    </w:p>
    <w:p w14:paraId="3228A083" w14:textId="77777777" w:rsidR="00F86082" w:rsidRPr="001421A0" w:rsidRDefault="00F86082" w:rsidP="00E57DB2">
      <w:pPr>
        <w:pStyle w:val="Sinespaciado"/>
        <w:jc w:val="both"/>
        <w:rPr>
          <w:rFonts w:ascii="Arial" w:hAnsi="Arial" w:cs="Arial"/>
        </w:rPr>
      </w:pPr>
      <w:r w:rsidRPr="001421A0">
        <w:rPr>
          <w:rFonts w:ascii="Arial" w:hAnsi="Arial" w:cs="Arial"/>
          <w:b/>
          <w:bCs/>
        </w:rPr>
        <w:t xml:space="preserve">“Número 2 </w:t>
      </w:r>
      <w:r w:rsidRPr="001421A0">
        <w:rPr>
          <w:rFonts w:ascii="Arial" w:hAnsi="Arial" w:cs="Arial"/>
          <w:b/>
          <w:bCs/>
          <w:u w:val="single"/>
        </w:rPr>
        <w:t xml:space="preserve">Cheques endosados por empleado a cargo de fondo rotativo interno: </w:t>
      </w:r>
      <w:r w:rsidRPr="001421A0">
        <w:rPr>
          <w:rFonts w:ascii="Arial" w:hAnsi="Arial" w:cs="Arial"/>
        </w:rPr>
        <w:t xml:space="preserve">En respuesta a la deficiencia No. 2 se informa que de la muestra en mención se le traslado a la Auditoria Interna imágenes impresas de la Banca Virtual de los cheques cobrados por el ex </w:t>
      </w:r>
      <w:proofErr w:type="gramStart"/>
      <w:r w:rsidRPr="001421A0">
        <w:rPr>
          <w:rFonts w:ascii="Arial" w:hAnsi="Arial" w:cs="Arial"/>
        </w:rPr>
        <w:t>Jefe</w:t>
      </w:r>
      <w:proofErr w:type="gramEnd"/>
      <w:r w:rsidRPr="001421A0">
        <w:rPr>
          <w:rFonts w:ascii="Arial" w:hAnsi="Arial" w:cs="Arial"/>
        </w:rPr>
        <w:t xml:space="preserve"> de Tesorería el Licenciado Carlos Stuardo </w:t>
      </w:r>
      <w:proofErr w:type="spellStart"/>
      <w:r w:rsidRPr="001421A0">
        <w:rPr>
          <w:rFonts w:ascii="Arial" w:hAnsi="Arial" w:cs="Arial"/>
        </w:rPr>
        <w:t>Acajabon</w:t>
      </w:r>
      <w:proofErr w:type="spellEnd"/>
      <w:r w:rsidRPr="001421A0">
        <w:rPr>
          <w:rFonts w:ascii="Arial" w:hAnsi="Arial" w:cs="Arial"/>
        </w:rPr>
        <w:t xml:space="preserve"> Palencia donde se confirma el cobro de los mismos por su persona…”</w:t>
      </w:r>
    </w:p>
    <w:p w14:paraId="7718DE10" w14:textId="77777777" w:rsidR="00CE2FBD" w:rsidRPr="001421A0" w:rsidRDefault="00CE2FBD" w:rsidP="00E57DB2">
      <w:pPr>
        <w:pStyle w:val="Sinespaciado"/>
        <w:jc w:val="both"/>
        <w:rPr>
          <w:rFonts w:ascii="Arial" w:hAnsi="Arial" w:cs="Arial"/>
        </w:rPr>
      </w:pPr>
    </w:p>
    <w:p w14:paraId="23FBEADC" w14:textId="5BF2E410" w:rsidR="00CE2FBD" w:rsidRPr="001421A0" w:rsidRDefault="00CE2FBD" w:rsidP="00E57DB2">
      <w:pPr>
        <w:pStyle w:val="Sinespaciado"/>
        <w:jc w:val="both"/>
        <w:rPr>
          <w:rFonts w:ascii="Arial" w:hAnsi="Arial" w:cs="Arial"/>
          <w:b/>
          <w:bCs/>
        </w:rPr>
      </w:pPr>
      <w:r w:rsidRPr="001421A0">
        <w:rPr>
          <w:rFonts w:ascii="Arial" w:hAnsi="Arial" w:cs="Arial"/>
          <w:b/>
          <w:bCs/>
        </w:rPr>
        <w:t>Comentario de auditoría.</w:t>
      </w:r>
    </w:p>
    <w:p w14:paraId="5BA285C6" w14:textId="4825DF8B" w:rsidR="00F86082" w:rsidRDefault="00CE2FBD" w:rsidP="00E57DB2">
      <w:pPr>
        <w:pStyle w:val="Textoindependiente"/>
        <w:spacing w:after="0"/>
        <w:jc w:val="both"/>
        <w:rPr>
          <w:rFonts w:ascii="Arial" w:hAnsi="Arial" w:cs="Arial"/>
          <w:sz w:val="22"/>
          <w:szCs w:val="22"/>
        </w:rPr>
      </w:pPr>
      <w:r w:rsidRPr="001421A0">
        <w:rPr>
          <w:rFonts w:ascii="Arial" w:hAnsi="Arial" w:cs="Arial"/>
          <w:sz w:val="22"/>
          <w:szCs w:val="22"/>
        </w:rPr>
        <w:t xml:space="preserve">Los </w:t>
      </w:r>
      <w:r w:rsidR="00C4619D" w:rsidRPr="001421A0">
        <w:rPr>
          <w:rFonts w:ascii="Arial" w:hAnsi="Arial" w:cs="Arial"/>
          <w:sz w:val="22"/>
          <w:szCs w:val="22"/>
        </w:rPr>
        <w:t>comentarios de los responsables confirman la condición observada, por tal razón la misma se confirma.</w:t>
      </w:r>
    </w:p>
    <w:p w14:paraId="141DC9CD" w14:textId="77777777" w:rsidR="00AC5595" w:rsidRDefault="00AC5595" w:rsidP="00E57DB2">
      <w:pPr>
        <w:pStyle w:val="Textoindependiente"/>
        <w:spacing w:after="0"/>
        <w:jc w:val="both"/>
        <w:rPr>
          <w:rFonts w:ascii="Arial" w:hAnsi="Arial" w:cs="Arial"/>
          <w:sz w:val="22"/>
          <w:szCs w:val="22"/>
        </w:rPr>
      </w:pPr>
    </w:p>
    <w:p w14:paraId="4D0D457E" w14:textId="3D2981CC" w:rsidR="00AC5595" w:rsidRPr="001421A0" w:rsidRDefault="00134850" w:rsidP="00AC5595">
      <w:pPr>
        <w:spacing w:after="0" w:line="240" w:lineRule="auto"/>
        <w:ind w:left="0" w:firstLine="0"/>
        <w:rPr>
          <w:b/>
          <w:bCs/>
          <w:sz w:val="22"/>
          <w:lang w:val="es-ES"/>
        </w:rPr>
      </w:pPr>
      <w:r w:rsidRPr="001421A0">
        <w:rPr>
          <w:b/>
          <w:bCs/>
          <w:sz w:val="22"/>
          <w:lang w:val="es-ES"/>
        </w:rPr>
        <w:t>Recomendacion</w:t>
      </w:r>
      <w:r>
        <w:rPr>
          <w:b/>
          <w:bCs/>
          <w:sz w:val="22"/>
          <w:lang w:val="es-ES"/>
        </w:rPr>
        <w:t>es</w:t>
      </w:r>
      <w:r w:rsidR="00ED4885">
        <w:rPr>
          <w:b/>
          <w:bCs/>
          <w:sz w:val="22"/>
          <w:lang w:val="es-ES"/>
        </w:rPr>
        <w:t>.</w:t>
      </w:r>
    </w:p>
    <w:p w14:paraId="112FCD4A" w14:textId="77777777" w:rsidR="00AC5595" w:rsidRDefault="00AC5595" w:rsidP="00AC5595">
      <w:pPr>
        <w:spacing w:after="0" w:line="240" w:lineRule="auto"/>
        <w:ind w:left="0" w:firstLine="0"/>
        <w:rPr>
          <w:bCs/>
          <w:color w:val="auto"/>
          <w:sz w:val="22"/>
        </w:rPr>
      </w:pPr>
      <w:r w:rsidRPr="001421A0">
        <w:rPr>
          <w:bCs/>
          <w:color w:val="auto"/>
          <w:sz w:val="22"/>
        </w:rPr>
        <w:t xml:space="preserve">La </w:t>
      </w:r>
      <w:proofErr w:type="gramStart"/>
      <w:r w:rsidRPr="001421A0">
        <w:rPr>
          <w:bCs/>
          <w:color w:val="auto"/>
          <w:sz w:val="22"/>
        </w:rPr>
        <w:t>Directora General</w:t>
      </w:r>
      <w:proofErr w:type="gramEnd"/>
      <w:r w:rsidRPr="001421A0">
        <w:rPr>
          <w:bCs/>
          <w:color w:val="auto"/>
          <w:sz w:val="22"/>
        </w:rPr>
        <w:t xml:space="preserve"> de Educación Física, deberá proceder a girar instrucciones escritas</w:t>
      </w:r>
      <w:r>
        <w:rPr>
          <w:bCs/>
          <w:color w:val="auto"/>
          <w:sz w:val="22"/>
        </w:rPr>
        <w:t xml:space="preserve"> y dar el seguimiento correspondiente </w:t>
      </w:r>
      <w:r w:rsidRPr="001421A0">
        <w:rPr>
          <w:bCs/>
          <w:color w:val="auto"/>
          <w:sz w:val="22"/>
        </w:rPr>
        <w:t>así:</w:t>
      </w:r>
    </w:p>
    <w:p w14:paraId="078C78CD" w14:textId="77777777" w:rsidR="00BE5238" w:rsidRPr="001421A0" w:rsidRDefault="00BE5238" w:rsidP="00AC5595">
      <w:pPr>
        <w:spacing w:after="0" w:line="240" w:lineRule="auto"/>
        <w:ind w:left="0" w:firstLine="0"/>
        <w:rPr>
          <w:bCs/>
          <w:color w:val="auto"/>
          <w:sz w:val="22"/>
        </w:rPr>
      </w:pPr>
    </w:p>
    <w:p w14:paraId="71E3538A" w14:textId="77777777" w:rsidR="00AC5595" w:rsidRDefault="00AC5595" w:rsidP="00782B23">
      <w:pPr>
        <w:pStyle w:val="Prrafodelista"/>
        <w:numPr>
          <w:ilvl w:val="0"/>
          <w:numId w:val="23"/>
        </w:numPr>
        <w:spacing w:after="0" w:line="240" w:lineRule="auto"/>
        <w:ind w:left="284" w:hanging="295"/>
        <w:rPr>
          <w:bCs/>
          <w:color w:val="auto"/>
          <w:sz w:val="22"/>
        </w:rPr>
      </w:pPr>
      <w:r w:rsidRPr="001421A0">
        <w:rPr>
          <w:bCs/>
          <w:color w:val="auto"/>
          <w:sz w:val="22"/>
        </w:rPr>
        <w:t xml:space="preserve">A la </w:t>
      </w:r>
      <w:proofErr w:type="gramStart"/>
      <w:r w:rsidRPr="001421A0">
        <w:rPr>
          <w:bCs/>
          <w:color w:val="auto"/>
          <w:sz w:val="22"/>
        </w:rPr>
        <w:t>Subdirectora</w:t>
      </w:r>
      <w:proofErr w:type="gramEnd"/>
      <w:r w:rsidRPr="001421A0">
        <w:rPr>
          <w:bCs/>
          <w:color w:val="auto"/>
          <w:sz w:val="22"/>
        </w:rPr>
        <w:t xml:space="preserve"> General Administrativa a efecto instruya a la Coordinadora Financiera para que proceda a realizar una verificación exhaustiva </w:t>
      </w:r>
      <w:r>
        <w:rPr>
          <w:bCs/>
          <w:color w:val="auto"/>
          <w:sz w:val="22"/>
        </w:rPr>
        <w:t>de la totalidad de</w:t>
      </w:r>
      <w:r w:rsidRPr="001421A0">
        <w:rPr>
          <w:bCs/>
          <w:color w:val="auto"/>
          <w:sz w:val="22"/>
        </w:rPr>
        <w:t xml:space="preserve"> los cheques pagados por BANRURAL a partir de la fecha en que el Licenciado Carlos Stuardo </w:t>
      </w:r>
      <w:proofErr w:type="spellStart"/>
      <w:r w:rsidRPr="001421A0">
        <w:rPr>
          <w:bCs/>
          <w:color w:val="auto"/>
          <w:sz w:val="22"/>
        </w:rPr>
        <w:t>Acajabon</w:t>
      </w:r>
      <w:proofErr w:type="spellEnd"/>
      <w:r w:rsidRPr="001421A0">
        <w:rPr>
          <w:bCs/>
          <w:color w:val="auto"/>
          <w:sz w:val="22"/>
        </w:rPr>
        <w:t xml:space="preserve"> Palencia, </w:t>
      </w:r>
      <w:r>
        <w:rPr>
          <w:bCs/>
          <w:color w:val="auto"/>
          <w:sz w:val="22"/>
        </w:rPr>
        <w:t>le fueron asignadas funciones en el área de tesorería.</w:t>
      </w:r>
    </w:p>
    <w:p w14:paraId="03BD23DD" w14:textId="77777777" w:rsidR="00782B23" w:rsidRPr="001421A0" w:rsidRDefault="00782B23" w:rsidP="00782B23">
      <w:pPr>
        <w:pStyle w:val="Prrafodelista"/>
        <w:spacing w:after="0" w:line="240" w:lineRule="auto"/>
        <w:ind w:left="284" w:firstLine="0"/>
        <w:rPr>
          <w:bCs/>
          <w:color w:val="auto"/>
          <w:sz w:val="22"/>
        </w:rPr>
      </w:pPr>
    </w:p>
    <w:p w14:paraId="3908D629" w14:textId="6B4BB4B2" w:rsidR="00AC5595" w:rsidRPr="001421A0" w:rsidRDefault="00AC5595" w:rsidP="00782B23">
      <w:pPr>
        <w:pStyle w:val="Prrafodelista"/>
        <w:numPr>
          <w:ilvl w:val="0"/>
          <w:numId w:val="23"/>
        </w:numPr>
        <w:spacing w:after="0" w:line="240" w:lineRule="auto"/>
        <w:ind w:left="284" w:hanging="284"/>
        <w:rPr>
          <w:bCs/>
          <w:color w:val="auto"/>
          <w:sz w:val="22"/>
        </w:rPr>
      </w:pPr>
      <w:r w:rsidRPr="001421A0">
        <w:rPr>
          <w:bCs/>
          <w:color w:val="auto"/>
          <w:sz w:val="22"/>
        </w:rPr>
        <w:t>Asimismo</w:t>
      </w:r>
      <w:r w:rsidR="0012740D">
        <w:rPr>
          <w:bCs/>
          <w:color w:val="auto"/>
          <w:sz w:val="22"/>
        </w:rPr>
        <w:t>,</w:t>
      </w:r>
      <w:r w:rsidRPr="001421A0">
        <w:rPr>
          <w:bCs/>
          <w:color w:val="auto"/>
          <w:sz w:val="22"/>
        </w:rPr>
        <w:t xml:space="preserve"> al Asesor Jurídico</w:t>
      </w:r>
      <w:r>
        <w:rPr>
          <w:bCs/>
          <w:color w:val="auto"/>
          <w:sz w:val="22"/>
        </w:rPr>
        <w:t>, para</w:t>
      </w:r>
      <w:r w:rsidRPr="001421A0">
        <w:rPr>
          <w:bCs/>
          <w:color w:val="auto"/>
          <w:sz w:val="22"/>
        </w:rPr>
        <w:t xml:space="preserve"> que proceda a real</w:t>
      </w:r>
      <w:r w:rsidR="00741CA8">
        <w:rPr>
          <w:bCs/>
          <w:color w:val="auto"/>
          <w:sz w:val="22"/>
        </w:rPr>
        <w:t>i</w:t>
      </w:r>
      <w:r w:rsidRPr="001421A0">
        <w:rPr>
          <w:bCs/>
          <w:color w:val="auto"/>
          <w:sz w:val="22"/>
        </w:rPr>
        <w:t>zar la denuncia correspondiente</w:t>
      </w:r>
      <w:r>
        <w:rPr>
          <w:bCs/>
          <w:color w:val="auto"/>
          <w:sz w:val="22"/>
        </w:rPr>
        <w:t xml:space="preserve"> ante el Ministerio Público</w:t>
      </w:r>
      <w:r w:rsidRPr="001421A0">
        <w:rPr>
          <w:bCs/>
          <w:color w:val="auto"/>
          <w:sz w:val="22"/>
        </w:rPr>
        <w:t>, presentando las pruebas respectiva</w:t>
      </w:r>
      <w:r>
        <w:rPr>
          <w:bCs/>
          <w:color w:val="auto"/>
          <w:sz w:val="22"/>
        </w:rPr>
        <w:t>s,</w:t>
      </w:r>
      <w:r w:rsidRPr="001421A0">
        <w:rPr>
          <w:bCs/>
          <w:color w:val="auto"/>
          <w:sz w:val="22"/>
        </w:rPr>
        <w:t xml:space="preserve"> </w:t>
      </w:r>
      <w:r>
        <w:rPr>
          <w:bCs/>
          <w:color w:val="auto"/>
          <w:sz w:val="22"/>
        </w:rPr>
        <w:t>basado en las causales establecidas en el a</w:t>
      </w:r>
      <w:r w:rsidRPr="001421A0">
        <w:rPr>
          <w:bCs/>
          <w:color w:val="auto"/>
          <w:sz w:val="22"/>
        </w:rPr>
        <w:t xml:space="preserve">rtículo 264 del </w:t>
      </w:r>
      <w:r w:rsidRPr="001421A0">
        <w:rPr>
          <w:bCs/>
          <w:sz w:val="22"/>
        </w:rPr>
        <w:t>Decreto Número 17-73, del Congreso de la República, Código Penal.</w:t>
      </w:r>
    </w:p>
    <w:p w14:paraId="512E6C2B" w14:textId="77777777" w:rsidR="00134850" w:rsidRPr="001421A0" w:rsidRDefault="00134850" w:rsidP="00E57DB2">
      <w:pPr>
        <w:pStyle w:val="Textoindependiente"/>
        <w:spacing w:after="0"/>
        <w:jc w:val="both"/>
        <w:rPr>
          <w:rFonts w:ascii="Arial" w:hAnsi="Arial" w:cs="Arial"/>
          <w:sz w:val="22"/>
          <w:szCs w:val="22"/>
        </w:rPr>
      </w:pPr>
    </w:p>
    <w:p w14:paraId="7A5917A2" w14:textId="717AC5F2" w:rsidR="00F07E30" w:rsidRPr="001421A0" w:rsidRDefault="00C4619D" w:rsidP="00E57DB2">
      <w:pPr>
        <w:spacing w:after="0" w:line="240" w:lineRule="auto"/>
        <w:rPr>
          <w:b/>
          <w:bCs/>
          <w:sz w:val="22"/>
          <w:lang w:val="es-ES"/>
        </w:rPr>
      </w:pPr>
      <w:r w:rsidRPr="001421A0">
        <w:rPr>
          <w:b/>
          <w:bCs/>
          <w:sz w:val="22"/>
          <w:lang w:val="es-ES"/>
        </w:rPr>
        <w:t>N</w:t>
      </w:r>
      <w:r w:rsidR="00F07E30" w:rsidRPr="001421A0">
        <w:rPr>
          <w:b/>
          <w:bCs/>
          <w:sz w:val="22"/>
          <w:lang w:val="es-ES"/>
        </w:rPr>
        <w:t xml:space="preserve">úmero 3 </w:t>
      </w:r>
    </w:p>
    <w:p w14:paraId="0098B340" w14:textId="7B25F73B" w:rsidR="00F07E30" w:rsidRPr="001421A0" w:rsidRDefault="00F07E30" w:rsidP="00E57DB2">
      <w:pPr>
        <w:spacing w:after="0" w:line="240" w:lineRule="auto"/>
        <w:rPr>
          <w:b/>
          <w:bCs/>
          <w:sz w:val="22"/>
          <w:lang w:val="es-ES"/>
        </w:rPr>
      </w:pPr>
      <w:r w:rsidRPr="001421A0">
        <w:rPr>
          <w:b/>
          <w:bCs/>
          <w:sz w:val="22"/>
          <w:lang w:val="es-ES"/>
        </w:rPr>
        <w:t>Usuario y contraseña de operador del Sistema de Gestión Financiera fue transferido</w:t>
      </w:r>
      <w:r w:rsidR="0070535A">
        <w:rPr>
          <w:b/>
          <w:bCs/>
          <w:sz w:val="22"/>
          <w:lang w:val="es-ES"/>
        </w:rPr>
        <w:t>.</w:t>
      </w:r>
    </w:p>
    <w:p w14:paraId="7D2140DD" w14:textId="77777777" w:rsidR="00F07E30" w:rsidRPr="001421A0" w:rsidRDefault="00F07E30" w:rsidP="00E57DB2">
      <w:pPr>
        <w:spacing w:after="0" w:line="240" w:lineRule="auto"/>
        <w:rPr>
          <w:sz w:val="22"/>
          <w:lang w:val="es-ES"/>
        </w:rPr>
      </w:pPr>
      <w:r w:rsidRPr="001421A0">
        <w:rPr>
          <w:sz w:val="22"/>
          <w:lang w:val="es-ES"/>
        </w:rPr>
        <w:t xml:space="preserve">De acuerdo a lo manifestado por la Asistente de Tesorería, durante el periodo del 01 de enero 2021 al 31 de octubre 2023, cedió su usuario y contraseña del rol de operador de documentos FR03 del Sistema de Contabilidad Integrada SICOIN al </w:t>
      </w:r>
      <w:proofErr w:type="gramStart"/>
      <w:r w:rsidRPr="001421A0">
        <w:rPr>
          <w:sz w:val="22"/>
          <w:lang w:val="es-ES"/>
        </w:rPr>
        <w:t>Jefe</w:t>
      </w:r>
      <w:proofErr w:type="gramEnd"/>
      <w:r w:rsidRPr="001421A0">
        <w:rPr>
          <w:sz w:val="22"/>
          <w:lang w:val="es-ES"/>
        </w:rPr>
        <w:t xml:space="preserve"> de Tesorería.</w:t>
      </w:r>
    </w:p>
    <w:p w14:paraId="7FC25B57" w14:textId="77777777" w:rsidR="00F07E30" w:rsidRPr="001421A0" w:rsidRDefault="00F07E30" w:rsidP="00E57DB2">
      <w:pPr>
        <w:spacing w:after="0" w:line="240" w:lineRule="auto"/>
        <w:rPr>
          <w:b/>
          <w:bCs/>
          <w:sz w:val="22"/>
          <w:highlight w:val="yellow"/>
          <w:lang w:val="es-ES"/>
        </w:rPr>
      </w:pPr>
    </w:p>
    <w:p w14:paraId="3C45D96F" w14:textId="7A8A9328" w:rsidR="00F86082" w:rsidRDefault="00F86082" w:rsidP="00E57DB2">
      <w:pPr>
        <w:spacing w:after="0" w:line="240" w:lineRule="auto"/>
        <w:ind w:left="0" w:firstLine="0"/>
        <w:jc w:val="left"/>
        <w:rPr>
          <w:b/>
          <w:bCs/>
          <w:sz w:val="22"/>
          <w:lang w:val="es-ES"/>
        </w:rPr>
      </w:pPr>
      <w:r w:rsidRPr="001421A0">
        <w:rPr>
          <w:b/>
          <w:bCs/>
          <w:sz w:val="22"/>
          <w:lang w:val="es-ES"/>
        </w:rPr>
        <w:t>Comentario de los responsables</w:t>
      </w:r>
      <w:r w:rsidR="0070535A">
        <w:rPr>
          <w:b/>
          <w:bCs/>
          <w:sz w:val="22"/>
          <w:lang w:val="es-ES"/>
        </w:rPr>
        <w:t>.</w:t>
      </w:r>
    </w:p>
    <w:p w14:paraId="3F9C0005" w14:textId="77777777" w:rsidR="001F1A8E" w:rsidRPr="001421A0" w:rsidRDefault="001F1A8E"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5EB986C6" w14:textId="77777777" w:rsidR="001F1A8E" w:rsidRPr="001421A0" w:rsidRDefault="001F1A8E" w:rsidP="00E57DB2">
      <w:pPr>
        <w:tabs>
          <w:tab w:val="left" w:pos="1134"/>
        </w:tabs>
        <w:spacing w:after="0" w:line="240" w:lineRule="auto"/>
        <w:ind w:left="0"/>
        <w:rPr>
          <w:bCs/>
          <w:color w:val="auto"/>
          <w:sz w:val="22"/>
        </w:rPr>
      </w:pPr>
    </w:p>
    <w:p w14:paraId="5EB35E59" w14:textId="77777777" w:rsidR="00F86082" w:rsidRPr="001421A0" w:rsidRDefault="00F86082" w:rsidP="00E57DB2">
      <w:pPr>
        <w:spacing w:after="0" w:line="240" w:lineRule="auto"/>
        <w:rPr>
          <w:sz w:val="22"/>
        </w:rPr>
      </w:pPr>
      <w:r w:rsidRPr="001421A0">
        <w:rPr>
          <w:b/>
          <w:bCs/>
          <w:sz w:val="22"/>
        </w:rPr>
        <w:t xml:space="preserve">“Número 3. </w:t>
      </w:r>
      <w:r w:rsidRPr="001421A0">
        <w:rPr>
          <w:b/>
          <w:bCs/>
          <w:sz w:val="22"/>
          <w:u w:val="single"/>
          <w:lang w:val="es-ES"/>
        </w:rPr>
        <w:t xml:space="preserve">Usuario y contraseña de operador del Sistema de Gestión Financiera fue transferido. </w:t>
      </w:r>
      <w:r w:rsidRPr="001421A0">
        <w:rPr>
          <w:sz w:val="22"/>
        </w:rPr>
        <w:t xml:space="preserve">En respuesta a la deficiencia No. 3 se adjunta el oficio CF-No.673-2023 de fecha 7 de diciembre de 2023 emitido por la señora Ingrid </w:t>
      </w:r>
      <w:proofErr w:type="spellStart"/>
      <w:r w:rsidRPr="001421A0">
        <w:rPr>
          <w:sz w:val="22"/>
        </w:rPr>
        <w:t>Magdaly</w:t>
      </w:r>
      <w:proofErr w:type="spellEnd"/>
      <w:r w:rsidRPr="001421A0">
        <w:rPr>
          <w:sz w:val="22"/>
        </w:rPr>
        <w:t xml:space="preserve"> Gramajo Aguilar Asistente de Tesorería. </w:t>
      </w:r>
    </w:p>
    <w:p w14:paraId="2237732C" w14:textId="77777777" w:rsidR="00F86082" w:rsidRPr="001421A0" w:rsidRDefault="00F86082" w:rsidP="00E57DB2">
      <w:pPr>
        <w:spacing w:after="0" w:line="240" w:lineRule="auto"/>
        <w:rPr>
          <w:sz w:val="22"/>
        </w:rPr>
      </w:pPr>
    </w:p>
    <w:p w14:paraId="444A159B" w14:textId="62300F4B" w:rsidR="00F86082" w:rsidRDefault="00F86082" w:rsidP="00E57DB2">
      <w:pPr>
        <w:spacing w:after="0" w:line="240" w:lineRule="auto"/>
        <w:rPr>
          <w:sz w:val="22"/>
        </w:rPr>
      </w:pPr>
      <w:r w:rsidRPr="001421A0">
        <w:rPr>
          <w:sz w:val="22"/>
        </w:rPr>
        <w:t xml:space="preserve">El oficio CF-No.673-2023 de fecha 7 de diciembre de 2023 firmado por la Señora Ingrid </w:t>
      </w:r>
      <w:proofErr w:type="spellStart"/>
      <w:r w:rsidRPr="001421A0">
        <w:rPr>
          <w:sz w:val="22"/>
        </w:rPr>
        <w:t>Magdaly</w:t>
      </w:r>
      <w:proofErr w:type="spellEnd"/>
      <w:r w:rsidRPr="001421A0">
        <w:rPr>
          <w:sz w:val="22"/>
        </w:rPr>
        <w:t xml:space="preserve"> Gramajo Aguilar, indica literalmente lo siguiente: “…Hago de su conocimiento que desde octubre del 2020 el Licenciado Carlos Stuardo </w:t>
      </w:r>
      <w:proofErr w:type="spellStart"/>
      <w:r w:rsidRPr="001421A0">
        <w:rPr>
          <w:sz w:val="22"/>
        </w:rPr>
        <w:t>Acajabon</w:t>
      </w:r>
      <w:proofErr w:type="spellEnd"/>
      <w:r w:rsidRPr="001421A0">
        <w:rPr>
          <w:sz w:val="22"/>
        </w:rPr>
        <w:t xml:space="preserve"> Palencia, Jefe de Tesorería me giró la instrucción de manera verbal que le facilitara mi usuario y contraseña con el fin de agilizar los procesos de liquidación del Fondo Rotativo Interno ya que el mismo estaba creado, a lo cual accedí por la confianza ya que era mi jefe inmediato, por lo que mi función se limitó a aprobación de nombramientos de comisión de viáticos a través del sistema interno, verificación de la documentación del área de viáticos, anotación de los formularios de viáticos en el libro de control, entrega de formularios, cheques y apoyo en la revisión de solicitudes de anticipo de viáticos por medio del Formulario anticipo y liquidación de viáticos.  Debido a que se trabaja con una alta demanda de nombramientos en conjunto con sus formularios e informes y liquidaciones y la falta de personal 011 dentro del departamento, accedí de buen</w:t>
      </w:r>
      <w:r w:rsidR="009642A4">
        <w:rPr>
          <w:sz w:val="22"/>
        </w:rPr>
        <w:t>a</w:t>
      </w:r>
      <w:r w:rsidRPr="001421A0">
        <w:rPr>
          <w:sz w:val="22"/>
        </w:rPr>
        <w:t xml:space="preserve"> fe a</w:t>
      </w:r>
      <w:r w:rsidR="00730975">
        <w:rPr>
          <w:sz w:val="22"/>
        </w:rPr>
        <w:t>l</w:t>
      </w:r>
      <w:r w:rsidRPr="001421A0">
        <w:rPr>
          <w:sz w:val="22"/>
        </w:rPr>
        <w:t xml:space="preserve"> proporcionar mi usuario y contraseña para que realizara los registros respectivos de los expedientes que lo conforman, ignorando las operaciones que el Licenciado Carlos Stuardo </w:t>
      </w:r>
      <w:proofErr w:type="spellStart"/>
      <w:r w:rsidRPr="001421A0">
        <w:rPr>
          <w:sz w:val="22"/>
        </w:rPr>
        <w:t>Acajabon</w:t>
      </w:r>
      <w:proofErr w:type="spellEnd"/>
      <w:r w:rsidRPr="001421A0">
        <w:rPr>
          <w:sz w:val="22"/>
        </w:rPr>
        <w:t xml:space="preserve"> Palencia realizó.  La aprobación de las entradas era realizada por el Lic. </w:t>
      </w:r>
      <w:proofErr w:type="spellStart"/>
      <w:r w:rsidRPr="001421A0">
        <w:rPr>
          <w:sz w:val="22"/>
        </w:rPr>
        <w:t>Acajabon</w:t>
      </w:r>
      <w:proofErr w:type="spellEnd"/>
      <w:r w:rsidRPr="001421A0">
        <w:rPr>
          <w:sz w:val="22"/>
        </w:rPr>
        <w:t xml:space="preserve"> y yo solamente firmaba como enterada, pero en ningún momento me trasladaba el expediente para su corroboración, confianza que en ningún momento podría perjudicarme él con un trabajo más ejecutado…”</w:t>
      </w:r>
    </w:p>
    <w:p w14:paraId="2E737E5E" w14:textId="77777777" w:rsidR="003656C4" w:rsidRPr="003656C4" w:rsidRDefault="003656C4" w:rsidP="00E57DB2">
      <w:pPr>
        <w:spacing w:after="0" w:line="240" w:lineRule="auto"/>
        <w:rPr>
          <w:b/>
          <w:bCs/>
          <w:sz w:val="22"/>
        </w:rPr>
      </w:pPr>
    </w:p>
    <w:p w14:paraId="310169E7" w14:textId="313C6822" w:rsidR="003656C4" w:rsidRDefault="003656C4" w:rsidP="00E57DB2">
      <w:pPr>
        <w:spacing w:after="0" w:line="240" w:lineRule="auto"/>
        <w:rPr>
          <w:b/>
          <w:bCs/>
          <w:sz w:val="22"/>
        </w:rPr>
      </w:pPr>
      <w:r w:rsidRPr="003656C4">
        <w:rPr>
          <w:b/>
          <w:bCs/>
          <w:sz w:val="22"/>
        </w:rPr>
        <w:t>Comentario de auditoría</w:t>
      </w:r>
      <w:r w:rsidR="0070535A">
        <w:rPr>
          <w:b/>
          <w:bCs/>
          <w:sz w:val="22"/>
        </w:rPr>
        <w:t>.</w:t>
      </w:r>
    </w:p>
    <w:p w14:paraId="7D13DEFA" w14:textId="21F313AC" w:rsidR="003656C4" w:rsidRDefault="00414D4A" w:rsidP="00E57DB2">
      <w:pPr>
        <w:spacing w:after="0" w:line="240" w:lineRule="auto"/>
        <w:rPr>
          <w:sz w:val="22"/>
        </w:rPr>
      </w:pPr>
      <w:r>
        <w:rPr>
          <w:sz w:val="22"/>
        </w:rPr>
        <w:t>La responsable confirmó la condición observada.</w:t>
      </w:r>
    </w:p>
    <w:p w14:paraId="3FD7EA4A" w14:textId="77777777" w:rsidR="00CA0CBC" w:rsidRDefault="00CA0CBC" w:rsidP="00CA0CBC">
      <w:pPr>
        <w:tabs>
          <w:tab w:val="left" w:pos="1134"/>
        </w:tabs>
        <w:spacing w:after="0" w:line="240" w:lineRule="auto"/>
        <w:rPr>
          <w:b/>
          <w:color w:val="auto"/>
          <w:sz w:val="22"/>
        </w:rPr>
      </w:pPr>
    </w:p>
    <w:p w14:paraId="6F3ED327" w14:textId="7D9A88CC" w:rsidR="00CA0CBC" w:rsidRPr="001421A0" w:rsidRDefault="00CA0CBC" w:rsidP="00CA0CBC">
      <w:pPr>
        <w:tabs>
          <w:tab w:val="left" w:pos="1134"/>
        </w:tabs>
        <w:spacing w:after="0" w:line="240" w:lineRule="auto"/>
        <w:rPr>
          <w:b/>
          <w:color w:val="auto"/>
          <w:sz w:val="22"/>
        </w:rPr>
      </w:pPr>
      <w:r w:rsidRPr="001421A0">
        <w:rPr>
          <w:b/>
          <w:color w:val="auto"/>
          <w:sz w:val="22"/>
        </w:rPr>
        <w:t>Recomendación</w:t>
      </w:r>
      <w:r w:rsidR="0070535A">
        <w:rPr>
          <w:b/>
          <w:color w:val="auto"/>
          <w:sz w:val="22"/>
        </w:rPr>
        <w:t>.</w:t>
      </w:r>
    </w:p>
    <w:p w14:paraId="583778A0" w14:textId="77777777" w:rsidR="00CA0CBC" w:rsidRPr="001421A0" w:rsidRDefault="00CA0CBC" w:rsidP="00CA0CBC">
      <w:pPr>
        <w:tabs>
          <w:tab w:val="left" w:pos="1134"/>
        </w:tabs>
        <w:spacing w:after="0" w:line="240" w:lineRule="auto"/>
        <w:rPr>
          <w:bCs/>
          <w:color w:val="auto"/>
          <w:sz w:val="22"/>
        </w:rPr>
      </w:pPr>
      <w:r w:rsidRPr="001421A0">
        <w:rPr>
          <w:bCs/>
          <w:color w:val="auto"/>
          <w:sz w:val="22"/>
        </w:rPr>
        <w:t xml:space="preserve">Siendo el usuario y </w:t>
      </w:r>
      <w:r w:rsidRPr="001421A0">
        <w:rPr>
          <w:bCs/>
          <w:color w:val="auto"/>
          <w:sz w:val="22"/>
          <w:shd w:val="clear" w:color="auto" w:fill="FFFFFF"/>
        </w:rPr>
        <w:t>la </w:t>
      </w:r>
      <w:r w:rsidRPr="001421A0">
        <w:rPr>
          <w:rStyle w:val="nfasis"/>
          <w:bCs/>
          <w:i w:val="0"/>
          <w:iCs w:val="0"/>
          <w:color w:val="auto"/>
          <w:sz w:val="22"/>
          <w:shd w:val="clear" w:color="auto" w:fill="FFFFFF"/>
        </w:rPr>
        <w:t>contraseña</w:t>
      </w:r>
      <w:r w:rsidRPr="001421A0">
        <w:rPr>
          <w:bCs/>
          <w:color w:val="auto"/>
          <w:sz w:val="22"/>
          <w:shd w:val="clear" w:color="auto" w:fill="FFFFFF"/>
        </w:rPr>
        <w:t> de carácter personal e </w:t>
      </w:r>
      <w:r w:rsidRPr="001421A0">
        <w:rPr>
          <w:rStyle w:val="nfasis"/>
          <w:bCs/>
          <w:i w:val="0"/>
          <w:iCs w:val="0"/>
          <w:color w:val="auto"/>
          <w:sz w:val="22"/>
          <w:shd w:val="clear" w:color="auto" w:fill="FFFFFF"/>
        </w:rPr>
        <w:t>intransferible</w:t>
      </w:r>
      <w:r w:rsidRPr="001421A0">
        <w:rPr>
          <w:bCs/>
          <w:color w:val="auto"/>
          <w:sz w:val="22"/>
          <w:shd w:val="clear" w:color="auto" w:fill="FFFFFF"/>
        </w:rPr>
        <w:t xml:space="preserve"> y los usuarios de los mismos están anuentes a la normativa, </w:t>
      </w:r>
      <w:r>
        <w:rPr>
          <w:bCs/>
          <w:color w:val="auto"/>
          <w:sz w:val="22"/>
        </w:rPr>
        <w:t>l</w:t>
      </w:r>
      <w:r w:rsidRPr="001421A0">
        <w:rPr>
          <w:bCs/>
          <w:color w:val="auto"/>
          <w:sz w:val="22"/>
        </w:rPr>
        <w:t xml:space="preserve">a Directora General de Educación Física, </w:t>
      </w:r>
      <w:r>
        <w:rPr>
          <w:bCs/>
          <w:color w:val="auto"/>
          <w:sz w:val="22"/>
        </w:rPr>
        <w:t xml:space="preserve">conjuntamente con la </w:t>
      </w:r>
      <w:r w:rsidRPr="001421A0">
        <w:rPr>
          <w:bCs/>
          <w:color w:val="auto"/>
          <w:sz w:val="22"/>
        </w:rPr>
        <w:t>Subdirectora General Administrativa</w:t>
      </w:r>
      <w:r>
        <w:rPr>
          <w:bCs/>
          <w:color w:val="auto"/>
          <w:sz w:val="22"/>
        </w:rPr>
        <w:t xml:space="preserve"> y la</w:t>
      </w:r>
      <w:r w:rsidRPr="001421A0">
        <w:rPr>
          <w:bCs/>
          <w:color w:val="auto"/>
          <w:sz w:val="22"/>
        </w:rPr>
        <w:t xml:space="preserve"> Coordinadora Financiera</w:t>
      </w:r>
      <w:r>
        <w:rPr>
          <w:bCs/>
          <w:color w:val="auto"/>
          <w:sz w:val="22"/>
        </w:rPr>
        <w:t xml:space="preserve">, </w:t>
      </w:r>
      <w:r>
        <w:rPr>
          <w:bCs/>
          <w:color w:val="auto"/>
          <w:sz w:val="22"/>
        </w:rPr>
        <w:lastRenderedPageBreak/>
        <w:t>deberán establecer la</w:t>
      </w:r>
      <w:r w:rsidRPr="001421A0">
        <w:rPr>
          <w:bCs/>
          <w:color w:val="auto"/>
          <w:sz w:val="22"/>
          <w:shd w:val="clear" w:color="auto" w:fill="FFFFFF"/>
        </w:rPr>
        <w:t xml:space="preserve"> sanción administrativa correspondiente a la servidora pública Sra. Ingrid </w:t>
      </w:r>
      <w:proofErr w:type="spellStart"/>
      <w:r w:rsidRPr="001421A0">
        <w:rPr>
          <w:bCs/>
          <w:color w:val="auto"/>
          <w:sz w:val="22"/>
          <w:shd w:val="clear" w:color="auto" w:fill="FFFFFF"/>
        </w:rPr>
        <w:t>Magdaly</w:t>
      </w:r>
      <w:proofErr w:type="spellEnd"/>
      <w:r w:rsidRPr="001421A0">
        <w:rPr>
          <w:bCs/>
          <w:color w:val="auto"/>
          <w:sz w:val="22"/>
          <w:shd w:val="clear" w:color="auto" w:fill="FFFFFF"/>
        </w:rPr>
        <w:t xml:space="preserve"> Gramajo Aguilar, por incumplimiento a la normativa legal vigente al ceder los permisos al ex Jefe de Tesorería para realizar el registro de los egresos en el FR03 Documentos de rendición de fondo rotativo, los cuales fueron manipulados a conveniencia del servidor público.</w:t>
      </w:r>
    </w:p>
    <w:p w14:paraId="4480A65B" w14:textId="77777777" w:rsidR="00FE30B3" w:rsidRDefault="00FE30B3" w:rsidP="00E57DB2">
      <w:pPr>
        <w:spacing w:after="0" w:line="240" w:lineRule="auto"/>
        <w:rPr>
          <w:b/>
          <w:bCs/>
          <w:sz w:val="22"/>
          <w:lang w:val="es-ES"/>
        </w:rPr>
      </w:pPr>
    </w:p>
    <w:p w14:paraId="5E370420" w14:textId="167AB8FE" w:rsidR="00F07E30" w:rsidRPr="001421A0" w:rsidRDefault="00F07E30" w:rsidP="00E57DB2">
      <w:pPr>
        <w:spacing w:after="0" w:line="240" w:lineRule="auto"/>
        <w:rPr>
          <w:b/>
          <w:bCs/>
          <w:sz w:val="22"/>
          <w:lang w:val="es-ES"/>
        </w:rPr>
      </w:pPr>
      <w:r w:rsidRPr="001421A0">
        <w:rPr>
          <w:b/>
          <w:bCs/>
          <w:sz w:val="22"/>
          <w:lang w:val="es-ES"/>
        </w:rPr>
        <w:t xml:space="preserve">Número 4 </w:t>
      </w:r>
    </w:p>
    <w:p w14:paraId="25F19073" w14:textId="2C7EFD03" w:rsidR="00F07E30" w:rsidRPr="001421A0" w:rsidRDefault="00F07E30" w:rsidP="00E57DB2">
      <w:pPr>
        <w:spacing w:after="0" w:line="240" w:lineRule="auto"/>
        <w:rPr>
          <w:b/>
          <w:bCs/>
          <w:sz w:val="22"/>
          <w:lang w:val="es-ES"/>
        </w:rPr>
      </w:pPr>
      <w:r w:rsidRPr="001421A0">
        <w:rPr>
          <w:b/>
          <w:bCs/>
          <w:sz w:val="22"/>
          <w:lang w:val="es-ES"/>
        </w:rPr>
        <w:t>Deficiencias detectadas en información registrada en SICOIN</w:t>
      </w:r>
      <w:r w:rsidR="0070535A">
        <w:rPr>
          <w:b/>
          <w:bCs/>
          <w:sz w:val="22"/>
          <w:lang w:val="es-ES"/>
        </w:rPr>
        <w:t>.</w:t>
      </w:r>
    </w:p>
    <w:p w14:paraId="3F3F61B8" w14:textId="4D52E13C" w:rsidR="00F07E30" w:rsidRPr="001421A0" w:rsidRDefault="00F07E30" w:rsidP="00E57DB2">
      <w:pPr>
        <w:spacing w:after="0" w:line="240" w:lineRule="auto"/>
        <w:rPr>
          <w:b/>
          <w:bCs/>
          <w:sz w:val="22"/>
          <w:lang w:val="es-ES"/>
        </w:rPr>
      </w:pPr>
      <w:r w:rsidRPr="001421A0">
        <w:rPr>
          <w:sz w:val="22"/>
          <w:lang w:val="es-ES"/>
        </w:rPr>
        <w:t>Registros en SICOIN erróneos, ya que existen casos en los que las facturas fueron operadas como otros documentos, existe duplic</w:t>
      </w:r>
      <w:r w:rsidR="00BF61AF">
        <w:rPr>
          <w:sz w:val="22"/>
          <w:lang w:val="es-ES"/>
        </w:rPr>
        <w:t>idad</w:t>
      </w:r>
      <w:r w:rsidRPr="001421A0">
        <w:rPr>
          <w:sz w:val="22"/>
          <w:lang w:val="es-ES"/>
        </w:rPr>
        <w:t xml:space="preserve"> en registros de número de facturas y número de viático, ver anexo</w:t>
      </w:r>
      <w:r w:rsidR="009642A4">
        <w:rPr>
          <w:sz w:val="22"/>
          <w:lang w:val="es-ES"/>
        </w:rPr>
        <w:t>s</w:t>
      </w:r>
      <w:r w:rsidRPr="001421A0">
        <w:rPr>
          <w:sz w:val="22"/>
          <w:lang w:val="es-ES"/>
        </w:rPr>
        <w:t xml:space="preserve"> 3 y 4; asimismo, registros con el mismo número de documento pero diferente valor tal es el caso del CUR No. 3496 aprobado con fecha 21/09/2022 donde el FR03 indica que el cheque No. 70561 respalda la factura serie B259D9E6 No. 2821146780 por la cantidad de Q.7</w:t>
      </w:r>
      <w:r w:rsidR="00301B45">
        <w:rPr>
          <w:sz w:val="22"/>
          <w:lang w:val="es-ES"/>
        </w:rPr>
        <w:t>,</w:t>
      </w:r>
      <w:r w:rsidRPr="001421A0">
        <w:rPr>
          <w:sz w:val="22"/>
          <w:lang w:val="es-ES"/>
        </w:rPr>
        <w:t xml:space="preserve">566.43 y el CUR 3079 aprobado con fecha </w:t>
      </w:r>
      <w:r w:rsidR="00413B04">
        <w:rPr>
          <w:sz w:val="22"/>
          <w:lang w:val="es-ES"/>
        </w:rPr>
        <w:t>23 de agosto 2022,</w:t>
      </w:r>
      <w:r w:rsidR="00B4042E">
        <w:rPr>
          <w:sz w:val="22"/>
          <w:lang w:val="es-ES"/>
        </w:rPr>
        <w:t xml:space="preserve"> </w:t>
      </w:r>
      <w:r w:rsidRPr="001421A0">
        <w:rPr>
          <w:sz w:val="22"/>
          <w:lang w:val="es-ES"/>
        </w:rPr>
        <w:t>donde el FR03 indica que fue emitido el cheque No. 70478  el cual respalda el mismo número de factura por un valor de Q.7,920.00.</w:t>
      </w:r>
    </w:p>
    <w:p w14:paraId="4D6BA55C" w14:textId="77777777" w:rsidR="005B6718" w:rsidRPr="001421A0" w:rsidRDefault="005B6718" w:rsidP="00E57DB2">
      <w:pPr>
        <w:spacing w:after="0" w:line="240" w:lineRule="auto"/>
        <w:rPr>
          <w:b/>
          <w:bCs/>
          <w:sz w:val="22"/>
          <w:lang w:val="es-ES"/>
        </w:rPr>
      </w:pPr>
    </w:p>
    <w:p w14:paraId="6EF74131" w14:textId="1EBD1C28" w:rsidR="00D14CCB" w:rsidRPr="001421A0" w:rsidRDefault="00D14CCB" w:rsidP="00E57DB2">
      <w:pPr>
        <w:spacing w:after="0" w:line="240" w:lineRule="auto"/>
        <w:ind w:left="0" w:firstLine="0"/>
        <w:jc w:val="left"/>
        <w:rPr>
          <w:b/>
          <w:bCs/>
          <w:sz w:val="22"/>
          <w:lang w:val="es-ES"/>
        </w:rPr>
      </w:pPr>
      <w:r w:rsidRPr="001421A0">
        <w:rPr>
          <w:b/>
          <w:bCs/>
          <w:sz w:val="22"/>
          <w:lang w:val="es-ES"/>
        </w:rPr>
        <w:t>Comentario de los responsables</w:t>
      </w:r>
      <w:r w:rsidR="0070535A">
        <w:rPr>
          <w:b/>
          <w:bCs/>
          <w:sz w:val="22"/>
          <w:lang w:val="es-ES"/>
        </w:rPr>
        <w:t>.</w:t>
      </w:r>
    </w:p>
    <w:p w14:paraId="655957DD" w14:textId="77777777" w:rsidR="001F1A8E" w:rsidRPr="001421A0" w:rsidRDefault="001F1A8E"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2F8CB930" w14:textId="77777777" w:rsidR="001F1A8E" w:rsidRPr="001421A0" w:rsidRDefault="001F1A8E" w:rsidP="00E57DB2">
      <w:pPr>
        <w:tabs>
          <w:tab w:val="left" w:pos="1134"/>
        </w:tabs>
        <w:spacing w:after="0" w:line="240" w:lineRule="auto"/>
        <w:ind w:left="0"/>
        <w:rPr>
          <w:bCs/>
          <w:color w:val="auto"/>
          <w:sz w:val="22"/>
        </w:rPr>
      </w:pPr>
    </w:p>
    <w:p w14:paraId="1E8CDBFB" w14:textId="77777777" w:rsidR="00D14CCB" w:rsidRDefault="00D14CCB" w:rsidP="00E57DB2">
      <w:pPr>
        <w:pStyle w:val="Sinespaciado"/>
        <w:jc w:val="both"/>
        <w:rPr>
          <w:rFonts w:ascii="Arial" w:hAnsi="Arial" w:cs="Arial"/>
        </w:rPr>
      </w:pPr>
      <w:r w:rsidRPr="001421A0">
        <w:rPr>
          <w:rFonts w:ascii="Arial" w:hAnsi="Arial" w:cs="Arial"/>
          <w:b/>
          <w:bCs/>
        </w:rPr>
        <w:t xml:space="preserve">“Número 4 </w:t>
      </w:r>
      <w:r w:rsidRPr="001421A0">
        <w:rPr>
          <w:rFonts w:ascii="Arial" w:hAnsi="Arial" w:cs="Arial"/>
          <w:b/>
          <w:bCs/>
          <w:u w:val="single"/>
        </w:rPr>
        <w:t xml:space="preserve">Deficiencias detectadas en información registrada en SICOIN: </w:t>
      </w:r>
      <w:r w:rsidRPr="001421A0">
        <w:rPr>
          <w:rFonts w:ascii="Arial" w:hAnsi="Arial" w:cs="Arial"/>
        </w:rPr>
        <w:t xml:space="preserve">En respuesta a la deficiencia No. 4. El Sistema de Contabilidad Integrada -SICOIN- no reconoció la duplicidad virtual de los documentos en mención ingresados por el ex </w:t>
      </w:r>
      <w:proofErr w:type="gramStart"/>
      <w:r w:rsidRPr="001421A0">
        <w:rPr>
          <w:rFonts w:ascii="Arial" w:hAnsi="Arial" w:cs="Arial"/>
        </w:rPr>
        <w:t>Jefe</w:t>
      </w:r>
      <w:proofErr w:type="gramEnd"/>
      <w:r w:rsidRPr="001421A0">
        <w:rPr>
          <w:rFonts w:ascii="Arial" w:hAnsi="Arial" w:cs="Arial"/>
        </w:rPr>
        <w:t xml:space="preserve"> de Tesorería el Licenciado Carlos Stuardo </w:t>
      </w:r>
      <w:proofErr w:type="spellStart"/>
      <w:r w:rsidRPr="001421A0">
        <w:rPr>
          <w:rFonts w:ascii="Arial" w:hAnsi="Arial" w:cs="Arial"/>
        </w:rPr>
        <w:t>Acajabon</w:t>
      </w:r>
      <w:proofErr w:type="spellEnd"/>
      <w:r w:rsidRPr="001421A0">
        <w:rPr>
          <w:rFonts w:ascii="Arial" w:hAnsi="Arial" w:cs="Arial"/>
        </w:rPr>
        <w:t xml:space="preserve"> Palencia…”</w:t>
      </w:r>
    </w:p>
    <w:p w14:paraId="5601478A" w14:textId="77777777" w:rsidR="00A26621" w:rsidRPr="00A26621" w:rsidRDefault="00A26621" w:rsidP="00E57DB2">
      <w:pPr>
        <w:pStyle w:val="Sinespaciado"/>
        <w:jc w:val="both"/>
        <w:rPr>
          <w:rFonts w:ascii="Arial" w:hAnsi="Arial" w:cs="Arial"/>
          <w:b/>
          <w:bCs/>
        </w:rPr>
      </w:pPr>
    </w:p>
    <w:p w14:paraId="261449F2" w14:textId="69E887DB" w:rsidR="0006478A" w:rsidRDefault="0006478A" w:rsidP="00E57DB2">
      <w:pPr>
        <w:spacing w:after="0" w:line="240" w:lineRule="auto"/>
        <w:rPr>
          <w:b/>
          <w:bCs/>
          <w:sz w:val="22"/>
        </w:rPr>
      </w:pPr>
      <w:r w:rsidRPr="003656C4">
        <w:rPr>
          <w:b/>
          <w:bCs/>
          <w:sz w:val="22"/>
        </w:rPr>
        <w:t>Comentario de auditoría</w:t>
      </w:r>
      <w:r w:rsidR="00690094">
        <w:rPr>
          <w:b/>
          <w:bCs/>
          <w:sz w:val="22"/>
        </w:rPr>
        <w:t>.</w:t>
      </w:r>
    </w:p>
    <w:p w14:paraId="73658288" w14:textId="16393456" w:rsidR="0006478A" w:rsidRDefault="009642A4" w:rsidP="00E57DB2">
      <w:pPr>
        <w:spacing w:after="0" w:line="240" w:lineRule="auto"/>
        <w:rPr>
          <w:sz w:val="22"/>
        </w:rPr>
      </w:pPr>
      <w:r w:rsidRPr="009642A4">
        <w:rPr>
          <w:sz w:val="22"/>
        </w:rPr>
        <w:t>E</w:t>
      </w:r>
      <w:r w:rsidR="003A3DA1" w:rsidRPr="009642A4">
        <w:rPr>
          <w:sz w:val="22"/>
        </w:rPr>
        <w:t xml:space="preserve">n los comentarios vertidos </w:t>
      </w:r>
      <w:r>
        <w:rPr>
          <w:sz w:val="22"/>
        </w:rPr>
        <w:t>l</w:t>
      </w:r>
      <w:r w:rsidR="0006478A" w:rsidRPr="009642A4">
        <w:rPr>
          <w:sz w:val="22"/>
        </w:rPr>
        <w:t>a Coordinadora</w:t>
      </w:r>
      <w:r w:rsidR="0006478A">
        <w:rPr>
          <w:sz w:val="22"/>
        </w:rPr>
        <w:t xml:space="preserve"> Financiera, </w:t>
      </w:r>
      <w:r w:rsidR="00FA3020">
        <w:rPr>
          <w:sz w:val="22"/>
        </w:rPr>
        <w:t>confirma la condición señala</w:t>
      </w:r>
      <w:r w:rsidR="003719D1">
        <w:rPr>
          <w:sz w:val="22"/>
        </w:rPr>
        <w:t>da, por tal razón la misma se confirma.</w:t>
      </w:r>
    </w:p>
    <w:p w14:paraId="184D8F66" w14:textId="77777777" w:rsidR="0006478A" w:rsidRDefault="0006478A" w:rsidP="00E57DB2">
      <w:pPr>
        <w:spacing w:after="0" w:line="240" w:lineRule="auto"/>
        <w:rPr>
          <w:sz w:val="22"/>
        </w:rPr>
      </w:pPr>
    </w:p>
    <w:p w14:paraId="717ED528" w14:textId="18B0CA68" w:rsidR="00E71117" w:rsidRPr="001421A0" w:rsidRDefault="00E71117" w:rsidP="00E71117">
      <w:pPr>
        <w:spacing w:after="0" w:line="240" w:lineRule="auto"/>
        <w:ind w:left="0" w:firstLine="0"/>
        <w:jc w:val="left"/>
        <w:rPr>
          <w:b/>
          <w:bCs/>
          <w:sz w:val="22"/>
          <w:lang w:val="es-ES"/>
        </w:rPr>
      </w:pPr>
      <w:r w:rsidRPr="001421A0">
        <w:rPr>
          <w:b/>
          <w:bCs/>
          <w:sz w:val="22"/>
          <w:lang w:val="es-ES"/>
        </w:rPr>
        <w:t>Recomendación</w:t>
      </w:r>
      <w:r w:rsidR="00690094">
        <w:rPr>
          <w:b/>
          <w:bCs/>
          <w:sz w:val="22"/>
          <w:lang w:val="es-ES"/>
        </w:rPr>
        <w:t>.</w:t>
      </w:r>
      <w:r w:rsidRPr="001421A0">
        <w:rPr>
          <w:b/>
          <w:bCs/>
          <w:sz w:val="22"/>
          <w:lang w:val="es-ES"/>
        </w:rPr>
        <w:t xml:space="preserve"> </w:t>
      </w:r>
    </w:p>
    <w:p w14:paraId="29C44D74" w14:textId="7E1944DB" w:rsidR="00E71117" w:rsidRDefault="00E71117" w:rsidP="00E71117">
      <w:pPr>
        <w:tabs>
          <w:tab w:val="left" w:pos="1134"/>
        </w:tabs>
        <w:spacing w:after="0" w:line="240" w:lineRule="auto"/>
        <w:rPr>
          <w:sz w:val="22"/>
          <w:lang w:val="es-ES"/>
        </w:rPr>
      </w:pPr>
      <w:r w:rsidRPr="001421A0">
        <w:rPr>
          <w:bCs/>
          <w:color w:val="auto"/>
          <w:sz w:val="22"/>
        </w:rPr>
        <w:t xml:space="preserve">La </w:t>
      </w:r>
      <w:proofErr w:type="gramStart"/>
      <w:r w:rsidRPr="001421A0">
        <w:rPr>
          <w:bCs/>
          <w:color w:val="auto"/>
          <w:sz w:val="22"/>
        </w:rPr>
        <w:t>Directora General</w:t>
      </w:r>
      <w:proofErr w:type="gramEnd"/>
      <w:r w:rsidRPr="001421A0">
        <w:rPr>
          <w:bCs/>
          <w:color w:val="auto"/>
          <w:sz w:val="22"/>
        </w:rPr>
        <w:t xml:space="preserve"> de Educación Física, deberá proceder a girar instrucciones escritas</w:t>
      </w:r>
      <w:r>
        <w:rPr>
          <w:bCs/>
          <w:color w:val="auto"/>
          <w:sz w:val="22"/>
        </w:rPr>
        <w:t xml:space="preserve"> (y </w:t>
      </w:r>
      <w:proofErr w:type="spellStart"/>
      <w:r>
        <w:rPr>
          <w:bCs/>
          <w:color w:val="auto"/>
          <w:sz w:val="22"/>
        </w:rPr>
        <w:t>de el</w:t>
      </w:r>
      <w:proofErr w:type="spellEnd"/>
      <w:r>
        <w:rPr>
          <w:bCs/>
          <w:color w:val="auto"/>
          <w:sz w:val="22"/>
        </w:rPr>
        <w:t xml:space="preserve"> seguimiento correspondiente) </w:t>
      </w:r>
      <w:r w:rsidRPr="001421A0">
        <w:rPr>
          <w:bCs/>
          <w:color w:val="auto"/>
          <w:sz w:val="22"/>
        </w:rPr>
        <w:t xml:space="preserve">a la Subdirectora General Administrativa </w:t>
      </w:r>
      <w:r>
        <w:rPr>
          <w:bCs/>
          <w:color w:val="auto"/>
          <w:sz w:val="22"/>
        </w:rPr>
        <w:t>y esta a su vez a la Coordinadora Financiera, para que indique a la</w:t>
      </w:r>
      <w:r w:rsidRPr="001421A0">
        <w:rPr>
          <w:bCs/>
          <w:color w:val="auto"/>
          <w:sz w:val="22"/>
          <w:shd w:val="clear" w:color="auto" w:fill="FFFFFF"/>
        </w:rPr>
        <w:t xml:space="preserve"> persona que tenga el rol de</w:t>
      </w:r>
      <w:r w:rsidRPr="001421A0">
        <w:rPr>
          <w:sz w:val="22"/>
          <w:lang w:val="es-ES"/>
        </w:rPr>
        <w:t xml:space="preserve"> operador de documentos FR03 del Sistema de Contabilidad Integrada SICOIN, </w:t>
      </w:r>
      <w:r>
        <w:rPr>
          <w:sz w:val="22"/>
          <w:lang w:val="es-ES"/>
        </w:rPr>
        <w:t xml:space="preserve">que </w:t>
      </w:r>
      <w:r w:rsidRPr="001421A0">
        <w:rPr>
          <w:sz w:val="22"/>
          <w:lang w:val="es-ES"/>
        </w:rPr>
        <w:t xml:space="preserve">debe tener </w:t>
      </w:r>
      <w:r>
        <w:rPr>
          <w:sz w:val="22"/>
          <w:lang w:val="es-ES"/>
        </w:rPr>
        <w:t xml:space="preserve">el debido cuidado </w:t>
      </w:r>
      <w:r w:rsidRPr="001421A0">
        <w:rPr>
          <w:sz w:val="22"/>
          <w:lang w:val="es-ES"/>
        </w:rPr>
        <w:t xml:space="preserve">de operar </w:t>
      </w:r>
      <w:r w:rsidR="002E578E">
        <w:rPr>
          <w:sz w:val="22"/>
          <w:lang w:val="es-ES"/>
        </w:rPr>
        <w:t>correctamente</w:t>
      </w:r>
      <w:r w:rsidRPr="001421A0">
        <w:rPr>
          <w:sz w:val="22"/>
          <w:lang w:val="es-ES"/>
        </w:rPr>
        <w:t xml:space="preserve"> los datos que contengan los documentos contables o liquidaciones</w:t>
      </w:r>
      <w:r>
        <w:rPr>
          <w:sz w:val="22"/>
          <w:lang w:val="es-ES"/>
        </w:rPr>
        <w:t xml:space="preserve"> y en el campo que corresponda</w:t>
      </w:r>
      <w:r w:rsidRPr="001421A0">
        <w:rPr>
          <w:sz w:val="22"/>
          <w:lang w:val="es-ES"/>
        </w:rPr>
        <w:t>.  Asimismo, posterior a la consolidación de</w:t>
      </w:r>
      <w:r>
        <w:rPr>
          <w:sz w:val="22"/>
          <w:lang w:val="es-ES"/>
        </w:rPr>
        <w:t>l</w:t>
      </w:r>
      <w:r w:rsidRPr="001421A0">
        <w:rPr>
          <w:sz w:val="22"/>
          <w:lang w:val="es-ES"/>
        </w:rPr>
        <w:t xml:space="preserve"> CUR</w:t>
      </w:r>
      <w:r>
        <w:rPr>
          <w:sz w:val="22"/>
          <w:lang w:val="es-ES"/>
        </w:rPr>
        <w:t xml:space="preserve"> de gasto, la Coordinadora Financiera</w:t>
      </w:r>
      <w:r w:rsidRPr="001421A0">
        <w:rPr>
          <w:sz w:val="22"/>
          <w:lang w:val="es-ES"/>
        </w:rPr>
        <w:t xml:space="preserve">, deberá confirmar los datos contenidos en el FR03 </w:t>
      </w:r>
      <w:r>
        <w:rPr>
          <w:sz w:val="22"/>
          <w:lang w:val="es-ES"/>
        </w:rPr>
        <w:t>para corroborar la conformación del expe</w:t>
      </w:r>
      <w:r w:rsidRPr="001421A0">
        <w:rPr>
          <w:sz w:val="22"/>
          <w:lang w:val="es-ES"/>
        </w:rPr>
        <w:t>diente</w:t>
      </w:r>
      <w:r>
        <w:rPr>
          <w:sz w:val="22"/>
          <w:lang w:val="es-ES"/>
        </w:rPr>
        <w:t xml:space="preserve"> y seguido proceder a foliarlo</w:t>
      </w:r>
      <w:r w:rsidR="002642B8">
        <w:rPr>
          <w:sz w:val="22"/>
          <w:lang w:val="es-ES"/>
        </w:rPr>
        <w:t>;</w:t>
      </w:r>
      <w:r>
        <w:rPr>
          <w:sz w:val="22"/>
          <w:lang w:val="es-ES"/>
        </w:rPr>
        <w:t xml:space="preserve"> previo a autorizar el cheque emitido deberá confirmar que el cheque original consigne la leyenda NO NEGOCIABLE.</w:t>
      </w:r>
    </w:p>
    <w:p w14:paraId="6BD55084" w14:textId="77777777" w:rsidR="00E71117" w:rsidRPr="00414D4A" w:rsidRDefault="00E71117" w:rsidP="00E57DB2">
      <w:pPr>
        <w:spacing w:after="0" w:line="240" w:lineRule="auto"/>
        <w:rPr>
          <w:sz w:val="22"/>
        </w:rPr>
      </w:pPr>
    </w:p>
    <w:p w14:paraId="7E1C9235" w14:textId="432856A1" w:rsidR="00F07E30" w:rsidRPr="001421A0" w:rsidRDefault="00F07E30" w:rsidP="00E57DB2">
      <w:pPr>
        <w:spacing w:after="0" w:line="240" w:lineRule="auto"/>
        <w:rPr>
          <w:b/>
          <w:bCs/>
          <w:sz w:val="22"/>
          <w:lang w:val="es-ES"/>
        </w:rPr>
      </w:pPr>
      <w:r w:rsidRPr="001421A0">
        <w:rPr>
          <w:b/>
          <w:bCs/>
          <w:sz w:val="22"/>
          <w:lang w:val="es-ES"/>
        </w:rPr>
        <w:t xml:space="preserve">Número 5 </w:t>
      </w:r>
    </w:p>
    <w:p w14:paraId="178A8B53" w14:textId="30FACC6C" w:rsidR="00F07E30" w:rsidRPr="001421A0" w:rsidRDefault="00F07E30" w:rsidP="00E57DB2">
      <w:pPr>
        <w:spacing w:after="0" w:line="240" w:lineRule="auto"/>
        <w:rPr>
          <w:b/>
          <w:bCs/>
          <w:sz w:val="22"/>
          <w:lang w:val="es-ES"/>
        </w:rPr>
      </w:pPr>
      <w:r w:rsidRPr="001421A0">
        <w:rPr>
          <w:b/>
          <w:bCs/>
          <w:sz w:val="22"/>
          <w:lang w:val="es-ES"/>
        </w:rPr>
        <w:t xml:space="preserve">Deficiencias determinadas en </w:t>
      </w:r>
      <w:proofErr w:type="spellStart"/>
      <w:r w:rsidRPr="001421A0">
        <w:rPr>
          <w:b/>
          <w:bCs/>
          <w:sz w:val="22"/>
          <w:lang w:val="es-ES"/>
        </w:rPr>
        <w:t>CUR</w:t>
      </w:r>
      <w:r w:rsidR="00980FF9">
        <w:rPr>
          <w:b/>
          <w:bCs/>
          <w:sz w:val="22"/>
          <w:lang w:val="es-ES"/>
        </w:rPr>
        <w:t>’s</w:t>
      </w:r>
      <w:proofErr w:type="spellEnd"/>
      <w:r w:rsidRPr="001421A0">
        <w:rPr>
          <w:b/>
          <w:bCs/>
          <w:sz w:val="22"/>
          <w:lang w:val="es-ES"/>
        </w:rPr>
        <w:t xml:space="preserve"> de gasto</w:t>
      </w:r>
      <w:r w:rsidR="00690094">
        <w:rPr>
          <w:b/>
          <w:bCs/>
          <w:sz w:val="22"/>
          <w:lang w:val="es-ES"/>
        </w:rPr>
        <w:t>.</w:t>
      </w:r>
    </w:p>
    <w:p w14:paraId="390F9E5C" w14:textId="2B37D67C" w:rsidR="00F07E30" w:rsidRPr="001421A0" w:rsidRDefault="00F07E30" w:rsidP="00E57DB2">
      <w:pPr>
        <w:spacing w:after="0" w:line="240" w:lineRule="auto"/>
        <w:rPr>
          <w:sz w:val="22"/>
          <w:lang w:val="es-ES"/>
        </w:rPr>
      </w:pPr>
      <w:r w:rsidRPr="001421A0">
        <w:rPr>
          <w:sz w:val="22"/>
          <w:lang w:val="es-ES"/>
        </w:rPr>
        <w:t xml:space="preserve">De conformidad a </w:t>
      </w:r>
      <w:r w:rsidR="009642A4">
        <w:rPr>
          <w:sz w:val="22"/>
          <w:lang w:val="es-ES"/>
        </w:rPr>
        <w:t>la</w:t>
      </w:r>
      <w:r w:rsidR="00B96EA1">
        <w:rPr>
          <w:sz w:val="22"/>
          <w:lang w:val="es-ES"/>
        </w:rPr>
        <w:t xml:space="preserve"> </w:t>
      </w:r>
      <w:r w:rsidRPr="001421A0">
        <w:rPr>
          <w:sz w:val="22"/>
          <w:lang w:val="es-ES"/>
        </w:rPr>
        <w:t xml:space="preserve">muestra seleccionada y revisión efectuada a 19 </w:t>
      </w:r>
      <w:proofErr w:type="spellStart"/>
      <w:r w:rsidRPr="001421A0">
        <w:rPr>
          <w:sz w:val="22"/>
          <w:lang w:val="es-ES"/>
        </w:rPr>
        <w:t>CUR</w:t>
      </w:r>
      <w:r w:rsidR="007325B4">
        <w:rPr>
          <w:sz w:val="22"/>
          <w:lang w:val="es-ES"/>
        </w:rPr>
        <w:t>’s</w:t>
      </w:r>
      <w:proofErr w:type="spellEnd"/>
      <w:r w:rsidRPr="001421A0">
        <w:rPr>
          <w:sz w:val="22"/>
          <w:lang w:val="es-ES"/>
        </w:rPr>
        <w:t xml:space="preserve"> de gasto operados a través de Fondo Rotativo Interno, por el periodo comprendido del 01 de enero 2021 al 31 de octubre 2023, se determinaron deficiencias en los </w:t>
      </w:r>
      <w:proofErr w:type="spellStart"/>
      <w:r w:rsidRPr="001421A0">
        <w:rPr>
          <w:sz w:val="22"/>
          <w:lang w:val="es-ES"/>
        </w:rPr>
        <w:t>CUR’s</w:t>
      </w:r>
      <w:proofErr w:type="spellEnd"/>
      <w:r w:rsidRPr="001421A0">
        <w:rPr>
          <w:sz w:val="22"/>
          <w:lang w:val="es-ES"/>
        </w:rPr>
        <w:t xml:space="preserve"> de gasto</w:t>
      </w:r>
      <w:r w:rsidR="00A91742">
        <w:rPr>
          <w:sz w:val="22"/>
          <w:lang w:val="es-ES"/>
        </w:rPr>
        <w:t xml:space="preserve"> </w:t>
      </w:r>
      <w:r w:rsidR="0064100C" w:rsidRPr="0064100C">
        <w:rPr>
          <w:b/>
          <w:bCs/>
          <w:sz w:val="22"/>
          <w:lang w:val="es-ES"/>
        </w:rPr>
        <w:t>(v</w:t>
      </w:r>
      <w:r w:rsidR="00A91742" w:rsidRPr="0064100C">
        <w:rPr>
          <w:b/>
          <w:bCs/>
          <w:sz w:val="22"/>
          <w:lang w:val="es-ES"/>
        </w:rPr>
        <w:t>er</w:t>
      </w:r>
      <w:r w:rsidR="00A91742" w:rsidRPr="001421A0">
        <w:rPr>
          <w:b/>
          <w:bCs/>
          <w:sz w:val="22"/>
          <w:lang w:val="es-ES"/>
        </w:rPr>
        <w:t xml:space="preserve"> anexo 5</w:t>
      </w:r>
      <w:r w:rsidR="0064100C">
        <w:rPr>
          <w:b/>
          <w:bCs/>
          <w:sz w:val="22"/>
          <w:lang w:val="es-ES"/>
        </w:rPr>
        <w:t>)</w:t>
      </w:r>
      <w:r w:rsidRPr="001421A0">
        <w:rPr>
          <w:sz w:val="22"/>
          <w:lang w:val="es-ES"/>
        </w:rPr>
        <w:t xml:space="preserve"> las cuales se mencionan a continuación: </w:t>
      </w:r>
    </w:p>
    <w:p w14:paraId="273AF389" w14:textId="77777777" w:rsidR="00F07E30" w:rsidRPr="001421A0" w:rsidRDefault="00F07E30" w:rsidP="0031324F">
      <w:pPr>
        <w:pStyle w:val="Prrafodelista"/>
        <w:numPr>
          <w:ilvl w:val="0"/>
          <w:numId w:val="20"/>
        </w:numPr>
        <w:spacing w:after="0" w:line="240" w:lineRule="auto"/>
        <w:ind w:left="426" w:hanging="426"/>
        <w:rPr>
          <w:sz w:val="22"/>
          <w:lang w:val="es-ES"/>
        </w:rPr>
      </w:pPr>
      <w:r w:rsidRPr="001421A0">
        <w:rPr>
          <w:sz w:val="22"/>
          <w:lang w:val="es-ES"/>
        </w:rPr>
        <w:t xml:space="preserve">Los </w:t>
      </w:r>
      <w:proofErr w:type="spellStart"/>
      <w:r w:rsidRPr="001421A0">
        <w:rPr>
          <w:sz w:val="22"/>
          <w:lang w:val="es-ES"/>
        </w:rPr>
        <w:t>CUR’s</w:t>
      </w:r>
      <w:proofErr w:type="spellEnd"/>
      <w:r w:rsidRPr="001421A0">
        <w:rPr>
          <w:sz w:val="22"/>
          <w:lang w:val="es-ES"/>
        </w:rPr>
        <w:t xml:space="preserve"> de gasto objeto de revisión no se encuentran foliados.</w:t>
      </w:r>
    </w:p>
    <w:p w14:paraId="73AA3617" w14:textId="77777777" w:rsidR="00A15978" w:rsidRPr="00826483" w:rsidRDefault="00A15978" w:rsidP="0031324F">
      <w:pPr>
        <w:pStyle w:val="Prrafodelista"/>
        <w:numPr>
          <w:ilvl w:val="0"/>
          <w:numId w:val="20"/>
        </w:numPr>
        <w:spacing w:after="0" w:line="240" w:lineRule="auto"/>
        <w:ind w:left="426" w:hanging="426"/>
        <w:rPr>
          <w:sz w:val="22"/>
          <w:lang w:val="es-ES"/>
        </w:rPr>
      </w:pPr>
      <w:r w:rsidRPr="001421A0">
        <w:rPr>
          <w:sz w:val="22"/>
          <w:lang w:val="es-ES"/>
        </w:rPr>
        <w:t xml:space="preserve">Registros en entradas FR03 Documento de rendición de fondo rotativo físicas (adjunto a CUR de gasto) no </w:t>
      </w:r>
      <w:r w:rsidRPr="00826483">
        <w:rPr>
          <w:sz w:val="22"/>
          <w:lang w:val="es-ES"/>
        </w:rPr>
        <w:t xml:space="preserve">coincide con afectación presupuestaria de CUR de gasto </w:t>
      </w:r>
      <w:r w:rsidRPr="00826483">
        <w:rPr>
          <w:sz w:val="22"/>
          <w:lang w:val="es-ES"/>
        </w:rPr>
        <w:lastRenderedPageBreak/>
        <w:t>consolidado, tal es el caso del CUR 4604 entrada 41 aprobado con                                                                                                                                     fecha 09/11/2022 y CUR 1930 de fecha 15/06/2022.</w:t>
      </w:r>
    </w:p>
    <w:p w14:paraId="3D510933" w14:textId="77777777" w:rsidR="0034130F" w:rsidRPr="00826483" w:rsidRDefault="0034130F" w:rsidP="0031324F">
      <w:pPr>
        <w:pStyle w:val="Prrafodelista"/>
        <w:numPr>
          <w:ilvl w:val="0"/>
          <w:numId w:val="20"/>
        </w:numPr>
        <w:spacing w:after="0" w:line="240" w:lineRule="auto"/>
        <w:ind w:left="426" w:hanging="426"/>
        <w:rPr>
          <w:sz w:val="22"/>
          <w:lang w:val="es-ES"/>
        </w:rPr>
      </w:pPr>
      <w:r w:rsidRPr="00826483">
        <w:rPr>
          <w:sz w:val="22"/>
          <w:lang w:val="es-ES"/>
        </w:rPr>
        <w:t xml:space="preserve">Conformación de expediente incorrecto, ya que se adjuntan entradas las cuales no coinciden con las entradas finales reportadas en SICOIN. Asimismo, hay expedientes de pago que conforman el CUR de gasto y no corresponde a dicho CUR. </w:t>
      </w:r>
      <w:r w:rsidRPr="00826483">
        <w:rPr>
          <w:b/>
          <w:bCs/>
          <w:sz w:val="22"/>
          <w:lang w:val="es-ES"/>
        </w:rPr>
        <w:t>Ver anexo 6.</w:t>
      </w:r>
    </w:p>
    <w:p w14:paraId="1B9D8685"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Algunas facturas de papel sensible no adjuntan fotocopia, lo que repercute en ilegibilidad de los datos con el tiempo.</w:t>
      </w:r>
    </w:p>
    <w:p w14:paraId="4356E71B"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Se tienen facturas por gastos de viáticos donde evidencian que el consumo fue realizado en restaurante dentro de la ciudad capital.</w:t>
      </w:r>
    </w:p>
    <w:p w14:paraId="77ECDA63"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Cheque original anulado resguardado en expediente de pago.</w:t>
      </w:r>
    </w:p>
    <w:p w14:paraId="5482F12A" w14:textId="77777777" w:rsidR="00F07E30" w:rsidRPr="00826483" w:rsidRDefault="00F07E30" w:rsidP="0031324F">
      <w:pPr>
        <w:pStyle w:val="Prrafodelista"/>
        <w:numPr>
          <w:ilvl w:val="0"/>
          <w:numId w:val="20"/>
        </w:numPr>
        <w:spacing w:after="0" w:line="240" w:lineRule="auto"/>
        <w:ind w:left="426" w:hanging="426"/>
        <w:rPr>
          <w:sz w:val="22"/>
        </w:rPr>
      </w:pPr>
      <w:r w:rsidRPr="00826483">
        <w:rPr>
          <w:sz w:val="22"/>
          <w:lang w:val="es-ES"/>
        </w:rPr>
        <w:t>Algunos expedientes de pago, no tienen la certificación de inventarios a pesar que se adquieren materiales, suministros y repuestos para activos fijos.</w:t>
      </w:r>
    </w:p>
    <w:p w14:paraId="0F2BD7CD" w14:textId="77777777" w:rsidR="00FE0BDB" w:rsidRPr="00826483" w:rsidRDefault="00FE0BDB" w:rsidP="0031324F">
      <w:pPr>
        <w:pStyle w:val="Prrafodelista"/>
        <w:numPr>
          <w:ilvl w:val="0"/>
          <w:numId w:val="20"/>
        </w:numPr>
        <w:spacing w:after="0" w:line="240" w:lineRule="auto"/>
        <w:ind w:left="426" w:hanging="426"/>
        <w:rPr>
          <w:sz w:val="22"/>
          <w:lang w:val="es-ES"/>
        </w:rPr>
      </w:pPr>
      <w:r w:rsidRPr="00826483">
        <w:rPr>
          <w:sz w:val="22"/>
          <w:lang w:val="es-ES"/>
        </w:rPr>
        <w:t>Expediente no tiene constancia de bienes inventariables, por la compra de repuesto.</w:t>
      </w:r>
    </w:p>
    <w:p w14:paraId="3E6AB2FF"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Todos los formularios de disponibilidad presupuestaria que respaldan los gastos de caja chica no se encuentran firmados y sellados por adquisiciones.</w:t>
      </w:r>
    </w:p>
    <w:p w14:paraId="1E61B934"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Los gastos de caja chica por compras de bienes y suministros no tienen formulario 1H.</w:t>
      </w:r>
    </w:p>
    <w:p w14:paraId="260ACE31"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Pago de gastos financieros en factura de energía eléctrica.</w:t>
      </w:r>
    </w:p>
    <w:p w14:paraId="07950086" w14:textId="77777777" w:rsidR="00F07E30" w:rsidRPr="00826483" w:rsidRDefault="00F07E30" w:rsidP="0031324F">
      <w:pPr>
        <w:pStyle w:val="Prrafodelista"/>
        <w:numPr>
          <w:ilvl w:val="0"/>
          <w:numId w:val="20"/>
        </w:numPr>
        <w:spacing w:after="0" w:line="240" w:lineRule="auto"/>
        <w:ind w:left="426" w:hanging="426"/>
        <w:rPr>
          <w:sz w:val="22"/>
          <w:lang w:val="es-ES"/>
        </w:rPr>
      </w:pPr>
      <w:r w:rsidRPr="00826483">
        <w:rPr>
          <w:sz w:val="22"/>
          <w:lang w:val="es-ES"/>
        </w:rPr>
        <w:t xml:space="preserve">Número de DPI consignado incorrectamente en recepción del </w:t>
      </w:r>
      <w:proofErr w:type="spellStart"/>
      <w:r w:rsidRPr="00826483">
        <w:rPr>
          <w:sz w:val="22"/>
          <w:lang w:val="es-ES"/>
        </w:rPr>
        <w:t>voucher</w:t>
      </w:r>
      <w:proofErr w:type="spellEnd"/>
      <w:r w:rsidRPr="00826483">
        <w:rPr>
          <w:sz w:val="22"/>
          <w:lang w:val="es-ES"/>
        </w:rPr>
        <w:t xml:space="preserve"> de cheque.</w:t>
      </w:r>
    </w:p>
    <w:p w14:paraId="4BB65507" w14:textId="77777777" w:rsidR="00F07E30" w:rsidRPr="001421A0" w:rsidRDefault="00F07E30" w:rsidP="0031324F">
      <w:pPr>
        <w:pStyle w:val="Prrafodelista"/>
        <w:numPr>
          <w:ilvl w:val="0"/>
          <w:numId w:val="20"/>
        </w:numPr>
        <w:spacing w:after="0" w:line="240" w:lineRule="auto"/>
        <w:ind w:left="426" w:hanging="426"/>
        <w:rPr>
          <w:sz w:val="22"/>
          <w:lang w:val="es-ES"/>
        </w:rPr>
      </w:pPr>
      <w:r w:rsidRPr="00826483">
        <w:rPr>
          <w:sz w:val="22"/>
          <w:lang w:val="es-ES"/>
        </w:rPr>
        <w:t>Listado de participantes en fotocopia para justificar</w:t>
      </w:r>
      <w:r w:rsidRPr="001421A0">
        <w:rPr>
          <w:sz w:val="22"/>
          <w:lang w:val="es-ES"/>
        </w:rPr>
        <w:t xml:space="preserve"> el gasto de alimentos.</w:t>
      </w:r>
    </w:p>
    <w:p w14:paraId="7534A1E2" w14:textId="77777777" w:rsidR="00980D45" w:rsidRPr="001421A0" w:rsidRDefault="00980D45" w:rsidP="00E57DB2">
      <w:pPr>
        <w:tabs>
          <w:tab w:val="left" w:pos="1134"/>
        </w:tabs>
        <w:spacing w:after="0" w:line="240" w:lineRule="auto"/>
        <w:rPr>
          <w:bCs/>
          <w:color w:val="auto"/>
          <w:sz w:val="22"/>
        </w:rPr>
      </w:pPr>
    </w:p>
    <w:p w14:paraId="0BC217D5" w14:textId="0DB1C29D" w:rsidR="00D14CCB" w:rsidRPr="001421A0" w:rsidRDefault="00D14CCB" w:rsidP="00E57DB2">
      <w:pPr>
        <w:tabs>
          <w:tab w:val="left" w:pos="1134"/>
        </w:tabs>
        <w:spacing w:after="0" w:line="240" w:lineRule="auto"/>
        <w:rPr>
          <w:b/>
          <w:color w:val="auto"/>
          <w:sz w:val="22"/>
        </w:rPr>
      </w:pPr>
      <w:r w:rsidRPr="001421A0">
        <w:rPr>
          <w:b/>
          <w:color w:val="auto"/>
          <w:sz w:val="22"/>
        </w:rPr>
        <w:t>Comentario de los responsables</w:t>
      </w:r>
      <w:r w:rsidR="00962F50">
        <w:rPr>
          <w:b/>
          <w:color w:val="auto"/>
          <w:sz w:val="22"/>
        </w:rPr>
        <w:t>.</w:t>
      </w:r>
    </w:p>
    <w:p w14:paraId="2C6CD175" w14:textId="77777777" w:rsidR="001F1A8E" w:rsidRPr="001421A0" w:rsidRDefault="001F1A8E"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65AC423A" w14:textId="77777777" w:rsidR="001F1A8E" w:rsidRPr="001421A0" w:rsidRDefault="001F1A8E" w:rsidP="00E57DB2">
      <w:pPr>
        <w:tabs>
          <w:tab w:val="left" w:pos="1134"/>
        </w:tabs>
        <w:spacing w:after="0" w:line="240" w:lineRule="auto"/>
        <w:ind w:left="0"/>
        <w:rPr>
          <w:bCs/>
          <w:color w:val="auto"/>
          <w:sz w:val="22"/>
        </w:rPr>
      </w:pPr>
    </w:p>
    <w:p w14:paraId="0B66E305" w14:textId="77777777" w:rsidR="00D14CCB" w:rsidRPr="001421A0" w:rsidRDefault="00D14CCB" w:rsidP="00E57DB2">
      <w:pPr>
        <w:pStyle w:val="Sinespaciado"/>
        <w:jc w:val="both"/>
        <w:rPr>
          <w:rFonts w:ascii="Arial" w:hAnsi="Arial" w:cs="Arial"/>
          <w:b/>
          <w:bCs/>
          <w:u w:val="single"/>
        </w:rPr>
      </w:pPr>
      <w:r w:rsidRPr="001421A0">
        <w:rPr>
          <w:rFonts w:ascii="Arial" w:hAnsi="Arial" w:cs="Arial"/>
          <w:b/>
          <w:bCs/>
        </w:rPr>
        <w:t xml:space="preserve">“Número 5 </w:t>
      </w:r>
      <w:r w:rsidRPr="001421A0">
        <w:rPr>
          <w:rFonts w:ascii="Arial" w:hAnsi="Arial" w:cs="Arial"/>
          <w:b/>
          <w:bCs/>
          <w:u w:val="single"/>
        </w:rPr>
        <w:t xml:space="preserve">Deficiencias determinadas en CUR de gasto: </w:t>
      </w:r>
      <w:r w:rsidRPr="001421A0">
        <w:rPr>
          <w:rFonts w:ascii="Arial" w:hAnsi="Arial" w:cs="Arial"/>
        </w:rPr>
        <w:t xml:space="preserve">En respuesta a la deficiencia No. 5 Se implementará las mejoras a los procesos de las deficiencias indicadas en el informe.  Así mismo, se adjunta el oficio CF-No.667-2023 de fecha 7 de diciembre de 2023 emitido por la Licenciada Norma Patricia Ramírez Rodríguez Jefe de Tesorería </w:t>
      </w:r>
      <w:proofErr w:type="gramStart"/>
      <w:r w:rsidRPr="001421A0">
        <w:rPr>
          <w:rFonts w:ascii="Arial" w:hAnsi="Arial" w:cs="Arial"/>
        </w:rPr>
        <w:t>A.I. ,</w:t>
      </w:r>
      <w:proofErr w:type="gramEnd"/>
      <w:r w:rsidRPr="001421A0">
        <w:rPr>
          <w:rFonts w:ascii="Arial" w:hAnsi="Arial" w:cs="Arial"/>
        </w:rPr>
        <w:t xml:space="preserve"> Oficio No. CF-656-2023 de fecha 6 de diciembre de 2023, suscrito por el Licenciado Marvin Federico Cruz Mérida </w:t>
      </w:r>
      <w:proofErr w:type="gramStart"/>
      <w:r w:rsidRPr="001421A0">
        <w:rPr>
          <w:rFonts w:ascii="Arial" w:hAnsi="Arial" w:cs="Arial"/>
        </w:rPr>
        <w:t>Jefe</w:t>
      </w:r>
      <w:proofErr w:type="gramEnd"/>
      <w:r w:rsidRPr="001421A0">
        <w:rPr>
          <w:rFonts w:ascii="Arial" w:hAnsi="Arial" w:cs="Arial"/>
        </w:rPr>
        <w:t xml:space="preserve"> de Contabilidad </w:t>
      </w:r>
      <w:proofErr w:type="spellStart"/>
      <w:r w:rsidRPr="001421A0">
        <w:rPr>
          <w:rFonts w:ascii="Arial" w:hAnsi="Arial" w:cs="Arial"/>
        </w:rPr>
        <w:t>a.i.</w:t>
      </w:r>
      <w:proofErr w:type="spellEnd"/>
      <w:r w:rsidRPr="001421A0">
        <w:rPr>
          <w:rFonts w:ascii="Arial" w:hAnsi="Arial" w:cs="Arial"/>
        </w:rPr>
        <w:t xml:space="preserve"> y el oficio CF No.671-2023 de fecha 7 de diciembre de 2023 suscrito por la Licda. Gloria María Peláez López Encargada de Viáticos.”</w:t>
      </w:r>
    </w:p>
    <w:p w14:paraId="051FE2F4" w14:textId="77777777" w:rsidR="00D14CCB" w:rsidRPr="001421A0" w:rsidRDefault="00D14CCB" w:rsidP="00E57DB2">
      <w:pPr>
        <w:pStyle w:val="Sinespaciado"/>
        <w:jc w:val="both"/>
        <w:rPr>
          <w:rFonts w:ascii="Arial" w:hAnsi="Arial" w:cs="Arial"/>
          <w:b/>
          <w:bCs/>
        </w:rPr>
      </w:pPr>
    </w:p>
    <w:p w14:paraId="33525D98" w14:textId="77777777" w:rsidR="00D14CCB" w:rsidRDefault="00D14CCB" w:rsidP="00E57DB2">
      <w:pPr>
        <w:pStyle w:val="Sinespaciado"/>
        <w:jc w:val="both"/>
        <w:rPr>
          <w:rFonts w:ascii="Arial" w:hAnsi="Arial" w:cs="Arial"/>
        </w:rPr>
      </w:pPr>
      <w:r w:rsidRPr="001421A0">
        <w:rPr>
          <w:rFonts w:ascii="Arial" w:hAnsi="Arial" w:cs="Arial"/>
        </w:rPr>
        <w:t>De conformidad con el oficio CF No. 671-2023 de fecha 07 de diciembre de 2023, firmado por la Encargada de viáticos, Licda. Gloria María Peláez López, indica literalmente lo siguiente: “… En respuesta al inciso 2, se hace referencia al Instructivo de Viáticos al interior del proceso de gestión financiera FIN-INS-02, versión 10, inciso D.1.3 Gestión de liquidación Nota 2: el que citado literalmente establece “Según lo establecido en el artículo 4 del Acuerdo Gubernativo número 35-2017 (Reforma al artículo 8 del Acuerdo Gubernativo número 106-2016 “Reglamento General de Viáticos y Gastos Conexos”) para comprobar los gastos de viáticos por comisiones en el interior del país, se utilizará el formulario Viáticos Constancia (V-C), acompañando las FACTURAS ORIGINALES con el nombre y NIT de la Unidad Ejecutora (Dependencia)  que autoriza la comisión oficial y la fecha que corresponda en función del nombramiento emitido, que acrediten los gastos efectuados.”. Derivado de las observaciones recibidas, se tomará en consideración a partir de la presente fecha solicitar al responsable de la comisión oficial, adjuntar la verificación de las facturas de papel sensible en la página de la Superintendencia de Administración Tributaria -SAT-, en el apartado verificador integrado, por motivo de mayor legalidad de los datos a través del tiempo.</w:t>
      </w:r>
    </w:p>
    <w:p w14:paraId="0B69115A" w14:textId="77777777" w:rsidR="00602F46" w:rsidRDefault="00602F46" w:rsidP="00E57DB2">
      <w:pPr>
        <w:pStyle w:val="Sinespaciado"/>
        <w:jc w:val="both"/>
        <w:rPr>
          <w:rFonts w:ascii="Arial" w:hAnsi="Arial" w:cs="Arial"/>
        </w:rPr>
      </w:pPr>
    </w:p>
    <w:p w14:paraId="0C5D9730" w14:textId="2DD28286" w:rsidR="00602F46" w:rsidRPr="001421A0" w:rsidRDefault="008D1CF4" w:rsidP="00E57DB2">
      <w:pPr>
        <w:pStyle w:val="Sinespaciado"/>
        <w:jc w:val="both"/>
        <w:rPr>
          <w:rFonts w:ascii="Arial" w:hAnsi="Arial" w:cs="Arial"/>
        </w:rPr>
      </w:pPr>
      <w:r>
        <w:rPr>
          <w:rFonts w:ascii="Arial" w:hAnsi="Arial" w:cs="Arial"/>
        </w:rPr>
        <w:t>En respuesta al inciso 4</w:t>
      </w:r>
      <w:r w:rsidR="00A80711">
        <w:rPr>
          <w:rFonts w:ascii="Arial" w:hAnsi="Arial" w:cs="Arial"/>
        </w:rPr>
        <w:t xml:space="preserve">.  </w:t>
      </w:r>
      <w:r w:rsidR="004D0E7F">
        <w:rPr>
          <w:rFonts w:ascii="Arial" w:hAnsi="Arial" w:cs="Arial"/>
        </w:rPr>
        <w:t>En seguimiento a este inciso, se hace referencia al Acuerdo Gubernativo 106-2016, Reglamento General de Viáticos y Gastos Conexo</w:t>
      </w:r>
      <w:r w:rsidR="001720BD">
        <w:rPr>
          <w:rFonts w:ascii="Arial" w:hAnsi="Arial" w:cs="Arial"/>
        </w:rPr>
        <w:t>s</w:t>
      </w:r>
      <w:r w:rsidR="004D0E7F">
        <w:rPr>
          <w:rFonts w:ascii="Arial" w:hAnsi="Arial" w:cs="Arial"/>
        </w:rPr>
        <w:t xml:space="preserve"> en su artículo No. 2 Gastos de Viáticos, e que de manera literal establece “Son gastos </w:t>
      </w:r>
      <w:r w:rsidR="00BE7927">
        <w:rPr>
          <w:rFonts w:ascii="Arial" w:hAnsi="Arial" w:cs="Arial"/>
        </w:rPr>
        <w:t xml:space="preserve">de viáticos, las </w:t>
      </w:r>
      <w:r w:rsidR="00BE7927">
        <w:rPr>
          <w:rFonts w:ascii="Arial" w:hAnsi="Arial" w:cs="Arial"/>
        </w:rPr>
        <w:lastRenderedPageBreak/>
        <w:t xml:space="preserve">asignaciones destinadas a cubrir los desembolsos por hospedaje y alimentación, en que se incurre, para el </w:t>
      </w:r>
      <w:r w:rsidR="00135AC8">
        <w:rPr>
          <w:rFonts w:ascii="Arial" w:hAnsi="Arial" w:cs="Arial"/>
        </w:rPr>
        <w:t xml:space="preserve">cumplimiento de las comisiones oficiales, fuera del lugar ordinario de permanencia, en el interior o </w:t>
      </w:r>
      <w:r w:rsidR="00135AC8" w:rsidRPr="009642A4">
        <w:rPr>
          <w:rFonts w:ascii="Arial" w:hAnsi="Arial" w:cs="Arial"/>
        </w:rPr>
        <w:t xml:space="preserve">exterior del país”  En relación a las observaciones recibidas, se hace de su conocimiento que las facturas presentadas </w:t>
      </w:r>
      <w:r w:rsidR="001720BD" w:rsidRPr="009642A4">
        <w:rPr>
          <w:rFonts w:ascii="Arial" w:hAnsi="Arial" w:cs="Arial"/>
        </w:rPr>
        <w:t>p</w:t>
      </w:r>
      <w:r w:rsidR="00135AC8" w:rsidRPr="009642A4">
        <w:rPr>
          <w:rFonts w:ascii="Arial" w:hAnsi="Arial" w:cs="Arial"/>
        </w:rPr>
        <w:t>or parte de los comision</w:t>
      </w:r>
      <w:r w:rsidR="001720BD" w:rsidRPr="009642A4">
        <w:rPr>
          <w:rFonts w:ascii="Arial" w:hAnsi="Arial" w:cs="Arial"/>
        </w:rPr>
        <w:t>ados, corresponde a la ruta que deben</w:t>
      </w:r>
      <w:r w:rsidR="009642A4" w:rsidRPr="009642A4">
        <w:rPr>
          <w:rFonts w:ascii="Arial" w:hAnsi="Arial" w:cs="Arial"/>
        </w:rPr>
        <w:t xml:space="preserve"> </w:t>
      </w:r>
      <w:r w:rsidR="001720BD" w:rsidRPr="009642A4">
        <w:rPr>
          <w:rFonts w:ascii="Arial" w:hAnsi="Arial" w:cs="Arial"/>
        </w:rPr>
        <w:t>segu</w:t>
      </w:r>
      <w:r w:rsidR="009642A4" w:rsidRPr="009642A4">
        <w:rPr>
          <w:rFonts w:ascii="Arial" w:hAnsi="Arial" w:cs="Arial"/>
        </w:rPr>
        <w:t>i</w:t>
      </w:r>
      <w:r w:rsidR="001720BD" w:rsidRPr="009642A4">
        <w:rPr>
          <w:rFonts w:ascii="Arial" w:hAnsi="Arial" w:cs="Arial"/>
        </w:rPr>
        <w:t>r según los lugares asignados para la realización de las comisiones, tomando siempre la ruta</w:t>
      </w:r>
      <w:r w:rsidR="001720BD">
        <w:rPr>
          <w:rFonts w:ascii="Arial" w:hAnsi="Arial" w:cs="Arial"/>
        </w:rPr>
        <w:t xml:space="preserve"> más cercana a la salida de la ciudad capital para donde se dirigen.</w:t>
      </w:r>
    </w:p>
    <w:p w14:paraId="79DD5779" w14:textId="77777777" w:rsidR="00D14CCB" w:rsidRPr="001421A0" w:rsidRDefault="00D14CCB" w:rsidP="00E57DB2">
      <w:pPr>
        <w:pStyle w:val="Sinespaciado"/>
        <w:jc w:val="both"/>
        <w:rPr>
          <w:rFonts w:ascii="Arial" w:hAnsi="Arial" w:cs="Arial"/>
        </w:rPr>
      </w:pPr>
    </w:p>
    <w:p w14:paraId="3B71B332" w14:textId="77777777" w:rsidR="00D14CCB" w:rsidRDefault="00D14CCB" w:rsidP="00E57DB2">
      <w:pPr>
        <w:pStyle w:val="Sinespaciado"/>
        <w:jc w:val="both"/>
        <w:rPr>
          <w:rFonts w:ascii="Arial" w:hAnsi="Arial" w:cs="Arial"/>
        </w:rPr>
      </w:pPr>
      <w:r w:rsidRPr="001421A0">
        <w:rPr>
          <w:rFonts w:ascii="Arial" w:hAnsi="Arial" w:cs="Arial"/>
        </w:rPr>
        <w:t xml:space="preserve">De conformidad con el oficio No. CF-656-2023, firmado por el </w:t>
      </w:r>
      <w:proofErr w:type="gramStart"/>
      <w:r w:rsidRPr="001421A0">
        <w:rPr>
          <w:rFonts w:ascii="Arial" w:hAnsi="Arial" w:cs="Arial"/>
        </w:rPr>
        <w:t>Jefe</w:t>
      </w:r>
      <w:proofErr w:type="gramEnd"/>
      <w:r w:rsidRPr="001421A0">
        <w:rPr>
          <w:rFonts w:ascii="Arial" w:hAnsi="Arial" w:cs="Arial"/>
        </w:rPr>
        <w:t xml:space="preserve"> de Contabilidad </w:t>
      </w:r>
      <w:proofErr w:type="spellStart"/>
      <w:r w:rsidRPr="001421A0">
        <w:rPr>
          <w:rFonts w:ascii="Arial" w:hAnsi="Arial" w:cs="Arial"/>
        </w:rPr>
        <w:t>a.i</w:t>
      </w:r>
      <w:proofErr w:type="spellEnd"/>
      <w:r w:rsidRPr="001421A0">
        <w:rPr>
          <w:rFonts w:ascii="Arial" w:hAnsi="Arial" w:cs="Arial"/>
        </w:rPr>
        <w:t>, indica literalmente lo siguiente: “Inciso 6 al 11, habla de expedientes que no tienen la certificación de inventarios o constancia de bienes inventariables.  Esto se debe a que dicha certificación se elabora hasta el momento en que la unidad interesada lo solicita por escrito a la Sección de Inventarios, como parte de los documentos que el departamento de Compras requiere para admitir un expediente de pago (adjunto extracto de procedimiento PRO-ADP-01 “Gestión de Compras; Modalidades Contrato Abierto, Compra de baja cuantía y Compra Directa”)</w:t>
      </w:r>
    </w:p>
    <w:p w14:paraId="1F2F2840" w14:textId="77777777" w:rsidR="00CA3D50" w:rsidRDefault="00CA3D50" w:rsidP="00E57DB2">
      <w:pPr>
        <w:pStyle w:val="Sinespaciado"/>
        <w:jc w:val="both"/>
        <w:rPr>
          <w:rFonts w:ascii="Arial" w:hAnsi="Arial" w:cs="Arial"/>
        </w:rPr>
      </w:pPr>
    </w:p>
    <w:p w14:paraId="66DFEED3" w14:textId="26D92EEE" w:rsidR="00CA3D50" w:rsidRDefault="0054747F" w:rsidP="00E57DB2">
      <w:pPr>
        <w:pStyle w:val="Sinespaciado"/>
        <w:jc w:val="both"/>
        <w:rPr>
          <w:rFonts w:ascii="Arial" w:hAnsi="Arial" w:cs="Arial"/>
        </w:rPr>
      </w:pPr>
      <w:r>
        <w:rPr>
          <w:rFonts w:ascii="Arial" w:hAnsi="Arial" w:cs="Arial"/>
        </w:rPr>
        <w:t xml:space="preserve">El oficio </w:t>
      </w:r>
      <w:r w:rsidR="00062C94">
        <w:rPr>
          <w:rFonts w:ascii="Arial" w:hAnsi="Arial" w:cs="Arial"/>
        </w:rPr>
        <w:t xml:space="preserve">CA-476-2023 de fecha 06 de diciembre de 2023, firmado por la Coordinadora Administrativa </w:t>
      </w:r>
      <w:proofErr w:type="spellStart"/>
      <w:r w:rsidR="00062C94">
        <w:rPr>
          <w:rFonts w:ascii="Arial" w:hAnsi="Arial" w:cs="Arial"/>
        </w:rPr>
        <w:t>a.i</w:t>
      </w:r>
      <w:proofErr w:type="spellEnd"/>
      <w:r w:rsidR="007308A2">
        <w:rPr>
          <w:rFonts w:ascii="Arial" w:hAnsi="Arial" w:cs="Arial"/>
        </w:rPr>
        <w:t xml:space="preserve"> indica literalmente lo siguiente: “…Según el procedimiento para la ejecución presupuestaria del Ministerio de Educación, inciso C.3 al C.3.6 en los responsables de la ejecución de dicho procedimiento no interviene el Departamento o Unidad de Adquisiciones.  </w:t>
      </w:r>
    </w:p>
    <w:p w14:paraId="58BF39F4" w14:textId="77777777" w:rsidR="00291764" w:rsidRDefault="00291764" w:rsidP="00E57DB2">
      <w:pPr>
        <w:pStyle w:val="Sinespaciado"/>
        <w:jc w:val="both"/>
        <w:rPr>
          <w:rFonts w:ascii="Arial" w:hAnsi="Arial" w:cs="Arial"/>
        </w:rPr>
      </w:pPr>
    </w:p>
    <w:p w14:paraId="350757D9" w14:textId="632F775F" w:rsidR="00291764" w:rsidRPr="001421A0" w:rsidRDefault="00291764" w:rsidP="00E57DB2">
      <w:pPr>
        <w:pStyle w:val="Sinespaciado"/>
        <w:jc w:val="both"/>
        <w:rPr>
          <w:rFonts w:ascii="Arial" w:hAnsi="Arial" w:cs="Arial"/>
        </w:rPr>
      </w:pPr>
      <w:r>
        <w:rPr>
          <w:rFonts w:ascii="Arial" w:hAnsi="Arial" w:cs="Arial"/>
        </w:rPr>
        <w:t>…hago de su conocimiento que en algunos expedientes de caja chica de años anteriores no cuentan con la forma 1H, pero en los expedientes de compra de bienes y suministros para el presente eje</w:t>
      </w:r>
      <w:r w:rsidR="00B043D3">
        <w:rPr>
          <w:rFonts w:ascii="Arial" w:hAnsi="Arial" w:cs="Arial"/>
        </w:rPr>
        <w:t>r</w:t>
      </w:r>
      <w:r>
        <w:rPr>
          <w:rFonts w:ascii="Arial" w:hAnsi="Arial" w:cs="Arial"/>
        </w:rPr>
        <w:t>cicio fiscal los expedientes de mérito ya cuentan con la forma 1H</w:t>
      </w:r>
      <w:r w:rsidR="004010D5">
        <w:rPr>
          <w:rFonts w:ascii="Arial" w:hAnsi="Arial" w:cs="Arial"/>
        </w:rPr>
        <w:t xml:space="preserve">.  Se adjuntan fotocopias de 2 expedientes del presente ejercicio fiscal donde se evidencia que ya fue subsanado </w:t>
      </w:r>
      <w:r w:rsidR="00B043D3">
        <w:rPr>
          <w:rFonts w:ascii="Arial" w:hAnsi="Arial" w:cs="Arial"/>
        </w:rPr>
        <w:t>el inconveniente que existió</w:t>
      </w:r>
      <w:r w:rsidR="002E1082">
        <w:rPr>
          <w:rFonts w:ascii="Arial" w:hAnsi="Arial" w:cs="Arial"/>
        </w:rPr>
        <w:t>…”</w:t>
      </w:r>
    </w:p>
    <w:p w14:paraId="13F450EB" w14:textId="77777777" w:rsidR="00D14CCB" w:rsidRDefault="00D14CCB" w:rsidP="00E57DB2">
      <w:pPr>
        <w:pStyle w:val="Sinespaciado"/>
        <w:jc w:val="both"/>
        <w:rPr>
          <w:rFonts w:ascii="Arial" w:hAnsi="Arial" w:cs="Arial"/>
        </w:rPr>
      </w:pPr>
    </w:p>
    <w:p w14:paraId="45BAB6ED" w14:textId="7783B1E3" w:rsidR="009A10D6" w:rsidRDefault="009A10D6" w:rsidP="00E57DB2">
      <w:pPr>
        <w:spacing w:after="0" w:line="240" w:lineRule="auto"/>
        <w:ind w:left="0" w:firstLine="0"/>
        <w:jc w:val="left"/>
        <w:rPr>
          <w:b/>
          <w:bCs/>
          <w:sz w:val="22"/>
          <w:lang w:val="es-ES"/>
        </w:rPr>
      </w:pPr>
      <w:r>
        <w:rPr>
          <w:b/>
          <w:bCs/>
          <w:sz w:val="22"/>
          <w:lang w:val="es-ES"/>
        </w:rPr>
        <w:t>Comentario de auditoría</w:t>
      </w:r>
      <w:r w:rsidR="00962F50">
        <w:rPr>
          <w:b/>
          <w:bCs/>
          <w:sz w:val="22"/>
          <w:lang w:val="es-ES"/>
        </w:rPr>
        <w:t>.</w:t>
      </w:r>
    </w:p>
    <w:p w14:paraId="51847739" w14:textId="6C681409" w:rsidR="00BF472B" w:rsidRPr="00B14E61" w:rsidRDefault="0052245A" w:rsidP="00B14E61">
      <w:pPr>
        <w:spacing w:after="0" w:line="240" w:lineRule="auto"/>
        <w:ind w:left="0" w:firstLine="0"/>
        <w:rPr>
          <w:sz w:val="22"/>
          <w:lang w:val="es-ES"/>
        </w:rPr>
      </w:pPr>
      <w:r w:rsidRPr="00B14E61">
        <w:rPr>
          <w:sz w:val="22"/>
          <w:lang w:val="es-ES"/>
        </w:rPr>
        <w:t xml:space="preserve">En cuanto a los numerales </w:t>
      </w:r>
      <w:r w:rsidR="002D684C">
        <w:rPr>
          <w:sz w:val="22"/>
          <w:lang w:val="es-ES"/>
        </w:rPr>
        <w:t xml:space="preserve">5, 9 y 10 </w:t>
      </w:r>
      <w:r w:rsidR="00F33868">
        <w:rPr>
          <w:sz w:val="22"/>
          <w:lang w:val="es-ES"/>
        </w:rPr>
        <w:t xml:space="preserve">las deficiencias </w:t>
      </w:r>
      <w:r w:rsidR="002D684C">
        <w:rPr>
          <w:sz w:val="22"/>
          <w:lang w:val="es-ES"/>
        </w:rPr>
        <w:t>fueron desvanecid</w:t>
      </w:r>
      <w:r w:rsidR="00F33868">
        <w:rPr>
          <w:sz w:val="22"/>
          <w:lang w:val="es-ES"/>
        </w:rPr>
        <w:t>a</w:t>
      </w:r>
      <w:r w:rsidR="002D684C">
        <w:rPr>
          <w:sz w:val="22"/>
          <w:lang w:val="es-ES"/>
        </w:rPr>
        <w:t xml:space="preserve">s al argumentar bases </w:t>
      </w:r>
      <w:r w:rsidR="000A7536">
        <w:rPr>
          <w:sz w:val="22"/>
          <w:lang w:val="es-ES"/>
        </w:rPr>
        <w:t>sólidas</w:t>
      </w:r>
      <w:r w:rsidR="002D684C">
        <w:rPr>
          <w:sz w:val="22"/>
          <w:lang w:val="es-ES"/>
        </w:rPr>
        <w:t xml:space="preserve"> y pruebas de cumplimiento que indican que la deficiencia ya fue corregida</w:t>
      </w:r>
      <w:r w:rsidR="00F33868">
        <w:rPr>
          <w:sz w:val="22"/>
          <w:lang w:val="es-ES"/>
        </w:rPr>
        <w:t xml:space="preserve">; sin embargo, los numerales </w:t>
      </w:r>
      <w:r w:rsidRPr="00B14E61">
        <w:rPr>
          <w:sz w:val="22"/>
          <w:lang w:val="es-ES"/>
        </w:rPr>
        <w:t xml:space="preserve">1, 2, </w:t>
      </w:r>
      <w:r w:rsidR="001C61AE" w:rsidRPr="00B14E61">
        <w:rPr>
          <w:sz w:val="22"/>
          <w:lang w:val="es-ES"/>
        </w:rPr>
        <w:t xml:space="preserve">3 y </w:t>
      </w:r>
      <w:r w:rsidRPr="00B14E61">
        <w:rPr>
          <w:sz w:val="22"/>
          <w:lang w:val="es-ES"/>
        </w:rPr>
        <w:t>4</w:t>
      </w:r>
      <w:r w:rsidR="00DE1254" w:rsidRPr="00B14E61">
        <w:rPr>
          <w:sz w:val="22"/>
          <w:lang w:val="es-ES"/>
        </w:rPr>
        <w:t xml:space="preserve">, los responsables a través de los comentarios vertidos aceptan la condición observada, </w:t>
      </w:r>
      <w:r w:rsidR="006C709D">
        <w:rPr>
          <w:sz w:val="22"/>
          <w:lang w:val="es-ES"/>
        </w:rPr>
        <w:t xml:space="preserve">en cuanto a los numerales 6, </w:t>
      </w:r>
      <w:r w:rsidR="00DF2752">
        <w:rPr>
          <w:sz w:val="22"/>
          <w:lang w:val="es-ES"/>
        </w:rPr>
        <w:t>11, 12 y 13, los responsables no se manifestaron</w:t>
      </w:r>
      <w:r w:rsidR="003D4210">
        <w:rPr>
          <w:sz w:val="22"/>
          <w:lang w:val="es-ES"/>
        </w:rPr>
        <w:t xml:space="preserve">; </w:t>
      </w:r>
      <w:r w:rsidR="00FD6255">
        <w:rPr>
          <w:sz w:val="22"/>
          <w:lang w:val="es-ES"/>
        </w:rPr>
        <w:t xml:space="preserve">y para los numerales 7 y 8 no obstante los responsables se manifestaron al respecto, </w:t>
      </w:r>
      <w:r w:rsidR="00E747AA">
        <w:rPr>
          <w:sz w:val="22"/>
          <w:lang w:val="es-ES"/>
        </w:rPr>
        <w:t xml:space="preserve">los comentarios vertidos no exoneran la conformación del expediente que indica la </w:t>
      </w:r>
      <w:r w:rsidR="00F63C1E">
        <w:rPr>
          <w:sz w:val="22"/>
          <w:lang w:val="es-ES"/>
        </w:rPr>
        <w:t>g</w:t>
      </w:r>
      <w:r w:rsidR="00E747AA">
        <w:rPr>
          <w:sz w:val="22"/>
          <w:lang w:val="es-ES"/>
        </w:rPr>
        <w:t>u</w:t>
      </w:r>
      <w:r w:rsidR="00F63C1E">
        <w:rPr>
          <w:sz w:val="22"/>
          <w:lang w:val="es-ES"/>
        </w:rPr>
        <w:t>í</w:t>
      </w:r>
      <w:r w:rsidR="00E747AA">
        <w:rPr>
          <w:sz w:val="22"/>
          <w:lang w:val="es-ES"/>
        </w:rPr>
        <w:t>a FIN</w:t>
      </w:r>
      <w:r w:rsidR="00B53D8E">
        <w:rPr>
          <w:sz w:val="22"/>
          <w:lang w:val="es-ES"/>
        </w:rPr>
        <w:t>-GUI-03</w:t>
      </w:r>
      <w:r w:rsidR="003D4210">
        <w:rPr>
          <w:sz w:val="22"/>
          <w:lang w:val="es-ES"/>
        </w:rPr>
        <w:t xml:space="preserve"> </w:t>
      </w:r>
      <w:r w:rsidR="00B53D8E">
        <w:rPr>
          <w:sz w:val="22"/>
          <w:lang w:val="es-ES"/>
        </w:rPr>
        <w:t>Gu</w:t>
      </w:r>
      <w:r w:rsidR="00F63C1E">
        <w:rPr>
          <w:sz w:val="22"/>
          <w:lang w:val="es-ES"/>
        </w:rPr>
        <w:t>í</w:t>
      </w:r>
      <w:r w:rsidR="00B53D8E">
        <w:rPr>
          <w:sz w:val="22"/>
          <w:lang w:val="es-ES"/>
        </w:rPr>
        <w:t xml:space="preserve">a </w:t>
      </w:r>
      <w:r w:rsidR="00A37ED7">
        <w:rPr>
          <w:sz w:val="22"/>
          <w:lang w:val="es-ES"/>
        </w:rPr>
        <w:t xml:space="preserve">para la </w:t>
      </w:r>
      <w:r w:rsidR="00B53D8E">
        <w:rPr>
          <w:sz w:val="22"/>
          <w:lang w:val="es-ES"/>
        </w:rPr>
        <w:t>conformación de expedientes</w:t>
      </w:r>
      <w:r w:rsidR="00A37ED7">
        <w:rPr>
          <w:sz w:val="22"/>
          <w:lang w:val="es-ES"/>
        </w:rPr>
        <w:t xml:space="preserve"> y proceso de pago; derivado de lo anterior, la </w:t>
      </w:r>
      <w:r w:rsidR="008C7F82">
        <w:rPr>
          <w:sz w:val="22"/>
          <w:lang w:val="es-ES"/>
        </w:rPr>
        <w:t>deficiencia se confirma por los numerales 1, 2, 3, 4,</w:t>
      </w:r>
      <w:r w:rsidR="00DB5AD9">
        <w:rPr>
          <w:sz w:val="22"/>
          <w:lang w:val="es-ES"/>
        </w:rPr>
        <w:t xml:space="preserve"> 6, 7, 8,11, 12 y 13.</w:t>
      </w:r>
    </w:p>
    <w:p w14:paraId="03DC1CBA" w14:textId="0A1037A3" w:rsidR="00DE1254" w:rsidRDefault="00DE1254">
      <w:pPr>
        <w:spacing w:after="160" w:line="259" w:lineRule="auto"/>
        <w:ind w:left="0" w:firstLine="0"/>
        <w:jc w:val="left"/>
        <w:rPr>
          <w:b/>
          <w:bCs/>
          <w:sz w:val="22"/>
          <w:highlight w:val="yellow"/>
          <w:lang w:val="es-ES"/>
        </w:rPr>
      </w:pPr>
    </w:p>
    <w:p w14:paraId="46559F99" w14:textId="124C3BCB" w:rsidR="00E71117" w:rsidRPr="001421A0" w:rsidRDefault="00E71117" w:rsidP="00E71117">
      <w:pPr>
        <w:tabs>
          <w:tab w:val="left" w:pos="1134"/>
        </w:tabs>
        <w:spacing w:after="0" w:line="240" w:lineRule="auto"/>
        <w:rPr>
          <w:b/>
          <w:color w:val="auto"/>
          <w:sz w:val="22"/>
        </w:rPr>
      </w:pPr>
      <w:r w:rsidRPr="001421A0">
        <w:rPr>
          <w:b/>
          <w:color w:val="auto"/>
          <w:sz w:val="22"/>
        </w:rPr>
        <w:t>Recomendaciones</w:t>
      </w:r>
      <w:r w:rsidR="00962F50">
        <w:rPr>
          <w:b/>
          <w:color w:val="auto"/>
          <w:sz w:val="22"/>
        </w:rPr>
        <w:t>.</w:t>
      </w:r>
    </w:p>
    <w:p w14:paraId="5DD89D14" w14:textId="77777777" w:rsidR="00E71117" w:rsidRDefault="00E71117" w:rsidP="00E71117">
      <w:pPr>
        <w:tabs>
          <w:tab w:val="left" w:pos="1134"/>
        </w:tabs>
        <w:spacing w:after="0" w:line="240" w:lineRule="auto"/>
        <w:rPr>
          <w:bCs/>
          <w:color w:val="auto"/>
          <w:sz w:val="22"/>
        </w:rPr>
      </w:pPr>
      <w:r w:rsidRPr="001421A0">
        <w:rPr>
          <w:bCs/>
          <w:color w:val="auto"/>
          <w:sz w:val="22"/>
        </w:rPr>
        <w:t xml:space="preserve">La Directora General de Educación Física, deberá proceder a girar instrucciones escritas </w:t>
      </w:r>
      <w:r>
        <w:rPr>
          <w:bCs/>
          <w:color w:val="auto"/>
          <w:sz w:val="22"/>
        </w:rPr>
        <w:t xml:space="preserve">(y dar el seguimiento correspondiente) </w:t>
      </w:r>
      <w:r w:rsidRPr="001421A0">
        <w:rPr>
          <w:bCs/>
          <w:color w:val="auto"/>
          <w:sz w:val="22"/>
        </w:rPr>
        <w:t xml:space="preserve">a la Subdirectora General </w:t>
      </w:r>
      <w:proofErr w:type="gramStart"/>
      <w:r w:rsidRPr="001421A0">
        <w:rPr>
          <w:bCs/>
          <w:color w:val="auto"/>
          <w:sz w:val="22"/>
        </w:rPr>
        <w:t xml:space="preserve">Administrativa </w:t>
      </w:r>
      <w:r>
        <w:rPr>
          <w:bCs/>
          <w:color w:val="auto"/>
          <w:sz w:val="22"/>
        </w:rPr>
        <w:t xml:space="preserve"> y</w:t>
      </w:r>
      <w:proofErr w:type="gramEnd"/>
      <w:r>
        <w:rPr>
          <w:bCs/>
          <w:color w:val="auto"/>
          <w:sz w:val="22"/>
        </w:rPr>
        <w:t xml:space="preserve"> esta a su vez a la Coordinadora Financiera, a efecto realice las siguientes acciones</w:t>
      </w:r>
      <w:r w:rsidRPr="001421A0">
        <w:rPr>
          <w:bCs/>
          <w:color w:val="auto"/>
          <w:sz w:val="22"/>
        </w:rPr>
        <w:t>:</w:t>
      </w:r>
    </w:p>
    <w:p w14:paraId="6E2AC2E2" w14:textId="77777777" w:rsidR="00917F73" w:rsidRPr="001421A0" w:rsidRDefault="00917F73" w:rsidP="00E71117">
      <w:pPr>
        <w:tabs>
          <w:tab w:val="left" w:pos="1134"/>
        </w:tabs>
        <w:spacing w:after="0" w:line="240" w:lineRule="auto"/>
        <w:rPr>
          <w:bCs/>
          <w:color w:val="auto"/>
          <w:sz w:val="22"/>
        </w:rPr>
      </w:pPr>
    </w:p>
    <w:p w14:paraId="5A0EE2B4" w14:textId="77777777" w:rsidR="00E71117" w:rsidRPr="00762CCC" w:rsidRDefault="00E71117" w:rsidP="00E71117">
      <w:pPr>
        <w:pStyle w:val="Prrafodelista"/>
        <w:numPr>
          <w:ilvl w:val="1"/>
          <w:numId w:val="24"/>
        </w:numPr>
        <w:tabs>
          <w:tab w:val="left" w:pos="1134"/>
        </w:tabs>
        <w:spacing w:after="0" w:line="240" w:lineRule="auto"/>
        <w:ind w:left="426" w:hanging="426"/>
        <w:rPr>
          <w:bCs/>
          <w:color w:val="auto"/>
          <w:sz w:val="22"/>
        </w:rPr>
      </w:pPr>
      <w:r w:rsidRPr="00762CCC">
        <w:rPr>
          <w:bCs/>
          <w:color w:val="auto"/>
          <w:sz w:val="22"/>
        </w:rPr>
        <w:t>Para subsanar los incisos 1, 2 y 3, previo a foliar el expediente, deberán confrontar la información contenida en el CUR con el FR03, el cual debe generarse nuevamente del SICOIN y conformarlos de acuerdo a este reporte.</w:t>
      </w:r>
    </w:p>
    <w:p w14:paraId="081BF673" w14:textId="77777777" w:rsidR="00E71117" w:rsidRPr="00762CCC" w:rsidRDefault="00E71117" w:rsidP="00E71117">
      <w:pPr>
        <w:pStyle w:val="Prrafodelista"/>
        <w:numPr>
          <w:ilvl w:val="1"/>
          <w:numId w:val="24"/>
        </w:numPr>
        <w:tabs>
          <w:tab w:val="left" w:pos="1134"/>
        </w:tabs>
        <w:spacing w:after="0" w:line="240" w:lineRule="auto"/>
        <w:ind w:left="426" w:hanging="426"/>
        <w:rPr>
          <w:bCs/>
          <w:color w:val="auto"/>
          <w:sz w:val="22"/>
        </w:rPr>
      </w:pPr>
      <w:r w:rsidRPr="00762CCC">
        <w:rPr>
          <w:bCs/>
          <w:color w:val="auto"/>
          <w:sz w:val="22"/>
        </w:rPr>
        <w:t xml:space="preserve">Para subsanar la deficiencia del inciso 4, en lo sucesivo los expedientes de pago que se encuentren conformados por facturas de papel sensible, </w:t>
      </w:r>
      <w:r>
        <w:rPr>
          <w:bCs/>
          <w:color w:val="auto"/>
          <w:sz w:val="22"/>
        </w:rPr>
        <w:t xml:space="preserve">el beneficiario </w:t>
      </w:r>
      <w:r w:rsidRPr="00762CCC">
        <w:rPr>
          <w:bCs/>
          <w:color w:val="auto"/>
          <w:sz w:val="22"/>
        </w:rPr>
        <w:t>deber</w:t>
      </w:r>
      <w:r>
        <w:rPr>
          <w:bCs/>
          <w:color w:val="auto"/>
          <w:sz w:val="22"/>
        </w:rPr>
        <w:t>á</w:t>
      </w:r>
      <w:r w:rsidRPr="00762CCC">
        <w:rPr>
          <w:bCs/>
          <w:color w:val="auto"/>
          <w:sz w:val="22"/>
        </w:rPr>
        <w:t xml:space="preserve"> sacar fotocopia a la misma y adjuntarla al expediente conjuntamente con la factura original </w:t>
      </w:r>
      <w:r w:rsidRPr="00762CCC">
        <w:rPr>
          <w:bCs/>
          <w:color w:val="auto"/>
          <w:sz w:val="22"/>
        </w:rPr>
        <w:lastRenderedPageBreak/>
        <w:t>y/o</w:t>
      </w:r>
      <w:r>
        <w:rPr>
          <w:bCs/>
          <w:color w:val="auto"/>
          <w:sz w:val="22"/>
        </w:rPr>
        <w:t xml:space="preserve"> deberá </w:t>
      </w:r>
      <w:r w:rsidRPr="00762CCC">
        <w:rPr>
          <w:bCs/>
          <w:color w:val="auto"/>
          <w:sz w:val="22"/>
        </w:rPr>
        <w:t>generar la factura en el verificador de la Superintendencia de Administración Tributaria -SAT-</w:t>
      </w:r>
      <w:r>
        <w:rPr>
          <w:bCs/>
          <w:color w:val="auto"/>
          <w:sz w:val="22"/>
        </w:rPr>
        <w:t xml:space="preserve"> y adjuntarla al expediente respectivo</w:t>
      </w:r>
      <w:r w:rsidRPr="00762CCC">
        <w:rPr>
          <w:bCs/>
          <w:color w:val="auto"/>
          <w:sz w:val="22"/>
        </w:rPr>
        <w:t>.</w:t>
      </w:r>
    </w:p>
    <w:p w14:paraId="33CA5233" w14:textId="77777777" w:rsidR="00E71117" w:rsidRPr="00762CCC" w:rsidRDefault="00E71117" w:rsidP="00E71117">
      <w:pPr>
        <w:pStyle w:val="Prrafodelista"/>
        <w:numPr>
          <w:ilvl w:val="1"/>
          <w:numId w:val="24"/>
        </w:numPr>
        <w:tabs>
          <w:tab w:val="left" w:pos="1134"/>
        </w:tabs>
        <w:spacing w:after="0" w:line="240" w:lineRule="auto"/>
        <w:ind w:left="426" w:hanging="426"/>
        <w:rPr>
          <w:bCs/>
          <w:color w:val="auto"/>
          <w:sz w:val="22"/>
        </w:rPr>
      </w:pPr>
      <w:r w:rsidRPr="00762CCC">
        <w:rPr>
          <w:bCs/>
          <w:color w:val="auto"/>
          <w:sz w:val="22"/>
        </w:rPr>
        <w:t>Para subsanar la deficiencia del inciso 6, los cheques anulados deben resguardarse en el archivo de la copia azul, el cual muestra el correlativo de los cheques utilizados.</w:t>
      </w:r>
    </w:p>
    <w:p w14:paraId="73C03FBF" w14:textId="77777777" w:rsidR="00E71117" w:rsidRPr="00762CCC" w:rsidRDefault="00E71117" w:rsidP="00E71117">
      <w:pPr>
        <w:pStyle w:val="Prrafodelista"/>
        <w:numPr>
          <w:ilvl w:val="1"/>
          <w:numId w:val="24"/>
        </w:numPr>
        <w:tabs>
          <w:tab w:val="left" w:pos="1134"/>
        </w:tabs>
        <w:spacing w:after="0" w:line="240" w:lineRule="auto"/>
        <w:ind w:left="426" w:hanging="426"/>
        <w:rPr>
          <w:bCs/>
          <w:color w:val="auto"/>
          <w:sz w:val="22"/>
        </w:rPr>
      </w:pPr>
      <w:r w:rsidRPr="00762CCC">
        <w:rPr>
          <w:bCs/>
          <w:color w:val="auto"/>
          <w:sz w:val="22"/>
        </w:rPr>
        <w:t xml:space="preserve">A efecto de cumplir con los enunciados del punto 7 y 8, </w:t>
      </w:r>
      <w:r w:rsidRPr="00762CCC">
        <w:rPr>
          <w:bCs/>
          <w:sz w:val="22"/>
          <w:lang w:val="es-ES"/>
        </w:rPr>
        <w:t xml:space="preserve">deberán apegarse a los establecido en la Guía para la conformación de expedientes y proceso de pago </w:t>
      </w:r>
      <w:r>
        <w:rPr>
          <w:bCs/>
          <w:sz w:val="22"/>
          <w:lang w:val="es-ES"/>
        </w:rPr>
        <w:t>FIN-</w:t>
      </w:r>
      <w:r w:rsidRPr="00762CCC">
        <w:rPr>
          <w:bCs/>
          <w:sz w:val="22"/>
          <w:lang w:val="es-ES"/>
        </w:rPr>
        <w:t>GUI-03.</w:t>
      </w:r>
    </w:p>
    <w:p w14:paraId="315A7EB2" w14:textId="77777777" w:rsidR="00E71117" w:rsidRDefault="00E71117" w:rsidP="00E71117">
      <w:pPr>
        <w:pStyle w:val="Prrafodelista"/>
        <w:numPr>
          <w:ilvl w:val="1"/>
          <w:numId w:val="24"/>
        </w:numPr>
        <w:tabs>
          <w:tab w:val="left" w:pos="1134"/>
        </w:tabs>
        <w:spacing w:after="0" w:line="240" w:lineRule="auto"/>
        <w:ind w:left="426" w:hanging="426"/>
        <w:rPr>
          <w:bCs/>
          <w:color w:val="auto"/>
          <w:sz w:val="22"/>
        </w:rPr>
      </w:pPr>
      <w:r w:rsidRPr="00762CCC">
        <w:rPr>
          <w:bCs/>
          <w:color w:val="auto"/>
          <w:sz w:val="22"/>
        </w:rPr>
        <w:t xml:space="preserve">Para subsanar la deficiencia descrita en el numeral 11, procedan a solicitar a la empresa proveedora de energía eléctrica que aclare a que corresponden los gastos incluidos en la factura, de determinar que son intereses, moras o recargos por reconexión, la persona responsable, deberá realizar el reintegro correspondiente a efecto el Departamento Financiero, realice el </w:t>
      </w:r>
      <w:r>
        <w:rPr>
          <w:bCs/>
          <w:color w:val="auto"/>
          <w:sz w:val="22"/>
        </w:rPr>
        <w:t xml:space="preserve">respectivo </w:t>
      </w:r>
      <w:r w:rsidRPr="00762CCC">
        <w:rPr>
          <w:bCs/>
          <w:color w:val="auto"/>
          <w:sz w:val="22"/>
        </w:rPr>
        <w:t>CUR de ingresos.</w:t>
      </w:r>
    </w:p>
    <w:p w14:paraId="77BB3353" w14:textId="0478A076" w:rsidR="00E71117" w:rsidRDefault="00E71117" w:rsidP="00E71117">
      <w:pPr>
        <w:pStyle w:val="Prrafodelista"/>
        <w:numPr>
          <w:ilvl w:val="1"/>
          <w:numId w:val="24"/>
        </w:numPr>
        <w:tabs>
          <w:tab w:val="left" w:pos="1134"/>
        </w:tabs>
        <w:spacing w:after="0" w:line="240" w:lineRule="auto"/>
        <w:ind w:left="426" w:hanging="426"/>
        <w:rPr>
          <w:bCs/>
          <w:color w:val="auto"/>
          <w:sz w:val="22"/>
        </w:rPr>
      </w:pPr>
      <w:r>
        <w:rPr>
          <w:bCs/>
          <w:color w:val="auto"/>
          <w:sz w:val="22"/>
        </w:rPr>
        <w:t xml:space="preserve">Considerando que se tienen documentos endosados por el </w:t>
      </w:r>
      <w:proofErr w:type="gramStart"/>
      <w:r>
        <w:rPr>
          <w:bCs/>
          <w:color w:val="auto"/>
          <w:sz w:val="22"/>
        </w:rPr>
        <w:t>Jefe</w:t>
      </w:r>
      <w:proofErr w:type="gramEnd"/>
      <w:r>
        <w:rPr>
          <w:bCs/>
          <w:color w:val="auto"/>
          <w:sz w:val="22"/>
        </w:rPr>
        <w:t xml:space="preserve"> de Tesorería, es necesario que se corroboré si existen más casos a efecto que dichos expedientes sean analizados por el Asesor Jurídico a efecto establezca si procede tipificar dicha acción como delito, en lo sucesivo la persona encargada de realizar la entrega de los cheques a los beneficiarios, deberá corroborar los datos consignados en el </w:t>
      </w:r>
      <w:proofErr w:type="spellStart"/>
      <w:r>
        <w:rPr>
          <w:bCs/>
          <w:color w:val="auto"/>
          <w:sz w:val="22"/>
        </w:rPr>
        <w:t>voucher</w:t>
      </w:r>
      <w:proofErr w:type="spellEnd"/>
      <w:r>
        <w:rPr>
          <w:bCs/>
          <w:color w:val="auto"/>
          <w:sz w:val="22"/>
        </w:rPr>
        <w:t xml:space="preserve"> </w:t>
      </w:r>
      <w:r w:rsidR="00842213">
        <w:rPr>
          <w:bCs/>
          <w:color w:val="auto"/>
          <w:sz w:val="22"/>
        </w:rPr>
        <w:t>correspondiente</w:t>
      </w:r>
      <w:r>
        <w:rPr>
          <w:bCs/>
          <w:color w:val="auto"/>
          <w:sz w:val="22"/>
        </w:rPr>
        <w:t>.</w:t>
      </w:r>
    </w:p>
    <w:p w14:paraId="63ACEDFD" w14:textId="77777777" w:rsidR="00E71117" w:rsidRDefault="00E71117" w:rsidP="00E71117">
      <w:pPr>
        <w:pStyle w:val="Prrafodelista"/>
        <w:numPr>
          <w:ilvl w:val="1"/>
          <w:numId w:val="24"/>
        </w:numPr>
        <w:tabs>
          <w:tab w:val="left" w:pos="1134"/>
        </w:tabs>
        <w:spacing w:after="0" w:line="240" w:lineRule="auto"/>
        <w:ind w:left="426" w:hanging="426"/>
        <w:rPr>
          <w:bCs/>
          <w:color w:val="auto"/>
          <w:sz w:val="22"/>
        </w:rPr>
      </w:pPr>
      <w:r>
        <w:rPr>
          <w:bCs/>
          <w:color w:val="auto"/>
          <w:sz w:val="22"/>
        </w:rPr>
        <w:t>En lo sucesivo, el empleado responsable de la verificación de la documentación de respaldo de los CUR de gasto, deberán tener la debida diligencia de confirmar que todos los documentos que conforman el expediente, sean originales.</w:t>
      </w:r>
    </w:p>
    <w:p w14:paraId="1E46BC01" w14:textId="77777777" w:rsidR="001730DB" w:rsidRDefault="001730DB" w:rsidP="00E57DB2">
      <w:pPr>
        <w:spacing w:after="0" w:line="240" w:lineRule="auto"/>
        <w:rPr>
          <w:b/>
          <w:bCs/>
          <w:sz w:val="22"/>
          <w:lang w:val="es-ES"/>
        </w:rPr>
      </w:pPr>
    </w:p>
    <w:p w14:paraId="283CB687" w14:textId="03603E68" w:rsidR="00F07E30" w:rsidRPr="00210CB1" w:rsidRDefault="00F07E30" w:rsidP="00E57DB2">
      <w:pPr>
        <w:spacing w:after="0" w:line="240" w:lineRule="auto"/>
        <w:rPr>
          <w:b/>
          <w:bCs/>
          <w:sz w:val="22"/>
          <w:lang w:val="es-ES"/>
        </w:rPr>
      </w:pPr>
      <w:r w:rsidRPr="00210CB1">
        <w:rPr>
          <w:b/>
          <w:bCs/>
          <w:sz w:val="22"/>
          <w:lang w:val="es-ES"/>
        </w:rPr>
        <w:t>Número 6</w:t>
      </w:r>
    </w:p>
    <w:p w14:paraId="0E8DCF51" w14:textId="77777777" w:rsidR="00F07E30" w:rsidRPr="00210CB1" w:rsidRDefault="00F07E30" w:rsidP="00E57DB2">
      <w:pPr>
        <w:spacing w:after="0" w:line="240" w:lineRule="auto"/>
        <w:rPr>
          <w:b/>
          <w:bCs/>
          <w:sz w:val="22"/>
          <w:lang w:val="es-ES"/>
        </w:rPr>
      </w:pPr>
      <w:r w:rsidRPr="00210CB1">
        <w:rPr>
          <w:b/>
          <w:bCs/>
          <w:sz w:val="22"/>
          <w:lang w:val="es-ES"/>
        </w:rPr>
        <w:t>Falta de presentación de Declaración Patrimonial y descuento de fianza de fidelidad.</w:t>
      </w:r>
    </w:p>
    <w:p w14:paraId="71571B95" w14:textId="580C2AB5" w:rsidR="00F07E30" w:rsidRPr="00210CB1" w:rsidRDefault="00F07E30" w:rsidP="00E57DB2">
      <w:pPr>
        <w:spacing w:after="0" w:line="240" w:lineRule="auto"/>
        <w:rPr>
          <w:b/>
          <w:bCs/>
          <w:sz w:val="22"/>
          <w:lang w:val="es-ES"/>
        </w:rPr>
      </w:pPr>
      <w:r w:rsidRPr="00210CB1">
        <w:rPr>
          <w:sz w:val="22"/>
          <w:lang w:val="es-ES"/>
        </w:rPr>
        <w:t xml:space="preserve">De acuerdo a la información proporcionada por la Dirección General de Educación Física </w:t>
      </w:r>
      <w:r w:rsidR="00A20895">
        <w:rPr>
          <w:sz w:val="22"/>
          <w:lang w:val="es-ES"/>
        </w:rPr>
        <w:t xml:space="preserve">  </w:t>
      </w:r>
      <w:r w:rsidRPr="00210CB1">
        <w:rPr>
          <w:sz w:val="22"/>
          <w:lang w:val="es-ES"/>
        </w:rPr>
        <w:t>-DIGEF-</w:t>
      </w:r>
      <w:r w:rsidR="00ED74D3">
        <w:rPr>
          <w:sz w:val="22"/>
          <w:lang w:val="es-ES"/>
        </w:rPr>
        <w:t xml:space="preserve"> de </w:t>
      </w:r>
      <w:r w:rsidR="002402FB">
        <w:rPr>
          <w:sz w:val="22"/>
          <w:lang w:val="es-ES"/>
        </w:rPr>
        <w:t>1</w:t>
      </w:r>
      <w:r w:rsidR="006939D7">
        <w:rPr>
          <w:sz w:val="22"/>
          <w:lang w:val="es-ES"/>
        </w:rPr>
        <w:t>8</w:t>
      </w:r>
      <w:r w:rsidR="002402FB">
        <w:rPr>
          <w:sz w:val="22"/>
          <w:lang w:val="es-ES"/>
        </w:rPr>
        <w:t xml:space="preserve"> </w:t>
      </w:r>
      <w:r w:rsidR="00627894">
        <w:rPr>
          <w:sz w:val="22"/>
          <w:lang w:val="es-ES"/>
        </w:rPr>
        <w:t>empleados</w:t>
      </w:r>
      <w:r w:rsidR="00CA3604">
        <w:rPr>
          <w:sz w:val="22"/>
          <w:lang w:val="es-ES"/>
        </w:rPr>
        <w:t xml:space="preserve"> que actualmente conforman el Departamento </w:t>
      </w:r>
      <w:r w:rsidRPr="00210CB1">
        <w:rPr>
          <w:sz w:val="22"/>
          <w:lang w:val="es-ES"/>
        </w:rPr>
        <w:t>Financiero,</w:t>
      </w:r>
      <w:r w:rsidR="003E1DDB">
        <w:rPr>
          <w:sz w:val="22"/>
          <w:lang w:val="es-ES"/>
        </w:rPr>
        <w:t xml:space="preserve"> </w:t>
      </w:r>
      <w:r w:rsidR="00CF2131">
        <w:rPr>
          <w:sz w:val="22"/>
          <w:lang w:val="es-ES"/>
        </w:rPr>
        <w:t>de</w:t>
      </w:r>
      <w:r w:rsidR="00C52454">
        <w:rPr>
          <w:sz w:val="22"/>
          <w:lang w:val="es-ES"/>
        </w:rPr>
        <w:t xml:space="preserve"> 9</w:t>
      </w:r>
      <w:r w:rsidRPr="00210CB1">
        <w:rPr>
          <w:sz w:val="22"/>
          <w:lang w:val="es-ES"/>
        </w:rPr>
        <w:t xml:space="preserve"> no se tiene evidencia que hayan presentado su Declaración Patrimonial y/o descuento de Fianza de Fidelidad. </w:t>
      </w:r>
    </w:p>
    <w:p w14:paraId="35CA1612" w14:textId="77777777" w:rsidR="00F07E30" w:rsidRPr="00210CB1" w:rsidRDefault="00F07E30" w:rsidP="00E57DB2">
      <w:pPr>
        <w:spacing w:after="0" w:line="240" w:lineRule="auto"/>
        <w:rPr>
          <w:b/>
          <w:bCs/>
          <w:sz w:val="22"/>
          <w:lang w:val="es-ES"/>
        </w:rPr>
      </w:pPr>
    </w:p>
    <w:p w14:paraId="105732CC" w14:textId="50A45A9F" w:rsidR="00D14CCB" w:rsidRPr="001421A0" w:rsidRDefault="00D14CCB" w:rsidP="00E57DB2">
      <w:pPr>
        <w:spacing w:after="0" w:line="240" w:lineRule="auto"/>
        <w:ind w:left="0" w:firstLine="0"/>
        <w:jc w:val="left"/>
        <w:rPr>
          <w:b/>
          <w:bCs/>
          <w:sz w:val="22"/>
          <w:lang w:val="es-ES"/>
        </w:rPr>
      </w:pPr>
      <w:r w:rsidRPr="001421A0">
        <w:rPr>
          <w:b/>
          <w:bCs/>
          <w:sz w:val="22"/>
          <w:lang w:val="es-ES"/>
        </w:rPr>
        <w:t>Comentario de los responsables</w:t>
      </w:r>
      <w:r w:rsidR="00962F50">
        <w:rPr>
          <w:b/>
          <w:bCs/>
          <w:sz w:val="22"/>
          <w:lang w:val="es-ES"/>
        </w:rPr>
        <w:t>.</w:t>
      </w:r>
    </w:p>
    <w:p w14:paraId="69386E19" w14:textId="77777777" w:rsidR="001F1A8E" w:rsidRPr="001421A0" w:rsidRDefault="001F1A8E"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34E4B4D6" w14:textId="77777777" w:rsidR="001F1A8E" w:rsidRPr="001421A0" w:rsidRDefault="001F1A8E" w:rsidP="00E57DB2">
      <w:pPr>
        <w:tabs>
          <w:tab w:val="left" w:pos="1134"/>
        </w:tabs>
        <w:spacing w:after="0" w:line="240" w:lineRule="auto"/>
        <w:ind w:left="0"/>
        <w:rPr>
          <w:bCs/>
          <w:color w:val="auto"/>
          <w:sz w:val="22"/>
        </w:rPr>
      </w:pPr>
    </w:p>
    <w:p w14:paraId="7C447C2B" w14:textId="77777777" w:rsidR="00D14CCB" w:rsidRPr="001421A0" w:rsidRDefault="00D14CCB" w:rsidP="00E57DB2">
      <w:pPr>
        <w:pStyle w:val="Sinespaciado"/>
        <w:jc w:val="both"/>
        <w:rPr>
          <w:rFonts w:ascii="Arial" w:hAnsi="Arial" w:cs="Arial"/>
        </w:rPr>
      </w:pPr>
      <w:r w:rsidRPr="001421A0">
        <w:rPr>
          <w:rFonts w:ascii="Arial" w:hAnsi="Arial" w:cs="Arial"/>
          <w:b/>
          <w:bCs/>
        </w:rPr>
        <w:t xml:space="preserve">Número 6 </w:t>
      </w:r>
      <w:r w:rsidRPr="001421A0">
        <w:rPr>
          <w:rFonts w:ascii="Arial" w:hAnsi="Arial" w:cs="Arial"/>
          <w:b/>
          <w:bCs/>
          <w:u w:val="single"/>
        </w:rPr>
        <w:t xml:space="preserve">Falta de presentación de Declaración Patrimonial y descuento de fianza de fidelidad. </w:t>
      </w:r>
      <w:r w:rsidRPr="001421A0">
        <w:rPr>
          <w:rFonts w:ascii="Arial" w:hAnsi="Arial" w:cs="Arial"/>
        </w:rPr>
        <w:t>En respuesta a la deficiencia No. 6. Se adjunta copia del Oficio CF No. 668-2023 de fecha 7 de diciembre de 2023, en el cual se le trasladaron los documentos solicitados a la Coordinación de Recursos Humanos.</w:t>
      </w:r>
    </w:p>
    <w:p w14:paraId="6A5C896F" w14:textId="77777777" w:rsidR="00D14CCB" w:rsidRPr="001421A0" w:rsidRDefault="00D14CCB" w:rsidP="00E57DB2">
      <w:pPr>
        <w:pStyle w:val="Sinespaciado"/>
        <w:jc w:val="both"/>
        <w:rPr>
          <w:rFonts w:ascii="Arial" w:hAnsi="Arial" w:cs="Arial"/>
        </w:rPr>
      </w:pPr>
    </w:p>
    <w:p w14:paraId="7B11656D" w14:textId="77777777" w:rsidR="00D14CCB" w:rsidRDefault="00D14CCB" w:rsidP="00E57DB2">
      <w:pPr>
        <w:pStyle w:val="Sinespaciado"/>
        <w:jc w:val="both"/>
        <w:rPr>
          <w:rFonts w:ascii="Arial" w:hAnsi="Arial" w:cs="Arial"/>
        </w:rPr>
      </w:pPr>
      <w:r w:rsidRPr="001421A0">
        <w:rPr>
          <w:rFonts w:ascii="Arial" w:hAnsi="Arial" w:cs="Arial"/>
        </w:rPr>
        <w:t xml:space="preserve">De conformidad con el oficio No. CF-656-2023, firmado por el </w:t>
      </w:r>
      <w:proofErr w:type="gramStart"/>
      <w:r w:rsidRPr="001421A0">
        <w:rPr>
          <w:rFonts w:ascii="Arial" w:hAnsi="Arial" w:cs="Arial"/>
        </w:rPr>
        <w:t>Jefe</w:t>
      </w:r>
      <w:proofErr w:type="gramEnd"/>
      <w:r w:rsidRPr="001421A0">
        <w:rPr>
          <w:rFonts w:ascii="Arial" w:hAnsi="Arial" w:cs="Arial"/>
        </w:rPr>
        <w:t xml:space="preserve"> de Contabilidad </w:t>
      </w:r>
      <w:proofErr w:type="spellStart"/>
      <w:r w:rsidRPr="001421A0">
        <w:rPr>
          <w:rFonts w:ascii="Arial" w:hAnsi="Arial" w:cs="Arial"/>
        </w:rPr>
        <w:t>a.i</w:t>
      </w:r>
      <w:proofErr w:type="spellEnd"/>
      <w:r w:rsidRPr="001421A0">
        <w:rPr>
          <w:rFonts w:ascii="Arial" w:hAnsi="Arial" w:cs="Arial"/>
        </w:rPr>
        <w:t>, indica literalmente lo siguiente: “El puesto de Técnico de departamento de Presupuesto no requiere del descuento de fianza de fidelidad, en virtud de que este requisito según consta en el Instructivo para el llenado de formulario ADQ-FOR-61 “Creación, Habilitación y Desactivación de Usuario en SIGES” y en el propio formulario en las notas A y B en su pie de página, es para aquellos puestos que tiene PERFIL APROBADOR.  El Técnico del departamento de Presupuesto solamente tiene un perfil de operador en el sistema SIGES (adjunto extracto de instructivo y el formulario.</w:t>
      </w:r>
    </w:p>
    <w:p w14:paraId="79589771" w14:textId="77777777" w:rsidR="00A812D6" w:rsidRDefault="00A812D6" w:rsidP="00E57DB2">
      <w:pPr>
        <w:pStyle w:val="Sinespaciado"/>
        <w:jc w:val="both"/>
        <w:rPr>
          <w:rFonts w:ascii="Arial" w:hAnsi="Arial" w:cs="Arial"/>
        </w:rPr>
      </w:pPr>
    </w:p>
    <w:p w14:paraId="7B996281" w14:textId="1E5F4A87" w:rsidR="004C3DD1" w:rsidRDefault="00A812D6" w:rsidP="00E57DB2">
      <w:pPr>
        <w:pStyle w:val="Sinespaciado"/>
        <w:jc w:val="both"/>
        <w:rPr>
          <w:rFonts w:ascii="Arial" w:hAnsi="Arial" w:cs="Arial"/>
        </w:rPr>
      </w:pPr>
      <w:r>
        <w:rPr>
          <w:rFonts w:ascii="Arial" w:hAnsi="Arial" w:cs="Arial"/>
        </w:rPr>
        <w:t xml:space="preserve">La Coordinadora de Recursos Humanos manifiesta en oficio No. RRHH-430-2023 de fecha 07 de diciembre de 2023, que </w:t>
      </w:r>
      <w:r w:rsidR="00F244F6">
        <w:rPr>
          <w:rFonts w:ascii="Arial" w:hAnsi="Arial" w:cs="Arial"/>
        </w:rPr>
        <w:t xml:space="preserve">adjuntan los documentos del personal </w:t>
      </w:r>
      <w:r w:rsidR="009248AD">
        <w:rPr>
          <w:rFonts w:ascii="Arial" w:hAnsi="Arial" w:cs="Arial"/>
        </w:rPr>
        <w:t>indica</w:t>
      </w:r>
      <w:r w:rsidR="009E69F3">
        <w:rPr>
          <w:rFonts w:ascii="Arial" w:hAnsi="Arial" w:cs="Arial"/>
        </w:rPr>
        <w:t>do</w:t>
      </w:r>
      <w:r w:rsidR="009248AD">
        <w:rPr>
          <w:rFonts w:ascii="Arial" w:hAnsi="Arial" w:cs="Arial"/>
        </w:rPr>
        <w:t xml:space="preserve"> por auditoria, que evidencian la presentación de la Declaración Jurada Patrimonial y </w:t>
      </w:r>
      <w:proofErr w:type="spellStart"/>
      <w:r w:rsidR="009248AD">
        <w:rPr>
          <w:rFonts w:ascii="Arial" w:hAnsi="Arial" w:cs="Arial"/>
        </w:rPr>
        <w:t>vo</w:t>
      </w:r>
      <w:r w:rsidR="004E63B2">
        <w:rPr>
          <w:rFonts w:ascii="Arial" w:hAnsi="Arial" w:cs="Arial"/>
        </w:rPr>
        <w:t>u</w:t>
      </w:r>
      <w:r w:rsidR="009248AD">
        <w:rPr>
          <w:rFonts w:ascii="Arial" w:hAnsi="Arial" w:cs="Arial"/>
        </w:rPr>
        <w:t>cher</w:t>
      </w:r>
      <w:proofErr w:type="spellEnd"/>
      <w:r w:rsidR="009248AD">
        <w:rPr>
          <w:rFonts w:ascii="Arial" w:hAnsi="Arial" w:cs="Arial"/>
        </w:rPr>
        <w:t xml:space="preserve"> de pago o gestiones realizadas para el descuento de fianza de fidelidad</w:t>
      </w:r>
      <w:r w:rsidR="004E63B2">
        <w:rPr>
          <w:rFonts w:ascii="Arial" w:hAnsi="Arial" w:cs="Arial"/>
        </w:rPr>
        <w:t xml:space="preserve">; asimismo, indican que en el </w:t>
      </w:r>
      <w:r w:rsidR="004E63B2">
        <w:rPr>
          <w:rFonts w:ascii="Arial" w:hAnsi="Arial" w:cs="Arial"/>
        </w:rPr>
        <w:lastRenderedPageBreak/>
        <w:t xml:space="preserve">caso de la asistente de </w:t>
      </w:r>
      <w:r w:rsidR="00515D40">
        <w:rPr>
          <w:rFonts w:ascii="Arial" w:hAnsi="Arial" w:cs="Arial"/>
        </w:rPr>
        <w:t>la Coordinación Financiera no aplica la presentación de la Declaración Patrimonial y descuento de fianza por no operar sistemas gubernamentales.</w:t>
      </w:r>
    </w:p>
    <w:p w14:paraId="2E7E672D" w14:textId="77777777" w:rsidR="00BE35F4" w:rsidRDefault="00BE35F4" w:rsidP="00E57DB2">
      <w:pPr>
        <w:pStyle w:val="Sinespaciado"/>
        <w:jc w:val="both"/>
        <w:rPr>
          <w:rFonts w:ascii="Arial" w:hAnsi="Arial" w:cs="Arial"/>
        </w:rPr>
      </w:pPr>
    </w:p>
    <w:p w14:paraId="05822052" w14:textId="2E7BE3D6" w:rsidR="00BE35F4" w:rsidRPr="001421A0" w:rsidRDefault="00F45A0F" w:rsidP="00E57DB2">
      <w:pPr>
        <w:pStyle w:val="Sinespaciado"/>
        <w:jc w:val="both"/>
        <w:rPr>
          <w:rFonts w:ascii="Arial" w:hAnsi="Arial" w:cs="Arial"/>
          <w:b/>
          <w:bCs/>
        </w:rPr>
      </w:pPr>
      <w:r>
        <w:rPr>
          <w:rFonts w:ascii="Arial" w:hAnsi="Arial" w:cs="Arial"/>
        </w:rPr>
        <w:t xml:space="preserve">De conformidad con el oficio </w:t>
      </w:r>
      <w:r w:rsidR="00B6690E">
        <w:rPr>
          <w:rFonts w:ascii="Arial" w:hAnsi="Arial" w:cs="Arial"/>
        </w:rPr>
        <w:t xml:space="preserve">No. </w:t>
      </w:r>
      <w:r w:rsidR="006A2ECC">
        <w:rPr>
          <w:rFonts w:ascii="Arial" w:hAnsi="Arial" w:cs="Arial"/>
        </w:rPr>
        <w:t>CF-No. 663-2023</w:t>
      </w:r>
      <w:r w:rsidR="00B6690E">
        <w:rPr>
          <w:rFonts w:ascii="Arial" w:hAnsi="Arial" w:cs="Arial"/>
        </w:rPr>
        <w:t xml:space="preserve"> de fecha 07 de diciembre de 2023, firmado por el Jefe de Contabilidad </w:t>
      </w:r>
      <w:proofErr w:type="spellStart"/>
      <w:r w:rsidR="00B6690E">
        <w:rPr>
          <w:rFonts w:ascii="Arial" w:hAnsi="Arial" w:cs="Arial"/>
        </w:rPr>
        <w:t>a.i</w:t>
      </w:r>
      <w:proofErr w:type="spellEnd"/>
      <w:r w:rsidR="00B6690E">
        <w:rPr>
          <w:rFonts w:ascii="Arial" w:hAnsi="Arial" w:cs="Arial"/>
        </w:rPr>
        <w:t xml:space="preserve"> </w:t>
      </w:r>
      <w:r w:rsidR="006E72C1">
        <w:rPr>
          <w:rFonts w:ascii="Arial" w:hAnsi="Arial" w:cs="Arial"/>
        </w:rPr>
        <w:t xml:space="preserve">dirigido a la Coordinadora Financiera, </w:t>
      </w:r>
      <w:r w:rsidR="00B6690E">
        <w:rPr>
          <w:rFonts w:ascii="Arial" w:hAnsi="Arial" w:cs="Arial"/>
        </w:rPr>
        <w:t>indic</w:t>
      </w:r>
      <w:r w:rsidR="007A0AFF">
        <w:rPr>
          <w:rFonts w:ascii="Arial" w:hAnsi="Arial" w:cs="Arial"/>
        </w:rPr>
        <w:t xml:space="preserve">a literalmente lo siguiente: </w:t>
      </w:r>
      <w:proofErr w:type="gramStart"/>
      <w:r w:rsidR="007A0AFF">
        <w:rPr>
          <w:rFonts w:ascii="Arial" w:hAnsi="Arial" w:cs="Arial"/>
        </w:rPr>
        <w:t>“ …</w:t>
      </w:r>
      <w:proofErr w:type="gramEnd"/>
      <w:r w:rsidR="007A0AFF">
        <w:rPr>
          <w:rFonts w:ascii="Arial" w:hAnsi="Arial" w:cs="Arial"/>
        </w:rPr>
        <w:t xml:space="preserve">hago de su conocimiento </w:t>
      </w:r>
      <w:r w:rsidR="00257159">
        <w:rPr>
          <w:rFonts w:ascii="Arial" w:hAnsi="Arial" w:cs="Arial"/>
        </w:rPr>
        <w:t xml:space="preserve">que con base en lo instruido en el Oficio No. RRHH-428-2023 de fecha 06 de </w:t>
      </w:r>
      <w:r w:rsidR="00257159" w:rsidRPr="009E69F3">
        <w:rPr>
          <w:rFonts w:ascii="Arial" w:hAnsi="Arial" w:cs="Arial"/>
        </w:rPr>
        <w:t>diciembre de 2023 y de acuerd</w:t>
      </w:r>
      <w:r w:rsidR="004E1302" w:rsidRPr="009E69F3">
        <w:rPr>
          <w:rFonts w:ascii="Arial" w:hAnsi="Arial" w:cs="Arial"/>
        </w:rPr>
        <w:t>o con lo que muestra el cua</w:t>
      </w:r>
      <w:r w:rsidR="00835793" w:rsidRPr="009E69F3">
        <w:rPr>
          <w:rFonts w:ascii="Arial" w:hAnsi="Arial" w:cs="Arial"/>
        </w:rPr>
        <w:t>dro del anexo 7 que acompaña dicho oficio, el día de hoy entregaré en la Dirección de Nóminas del Ministerio de Educación la solicitud del descuento de fianza de fidelidad, para completar la documentación en mi expediente labora</w:t>
      </w:r>
      <w:r w:rsidR="009E69F3" w:rsidRPr="009E69F3">
        <w:rPr>
          <w:rFonts w:ascii="Arial" w:hAnsi="Arial" w:cs="Arial"/>
        </w:rPr>
        <w:t>l</w:t>
      </w:r>
      <w:r w:rsidR="00835793" w:rsidRPr="009E69F3">
        <w:rPr>
          <w:rFonts w:ascii="Arial" w:hAnsi="Arial" w:cs="Arial"/>
        </w:rPr>
        <w:t>.</w:t>
      </w:r>
    </w:p>
    <w:p w14:paraId="656CFB56" w14:textId="77777777" w:rsidR="00D14CCB" w:rsidRPr="001421A0" w:rsidRDefault="00D14CCB" w:rsidP="00E57DB2">
      <w:pPr>
        <w:pStyle w:val="Textoindependiente"/>
        <w:spacing w:after="0"/>
        <w:jc w:val="both"/>
        <w:rPr>
          <w:rFonts w:ascii="Arial" w:hAnsi="Arial" w:cs="Arial"/>
          <w:sz w:val="22"/>
          <w:szCs w:val="22"/>
        </w:rPr>
      </w:pPr>
    </w:p>
    <w:p w14:paraId="346AB1BB" w14:textId="4C3570C2" w:rsidR="00BF472B" w:rsidRDefault="00286FEF" w:rsidP="00E57DB2">
      <w:pPr>
        <w:spacing w:after="0" w:line="240" w:lineRule="auto"/>
        <w:ind w:left="0" w:firstLine="0"/>
        <w:jc w:val="left"/>
        <w:rPr>
          <w:b/>
          <w:bCs/>
          <w:sz w:val="22"/>
          <w:lang w:val="es-ES"/>
        </w:rPr>
      </w:pPr>
      <w:r>
        <w:rPr>
          <w:b/>
          <w:bCs/>
          <w:sz w:val="22"/>
          <w:lang w:val="es-ES"/>
        </w:rPr>
        <w:t>Comentario de auditoría</w:t>
      </w:r>
      <w:r w:rsidR="00962F50">
        <w:rPr>
          <w:b/>
          <w:bCs/>
          <w:sz w:val="22"/>
          <w:lang w:val="es-ES"/>
        </w:rPr>
        <w:t>.</w:t>
      </w:r>
    </w:p>
    <w:p w14:paraId="1AE623AA" w14:textId="77777777" w:rsidR="00494E2A" w:rsidRDefault="00286FEF" w:rsidP="00232396">
      <w:pPr>
        <w:spacing w:after="0" w:line="240" w:lineRule="auto"/>
        <w:ind w:left="0" w:firstLine="0"/>
        <w:rPr>
          <w:color w:val="000000" w:themeColor="text1"/>
          <w:sz w:val="22"/>
          <w:lang w:val="es-ES"/>
        </w:rPr>
      </w:pPr>
      <w:r>
        <w:rPr>
          <w:sz w:val="22"/>
          <w:lang w:val="es-ES"/>
        </w:rPr>
        <w:t xml:space="preserve">De acuerdo a los comentarios </w:t>
      </w:r>
      <w:r w:rsidRPr="00292DB9">
        <w:rPr>
          <w:color w:val="auto"/>
          <w:sz w:val="22"/>
          <w:lang w:val="es-ES"/>
        </w:rPr>
        <w:t>vertidos y a las pruebas de descargo presentadas</w:t>
      </w:r>
      <w:r w:rsidR="00857EF0" w:rsidRPr="00292DB9">
        <w:rPr>
          <w:color w:val="auto"/>
          <w:sz w:val="22"/>
          <w:lang w:val="es-ES"/>
        </w:rPr>
        <w:t xml:space="preserve">, </w:t>
      </w:r>
      <w:r w:rsidR="00157F4F" w:rsidRPr="00292DB9">
        <w:rPr>
          <w:color w:val="auto"/>
          <w:sz w:val="22"/>
          <w:lang w:val="es-ES"/>
        </w:rPr>
        <w:t xml:space="preserve">la </w:t>
      </w:r>
      <w:r w:rsidR="00857EF0" w:rsidRPr="00292DB9">
        <w:rPr>
          <w:color w:val="auto"/>
          <w:sz w:val="22"/>
          <w:lang w:val="es-ES"/>
        </w:rPr>
        <w:t>deficiencia se desvanece</w:t>
      </w:r>
      <w:r w:rsidR="00382126">
        <w:rPr>
          <w:color w:val="auto"/>
          <w:sz w:val="22"/>
          <w:lang w:val="es-ES"/>
        </w:rPr>
        <w:t xml:space="preserve"> parcialmente</w:t>
      </w:r>
      <w:r w:rsidR="009734D9">
        <w:rPr>
          <w:color w:val="auto"/>
          <w:sz w:val="22"/>
          <w:lang w:val="es-ES"/>
        </w:rPr>
        <w:t xml:space="preserve">, contemplando que los responsables </w:t>
      </w:r>
      <w:r w:rsidR="005B0184">
        <w:rPr>
          <w:color w:val="auto"/>
          <w:sz w:val="22"/>
          <w:lang w:val="es-ES"/>
        </w:rPr>
        <w:t>presentaron fotocopia de certificación emitida por la Contraloría General de Cuentas de la presentación de la Declaración Patrimonial</w:t>
      </w:r>
      <w:r w:rsidR="00900468">
        <w:rPr>
          <w:color w:val="auto"/>
          <w:sz w:val="22"/>
          <w:lang w:val="es-ES"/>
        </w:rPr>
        <w:t xml:space="preserve">; </w:t>
      </w:r>
      <w:r w:rsidR="005B0184">
        <w:rPr>
          <w:color w:val="auto"/>
          <w:sz w:val="22"/>
          <w:lang w:val="es-ES"/>
        </w:rPr>
        <w:t xml:space="preserve">en el caso de </w:t>
      </w:r>
      <w:r w:rsidR="00E30355" w:rsidRPr="00286D06">
        <w:rPr>
          <w:color w:val="000000" w:themeColor="text1"/>
          <w:sz w:val="22"/>
          <w:lang w:val="es-ES"/>
        </w:rPr>
        <w:t xml:space="preserve">la Asistente del Departamento Financiero </w:t>
      </w:r>
      <w:r w:rsidR="00A341DD" w:rsidRPr="00286D06">
        <w:rPr>
          <w:color w:val="000000" w:themeColor="text1"/>
          <w:sz w:val="22"/>
          <w:lang w:val="es-ES"/>
        </w:rPr>
        <w:t xml:space="preserve">no le corresponde la presentación de Declaración Patrimonial y descuento de fianza, </w:t>
      </w:r>
      <w:r w:rsidR="00286D06" w:rsidRPr="00286D06">
        <w:rPr>
          <w:color w:val="000000" w:themeColor="text1"/>
          <w:sz w:val="22"/>
          <w:lang w:val="es-ES"/>
        </w:rPr>
        <w:t xml:space="preserve">asimismo, el Sistema </w:t>
      </w:r>
      <w:r w:rsidR="00286D06" w:rsidRPr="00286D06">
        <w:rPr>
          <w:color w:val="000000" w:themeColor="text1"/>
          <w:sz w:val="21"/>
          <w:szCs w:val="21"/>
          <w:shd w:val="clear" w:color="auto" w:fill="FFFFFF"/>
        </w:rPr>
        <w:t>de Nómina y Registro de. Personal</w:t>
      </w:r>
      <w:r w:rsidR="00286D06" w:rsidRPr="00286D06">
        <w:rPr>
          <w:color w:val="000000" w:themeColor="text1"/>
          <w:sz w:val="22"/>
          <w:lang w:val="es-ES"/>
        </w:rPr>
        <w:t xml:space="preserve"> GUATENOMINAS evidencia que la </w:t>
      </w:r>
      <w:proofErr w:type="gramStart"/>
      <w:r w:rsidR="00286D06" w:rsidRPr="00286D06">
        <w:rPr>
          <w:color w:val="000000" w:themeColor="text1"/>
          <w:sz w:val="22"/>
          <w:lang w:val="es-ES"/>
        </w:rPr>
        <w:t>Jefe</w:t>
      </w:r>
      <w:proofErr w:type="gramEnd"/>
      <w:r w:rsidR="00286D06" w:rsidRPr="00286D06">
        <w:rPr>
          <w:color w:val="000000" w:themeColor="text1"/>
          <w:sz w:val="22"/>
          <w:lang w:val="es-ES"/>
        </w:rPr>
        <w:t xml:space="preserve"> de Tesorería </w:t>
      </w:r>
      <w:proofErr w:type="spellStart"/>
      <w:r w:rsidR="00286D06" w:rsidRPr="00286D06">
        <w:rPr>
          <w:color w:val="000000" w:themeColor="text1"/>
          <w:sz w:val="22"/>
          <w:lang w:val="es-ES"/>
        </w:rPr>
        <w:t>a.i</w:t>
      </w:r>
      <w:proofErr w:type="spellEnd"/>
      <w:r w:rsidR="00286D06" w:rsidRPr="00286D06">
        <w:rPr>
          <w:color w:val="000000" w:themeColor="text1"/>
          <w:sz w:val="22"/>
          <w:lang w:val="es-ES"/>
        </w:rPr>
        <w:t>, ya se le descuenta la fianza respectiva</w:t>
      </w:r>
      <w:r w:rsidR="00900468">
        <w:rPr>
          <w:color w:val="000000" w:themeColor="text1"/>
          <w:sz w:val="22"/>
          <w:lang w:val="es-ES"/>
        </w:rPr>
        <w:t>; sin em</w:t>
      </w:r>
      <w:r w:rsidR="001C0363">
        <w:rPr>
          <w:color w:val="000000" w:themeColor="text1"/>
          <w:sz w:val="22"/>
          <w:lang w:val="es-ES"/>
        </w:rPr>
        <w:t xml:space="preserve">bargo, el Técnico de Presupuesto quién ocupa actualmente el puesto de </w:t>
      </w:r>
      <w:r w:rsidR="00E5376E">
        <w:rPr>
          <w:color w:val="000000" w:themeColor="text1"/>
          <w:sz w:val="22"/>
          <w:lang w:val="es-ES"/>
        </w:rPr>
        <w:t xml:space="preserve">Jefe de Contabilidad </w:t>
      </w:r>
      <w:proofErr w:type="spellStart"/>
      <w:r w:rsidR="00E5376E">
        <w:rPr>
          <w:color w:val="000000" w:themeColor="text1"/>
          <w:sz w:val="22"/>
          <w:lang w:val="es-ES"/>
        </w:rPr>
        <w:t>a.i</w:t>
      </w:r>
      <w:proofErr w:type="spellEnd"/>
      <w:r w:rsidR="003054F2">
        <w:rPr>
          <w:color w:val="000000" w:themeColor="text1"/>
          <w:sz w:val="22"/>
          <w:lang w:val="es-ES"/>
        </w:rPr>
        <w:t xml:space="preserve"> </w:t>
      </w:r>
      <w:r w:rsidR="00207941">
        <w:rPr>
          <w:color w:val="000000" w:themeColor="text1"/>
          <w:sz w:val="22"/>
          <w:lang w:val="es-ES"/>
        </w:rPr>
        <w:t xml:space="preserve">según oficio </w:t>
      </w:r>
      <w:r w:rsidR="0078360D">
        <w:t>No. CF-No. 663-2023 de fecha 07 de diciembre de 2023</w:t>
      </w:r>
      <w:r w:rsidR="00DD624A">
        <w:t>,</w:t>
      </w:r>
      <w:r w:rsidR="00207941">
        <w:rPr>
          <w:color w:val="000000" w:themeColor="text1"/>
          <w:sz w:val="22"/>
          <w:lang w:val="es-ES"/>
        </w:rPr>
        <w:t xml:space="preserve"> </w:t>
      </w:r>
      <w:r w:rsidR="00A93540">
        <w:rPr>
          <w:color w:val="000000" w:themeColor="text1"/>
          <w:sz w:val="22"/>
          <w:lang w:val="es-ES"/>
        </w:rPr>
        <w:t xml:space="preserve">esta anuente a presentar la solicitud de descuento de fianza; sin embargo, no existe evidencia de la </w:t>
      </w:r>
      <w:r w:rsidR="00DD624A">
        <w:rPr>
          <w:color w:val="000000" w:themeColor="text1"/>
          <w:sz w:val="22"/>
          <w:lang w:val="es-ES"/>
        </w:rPr>
        <w:t xml:space="preserve">presentación de la </w:t>
      </w:r>
      <w:r w:rsidR="00A93540">
        <w:rPr>
          <w:color w:val="000000" w:themeColor="text1"/>
          <w:sz w:val="22"/>
          <w:lang w:val="es-ES"/>
        </w:rPr>
        <w:t xml:space="preserve">misma, por tal razón la deficiencia </w:t>
      </w:r>
      <w:r w:rsidR="00FA1936">
        <w:rPr>
          <w:color w:val="000000" w:themeColor="text1"/>
          <w:sz w:val="22"/>
          <w:lang w:val="es-ES"/>
        </w:rPr>
        <w:t>se confirma.</w:t>
      </w:r>
    </w:p>
    <w:p w14:paraId="7A7A63E8" w14:textId="09F2F924" w:rsidR="009C27D0" w:rsidRDefault="009C27D0" w:rsidP="00232396">
      <w:pPr>
        <w:spacing w:after="0" w:line="240" w:lineRule="auto"/>
        <w:ind w:left="0" w:firstLine="0"/>
        <w:rPr>
          <w:color w:val="000000" w:themeColor="text1"/>
          <w:sz w:val="22"/>
          <w:lang w:val="es-ES"/>
        </w:rPr>
      </w:pPr>
    </w:p>
    <w:p w14:paraId="7607EE9E" w14:textId="3933AB01" w:rsidR="00E71117" w:rsidRDefault="00E71117" w:rsidP="00E71117">
      <w:pPr>
        <w:spacing w:after="0" w:line="240" w:lineRule="auto"/>
        <w:ind w:left="0" w:firstLine="0"/>
        <w:jc w:val="left"/>
        <w:rPr>
          <w:b/>
          <w:bCs/>
          <w:sz w:val="22"/>
          <w:lang w:val="es-ES"/>
        </w:rPr>
      </w:pPr>
      <w:r w:rsidRPr="00210CB1">
        <w:rPr>
          <w:b/>
          <w:bCs/>
          <w:sz w:val="22"/>
          <w:lang w:val="es-ES"/>
        </w:rPr>
        <w:t>Recomendación</w:t>
      </w:r>
      <w:r w:rsidR="00962F50">
        <w:rPr>
          <w:b/>
          <w:bCs/>
          <w:sz w:val="22"/>
          <w:lang w:val="es-ES"/>
        </w:rPr>
        <w:t>.</w:t>
      </w:r>
    </w:p>
    <w:p w14:paraId="295A24CD" w14:textId="77777777" w:rsidR="00E71117" w:rsidRDefault="00E71117" w:rsidP="00E71117">
      <w:pPr>
        <w:spacing w:after="0" w:line="240" w:lineRule="auto"/>
        <w:ind w:left="0" w:firstLine="0"/>
        <w:rPr>
          <w:bCs/>
          <w:color w:val="auto"/>
          <w:sz w:val="22"/>
        </w:rPr>
      </w:pPr>
      <w:r w:rsidRPr="001421A0">
        <w:rPr>
          <w:bCs/>
          <w:color w:val="auto"/>
          <w:sz w:val="22"/>
        </w:rPr>
        <w:t xml:space="preserve">La </w:t>
      </w:r>
      <w:proofErr w:type="gramStart"/>
      <w:r w:rsidRPr="001421A0">
        <w:rPr>
          <w:bCs/>
          <w:color w:val="auto"/>
          <w:sz w:val="22"/>
        </w:rPr>
        <w:t>Directora General</w:t>
      </w:r>
      <w:proofErr w:type="gramEnd"/>
      <w:r w:rsidRPr="001421A0">
        <w:rPr>
          <w:bCs/>
          <w:color w:val="auto"/>
          <w:sz w:val="22"/>
        </w:rPr>
        <w:t xml:space="preserve"> de Educación Física, deberá proceder a girar instrucciones escritas</w:t>
      </w:r>
      <w:r>
        <w:rPr>
          <w:bCs/>
          <w:color w:val="auto"/>
          <w:sz w:val="22"/>
        </w:rPr>
        <w:t xml:space="preserve"> (y darle el seguimiento correspondiente) </w:t>
      </w:r>
      <w:r w:rsidRPr="001421A0">
        <w:rPr>
          <w:bCs/>
          <w:color w:val="auto"/>
          <w:sz w:val="22"/>
        </w:rPr>
        <w:t>a la Subdirectora General Administrativa</w:t>
      </w:r>
      <w:r>
        <w:rPr>
          <w:bCs/>
          <w:color w:val="auto"/>
          <w:sz w:val="22"/>
        </w:rPr>
        <w:t>, esta a su vez a la Coordinadora Financiera a efecto instruya al Jefe del Área de Presupuesto a efecto prosiga con el trámite de la solicitud del descuento de fianza ante la Dirección de Recursos Humanos.</w:t>
      </w:r>
    </w:p>
    <w:p w14:paraId="77543F29" w14:textId="77777777" w:rsidR="00E71117" w:rsidRPr="00286D06" w:rsidRDefault="00E71117" w:rsidP="00232396">
      <w:pPr>
        <w:spacing w:after="0" w:line="240" w:lineRule="auto"/>
        <w:ind w:left="0" w:firstLine="0"/>
        <w:rPr>
          <w:color w:val="000000" w:themeColor="text1"/>
          <w:sz w:val="22"/>
          <w:lang w:val="es-ES"/>
        </w:rPr>
      </w:pPr>
    </w:p>
    <w:p w14:paraId="24BD7C98" w14:textId="04924554" w:rsidR="00F07E30" w:rsidRPr="001421A0" w:rsidRDefault="00F07E30" w:rsidP="00E57DB2">
      <w:pPr>
        <w:spacing w:after="0" w:line="240" w:lineRule="auto"/>
        <w:rPr>
          <w:b/>
          <w:bCs/>
          <w:sz w:val="22"/>
          <w:lang w:val="es-ES"/>
        </w:rPr>
      </w:pPr>
      <w:r w:rsidRPr="001421A0">
        <w:rPr>
          <w:b/>
          <w:bCs/>
          <w:sz w:val="22"/>
          <w:lang w:val="es-ES"/>
        </w:rPr>
        <w:t>Número 7</w:t>
      </w:r>
    </w:p>
    <w:p w14:paraId="7E92B426" w14:textId="77777777" w:rsidR="00F07E30" w:rsidRPr="001421A0" w:rsidRDefault="00F07E30" w:rsidP="00E57DB2">
      <w:pPr>
        <w:spacing w:after="0" w:line="240" w:lineRule="auto"/>
        <w:rPr>
          <w:b/>
          <w:bCs/>
          <w:sz w:val="22"/>
          <w:lang w:val="es-ES"/>
        </w:rPr>
      </w:pPr>
      <w:r w:rsidRPr="001421A0">
        <w:rPr>
          <w:b/>
          <w:bCs/>
          <w:sz w:val="22"/>
          <w:lang w:val="es-ES"/>
        </w:rPr>
        <w:t>Deficiente control interno en procesos administrativos, presupuestarios, financieros y contables en el Departamento Financiero.</w:t>
      </w:r>
    </w:p>
    <w:p w14:paraId="5D16122F" w14:textId="77777777" w:rsidR="00F07E30" w:rsidRDefault="00F07E30" w:rsidP="00E57DB2">
      <w:pPr>
        <w:spacing w:after="0" w:line="240" w:lineRule="auto"/>
        <w:rPr>
          <w:sz w:val="22"/>
          <w:lang w:val="es-ES"/>
        </w:rPr>
      </w:pPr>
      <w:r w:rsidRPr="001421A0">
        <w:rPr>
          <w:sz w:val="22"/>
          <w:lang w:val="es-ES"/>
        </w:rPr>
        <w:t>En verificación de procesos administrativos, financieros y contables, se detectaron deficiencias tales como la falta de verificación detallada de los documentos de legítimo abono, cheques emitidos y conformación de expediente de CUR de gasto; asimismo, falta de control en las funciones del personal y falta de control en el área de presupuesto al ejecutarse gastos duplicados.</w:t>
      </w:r>
    </w:p>
    <w:p w14:paraId="1CC8FAED" w14:textId="77777777" w:rsidR="00D526A3" w:rsidRPr="00D526A3" w:rsidRDefault="00D526A3" w:rsidP="00E57DB2">
      <w:pPr>
        <w:spacing w:after="0" w:line="240" w:lineRule="auto"/>
        <w:rPr>
          <w:b/>
          <w:bCs/>
          <w:sz w:val="22"/>
          <w:lang w:val="es-ES"/>
        </w:rPr>
      </w:pPr>
    </w:p>
    <w:p w14:paraId="1AA4869E" w14:textId="0E3407C1" w:rsidR="00A339BB" w:rsidRPr="001421A0" w:rsidRDefault="00587251" w:rsidP="00E57DB2">
      <w:pPr>
        <w:pStyle w:val="Textoindependiente"/>
        <w:spacing w:after="0"/>
        <w:jc w:val="both"/>
        <w:rPr>
          <w:rFonts w:ascii="Arial" w:hAnsi="Arial" w:cs="Arial"/>
          <w:b/>
          <w:bCs/>
          <w:sz w:val="22"/>
          <w:szCs w:val="22"/>
        </w:rPr>
      </w:pPr>
      <w:r w:rsidRPr="001421A0">
        <w:rPr>
          <w:rFonts w:ascii="Arial" w:hAnsi="Arial" w:cs="Arial"/>
          <w:b/>
          <w:bCs/>
          <w:sz w:val="22"/>
          <w:szCs w:val="22"/>
        </w:rPr>
        <w:t>Comentario de los responsables</w:t>
      </w:r>
      <w:r w:rsidR="00962F50">
        <w:rPr>
          <w:rFonts w:ascii="Arial" w:hAnsi="Arial" w:cs="Arial"/>
          <w:b/>
          <w:bCs/>
          <w:sz w:val="22"/>
          <w:szCs w:val="22"/>
        </w:rPr>
        <w:t>.</w:t>
      </w:r>
    </w:p>
    <w:p w14:paraId="500E4CD8" w14:textId="77777777" w:rsidR="001F1A8E" w:rsidRPr="001421A0" w:rsidRDefault="001F1A8E" w:rsidP="00E57DB2">
      <w:pPr>
        <w:tabs>
          <w:tab w:val="left" w:pos="1134"/>
        </w:tabs>
        <w:spacing w:after="0" w:line="240" w:lineRule="auto"/>
        <w:ind w:left="0"/>
        <w:rPr>
          <w:bCs/>
          <w:color w:val="auto"/>
          <w:sz w:val="22"/>
        </w:rPr>
      </w:pPr>
      <w:r w:rsidRPr="001421A0">
        <w:rPr>
          <w:bCs/>
          <w:color w:val="auto"/>
          <w:sz w:val="22"/>
        </w:rPr>
        <w:t xml:space="preserve">De conformidad con el oficio CF No. 672-2023 de fecha 07 de diciembre de 2023, firmado por la Coordinadora Financiera, indica literalmente lo siguiente: </w:t>
      </w:r>
    </w:p>
    <w:p w14:paraId="4FA6ECCF" w14:textId="77777777" w:rsidR="001F1A8E" w:rsidRPr="001421A0" w:rsidRDefault="001F1A8E" w:rsidP="00E57DB2">
      <w:pPr>
        <w:tabs>
          <w:tab w:val="left" w:pos="1134"/>
        </w:tabs>
        <w:spacing w:after="0" w:line="240" w:lineRule="auto"/>
        <w:ind w:left="0"/>
        <w:rPr>
          <w:bCs/>
          <w:color w:val="auto"/>
          <w:sz w:val="22"/>
        </w:rPr>
      </w:pPr>
    </w:p>
    <w:p w14:paraId="1A8A03CB" w14:textId="77777777" w:rsidR="00587251" w:rsidRPr="001421A0" w:rsidRDefault="00587251" w:rsidP="00E57DB2">
      <w:pPr>
        <w:pStyle w:val="Sinespaciado"/>
        <w:jc w:val="both"/>
        <w:rPr>
          <w:rFonts w:ascii="Arial" w:hAnsi="Arial" w:cs="Arial"/>
          <w:b/>
          <w:bCs/>
        </w:rPr>
      </w:pPr>
      <w:r w:rsidRPr="001421A0">
        <w:rPr>
          <w:rFonts w:ascii="Arial" w:hAnsi="Arial" w:cs="Arial"/>
          <w:b/>
          <w:bCs/>
        </w:rPr>
        <w:t xml:space="preserve">“…Número 7 </w:t>
      </w:r>
      <w:r w:rsidRPr="001421A0">
        <w:rPr>
          <w:rFonts w:ascii="Arial" w:hAnsi="Arial" w:cs="Arial"/>
          <w:b/>
          <w:bCs/>
          <w:u w:val="single"/>
        </w:rPr>
        <w:t xml:space="preserve">Deficiente control interno en procesos administrativos, presupuestarios, financieros y contables en el Departamento Financiero. </w:t>
      </w:r>
      <w:r w:rsidRPr="001421A0">
        <w:rPr>
          <w:rFonts w:ascii="Arial" w:hAnsi="Arial" w:cs="Arial"/>
        </w:rPr>
        <w:t xml:space="preserve">En respuesta a la Deficiencia No. 7. Se Informa que las deficiencias mencionadas en el párrafo antes descritas se implementara las acciones correspondientes para cumplir con los procesos y mejoras que subsanen las deficiencias encontradas, así mismo, manifiesto que en la Coordinación Financiera actualmente se tiene jefes interinos en los diferentes departamentos que lo conforman y el personal asignado no está completo, por lo que conlleva a que el volumen de operaciones financieras y procesos contables sea alta </w:t>
      </w:r>
      <w:r w:rsidRPr="001421A0">
        <w:rPr>
          <w:rFonts w:ascii="Arial" w:hAnsi="Arial" w:cs="Arial"/>
        </w:rPr>
        <w:lastRenderedPageBreak/>
        <w:t>respecto al número de personal 011 asignado a esta coordinación, por lo que es primordial resaltar la necesidad de contar con todo el personal según el organigrama de la institución para alcanzar los objetivos propuestos y así  las actividades que se realizan en esta coordinación se den de una forma eficiente…”</w:t>
      </w:r>
    </w:p>
    <w:p w14:paraId="3BC04D0A" w14:textId="77777777" w:rsidR="00587251" w:rsidRPr="001421A0" w:rsidRDefault="00587251" w:rsidP="00E57DB2">
      <w:pPr>
        <w:pStyle w:val="Textoindependiente"/>
        <w:spacing w:after="0"/>
        <w:jc w:val="both"/>
        <w:rPr>
          <w:rFonts w:ascii="Arial" w:hAnsi="Arial" w:cs="Arial"/>
          <w:sz w:val="22"/>
          <w:szCs w:val="22"/>
        </w:rPr>
      </w:pPr>
    </w:p>
    <w:p w14:paraId="5B5842FF" w14:textId="77777777" w:rsidR="00587251" w:rsidRPr="001421A0" w:rsidRDefault="00587251" w:rsidP="00E57DB2">
      <w:pPr>
        <w:pStyle w:val="Textoindependiente"/>
        <w:spacing w:after="0"/>
        <w:jc w:val="both"/>
        <w:rPr>
          <w:rFonts w:ascii="Arial" w:hAnsi="Arial" w:cs="Arial"/>
          <w:sz w:val="22"/>
          <w:szCs w:val="22"/>
        </w:rPr>
      </w:pPr>
      <w:r w:rsidRPr="001421A0">
        <w:rPr>
          <w:rFonts w:ascii="Arial" w:hAnsi="Arial" w:cs="Arial"/>
          <w:sz w:val="22"/>
          <w:szCs w:val="22"/>
        </w:rPr>
        <w:t xml:space="preserve">De conformidad con el oficio No. CF-656-2023, firmado por el </w:t>
      </w:r>
      <w:proofErr w:type="gramStart"/>
      <w:r w:rsidRPr="001421A0">
        <w:rPr>
          <w:rFonts w:ascii="Arial" w:hAnsi="Arial" w:cs="Arial"/>
          <w:sz w:val="22"/>
          <w:szCs w:val="22"/>
        </w:rPr>
        <w:t>Jefe</w:t>
      </w:r>
      <w:proofErr w:type="gramEnd"/>
      <w:r w:rsidRPr="001421A0">
        <w:rPr>
          <w:rFonts w:ascii="Arial" w:hAnsi="Arial" w:cs="Arial"/>
          <w:sz w:val="22"/>
          <w:szCs w:val="22"/>
        </w:rPr>
        <w:t xml:space="preserve"> de Contabilidad </w:t>
      </w:r>
      <w:proofErr w:type="spellStart"/>
      <w:r w:rsidRPr="001421A0">
        <w:rPr>
          <w:rFonts w:ascii="Arial" w:hAnsi="Arial" w:cs="Arial"/>
          <w:sz w:val="22"/>
          <w:szCs w:val="22"/>
        </w:rPr>
        <w:t>a.i</w:t>
      </w:r>
      <w:proofErr w:type="spellEnd"/>
      <w:r w:rsidRPr="001421A0">
        <w:rPr>
          <w:rFonts w:ascii="Arial" w:hAnsi="Arial" w:cs="Arial"/>
          <w:sz w:val="22"/>
          <w:szCs w:val="22"/>
        </w:rPr>
        <w:t>, indica literalmente lo siguiente: “…La Coordinación Financiera se caracteriza por ser una unidad con una alta carga de trabajo y poco personal asignado.  La posible falta de control expuesta se debe principalmente a este aspecto, lo que origina que en algunos momentos se pierda de vista el supervisar tanto al personal como a los mismos procesos.  En mi caso, al frente del departamento de Contabilidad, soy el único servidor público que lo atiende, teniendo a la fecha, varias plazas vacantes, entre las cuales se encuentra el encargado del archivo que es una de las secciones con una alta demanda de orden y confidencialidad del departamento…”</w:t>
      </w:r>
    </w:p>
    <w:p w14:paraId="640F285F" w14:textId="77777777" w:rsidR="00587251" w:rsidRPr="001421A0" w:rsidRDefault="00587251" w:rsidP="00E57DB2">
      <w:pPr>
        <w:pStyle w:val="Textoindependiente"/>
        <w:spacing w:after="0"/>
        <w:jc w:val="both"/>
        <w:rPr>
          <w:rFonts w:ascii="Arial" w:hAnsi="Arial" w:cs="Arial"/>
          <w:sz w:val="22"/>
          <w:szCs w:val="22"/>
        </w:rPr>
      </w:pPr>
    </w:p>
    <w:p w14:paraId="348CA864" w14:textId="77777777" w:rsidR="00587251" w:rsidRPr="001421A0" w:rsidRDefault="00587251" w:rsidP="00E57DB2">
      <w:pPr>
        <w:pStyle w:val="Textoindependiente"/>
        <w:spacing w:after="0"/>
        <w:jc w:val="both"/>
        <w:rPr>
          <w:rFonts w:ascii="Arial" w:hAnsi="Arial" w:cs="Arial"/>
          <w:sz w:val="22"/>
          <w:szCs w:val="22"/>
        </w:rPr>
      </w:pPr>
      <w:r w:rsidRPr="001421A0">
        <w:rPr>
          <w:rFonts w:ascii="Arial" w:hAnsi="Arial" w:cs="Arial"/>
          <w:sz w:val="22"/>
          <w:szCs w:val="22"/>
        </w:rPr>
        <w:t xml:space="preserve">De conformidad con el oficio No. CF-670-2023 de fecha 06 de diciembre de 2023, firmado por la Perito Contador Mireya Sandoval Hernández, indica literalmente lo siguiente: </w:t>
      </w:r>
    </w:p>
    <w:p w14:paraId="1324E30A" w14:textId="77777777" w:rsidR="00587251" w:rsidRPr="001421A0" w:rsidRDefault="00587251" w:rsidP="00E57DB2">
      <w:pPr>
        <w:pStyle w:val="Textoindependiente"/>
        <w:spacing w:after="0"/>
        <w:jc w:val="both"/>
        <w:rPr>
          <w:rFonts w:ascii="Arial" w:eastAsia="Times New Roman" w:hAnsi="Arial" w:cs="Arial"/>
          <w:sz w:val="22"/>
          <w:szCs w:val="22"/>
        </w:rPr>
      </w:pPr>
    </w:p>
    <w:p w14:paraId="0926C0E4" w14:textId="77777777" w:rsidR="00587251" w:rsidRPr="001421A0" w:rsidRDefault="00587251" w:rsidP="00E57DB2">
      <w:pPr>
        <w:pStyle w:val="Textoindependiente"/>
        <w:spacing w:after="0"/>
        <w:jc w:val="both"/>
        <w:rPr>
          <w:rFonts w:ascii="Arial" w:eastAsia="Times New Roman" w:hAnsi="Arial" w:cs="Arial"/>
          <w:sz w:val="22"/>
          <w:szCs w:val="22"/>
        </w:rPr>
      </w:pPr>
      <w:r w:rsidRPr="001421A0">
        <w:rPr>
          <w:rFonts w:ascii="Arial" w:eastAsia="Times New Roman" w:hAnsi="Arial" w:cs="Arial"/>
          <w:sz w:val="22"/>
          <w:szCs w:val="22"/>
        </w:rPr>
        <w:t>“…Falta de verificación detallada de los documentos de legítimo abono.</w:t>
      </w:r>
    </w:p>
    <w:p w14:paraId="2EC29E88" w14:textId="77777777" w:rsidR="00587251" w:rsidRPr="001421A0" w:rsidRDefault="00587251" w:rsidP="00E57DB2">
      <w:pPr>
        <w:spacing w:after="0" w:line="240" w:lineRule="auto"/>
        <w:ind w:left="0" w:firstLine="0"/>
        <w:rPr>
          <w:rFonts w:eastAsia="Times New Roman"/>
          <w:sz w:val="22"/>
        </w:rPr>
      </w:pPr>
      <w:r w:rsidRPr="001421A0">
        <w:rPr>
          <w:rFonts w:eastAsia="Times New Roman"/>
          <w:sz w:val="22"/>
        </w:rPr>
        <w:t xml:space="preserve">Me permito informar que toda la documentación que ingresa en esta Área es </w:t>
      </w:r>
      <w:proofErr w:type="gramStart"/>
      <w:r w:rsidRPr="001421A0">
        <w:rPr>
          <w:rFonts w:eastAsia="Times New Roman"/>
          <w:sz w:val="22"/>
        </w:rPr>
        <w:t>revisada previo</w:t>
      </w:r>
      <w:proofErr w:type="gramEnd"/>
      <w:r w:rsidRPr="001421A0">
        <w:rPr>
          <w:rFonts w:eastAsia="Times New Roman"/>
          <w:sz w:val="22"/>
        </w:rPr>
        <w:t xml:space="preserve"> a ser firmada o registrada dentro del sistema correspondiente, verificando para el efecto que los montos, fechas, justificaciones y estructuras presupuestarias sean las correctas; dependiendo el tipo de gasto a realizar, teniendo como control principal diferentes bases de datos que permiten llevar la secuencia de los expedientes y solicitudes de gasto que ingresan a este Departamento. Asimismo, cuando son devueltos a los solicitantes, o dependiendo la gestión que se deba realizar según la naturaleza del gasto.</w:t>
      </w:r>
    </w:p>
    <w:p w14:paraId="7B48879E" w14:textId="77777777" w:rsidR="00587251" w:rsidRPr="001421A0" w:rsidRDefault="00587251" w:rsidP="00E57DB2">
      <w:pPr>
        <w:spacing w:after="0" w:line="240" w:lineRule="auto"/>
        <w:ind w:left="0" w:firstLine="0"/>
        <w:rPr>
          <w:rFonts w:eastAsia="Times New Roman"/>
          <w:sz w:val="22"/>
        </w:rPr>
      </w:pPr>
      <w:r w:rsidRPr="001421A0">
        <w:rPr>
          <w:rFonts w:eastAsia="Times New Roman"/>
          <w:sz w:val="22"/>
        </w:rPr>
        <w:t>A la presente fecha en el área de presupuesto se cuenta con diferentes controles internos, los cuales permiten realizar verificaciones según los reportes de SICOIN, para la correcta aplicación presupuestaria, en el visado de los requerimientos que son presentados a este Departamento. Para lo cual se cuenta con los controles que consisten en verificar las diferentes operaciones presupuestarias, lo que permite verificar la disponibilidad que tiene el renglón, programa y ubicación geográfica. Revisando a la vez que todos los elementos contenidos en el formulario de requerimiento sean los correctos.</w:t>
      </w:r>
    </w:p>
    <w:p w14:paraId="7E9466D4" w14:textId="77777777" w:rsidR="007C3CEB" w:rsidRDefault="007C3CEB" w:rsidP="00E57DB2">
      <w:pPr>
        <w:spacing w:after="0" w:line="240" w:lineRule="auto"/>
        <w:ind w:left="0" w:firstLine="0"/>
        <w:rPr>
          <w:rFonts w:eastAsia="Times New Roman"/>
          <w:b/>
          <w:bCs/>
          <w:color w:val="000000" w:themeColor="text1"/>
          <w:sz w:val="22"/>
        </w:rPr>
      </w:pPr>
    </w:p>
    <w:p w14:paraId="2887ABCA" w14:textId="03A225E5" w:rsidR="00587251" w:rsidRPr="009D3244" w:rsidRDefault="00587251" w:rsidP="00E57DB2">
      <w:pPr>
        <w:spacing w:after="0" w:line="240" w:lineRule="auto"/>
        <w:ind w:left="0" w:firstLine="0"/>
        <w:rPr>
          <w:rFonts w:eastAsia="Times New Roman"/>
          <w:color w:val="000000" w:themeColor="text1"/>
          <w:sz w:val="22"/>
        </w:rPr>
      </w:pPr>
      <w:r w:rsidRPr="009D3244">
        <w:rPr>
          <w:rFonts w:eastAsia="Times New Roman"/>
          <w:color w:val="000000" w:themeColor="text1"/>
          <w:sz w:val="22"/>
        </w:rPr>
        <w:t>Falta de control en las funciones del personal.</w:t>
      </w:r>
    </w:p>
    <w:p w14:paraId="77D633BB" w14:textId="099F84FF" w:rsidR="00587251" w:rsidRPr="001421A0" w:rsidRDefault="00587251" w:rsidP="00E57DB2">
      <w:pPr>
        <w:spacing w:after="0" w:line="240" w:lineRule="auto"/>
        <w:ind w:left="0" w:firstLine="0"/>
        <w:rPr>
          <w:rFonts w:eastAsia="Times New Roman"/>
          <w:sz w:val="22"/>
        </w:rPr>
      </w:pPr>
      <w:r w:rsidRPr="001421A0">
        <w:rPr>
          <w:rFonts w:eastAsia="Times New Roman"/>
          <w:sz w:val="22"/>
        </w:rPr>
        <w:t xml:space="preserve">A la fecha este departamento cuenta únicamente con un asistente de Presupuesto y la suscrita como </w:t>
      </w:r>
      <w:proofErr w:type="gramStart"/>
      <w:r w:rsidRPr="001421A0">
        <w:rPr>
          <w:rFonts w:eastAsia="Times New Roman"/>
          <w:sz w:val="22"/>
        </w:rPr>
        <w:t>Jefe</w:t>
      </w:r>
      <w:proofErr w:type="gramEnd"/>
      <w:r w:rsidRPr="001421A0">
        <w:rPr>
          <w:rFonts w:eastAsia="Times New Roman"/>
          <w:sz w:val="22"/>
        </w:rPr>
        <w:t xml:space="preserve"> Interino del mismo. A pesar del poco personal y ante la alta demanda de trabajo, se ha llevado en todo momento la debida verificación de los diferentes procesos que son asignados a esta Área, para cumplir con los objetivos planificados, por lo que</w:t>
      </w:r>
      <w:r w:rsidR="00B91C61">
        <w:rPr>
          <w:rFonts w:eastAsia="Times New Roman"/>
          <w:sz w:val="22"/>
        </w:rPr>
        <w:t>,</w:t>
      </w:r>
      <w:r w:rsidRPr="001421A0">
        <w:rPr>
          <w:rFonts w:eastAsia="Times New Roman"/>
          <w:sz w:val="22"/>
        </w:rPr>
        <w:t xml:space="preserve"> si existe control en las funciones del personal en mención, toda vez que</w:t>
      </w:r>
      <w:r w:rsidR="00B91C61">
        <w:rPr>
          <w:rFonts w:eastAsia="Times New Roman"/>
          <w:sz w:val="22"/>
        </w:rPr>
        <w:t>,</w:t>
      </w:r>
      <w:r w:rsidRPr="001421A0">
        <w:rPr>
          <w:rFonts w:eastAsia="Times New Roman"/>
          <w:sz w:val="22"/>
        </w:rPr>
        <w:t xml:space="preserve"> dentro de los sistemas internos, SIGES y SICOIN, los roles son distintos, teniendo el Asistente roles de solicitante y el </w:t>
      </w:r>
      <w:proofErr w:type="gramStart"/>
      <w:r w:rsidRPr="001421A0">
        <w:rPr>
          <w:rFonts w:eastAsia="Times New Roman"/>
          <w:sz w:val="22"/>
        </w:rPr>
        <w:t>Jefe</w:t>
      </w:r>
      <w:proofErr w:type="gramEnd"/>
      <w:r w:rsidRPr="001421A0">
        <w:rPr>
          <w:rFonts w:eastAsia="Times New Roman"/>
          <w:sz w:val="22"/>
        </w:rPr>
        <w:t xml:space="preserve"> de Presupuesto, roles de aprobador. A la vez las funciones desempeñadas por el Asistente son diferentes a las realizadas por el </w:t>
      </w:r>
      <w:proofErr w:type="gramStart"/>
      <w:r w:rsidRPr="001421A0">
        <w:rPr>
          <w:rFonts w:eastAsia="Times New Roman"/>
          <w:sz w:val="22"/>
        </w:rPr>
        <w:t>Jefe</w:t>
      </w:r>
      <w:proofErr w:type="gramEnd"/>
      <w:r w:rsidRPr="001421A0">
        <w:rPr>
          <w:rFonts w:eastAsia="Times New Roman"/>
          <w:sz w:val="22"/>
        </w:rPr>
        <w:t xml:space="preserve"> de Presupuesto, por ejemplo dentro del sistema interno, primero el asistente revisa y verifica datos, previo a que los requerimientos sean visados por el Jefe de Presupuesto.</w:t>
      </w:r>
    </w:p>
    <w:p w14:paraId="6F8B747B" w14:textId="77777777" w:rsidR="00587251" w:rsidRPr="001421A0" w:rsidRDefault="00587251" w:rsidP="00E57DB2">
      <w:pPr>
        <w:spacing w:after="0" w:line="240" w:lineRule="auto"/>
        <w:ind w:left="0" w:firstLine="0"/>
        <w:rPr>
          <w:rFonts w:eastAsia="Times New Roman"/>
          <w:sz w:val="22"/>
        </w:rPr>
      </w:pPr>
      <w:r w:rsidRPr="001421A0">
        <w:rPr>
          <w:rFonts w:eastAsia="Times New Roman"/>
          <w:sz w:val="22"/>
        </w:rPr>
        <w:t>No obstante, no está demás indicar que es necesario contar con más personal en el Área de Presupuesto para cumplir de una manera eficaz con todos los procesos y controles implementados en este Departamento.</w:t>
      </w:r>
    </w:p>
    <w:p w14:paraId="2A6348C9" w14:textId="77777777" w:rsidR="007C3CEB" w:rsidRDefault="007C3CEB" w:rsidP="00E57DB2">
      <w:pPr>
        <w:spacing w:after="0" w:line="240" w:lineRule="auto"/>
        <w:ind w:left="0" w:firstLine="0"/>
        <w:rPr>
          <w:rFonts w:eastAsia="Times New Roman"/>
          <w:b/>
          <w:bCs/>
          <w:sz w:val="22"/>
        </w:rPr>
      </w:pPr>
    </w:p>
    <w:p w14:paraId="54009415" w14:textId="1E39CC67" w:rsidR="00587251" w:rsidRPr="009D3244" w:rsidRDefault="00587251" w:rsidP="00E57DB2">
      <w:pPr>
        <w:spacing w:after="0" w:line="240" w:lineRule="auto"/>
        <w:ind w:left="0" w:firstLine="0"/>
        <w:rPr>
          <w:rFonts w:eastAsia="Times New Roman"/>
          <w:sz w:val="22"/>
        </w:rPr>
      </w:pPr>
      <w:r w:rsidRPr="009D3244">
        <w:rPr>
          <w:rFonts w:eastAsia="Times New Roman"/>
          <w:sz w:val="22"/>
        </w:rPr>
        <w:t>Falta de control en el área de presupuesto al ejecutarse gastos duplicados.</w:t>
      </w:r>
    </w:p>
    <w:p w14:paraId="353DDE25" w14:textId="77777777" w:rsidR="00587251" w:rsidRPr="001421A0" w:rsidRDefault="00587251" w:rsidP="00E70599">
      <w:pPr>
        <w:spacing w:after="0" w:line="240" w:lineRule="auto"/>
        <w:ind w:left="0" w:firstLine="0"/>
        <w:rPr>
          <w:rFonts w:eastAsia="Times New Roman"/>
          <w:sz w:val="22"/>
        </w:rPr>
      </w:pPr>
      <w:r w:rsidRPr="001421A0">
        <w:rPr>
          <w:rFonts w:eastAsia="Times New Roman"/>
          <w:sz w:val="22"/>
        </w:rPr>
        <w:t xml:space="preserve">No se puede determinar los gastos pagados a través de Fondo Rotativo, objeto de la presente Auditoría, debido a que no son competencia de esta Área, toda vez que los pagos </w:t>
      </w:r>
      <w:r w:rsidRPr="001421A0">
        <w:rPr>
          <w:rFonts w:eastAsia="Times New Roman"/>
          <w:sz w:val="22"/>
        </w:rPr>
        <w:lastRenderedPageBreak/>
        <w:t>fueron pagados con cheque de Fondo Rotativo Interno. En esta Área de Presupuesto únicamente son gestionados pagos por medio de acreditamiento…”</w:t>
      </w:r>
    </w:p>
    <w:p w14:paraId="217FF63A" w14:textId="77777777" w:rsidR="00587251" w:rsidRDefault="00587251" w:rsidP="00E70599">
      <w:pPr>
        <w:pStyle w:val="Textoindependiente"/>
        <w:spacing w:after="0"/>
        <w:jc w:val="both"/>
        <w:rPr>
          <w:rFonts w:ascii="Arial" w:hAnsi="Arial" w:cs="Arial"/>
          <w:b/>
          <w:sz w:val="22"/>
          <w:szCs w:val="22"/>
        </w:rPr>
      </w:pPr>
    </w:p>
    <w:p w14:paraId="17475223" w14:textId="7D1A280A" w:rsidR="009D3244" w:rsidRPr="001421A0" w:rsidRDefault="009D3244" w:rsidP="00E70599">
      <w:pPr>
        <w:pStyle w:val="Textoindependiente"/>
        <w:spacing w:after="0"/>
        <w:jc w:val="both"/>
        <w:rPr>
          <w:rFonts w:ascii="Arial" w:hAnsi="Arial" w:cs="Arial"/>
          <w:b/>
          <w:sz w:val="22"/>
          <w:szCs w:val="22"/>
        </w:rPr>
      </w:pPr>
      <w:r>
        <w:rPr>
          <w:rFonts w:ascii="Arial" w:hAnsi="Arial" w:cs="Arial"/>
          <w:b/>
          <w:sz w:val="22"/>
          <w:szCs w:val="22"/>
        </w:rPr>
        <w:t>Comentario de Auditoría</w:t>
      </w:r>
      <w:r w:rsidR="00962F50">
        <w:rPr>
          <w:rFonts w:ascii="Arial" w:hAnsi="Arial" w:cs="Arial"/>
          <w:b/>
          <w:sz w:val="22"/>
          <w:szCs w:val="22"/>
        </w:rPr>
        <w:t>.</w:t>
      </w:r>
    </w:p>
    <w:p w14:paraId="417778DA" w14:textId="718DF3B8" w:rsidR="0063060C" w:rsidRPr="00CD6CA7" w:rsidRDefault="00CD6CA7" w:rsidP="00E70599">
      <w:pPr>
        <w:spacing w:after="0" w:line="240" w:lineRule="auto"/>
        <w:ind w:left="0" w:firstLine="0"/>
        <w:rPr>
          <w:bCs/>
          <w:color w:val="auto"/>
          <w:sz w:val="22"/>
        </w:rPr>
      </w:pPr>
      <w:r w:rsidRPr="00CD6CA7">
        <w:rPr>
          <w:bCs/>
          <w:color w:val="auto"/>
          <w:sz w:val="22"/>
        </w:rPr>
        <w:t>No obstante</w:t>
      </w:r>
      <w:r>
        <w:rPr>
          <w:bCs/>
          <w:color w:val="auto"/>
          <w:sz w:val="22"/>
        </w:rPr>
        <w:t xml:space="preserve">, los responsables indican </w:t>
      </w:r>
      <w:r w:rsidR="009A1DE6">
        <w:rPr>
          <w:bCs/>
          <w:color w:val="auto"/>
          <w:sz w:val="22"/>
        </w:rPr>
        <w:t>la sobrecarga de trabajo,</w:t>
      </w:r>
      <w:r w:rsidR="0063060C">
        <w:rPr>
          <w:bCs/>
          <w:color w:val="auto"/>
          <w:sz w:val="22"/>
        </w:rPr>
        <w:t xml:space="preserve"> que se verifican los documentos de soporte</w:t>
      </w:r>
      <w:r w:rsidR="00F43046">
        <w:rPr>
          <w:bCs/>
          <w:color w:val="auto"/>
          <w:sz w:val="22"/>
        </w:rPr>
        <w:t xml:space="preserve">, asimismo, que se tienen controles que permiten llevar </w:t>
      </w:r>
      <w:r w:rsidR="00901D78">
        <w:rPr>
          <w:bCs/>
          <w:color w:val="auto"/>
          <w:sz w:val="22"/>
        </w:rPr>
        <w:t>dominio de los procesos</w:t>
      </w:r>
      <w:r w:rsidR="00EF521B">
        <w:rPr>
          <w:bCs/>
          <w:color w:val="auto"/>
          <w:sz w:val="22"/>
        </w:rPr>
        <w:t xml:space="preserve"> y saldos presupuestarios</w:t>
      </w:r>
      <w:r w:rsidR="00901D78">
        <w:rPr>
          <w:bCs/>
          <w:color w:val="auto"/>
          <w:sz w:val="22"/>
        </w:rPr>
        <w:t xml:space="preserve">, es evidente que </w:t>
      </w:r>
      <w:r w:rsidR="005A2B28">
        <w:rPr>
          <w:bCs/>
          <w:color w:val="auto"/>
          <w:sz w:val="22"/>
        </w:rPr>
        <w:t xml:space="preserve">de acuerdo a las deficiencias que anteceden, los controles </w:t>
      </w:r>
      <w:r w:rsidR="00C06408">
        <w:rPr>
          <w:bCs/>
          <w:color w:val="auto"/>
          <w:sz w:val="22"/>
        </w:rPr>
        <w:t xml:space="preserve">están debilitados, </w:t>
      </w:r>
      <w:r w:rsidR="00AF1BF4">
        <w:rPr>
          <w:bCs/>
          <w:color w:val="auto"/>
          <w:sz w:val="22"/>
        </w:rPr>
        <w:t xml:space="preserve">ya que como exponen </w:t>
      </w:r>
      <w:r w:rsidR="003453C9">
        <w:rPr>
          <w:bCs/>
          <w:color w:val="auto"/>
          <w:sz w:val="22"/>
        </w:rPr>
        <w:t xml:space="preserve">los responsables, </w:t>
      </w:r>
      <w:r w:rsidR="004B4811">
        <w:rPr>
          <w:bCs/>
          <w:color w:val="auto"/>
          <w:sz w:val="22"/>
        </w:rPr>
        <w:t xml:space="preserve">para efectos de control de saldos presupuestarios no toman en cuenta los gastos efectuados a </w:t>
      </w:r>
      <w:r w:rsidR="0063000E">
        <w:rPr>
          <w:bCs/>
          <w:color w:val="auto"/>
          <w:sz w:val="22"/>
        </w:rPr>
        <w:t>través</w:t>
      </w:r>
      <w:r w:rsidR="00C06408">
        <w:rPr>
          <w:bCs/>
          <w:color w:val="auto"/>
          <w:sz w:val="22"/>
        </w:rPr>
        <w:t xml:space="preserve"> de Fondo Rotativo</w:t>
      </w:r>
      <w:r w:rsidR="0063000E">
        <w:rPr>
          <w:bCs/>
          <w:color w:val="auto"/>
          <w:sz w:val="22"/>
        </w:rPr>
        <w:t xml:space="preserve"> Interno</w:t>
      </w:r>
      <w:r w:rsidR="002506BC">
        <w:rPr>
          <w:bCs/>
          <w:color w:val="auto"/>
          <w:sz w:val="22"/>
        </w:rPr>
        <w:t>, por lo que no detectan los gastos duplicados que se han realizado, por tal razón la deficiencia se confirma.</w:t>
      </w:r>
    </w:p>
    <w:p w14:paraId="6B238739" w14:textId="77777777" w:rsidR="00EE3830" w:rsidRDefault="00EE3830" w:rsidP="00E70599">
      <w:pPr>
        <w:tabs>
          <w:tab w:val="left" w:pos="1134"/>
        </w:tabs>
        <w:spacing w:after="0" w:line="240" w:lineRule="auto"/>
        <w:ind w:left="0"/>
        <w:rPr>
          <w:b/>
          <w:color w:val="auto"/>
          <w:sz w:val="22"/>
        </w:rPr>
      </w:pPr>
    </w:p>
    <w:p w14:paraId="0CB9D58F" w14:textId="774861BA" w:rsidR="000A4407" w:rsidRDefault="000A4407" w:rsidP="000A4407">
      <w:pPr>
        <w:spacing w:after="0" w:line="240" w:lineRule="auto"/>
        <w:rPr>
          <w:b/>
          <w:bCs/>
          <w:sz w:val="22"/>
          <w:lang w:val="es-ES"/>
        </w:rPr>
      </w:pPr>
      <w:r w:rsidRPr="00D526A3">
        <w:rPr>
          <w:b/>
          <w:bCs/>
          <w:sz w:val="22"/>
          <w:lang w:val="es-ES"/>
        </w:rPr>
        <w:t>Recomendación</w:t>
      </w:r>
      <w:r w:rsidR="00962F50">
        <w:rPr>
          <w:b/>
          <w:bCs/>
          <w:sz w:val="22"/>
          <w:lang w:val="es-ES"/>
        </w:rPr>
        <w:t>.</w:t>
      </w:r>
    </w:p>
    <w:p w14:paraId="5042947B" w14:textId="090B0A0E" w:rsidR="000A4407" w:rsidRPr="00C35DA9" w:rsidRDefault="000A4407" w:rsidP="000A4407">
      <w:pPr>
        <w:spacing w:after="0" w:line="240" w:lineRule="auto"/>
        <w:rPr>
          <w:sz w:val="22"/>
          <w:lang w:val="es-ES"/>
        </w:rPr>
      </w:pPr>
      <w:r w:rsidRPr="00C35DA9">
        <w:rPr>
          <w:sz w:val="22"/>
          <w:lang w:val="es-ES"/>
        </w:rPr>
        <w:t xml:space="preserve">La Directora General de Educación Física, conjuntamente con la Subdirectora General Administrativa, </w:t>
      </w:r>
      <w:r w:rsidRPr="009E69F3">
        <w:rPr>
          <w:sz w:val="22"/>
          <w:lang w:val="es-ES"/>
        </w:rPr>
        <w:t>deberán analizar las funciones de cada empleado en el Departamento Financiero, a efecto de gestionar las plazas vacantes que consideren pertinentes y fortalecer el control interno al segregar adecuadamente las funciones</w:t>
      </w:r>
      <w:r>
        <w:rPr>
          <w:sz w:val="22"/>
          <w:lang w:val="es-ES"/>
        </w:rPr>
        <w:t xml:space="preserve">, en tanto se realicen los procesos administrativos, la Coordinadora del Departamento Financiero, deberá evaluar las funciones de cada empleado con la finalidad de fortalecer los controles establecidos. </w:t>
      </w:r>
    </w:p>
    <w:p w14:paraId="33E721CF" w14:textId="77777777" w:rsidR="00EE3830" w:rsidRDefault="00EE3830" w:rsidP="00E70599">
      <w:pPr>
        <w:tabs>
          <w:tab w:val="left" w:pos="1134"/>
        </w:tabs>
        <w:spacing w:after="0" w:line="240" w:lineRule="auto"/>
        <w:ind w:left="0"/>
        <w:rPr>
          <w:b/>
          <w:color w:val="auto"/>
          <w:sz w:val="22"/>
        </w:rPr>
      </w:pPr>
    </w:p>
    <w:p w14:paraId="7D44FBF4" w14:textId="77777777" w:rsidR="00EE3830" w:rsidRDefault="00EE3830" w:rsidP="00E70599">
      <w:pPr>
        <w:tabs>
          <w:tab w:val="left" w:pos="1134"/>
        </w:tabs>
        <w:spacing w:after="0" w:line="240" w:lineRule="auto"/>
        <w:ind w:left="0"/>
        <w:rPr>
          <w:b/>
          <w:color w:val="auto"/>
          <w:sz w:val="22"/>
        </w:rPr>
      </w:pPr>
    </w:p>
    <w:p w14:paraId="61D917BD" w14:textId="77777777" w:rsidR="00EE3830" w:rsidRDefault="00EE3830" w:rsidP="00E70599">
      <w:pPr>
        <w:tabs>
          <w:tab w:val="left" w:pos="1134"/>
        </w:tabs>
        <w:spacing w:after="0" w:line="240" w:lineRule="auto"/>
        <w:ind w:left="0"/>
        <w:rPr>
          <w:b/>
          <w:color w:val="auto"/>
          <w:sz w:val="22"/>
        </w:rPr>
      </w:pPr>
    </w:p>
    <w:p w14:paraId="5A47116F" w14:textId="77777777" w:rsidR="00EE3830" w:rsidRDefault="00EE3830" w:rsidP="00E70599">
      <w:pPr>
        <w:tabs>
          <w:tab w:val="left" w:pos="1134"/>
        </w:tabs>
        <w:spacing w:after="0" w:line="240" w:lineRule="auto"/>
        <w:ind w:left="0"/>
        <w:rPr>
          <w:b/>
          <w:color w:val="auto"/>
          <w:sz w:val="22"/>
        </w:rPr>
      </w:pPr>
    </w:p>
    <w:p w14:paraId="610E3973" w14:textId="77777777" w:rsidR="00EE3830" w:rsidRDefault="00EE3830" w:rsidP="00E70599">
      <w:pPr>
        <w:tabs>
          <w:tab w:val="left" w:pos="1134"/>
        </w:tabs>
        <w:spacing w:after="0" w:line="240" w:lineRule="auto"/>
        <w:ind w:left="0"/>
        <w:rPr>
          <w:b/>
          <w:color w:val="auto"/>
          <w:sz w:val="22"/>
        </w:rPr>
      </w:pPr>
    </w:p>
    <w:p w14:paraId="298C48C2" w14:textId="77777777" w:rsidR="00EE3830" w:rsidRDefault="00EE3830" w:rsidP="00E70599">
      <w:pPr>
        <w:tabs>
          <w:tab w:val="left" w:pos="1134"/>
        </w:tabs>
        <w:spacing w:after="0" w:line="240" w:lineRule="auto"/>
        <w:ind w:left="0"/>
        <w:rPr>
          <w:b/>
          <w:color w:val="auto"/>
          <w:sz w:val="22"/>
        </w:rPr>
      </w:pPr>
    </w:p>
    <w:p w14:paraId="197D468D" w14:textId="77777777" w:rsidR="00EE3830" w:rsidRDefault="00EE3830" w:rsidP="00E70599">
      <w:pPr>
        <w:tabs>
          <w:tab w:val="left" w:pos="1134"/>
        </w:tabs>
        <w:spacing w:after="0" w:line="240" w:lineRule="auto"/>
        <w:ind w:left="0"/>
        <w:rPr>
          <w:b/>
          <w:color w:val="auto"/>
          <w:sz w:val="22"/>
        </w:rPr>
      </w:pPr>
    </w:p>
    <w:p w14:paraId="36DF5418" w14:textId="77777777" w:rsidR="00EE3830" w:rsidRDefault="00EE3830" w:rsidP="00E70599">
      <w:pPr>
        <w:tabs>
          <w:tab w:val="left" w:pos="1134"/>
        </w:tabs>
        <w:spacing w:after="0" w:line="240" w:lineRule="auto"/>
        <w:ind w:left="0"/>
        <w:rPr>
          <w:b/>
          <w:color w:val="auto"/>
          <w:sz w:val="22"/>
        </w:rPr>
      </w:pPr>
    </w:p>
    <w:p w14:paraId="046D11BA" w14:textId="77777777" w:rsidR="00EE3830" w:rsidRDefault="00EE3830" w:rsidP="00E70599">
      <w:pPr>
        <w:tabs>
          <w:tab w:val="left" w:pos="1134"/>
        </w:tabs>
        <w:spacing w:after="0" w:line="240" w:lineRule="auto"/>
        <w:ind w:left="0"/>
        <w:rPr>
          <w:b/>
          <w:color w:val="auto"/>
          <w:sz w:val="22"/>
        </w:rPr>
      </w:pPr>
    </w:p>
    <w:p w14:paraId="2D68970D" w14:textId="77777777" w:rsidR="00EE3830" w:rsidRDefault="00EE3830" w:rsidP="00E70599">
      <w:pPr>
        <w:tabs>
          <w:tab w:val="left" w:pos="1134"/>
        </w:tabs>
        <w:spacing w:after="0" w:line="240" w:lineRule="auto"/>
        <w:ind w:left="0"/>
        <w:rPr>
          <w:b/>
          <w:color w:val="auto"/>
          <w:sz w:val="22"/>
        </w:rPr>
      </w:pPr>
    </w:p>
    <w:p w14:paraId="24B846C9" w14:textId="77777777" w:rsidR="00EE3830" w:rsidRDefault="00EE3830" w:rsidP="00E70599">
      <w:pPr>
        <w:tabs>
          <w:tab w:val="left" w:pos="1134"/>
        </w:tabs>
        <w:spacing w:after="0" w:line="240" w:lineRule="auto"/>
        <w:ind w:left="0"/>
        <w:rPr>
          <w:b/>
          <w:color w:val="auto"/>
          <w:sz w:val="22"/>
        </w:rPr>
      </w:pPr>
    </w:p>
    <w:p w14:paraId="7319AD0F" w14:textId="77777777" w:rsidR="00EE3830" w:rsidRDefault="00EE3830" w:rsidP="00E70599">
      <w:pPr>
        <w:tabs>
          <w:tab w:val="left" w:pos="1134"/>
        </w:tabs>
        <w:spacing w:after="0" w:line="240" w:lineRule="auto"/>
        <w:ind w:left="0"/>
        <w:rPr>
          <w:b/>
          <w:color w:val="auto"/>
          <w:sz w:val="22"/>
        </w:rPr>
      </w:pPr>
    </w:p>
    <w:p w14:paraId="18E31C51" w14:textId="77777777" w:rsidR="00EE3830" w:rsidRDefault="00EE3830" w:rsidP="00E70599">
      <w:pPr>
        <w:tabs>
          <w:tab w:val="left" w:pos="1134"/>
        </w:tabs>
        <w:spacing w:after="0" w:line="240" w:lineRule="auto"/>
        <w:ind w:left="0"/>
        <w:rPr>
          <w:b/>
          <w:color w:val="auto"/>
          <w:sz w:val="22"/>
        </w:rPr>
      </w:pPr>
    </w:p>
    <w:p w14:paraId="3D43C619" w14:textId="77777777" w:rsidR="00EE3830" w:rsidRDefault="00EE3830" w:rsidP="00E70599">
      <w:pPr>
        <w:tabs>
          <w:tab w:val="left" w:pos="1134"/>
        </w:tabs>
        <w:spacing w:after="0" w:line="240" w:lineRule="auto"/>
        <w:ind w:left="0"/>
        <w:rPr>
          <w:b/>
          <w:color w:val="auto"/>
          <w:sz w:val="22"/>
        </w:rPr>
      </w:pPr>
    </w:p>
    <w:p w14:paraId="44AD3796" w14:textId="77777777" w:rsidR="00EE3830" w:rsidRDefault="00EE3830" w:rsidP="00E70599">
      <w:pPr>
        <w:tabs>
          <w:tab w:val="left" w:pos="1134"/>
        </w:tabs>
        <w:spacing w:after="0" w:line="240" w:lineRule="auto"/>
        <w:ind w:left="0"/>
        <w:rPr>
          <w:b/>
          <w:color w:val="auto"/>
          <w:sz w:val="22"/>
        </w:rPr>
      </w:pPr>
    </w:p>
    <w:p w14:paraId="0CE83735" w14:textId="77777777" w:rsidR="00EE3830" w:rsidRDefault="00EE3830" w:rsidP="00E70599">
      <w:pPr>
        <w:tabs>
          <w:tab w:val="left" w:pos="1134"/>
        </w:tabs>
        <w:spacing w:after="0" w:line="240" w:lineRule="auto"/>
        <w:ind w:left="0"/>
        <w:rPr>
          <w:b/>
          <w:color w:val="auto"/>
          <w:sz w:val="22"/>
        </w:rPr>
      </w:pPr>
    </w:p>
    <w:p w14:paraId="2033407C" w14:textId="77777777" w:rsidR="00EE3830" w:rsidRDefault="00EE3830" w:rsidP="00E70599">
      <w:pPr>
        <w:tabs>
          <w:tab w:val="left" w:pos="1134"/>
        </w:tabs>
        <w:spacing w:after="0" w:line="240" w:lineRule="auto"/>
        <w:ind w:left="0"/>
        <w:rPr>
          <w:b/>
          <w:color w:val="auto"/>
          <w:sz w:val="22"/>
        </w:rPr>
      </w:pPr>
    </w:p>
    <w:p w14:paraId="7A54BB35" w14:textId="77777777" w:rsidR="00EE3830" w:rsidRDefault="00EE3830" w:rsidP="00E70599">
      <w:pPr>
        <w:tabs>
          <w:tab w:val="left" w:pos="1134"/>
        </w:tabs>
        <w:spacing w:after="0" w:line="240" w:lineRule="auto"/>
        <w:ind w:left="0"/>
        <w:rPr>
          <w:b/>
          <w:color w:val="auto"/>
          <w:sz w:val="22"/>
        </w:rPr>
      </w:pPr>
    </w:p>
    <w:p w14:paraId="2D99F44E" w14:textId="77777777" w:rsidR="00EE3830" w:rsidRDefault="00EE3830" w:rsidP="00E70599">
      <w:pPr>
        <w:tabs>
          <w:tab w:val="left" w:pos="1134"/>
        </w:tabs>
        <w:spacing w:after="0" w:line="240" w:lineRule="auto"/>
        <w:ind w:left="0"/>
        <w:rPr>
          <w:b/>
          <w:color w:val="auto"/>
          <w:sz w:val="22"/>
        </w:rPr>
      </w:pPr>
    </w:p>
    <w:p w14:paraId="160ED91B" w14:textId="77777777" w:rsidR="00EE3830" w:rsidRDefault="00EE3830" w:rsidP="00E70599">
      <w:pPr>
        <w:tabs>
          <w:tab w:val="left" w:pos="1134"/>
        </w:tabs>
        <w:spacing w:after="0" w:line="240" w:lineRule="auto"/>
        <w:ind w:left="0"/>
        <w:rPr>
          <w:b/>
          <w:color w:val="auto"/>
          <w:sz w:val="22"/>
        </w:rPr>
      </w:pPr>
    </w:p>
    <w:p w14:paraId="1DCE8A64" w14:textId="77777777" w:rsidR="00EE3830" w:rsidRDefault="00EE3830" w:rsidP="00E70599">
      <w:pPr>
        <w:tabs>
          <w:tab w:val="left" w:pos="1134"/>
        </w:tabs>
        <w:spacing w:after="0" w:line="240" w:lineRule="auto"/>
        <w:ind w:left="0"/>
        <w:rPr>
          <w:b/>
          <w:color w:val="auto"/>
          <w:sz w:val="22"/>
        </w:rPr>
      </w:pPr>
    </w:p>
    <w:p w14:paraId="68A2849E" w14:textId="77777777" w:rsidR="00EE3830" w:rsidRDefault="00EE3830" w:rsidP="00E70599">
      <w:pPr>
        <w:tabs>
          <w:tab w:val="left" w:pos="1134"/>
        </w:tabs>
        <w:spacing w:after="0" w:line="240" w:lineRule="auto"/>
        <w:ind w:left="0"/>
        <w:rPr>
          <w:b/>
          <w:color w:val="auto"/>
          <w:sz w:val="22"/>
        </w:rPr>
      </w:pPr>
    </w:p>
    <w:p w14:paraId="079A097A" w14:textId="77777777" w:rsidR="00EE3830" w:rsidRDefault="00EE3830" w:rsidP="00E70599">
      <w:pPr>
        <w:tabs>
          <w:tab w:val="left" w:pos="1134"/>
        </w:tabs>
        <w:spacing w:after="0" w:line="240" w:lineRule="auto"/>
        <w:ind w:left="0"/>
        <w:rPr>
          <w:b/>
          <w:color w:val="auto"/>
          <w:sz w:val="22"/>
        </w:rPr>
      </w:pPr>
    </w:p>
    <w:p w14:paraId="606CCEAF" w14:textId="77777777" w:rsidR="00EE3830" w:rsidRDefault="00EE3830" w:rsidP="00E70599">
      <w:pPr>
        <w:tabs>
          <w:tab w:val="left" w:pos="1134"/>
        </w:tabs>
        <w:spacing w:after="0" w:line="240" w:lineRule="auto"/>
        <w:ind w:left="0"/>
        <w:rPr>
          <w:b/>
          <w:color w:val="auto"/>
          <w:sz w:val="22"/>
        </w:rPr>
      </w:pPr>
    </w:p>
    <w:p w14:paraId="0067FBE6" w14:textId="77777777" w:rsidR="00EE3830" w:rsidRDefault="00EE3830" w:rsidP="00E70599">
      <w:pPr>
        <w:tabs>
          <w:tab w:val="left" w:pos="1134"/>
        </w:tabs>
        <w:spacing w:after="0" w:line="240" w:lineRule="auto"/>
        <w:ind w:left="0"/>
        <w:rPr>
          <w:b/>
          <w:color w:val="auto"/>
          <w:sz w:val="22"/>
        </w:rPr>
      </w:pPr>
    </w:p>
    <w:p w14:paraId="57ED066A" w14:textId="77777777" w:rsidR="00EE3830" w:rsidRDefault="00EE3830" w:rsidP="00E70599">
      <w:pPr>
        <w:tabs>
          <w:tab w:val="left" w:pos="1134"/>
        </w:tabs>
        <w:spacing w:after="0" w:line="240" w:lineRule="auto"/>
        <w:ind w:left="0"/>
        <w:rPr>
          <w:b/>
          <w:color w:val="auto"/>
          <w:sz w:val="22"/>
        </w:rPr>
      </w:pPr>
    </w:p>
    <w:p w14:paraId="6E6CA0D2" w14:textId="77777777" w:rsidR="000D2C9D" w:rsidRDefault="000D2C9D" w:rsidP="00E70599">
      <w:pPr>
        <w:tabs>
          <w:tab w:val="left" w:pos="1134"/>
        </w:tabs>
        <w:spacing w:after="0" w:line="240" w:lineRule="auto"/>
        <w:ind w:left="0"/>
        <w:rPr>
          <w:b/>
          <w:color w:val="auto"/>
          <w:sz w:val="22"/>
        </w:rPr>
      </w:pPr>
    </w:p>
    <w:p w14:paraId="591C4FF8" w14:textId="77777777" w:rsidR="000D2C9D" w:rsidRDefault="000D2C9D" w:rsidP="00E70599">
      <w:pPr>
        <w:tabs>
          <w:tab w:val="left" w:pos="1134"/>
        </w:tabs>
        <w:spacing w:after="0" w:line="240" w:lineRule="auto"/>
        <w:ind w:left="0"/>
        <w:rPr>
          <w:b/>
          <w:color w:val="auto"/>
          <w:sz w:val="22"/>
        </w:rPr>
      </w:pPr>
    </w:p>
    <w:p w14:paraId="538DDA18" w14:textId="358B5B69" w:rsidR="00D038ED" w:rsidRDefault="00D038ED" w:rsidP="00E70599">
      <w:pPr>
        <w:tabs>
          <w:tab w:val="left" w:pos="1134"/>
        </w:tabs>
        <w:spacing w:after="0" w:line="240" w:lineRule="auto"/>
        <w:ind w:left="0"/>
        <w:rPr>
          <w:b/>
          <w:color w:val="auto"/>
          <w:sz w:val="22"/>
        </w:rPr>
      </w:pPr>
      <w:r w:rsidRPr="00D038ED">
        <w:rPr>
          <w:noProof/>
        </w:rPr>
        <w:lastRenderedPageBreak/>
        <w:drawing>
          <wp:inline distT="0" distB="0" distL="0" distR="0" wp14:anchorId="5E3DA194" wp14:editId="496FCD36">
            <wp:extent cx="5972175" cy="8286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8286750"/>
                    </a:xfrm>
                    <a:prstGeom prst="rect">
                      <a:avLst/>
                    </a:prstGeom>
                    <a:noFill/>
                    <a:ln>
                      <a:noFill/>
                    </a:ln>
                  </pic:spPr>
                </pic:pic>
              </a:graphicData>
            </a:graphic>
          </wp:inline>
        </w:drawing>
      </w:r>
    </w:p>
    <w:p w14:paraId="156779E3" w14:textId="77777777" w:rsidR="00AB4D95" w:rsidRDefault="00AB4D95" w:rsidP="00E70599">
      <w:pPr>
        <w:tabs>
          <w:tab w:val="left" w:pos="1134"/>
        </w:tabs>
        <w:spacing w:after="0" w:line="240" w:lineRule="auto"/>
        <w:ind w:left="0"/>
        <w:rPr>
          <w:b/>
          <w:color w:val="auto"/>
          <w:sz w:val="22"/>
        </w:rPr>
      </w:pPr>
    </w:p>
    <w:p w14:paraId="46EEAFB8" w14:textId="77777777" w:rsidR="00AB4D95" w:rsidRDefault="00AB4D95" w:rsidP="00E70599">
      <w:pPr>
        <w:tabs>
          <w:tab w:val="left" w:pos="1134"/>
        </w:tabs>
        <w:spacing w:after="0" w:line="240" w:lineRule="auto"/>
        <w:ind w:left="0"/>
        <w:rPr>
          <w:b/>
          <w:color w:val="auto"/>
          <w:sz w:val="22"/>
        </w:rPr>
      </w:pPr>
    </w:p>
    <w:p w14:paraId="70F49FB4" w14:textId="77777777" w:rsidR="00AB4D95" w:rsidRDefault="00AB4D95" w:rsidP="00E70599">
      <w:pPr>
        <w:tabs>
          <w:tab w:val="left" w:pos="1134"/>
        </w:tabs>
        <w:spacing w:after="0" w:line="240" w:lineRule="auto"/>
        <w:ind w:left="0"/>
        <w:rPr>
          <w:b/>
          <w:color w:val="auto"/>
          <w:sz w:val="22"/>
        </w:rPr>
      </w:pPr>
    </w:p>
    <w:p w14:paraId="4F24A6CB" w14:textId="706F53A6" w:rsidR="00AB4D95" w:rsidRDefault="007465F7" w:rsidP="00E70599">
      <w:pPr>
        <w:tabs>
          <w:tab w:val="left" w:pos="1134"/>
        </w:tabs>
        <w:spacing w:after="0" w:line="240" w:lineRule="auto"/>
        <w:ind w:left="0"/>
        <w:rPr>
          <w:b/>
          <w:color w:val="auto"/>
          <w:sz w:val="22"/>
        </w:rPr>
      </w:pPr>
      <w:r w:rsidRPr="007465F7">
        <w:rPr>
          <w:noProof/>
        </w:rPr>
        <w:drawing>
          <wp:inline distT="0" distB="0" distL="0" distR="0" wp14:anchorId="07C8DED9" wp14:editId="73F03C1B">
            <wp:extent cx="5608320" cy="6800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8320" cy="6800850"/>
                    </a:xfrm>
                    <a:prstGeom prst="rect">
                      <a:avLst/>
                    </a:prstGeom>
                    <a:noFill/>
                    <a:ln>
                      <a:noFill/>
                    </a:ln>
                  </pic:spPr>
                </pic:pic>
              </a:graphicData>
            </a:graphic>
          </wp:inline>
        </w:drawing>
      </w:r>
    </w:p>
    <w:p w14:paraId="4D2D3871" w14:textId="77777777" w:rsidR="00427E3C" w:rsidRDefault="00427E3C" w:rsidP="00E70599">
      <w:pPr>
        <w:tabs>
          <w:tab w:val="left" w:pos="1134"/>
        </w:tabs>
        <w:spacing w:after="0" w:line="240" w:lineRule="auto"/>
        <w:ind w:left="0"/>
        <w:rPr>
          <w:b/>
          <w:color w:val="auto"/>
          <w:sz w:val="22"/>
        </w:rPr>
      </w:pPr>
    </w:p>
    <w:p w14:paraId="75A05528" w14:textId="77777777" w:rsidR="00427E3C" w:rsidRDefault="00427E3C" w:rsidP="00E70599">
      <w:pPr>
        <w:tabs>
          <w:tab w:val="left" w:pos="1134"/>
        </w:tabs>
        <w:spacing w:after="0" w:line="240" w:lineRule="auto"/>
        <w:ind w:left="0"/>
        <w:rPr>
          <w:b/>
          <w:color w:val="auto"/>
          <w:sz w:val="22"/>
        </w:rPr>
      </w:pPr>
    </w:p>
    <w:p w14:paraId="6672AC1C" w14:textId="77777777" w:rsidR="00427E3C" w:rsidRDefault="00427E3C" w:rsidP="00E70599">
      <w:pPr>
        <w:tabs>
          <w:tab w:val="left" w:pos="1134"/>
        </w:tabs>
        <w:spacing w:after="0" w:line="240" w:lineRule="auto"/>
        <w:ind w:left="0"/>
        <w:rPr>
          <w:b/>
          <w:color w:val="auto"/>
          <w:sz w:val="22"/>
        </w:rPr>
      </w:pPr>
    </w:p>
    <w:p w14:paraId="67D1ACD1" w14:textId="77777777" w:rsidR="00427E3C" w:rsidRDefault="00427E3C" w:rsidP="00E70599">
      <w:pPr>
        <w:tabs>
          <w:tab w:val="left" w:pos="1134"/>
        </w:tabs>
        <w:spacing w:after="0" w:line="240" w:lineRule="auto"/>
        <w:ind w:left="0"/>
        <w:rPr>
          <w:b/>
          <w:color w:val="auto"/>
          <w:sz w:val="22"/>
        </w:rPr>
      </w:pPr>
    </w:p>
    <w:p w14:paraId="2ED19DBE" w14:textId="77777777" w:rsidR="00427E3C" w:rsidRDefault="00427E3C" w:rsidP="00E70599">
      <w:pPr>
        <w:tabs>
          <w:tab w:val="left" w:pos="1134"/>
        </w:tabs>
        <w:spacing w:after="0" w:line="240" w:lineRule="auto"/>
        <w:ind w:left="0"/>
        <w:rPr>
          <w:b/>
          <w:color w:val="auto"/>
          <w:sz w:val="22"/>
        </w:rPr>
      </w:pPr>
    </w:p>
    <w:p w14:paraId="41A0818B" w14:textId="77777777" w:rsidR="00427E3C" w:rsidRDefault="00427E3C" w:rsidP="00E70599">
      <w:pPr>
        <w:tabs>
          <w:tab w:val="left" w:pos="1134"/>
        </w:tabs>
        <w:spacing w:after="0" w:line="240" w:lineRule="auto"/>
        <w:ind w:left="0"/>
        <w:rPr>
          <w:b/>
          <w:color w:val="auto"/>
          <w:sz w:val="22"/>
        </w:rPr>
      </w:pPr>
    </w:p>
    <w:p w14:paraId="3C356ADD" w14:textId="46D22153" w:rsidR="00427E3C" w:rsidRDefault="0012740D" w:rsidP="00E70599">
      <w:pPr>
        <w:tabs>
          <w:tab w:val="left" w:pos="1134"/>
        </w:tabs>
        <w:spacing w:after="0" w:line="240" w:lineRule="auto"/>
        <w:ind w:left="0"/>
        <w:rPr>
          <w:b/>
          <w:color w:val="auto"/>
          <w:sz w:val="22"/>
        </w:rPr>
      </w:pPr>
      <w:r w:rsidRPr="0012740D">
        <w:rPr>
          <w:noProof/>
        </w:rPr>
        <w:lastRenderedPageBreak/>
        <w:drawing>
          <wp:inline distT="0" distB="0" distL="0" distR="0" wp14:anchorId="42C4F2BF" wp14:editId="525CA27B">
            <wp:extent cx="5608320" cy="840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8320" cy="8401050"/>
                    </a:xfrm>
                    <a:prstGeom prst="rect">
                      <a:avLst/>
                    </a:prstGeom>
                    <a:noFill/>
                    <a:ln>
                      <a:noFill/>
                    </a:ln>
                  </pic:spPr>
                </pic:pic>
              </a:graphicData>
            </a:graphic>
          </wp:inline>
        </w:drawing>
      </w:r>
    </w:p>
    <w:p w14:paraId="0655426D" w14:textId="07888199" w:rsidR="0012740D" w:rsidRDefault="003D6332" w:rsidP="00E70599">
      <w:pPr>
        <w:tabs>
          <w:tab w:val="left" w:pos="1134"/>
        </w:tabs>
        <w:spacing w:after="0" w:line="240" w:lineRule="auto"/>
        <w:ind w:left="0"/>
        <w:rPr>
          <w:b/>
          <w:color w:val="auto"/>
          <w:sz w:val="22"/>
        </w:rPr>
      </w:pPr>
      <w:r w:rsidRPr="003D6332">
        <w:rPr>
          <w:noProof/>
        </w:rPr>
        <w:lastRenderedPageBreak/>
        <w:drawing>
          <wp:inline distT="0" distB="0" distL="0" distR="0" wp14:anchorId="1FDC20E4" wp14:editId="6D16645C">
            <wp:extent cx="5608320" cy="81438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320" cy="8143875"/>
                    </a:xfrm>
                    <a:prstGeom prst="rect">
                      <a:avLst/>
                    </a:prstGeom>
                    <a:noFill/>
                    <a:ln>
                      <a:noFill/>
                    </a:ln>
                  </pic:spPr>
                </pic:pic>
              </a:graphicData>
            </a:graphic>
          </wp:inline>
        </w:drawing>
      </w:r>
    </w:p>
    <w:p w14:paraId="35F024A2" w14:textId="77777777" w:rsidR="0012740D" w:rsidRDefault="0012740D" w:rsidP="00E70599">
      <w:pPr>
        <w:tabs>
          <w:tab w:val="left" w:pos="1134"/>
        </w:tabs>
        <w:spacing w:after="0" w:line="240" w:lineRule="auto"/>
        <w:ind w:left="0"/>
        <w:rPr>
          <w:b/>
          <w:color w:val="auto"/>
          <w:sz w:val="22"/>
        </w:rPr>
      </w:pPr>
    </w:p>
    <w:p w14:paraId="294DE5A7" w14:textId="77777777" w:rsidR="00F21220" w:rsidRDefault="00F21220" w:rsidP="00E70599">
      <w:pPr>
        <w:tabs>
          <w:tab w:val="left" w:pos="1134"/>
        </w:tabs>
        <w:spacing w:after="0" w:line="240" w:lineRule="auto"/>
        <w:ind w:left="0"/>
        <w:rPr>
          <w:b/>
          <w:color w:val="auto"/>
          <w:sz w:val="22"/>
        </w:rPr>
      </w:pPr>
    </w:p>
    <w:p w14:paraId="77027783" w14:textId="69ADE2E0" w:rsidR="005717B9" w:rsidRDefault="00602A0B" w:rsidP="00E70599">
      <w:pPr>
        <w:tabs>
          <w:tab w:val="left" w:pos="1134"/>
        </w:tabs>
        <w:spacing w:after="0" w:line="240" w:lineRule="auto"/>
        <w:ind w:left="0"/>
        <w:rPr>
          <w:b/>
          <w:color w:val="auto"/>
          <w:sz w:val="22"/>
        </w:rPr>
      </w:pPr>
      <w:r w:rsidRPr="00602A0B">
        <w:rPr>
          <w:noProof/>
        </w:rPr>
        <w:drawing>
          <wp:inline distT="0" distB="0" distL="0" distR="0" wp14:anchorId="1DA49654" wp14:editId="31B2116B">
            <wp:extent cx="5608320" cy="8047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320" cy="8047990"/>
                    </a:xfrm>
                    <a:prstGeom prst="rect">
                      <a:avLst/>
                    </a:prstGeom>
                    <a:noFill/>
                    <a:ln>
                      <a:noFill/>
                    </a:ln>
                  </pic:spPr>
                </pic:pic>
              </a:graphicData>
            </a:graphic>
          </wp:inline>
        </w:drawing>
      </w:r>
    </w:p>
    <w:p w14:paraId="65B74B82" w14:textId="77777777" w:rsidR="00602A0B" w:rsidRDefault="00602A0B" w:rsidP="00E70599">
      <w:pPr>
        <w:tabs>
          <w:tab w:val="left" w:pos="1134"/>
        </w:tabs>
        <w:spacing w:after="0" w:line="240" w:lineRule="auto"/>
        <w:ind w:left="0"/>
        <w:rPr>
          <w:b/>
          <w:color w:val="auto"/>
          <w:sz w:val="22"/>
        </w:rPr>
      </w:pPr>
    </w:p>
    <w:p w14:paraId="4B6F092B" w14:textId="2F5AA2A5" w:rsidR="00602A0B" w:rsidRDefault="002E2AC9" w:rsidP="00E70599">
      <w:pPr>
        <w:tabs>
          <w:tab w:val="left" w:pos="1134"/>
        </w:tabs>
        <w:spacing w:after="0" w:line="240" w:lineRule="auto"/>
        <w:ind w:left="0"/>
        <w:rPr>
          <w:b/>
          <w:color w:val="auto"/>
          <w:sz w:val="22"/>
        </w:rPr>
      </w:pPr>
      <w:r w:rsidRPr="002E2AC9">
        <w:rPr>
          <w:noProof/>
        </w:rPr>
        <w:lastRenderedPageBreak/>
        <w:drawing>
          <wp:inline distT="0" distB="0" distL="0" distR="0" wp14:anchorId="52AF96E7" wp14:editId="4E54BD0E">
            <wp:extent cx="5608320" cy="83896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320" cy="8389620"/>
                    </a:xfrm>
                    <a:prstGeom prst="rect">
                      <a:avLst/>
                    </a:prstGeom>
                    <a:noFill/>
                    <a:ln>
                      <a:noFill/>
                    </a:ln>
                  </pic:spPr>
                </pic:pic>
              </a:graphicData>
            </a:graphic>
          </wp:inline>
        </w:drawing>
      </w:r>
    </w:p>
    <w:p w14:paraId="55B6D788" w14:textId="27252A21" w:rsidR="005717B9" w:rsidRDefault="0012740D" w:rsidP="00E70599">
      <w:pPr>
        <w:tabs>
          <w:tab w:val="left" w:pos="1134"/>
        </w:tabs>
        <w:spacing w:after="0" w:line="240" w:lineRule="auto"/>
        <w:ind w:left="0"/>
        <w:rPr>
          <w:b/>
          <w:color w:val="auto"/>
          <w:sz w:val="22"/>
        </w:rPr>
      </w:pPr>
      <w:r w:rsidRPr="0012740D">
        <w:rPr>
          <w:noProof/>
        </w:rPr>
        <w:lastRenderedPageBreak/>
        <w:drawing>
          <wp:inline distT="0" distB="0" distL="0" distR="0" wp14:anchorId="0095A70F" wp14:editId="172ADCB8">
            <wp:extent cx="5772150" cy="8677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2698" cy="8678099"/>
                    </a:xfrm>
                    <a:prstGeom prst="rect">
                      <a:avLst/>
                    </a:prstGeom>
                    <a:noFill/>
                    <a:ln>
                      <a:noFill/>
                    </a:ln>
                  </pic:spPr>
                </pic:pic>
              </a:graphicData>
            </a:graphic>
          </wp:inline>
        </w:drawing>
      </w:r>
    </w:p>
    <w:p w14:paraId="0229D762" w14:textId="124E5D84" w:rsidR="006E74D1" w:rsidRDefault="0012740D" w:rsidP="00E70599">
      <w:pPr>
        <w:tabs>
          <w:tab w:val="left" w:pos="1134"/>
        </w:tabs>
        <w:spacing w:after="0" w:line="240" w:lineRule="auto"/>
        <w:ind w:left="0"/>
        <w:rPr>
          <w:b/>
          <w:color w:val="auto"/>
          <w:sz w:val="22"/>
        </w:rPr>
      </w:pPr>
      <w:r w:rsidRPr="0012740D">
        <w:rPr>
          <w:noProof/>
        </w:rPr>
        <w:lastRenderedPageBreak/>
        <w:drawing>
          <wp:inline distT="0" distB="0" distL="0" distR="0" wp14:anchorId="5DBB6DDD" wp14:editId="74699A38">
            <wp:extent cx="5705475" cy="86677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8667750"/>
                    </a:xfrm>
                    <a:prstGeom prst="rect">
                      <a:avLst/>
                    </a:prstGeom>
                    <a:noFill/>
                    <a:ln>
                      <a:noFill/>
                    </a:ln>
                  </pic:spPr>
                </pic:pic>
              </a:graphicData>
            </a:graphic>
          </wp:inline>
        </w:drawing>
      </w:r>
    </w:p>
    <w:p w14:paraId="63665E81" w14:textId="435F57A3" w:rsidR="0012740D" w:rsidRDefault="0012740D" w:rsidP="00E70599">
      <w:pPr>
        <w:tabs>
          <w:tab w:val="left" w:pos="1134"/>
        </w:tabs>
        <w:spacing w:after="0" w:line="240" w:lineRule="auto"/>
        <w:ind w:left="0"/>
        <w:rPr>
          <w:b/>
          <w:color w:val="auto"/>
          <w:sz w:val="22"/>
        </w:rPr>
      </w:pPr>
      <w:r w:rsidRPr="0012740D">
        <w:rPr>
          <w:noProof/>
        </w:rPr>
        <w:lastRenderedPageBreak/>
        <w:drawing>
          <wp:inline distT="0" distB="0" distL="0" distR="0" wp14:anchorId="2406D57F" wp14:editId="37DBAABC">
            <wp:extent cx="5608320" cy="8534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8320" cy="8534400"/>
                    </a:xfrm>
                    <a:prstGeom prst="rect">
                      <a:avLst/>
                    </a:prstGeom>
                    <a:noFill/>
                    <a:ln>
                      <a:noFill/>
                    </a:ln>
                  </pic:spPr>
                </pic:pic>
              </a:graphicData>
            </a:graphic>
          </wp:inline>
        </w:drawing>
      </w:r>
    </w:p>
    <w:p w14:paraId="02DC875E" w14:textId="00ECF85E" w:rsidR="006E74D1" w:rsidRDefault="00515FFB" w:rsidP="00E70599">
      <w:pPr>
        <w:tabs>
          <w:tab w:val="left" w:pos="1134"/>
        </w:tabs>
        <w:spacing w:after="0" w:line="240" w:lineRule="auto"/>
        <w:ind w:left="0"/>
        <w:rPr>
          <w:b/>
          <w:color w:val="auto"/>
          <w:sz w:val="22"/>
        </w:rPr>
      </w:pPr>
      <w:r w:rsidRPr="00515FFB">
        <w:rPr>
          <w:noProof/>
        </w:rPr>
        <w:lastRenderedPageBreak/>
        <w:drawing>
          <wp:inline distT="0" distB="0" distL="0" distR="0" wp14:anchorId="56A51DA4" wp14:editId="68A470B7">
            <wp:extent cx="5924550" cy="84486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4550" cy="8448675"/>
                    </a:xfrm>
                    <a:prstGeom prst="rect">
                      <a:avLst/>
                    </a:prstGeom>
                    <a:noFill/>
                    <a:ln>
                      <a:noFill/>
                    </a:ln>
                  </pic:spPr>
                </pic:pic>
              </a:graphicData>
            </a:graphic>
          </wp:inline>
        </w:drawing>
      </w:r>
    </w:p>
    <w:tbl>
      <w:tblPr>
        <w:tblW w:w="8780" w:type="dxa"/>
        <w:tblCellMar>
          <w:left w:w="70" w:type="dxa"/>
          <w:right w:w="70" w:type="dxa"/>
        </w:tblCellMar>
        <w:tblLook w:val="04A0" w:firstRow="1" w:lastRow="0" w:firstColumn="1" w:lastColumn="0" w:noHBand="0" w:noVBand="1"/>
      </w:tblPr>
      <w:tblGrid>
        <w:gridCol w:w="8780"/>
      </w:tblGrid>
      <w:tr w:rsidR="004F3DB5" w:rsidRPr="004F3DB5" w14:paraId="5AE60F65" w14:textId="77777777" w:rsidTr="0012740D">
        <w:trPr>
          <w:trHeight w:val="300"/>
        </w:trPr>
        <w:tc>
          <w:tcPr>
            <w:tcW w:w="8780" w:type="dxa"/>
            <w:tcBorders>
              <w:top w:val="nil"/>
              <w:left w:val="nil"/>
              <w:bottom w:val="nil"/>
              <w:right w:val="nil"/>
            </w:tcBorders>
            <w:shd w:val="clear" w:color="auto" w:fill="auto"/>
            <w:noWrap/>
            <w:vAlign w:val="bottom"/>
          </w:tcPr>
          <w:p w14:paraId="1BFD2E4D" w14:textId="39504687" w:rsidR="004F3DB5" w:rsidRPr="004F3DB5" w:rsidRDefault="0012740D" w:rsidP="004F3DB5">
            <w:pPr>
              <w:spacing w:after="0" w:line="240" w:lineRule="auto"/>
              <w:ind w:left="0" w:firstLine="0"/>
              <w:jc w:val="center"/>
              <w:rPr>
                <w:rFonts w:ascii="Calibri" w:eastAsia="Times New Roman" w:hAnsi="Calibri" w:cs="Calibri"/>
                <w:b/>
                <w:bCs/>
                <w:sz w:val="22"/>
              </w:rPr>
            </w:pPr>
            <w:r w:rsidRPr="0012740D">
              <w:rPr>
                <w:rFonts w:ascii="Calibri" w:eastAsia="Times New Roman" w:hAnsi="Calibri" w:cs="Calibri"/>
                <w:b/>
                <w:bCs/>
                <w:noProof/>
                <w:sz w:val="22"/>
              </w:rPr>
              <w:lastRenderedPageBreak/>
              <w:drawing>
                <wp:inline distT="0" distB="0" distL="0" distR="0" wp14:anchorId="7EF5DCFC" wp14:editId="46049837">
                  <wp:extent cx="5486400" cy="31146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3114675"/>
                          </a:xfrm>
                          <a:prstGeom prst="rect">
                            <a:avLst/>
                          </a:prstGeom>
                          <a:noFill/>
                          <a:ln>
                            <a:noFill/>
                          </a:ln>
                        </pic:spPr>
                      </pic:pic>
                    </a:graphicData>
                  </a:graphic>
                </wp:inline>
              </w:drawing>
            </w:r>
          </w:p>
        </w:tc>
      </w:tr>
    </w:tbl>
    <w:p w14:paraId="723C2F6D" w14:textId="09F459F8" w:rsidR="007B480B" w:rsidRDefault="007B480B" w:rsidP="00E70599">
      <w:pPr>
        <w:tabs>
          <w:tab w:val="left" w:pos="1134"/>
        </w:tabs>
        <w:spacing w:after="0" w:line="240" w:lineRule="auto"/>
        <w:ind w:left="0"/>
        <w:rPr>
          <w:b/>
          <w:color w:val="auto"/>
          <w:sz w:val="22"/>
        </w:rPr>
      </w:pPr>
    </w:p>
    <w:sectPr w:rsidR="007B480B" w:rsidSect="003C4443">
      <w:headerReference w:type="even" r:id="rId29"/>
      <w:headerReference w:type="default" r:id="rId30"/>
      <w:footerReference w:type="even" r:id="rId31"/>
      <w:footerReference w:type="default" r:id="rId32"/>
      <w:headerReference w:type="first" r:id="rId33"/>
      <w:footerReference w:type="first" r:id="rId34"/>
      <w:pgSz w:w="12240" w:h="15840" w:code="1"/>
      <w:pgMar w:top="1157" w:right="1707" w:bottom="1225" w:left="1701"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257F" w14:textId="77777777" w:rsidR="00367572" w:rsidRDefault="00367572">
      <w:pPr>
        <w:spacing w:after="0" w:line="240" w:lineRule="auto"/>
      </w:pPr>
      <w:r>
        <w:separator/>
      </w:r>
    </w:p>
  </w:endnote>
  <w:endnote w:type="continuationSeparator" w:id="0">
    <w:p w14:paraId="1E5F9968" w14:textId="77777777" w:rsidR="00367572" w:rsidRDefault="0036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0FAAF7F">
              <wp:simplePos x="0" y="0"/>
              <wp:positionH relativeFrom="page">
                <wp:posOffset>1076325</wp:posOffset>
              </wp:positionH>
              <wp:positionV relativeFrom="page">
                <wp:posOffset>9572625</wp:posOffset>
              </wp:positionV>
              <wp:extent cx="5628640"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366"/>
                        <a:chOff x="762635" y="72898"/>
                        <a:chExt cx="5628640"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925802" y="82428"/>
                          <a:ext cx="276123" cy="132282"/>
                        </a:xfrm>
                        <a:prstGeom prst="rect">
                          <a:avLst/>
                        </a:prstGeom>
                        <a:ln>
                          <a:noFill/>
                        </a:ln>
                      </wps:spPr>
                      <wps:txbx>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wps:txbx>
                      <wps:bodyPr horzOverflow="overflow" vert="horz" lIns="0" tIns="0" rIns="0" bIns="0" rtlCol="0">
                        <a:noAutofit/>
                      </wps:bodyPr>
                    </wps:wsp>
                    <wps:wsp>
                      <wps:cNvPr id="2644" name="Rectangle 2644"/>
                      <wps:cNvSpPr/>
                      <wps:spPr>
                        <a:xfrm>
                          <a:off x="6220460" y="91354"/>
                          <a:ext cx="170815" cy="152993"/>
                        </a:xfrm>
                        <a:prstGeom prst="rect">
                          <a:avLst/>
                        </a:prstGeom>
                        <a:ln>
                          <a:noFill/>
                        </a:ln>
                      </wps:spPr>
                      <wps:txbx>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4.75pt;margin-top:753.75pt;width:443.2pt;height:21.2pt;z-index:251665408;mso-position-horizontal-relative:page;mso-position-vertical-relative:page;mso-width-relative:margin;mso-height-relative:margin" coordorigin="7626,728" coordsize="562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59258;top:824;width:27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v:textbox>
              </v:rect>
              <v:rect id="Rectangle 2644" o:spid="_x0000_s1044" style="position:absolute;left:62204;top:913;width:17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38F9" w14:textId="77777777" w:rsidR="00367572" w:rsidRDefault="00367572">
      <w:pPr>
        <w:spacing w:after="0" w:line="240" w:lineRule="auto"/>
      </w:pPr>
      <w:r>
        <w:separator/>
      </w:r>
    </w:p>
  </w:footnote>
  <w:footnote w:type="continuationSeparator" w:id="0">
    <w:p w14:paraId="4F0A9BE2" w14:textId="77777777" w:rsidR="00367572" w:rsidRDefault="00367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31D05245"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FF95819"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547F86B2" w:rsidR="00B35046" w:rsidRPr="006152C3" w:rsidRDefault="00B35046">
    <w:pPr>
      <w:tabs>
        <w:tab w:val="center" w:pos="4361"/>
        <w:tab w:val="right" w:pos="8835"/>
      </w:tabs>
      <w:spacing w:after="0" w:line="259" w:lineRule="auto"/>
      <w:ind w:left="0" w:right="-2" w:firstLine="0"/>
      <w:jc w:val="left"/>
      <w:rPr>
        <w:color w:val="auto"/>
      </w:rPr>
    </w:pPr>
    <w:r w:rsidRPr="006152C3">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FD0E2C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Pr="006152C3">
      <w:rPr>
        <w:color w:val="auto"/>
        <w:sz w:val="14"/>
      </w:rPr>
      <w:t>AUDITOR</w:t>
    </w:r>
    <w:r w:rsidR="00B97D2B" w:rsidRPr="006152C3">
      <w:rPr>
        <w:color w:val="auto"/>
        <w:sz w:val="14"/>
      </w:rPr>
      <w:t>Í</w:t>
    </w:r>
    <w:r w:rsidRPr="006152C3">
      <w:rPr>
        <w:color w:val="auto"/>
        <w:sz w:val="14"/>
      </w:rPr>
      <w:t>A INTERNA</w:t>
    </w:r>
    <w:r w:rsidRPr="006152C3">
      <w:rPr>
        <w:color w:val="auto"/>
        <w:sz w:val="14"/>
      </w:rPr>
      <w:tab/>
      <w:t xml:space="preserve">   </w:t>
    </w:r>
    <w:r w:rsidRPr="006152C3">
      <w:rPr>
        <w:color w:val="auto"/>
        <w:sz w:val="14"/>
      </w:rPr>
      <w:tab/>
    </w:r>
    <w:r w:rsidR="00224C8B" w:rsidRPr="00A1047A">
      <w:rPr>
        <w:color w:val="auto"/>
        <w:sz w:val="14"/>
      </w:rPr>
      <w:t xml:space="preserve">Informe </w:t>
    </w:r>
    <w:r w:rsidR="00FF3561" w:rsidRPr="00A1047A">
      <w:rPr>
        <w:color w:val="auto"/>
        <w:sz w:val="14"/>
      </w:rPr>
      <w:t>O-DIDAI/SUB-</w:t>
    </w:r>
    <w:r w:rsidR="00D4769A" w:rsidRPr="00A1047A">
      <w:rPr>
        <w:color w:val="auto"/>
        <w:sz w:val="14"/>
      </w:rPr>
      <w:t>1</w:t>
    </w:r>
    <w:r w:rsidR="00E674FF">
      <w:rPr>
        <w:color w:val="auto"/>
        <w:sz w:val="14"/>
      </w:rPr>
      <w:t>90</w:t>
    </w:r>
    <w:r w:rsidR="00FF3561" w:rsidRPr="00A1047A">
      <w:rPr>
        <w:color w:val="auto"/>
        <w:sz w:val="14"/>
      </w:rPr>
      <w:t>-202</w:t>
    </w:r>
    <w:r w:rsidR="00A2574C">
      <w:rPr>
        <w:color w:val="auto"/>
        <w:sz w:val="14"/>
      </w:rPr>
      <w:t>3</w:t>
    </w:r>
    <w:r w:rsidR="00224C8B" w:rsidRPr="00A1047A">
      <w:rPr>
        <w:color w:val="auto"/>
        <w:sz w:val="14"/>
      </w:rPr>
      <w:t xml:space="preserve"> </w:t>
    </w:r>
    <w:r w:rsidR="004576C6">
      <w:rPr>
        <w:color w:val="auto"/>
        <w:sz w:val="14"/>
      </w:rPr>
      <w:t>DI</w:t>
    </w:r>
    <w:r w:rsidR="00A2574C">
      <w:rPr>
        <w:color w:val="auto"/>
        <w:sz w:val="14"/>
      </w:rPr>
      <w:t>GE</w:t>
    </w:r>
    <w:r w:rsidR="00E674FF">
      <w:rPr>
        <w:color w:val="auto"/>
        <w:sz w:val="14"/>
      </w:rPr>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909F87E"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C5"/>
    <w:multiLevelType w:val="hybridMultilevel"/>
    <w:tmpl w:val="E56879F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4637E93"/>
    <w:multiLevelType w:val="hybridMultilevel"/>
    <w:tmpl w:val="5B4007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AF2132"/>
    <w:multiLevelType w:val="hybridMultilevel"/>
    <w:tmpl w:val="4BB6EF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FB67172"/>
    <w:multiLevelType w:val="hybridMultilevel"/>
    <w:tmpl w:val="DBD2B80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5C10AC6"/>
    <w:multiLevelType w:val="hybridMultilevel"/>
    <w:tmpl w:val="17CAFE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7" w15:restartNumberingAfterBreak="0">
    <w:nsid w:val="2E25056A"/>
    <w:multiLevelType w:val="hybridMultilevel"/>
    <w:tmpl w:val="BC16257E"/>
    <w:lvl w:ilvl="0" w:tplc="100A000F">
      <w:start w:val="1"/>
      <w:numFmt w:val="decimal"/>
      <w:lvlText w:val="%1."/>
      <w:lvlJc w:val="left"/>
      <w:pPr>
        <w:ind w:left="720" w:hanging="360"/>
      </w:pPr>
    </w:lvl>
    <w:lvl w:ilvl="1" w:tplc="100A000F">
      <w:start w:val="1"/>
      <w:numFmt w:val="decimal"/>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3E64253"/>
    <w:multiLevelType w:val="hybridMultilevel"/>
    <w:tmpl w:val="514E91B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60202B6"/>
    <w:multiLevelType w:val="hybridMultilevel"/>
    <w:tmpl w:val="58BA7478"/>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12" w15:restartNumberingAfterBreak="0">
    <w:nsid w:val="481630A7"/>
    <w:multiLevelType w:val="hybridMultilevel"/>
    <w:tmpl w:val="558423EA"/>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13" w15:restartNumberingAfterBreak="0">
    <w:nsid w:val="4F3603B0"/>
    <w:multiLevelType w:val="hybridMultilevel"/>
    <w:tmpl w:val="0FC8F0F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17C4C71"/>
    <w:multiLevelType w:val="hybridMultilevel"/>
    <w:tmpl w:val="86C49310"/>
    <w:lvl w:ilvl="0" w:tplc="A392907C">
      <w:start w:val="1"/>
      <w:numFmt w:val="decimal"/>
      <w:lvlText w:val="%1."/>
      <w:lvlJc w:val="left"/>
      <w:pPr>
        <w:ind w:left="348" w:hanging="360"/>
      </w:pPr>
      <w:rPr>
        <w:rFonts w:hint="default"/>
      </w:rPr>
    </w:lvl>
    <w:lvl w:ilvl="1" w:tplc="100A0019" w:tentative="1">
      <w:start w:val="1"/>
      <w:numFmt w:val="lowerLetter"/>
      <w:lvlText w:val="%2."/>
      <w:lvlJc w:val="left"/>
      <w:pPr>
        <w:ind w:left="1068" w:hanging="360"/>
      </w:pPr>
    </w:lvl>
    <w:lvl w:ilvl="2" w:tplc="100A001B" w:tentative="1">
      <w:start w:val="1"/>
      <w:numFmt w:val="lowerRoman"/>
      <w:lvlText w:val="%3."/>
      <w:lvlJc w:val="right"/>
      <w:pPr>
        <w:ind w:left="1788" w:hanging="180"/>
      </w:pPr>
    </w:lvl>
    <w:lvl w:ilvl="3" w:tplc="100A000F" w:tentative="1">
      <w:start w:val="1"/>
      <w:numFmt w:val="decimal"/>
      <w:lvlText w:val="%4."/>
      <w:lvlJc w:val="left"/>
      <w:pPr>
        <w:ind w:left="2508" w:hanging="360"/>
      </w:pPr>
    </w:lvl>
    <w:lvl w:ilvl="4" w:tplc="100A0019" w:tentative="1">
      <w:start w:val="1"/>
      <w:numFmt w:val="lowerLetter"/>
      <w:lvlText w:val="%5."/>
      <w:lvlJc w:val="left"/>
      <w:pPr>
        <w:ind w:left="3228" w:hanging="360"/>
      </w:pPr>
    </w:lvl>
    <w:lvl w:ilvl="5" w:tplc="100A001B" w:tentative="1">
      <w:start w:val="1"/>
      <w:numFmt w:val="lowerRoman"/>
      <w:lvlText w:val="%6."/>
      <w:lvlJc w:val="right"/>
      <w:pPr>
        <w:ind w:left="3948" w:hanging="180"/>
      </w:pPr>
    </w:lvl>
    <w:lvl w:ilvl="6" w:tplc="100A000F" w:tentative="1">
      <w:start w:val="1"/>
      <w:numFmt w:val="decimal"/>
      <w:lvlText w:val="%7."/>
      <w:lvlJc w:val="left"/>
      <w:pPr>
        <w:ind w:left="4668" w:hanging="360"/>
      </w:pPr>
    </w:lvl>
    <w:lvl w:ilvl="7" w:tplc="100A0019" w:tentative="1">
      <w:start w:val="1"/>
      <w:numFmt w:val="lowerLetter"/>
      <w:lvlText w:val="%8."/>
      <w:lvlJc w:val="left"/>
      <w:pPr>
        <w:ind w:left="5388" w:hanging="360"/>
      </w:pPr>
    </w:lvl>
    <w:lvl w:ilvl="8" w:tplc="100A001B" w:tentative="1">
      <w:start w:val="1"/>
      <w:numFmt w:val="lowerRoman"/>
      <w:lvlText w:val="%9."/>
      <w:lvlJc w:val="right"/>
      <w:pPr>
        <w:ind w:left="6108" w:hanging="180"/>
      </w:pPr>
    </w:lvl>
  </w:abstractNum>
  <w:abstractNum w:abstractNumId="15" w15:restartNumberingAfterBreak="0">
    <w:nsid w:val="51A023AC"/>
    <w:multiLevelType w:val="hybridMultilevel"/>
    <w:tmpl w:val="2CB4532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1B728DF"/>
    <w:multiLevelType w:val="hybridMultilevel"/>
    <w:tmpl w:val="76FE6DD4"/>
    <w:lvl w:ilvl="0" w:tplc="100A000F">
      <w:start w:val="1"/>
      <w:numFmt w:val="decimal"/>
      <w:lvlText w:val="%1."/>
      <w:lvlJc w:val="left"/>
      <w:pPr>
        <w:ind w:left="710" w:hanging="360"/>
      </w:pPr>
    </w:lvl>
    <w:lvl w:ilvl="1" w:tplc="100A0019">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17"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8422D31"/>
    <w:multiLevelType w:val="hybridMultilevel"/>
    <w:tmpl w:val="DB96A41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61BF2FC4"/>
    <w:multiLevelType w:val="hybridMultilevel"/>
    <w:tmpl w:val="4962C63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6A16888"/>
    <w:multiLevelType w:val="hybridMultilevel"/>
    <w:tmpl w:val="91C8456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7DAF6AA5"/>
    <w:multiLevelType w:val="hybridMultilevel"/>
    <w:tmpl w:val="6D9EA550"/>
    <w:lvl w:ilvl="0" w:tplc="10922ECA">
      <w:start w:val="1"/>
      <w:numFmt w:val="lowerLetter"/>
      <w:lvlText w:val="%1)"/>
      <w:lvlJc w:val="left"/>
      <w:pPr>
        <w:ind w:left="350" w:hanging="360"/>
      </w:pPr>
      <w:rPr>
        <w:rFonts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abstractNum w:abstractNumId="23" w15:restartNumberingAfterBreak="0">
    <w:nsid w:val="7F8E391C"/>
    <w:multiLevelType w:val="hybridMultilevel"/>
    <w:tmpl w:val="6D78FF3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9"/>
  </w:num>
  <w:num w:numId="5">
    <w:abstractNumId w:val="1"/>
  </w:num>
  <w:num w:numId="6">
    <w:abstractNumId w:val="21"/>
  </w:num>
  <w:num w:numId="7">
    <w:abstractNumId w:val="22"/>
  </w:num>
  <w:num w:numId="8">
    <w:abstractNumId w:val="14"/>
  </w:num>
  <w:num w:numId="9">
    <w:abstractNumId w:val="18"/>
  </w:num>
  <w:num w:numId="10">
    <w:abstractNumId w:val="12"/>
  </w:num>
  <w:num w:numId="11">
    <w:abstractNumId w:val="4"/>
  </w:num>
  <w:num w:numId="12">
    <w:abstractNumId w:val="3"/>
  </w:num>
  <w:num w:numId="13">
    <w:abstractNumId w:val="13"/>
  </w:num>
  <w:num w:numId="14">
    <w:abstractNumId w:val="20"/>
  </w:num>
  <w:num w:numId="15">
    <w:abstractNumId w:val="19"/>
  </w:num>
  <w:num w:numId="16">
    <w:abstractNumId w:val="5"/>
  </w:num>
  <w:num w:numId="17">
    <w:abstractNumId w:val="15"/>
  </w:num>
  <w:num w:numId="18">
    <w:abstractNumId w:val="0"/>
  </w:num>
  <w:num w:numId="19">
    <w:abstractNumId w:val="11"/>
  </w:num>
  <w:num w:numId="20">
    <w:abstractNumId w:val="23"/>
  </w:num>
  <w:num w:numId="21">
    <w:abstractNumId w:val="16"/>
  </w:num>
  <w:num w:numId="22">
    <w:abstractNumId w:val="8"/>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E76"/>
    <w:rsid w:val="00001254"/>
    <w:rsid w:val="00003DF5"/>
    <w:rsid w:val="00003FC8"/>
    <w:rsid w:val="0000428C"/>
    <w:rsid w:val="00005129"/>
    <w:rsid w:val="0000546E"/>
    <w:rsid w:val="00007E6C"/>
    <w:rsid w:val="00011833"/>
    <w:rsid w:val="0001210F"/>
    <w:rsid w:val="00012C87"/>
    <w:rsid w:val="000166D1"/>
    <w:rsid w:val="00017205"/>
    <w:rsid w:val="00020508"/>
    <w:rsid w:val="00023AEF"/>
    <w:rsid w:val="00023C7F"/>
    <w:rsid w:val="00023E4A"/>
    <w:rsid w:val="000257D2"/>
    <w:rsid w:val="000260F7"/>
    <w:rsid w:val="000264B8"/>
    <w:rsid w:val="00030C19"/>
    <w:rsid w:val="00030DB7"/>
    <w:rsid w:val="000320CF"/>
    <w:rsid w:val="00032A03"/>
    <w:rsid w:val="00032DA5"/>
    <w:rsid w:val="00032FDC"/>
    <w:rsid w:val="00034240"/>
    <w:rsid w:val="00034FB0"/>
    <w:rsid w:val="00035D82"/>
    <w:rsid w:val="000369E4"/>
    <w:rsid w:val="00037F69"/>
    <w:rsid w:val="000407A8"/>
    <w:rsid w:val="00041403"/>
    <w:rsid w:val="00041D4B"/>
    <w:rsid w:val="00042411"/>
    <w:rsid w:val="000462A5"/>
    <w:rsid w:val="00052527"/>
    <w:rsid w:val="0005286B"/>
    <w:rsid w:val="000533B9"/>
    <w:rsid w:val="00053764"/>
    <w:rsid w:val="00057A9F"/>
    <w:rsid w:val="00057FD7"/>
    <w:rsid w:val="000606BD"/>
    <w:rsid w:val="00062C94"/>
    <w:rsid w:val="00062DC6"/>
    <w:rsid w:val="0006478A"/>
    <w:rsid w:val="00064E6E"/>
    <w:rsid w:val="0006541D"/>
    <w:rsid w:val="0006551F"/>
    <w:rsid w:val="000677E6"/>
    <w:rsid w:val="00074B79"/>
    <w:rsid w:val="00076F8F"/>
    <w:rsid w:val="000800A7"/>
    <w:rsid w:val="0008015E"/>
    <w:rsid w:val="000822DC"/>
    <w:rsid w:val="00083017"/>
    <w:rsid w:val="00083099"/>
    <w:rsid w:val="00084627"/>
    <w:rsid w:val="00085521"/>
    <w:rsid w:val="000922EE"/>
    <w:rsid w:val="00097A01"/>
    <w:rsid w:val="000A4243"/>
    <w:rsid w:val="000A4407"/>
    <w:rsid w:val="000A589C"/>
    <w:rsid w:val="000A6473"/>
    <w:rsid w:val="000A7356"/>
    <w:rsid w:val="000A7536"/>
    <w:rsid w:val="000B0ED0"/>
    <w:rsid w:val="000B2D89"/>
    <w:rsid w:val="000B2FCB"/>
    <w:rsid w:val="000B30F5"/>
    <w:rsid w:val="000B6B2A"/>
    <w:rsid w:val="000C7209"/>
    <w:rsid w:val="000D04F1"/>
    <w:rsid w:val="000D114E"/>
    <w:rsid w:val="000D2C9D"/>
    <w:rsid w:val="000D2D42"/>
    <w:rsid w:val="000D56F7"/>
    <w:rsid w:val="000D624E"/>
    <w:rsid w:val="000D6EC7"/>
    <w:rsid w:val="000E11F7"/>
    <w:rsid w:val="000E1686"/>
    <w:rsid w:val="000E1E66"/>
    <w:rsid w:val="000E78D4"/>
    <w:rsid w:val="000F0D1F"/>
    <w:rsid w:val="000F1735"/>
    <w:rsid w:val="000F2AFF"/>
    <w:rsid w:val="000F3452"/>
    <w:rsid w:val="000F3534"/>
    <w:rsid w:val="000F4645"/>
    <w:rsid w:val="000F5CC6"/>
    <w:rsid w:val="000F6E66"/>
    <w:rsid w:val="001001F4"/>
    <w:rsid w:val="001003E8"/>
    <w:rsid w:val="00100B9D"/>
    <w:rsid w:val="00100E24"/>
    <w:rsid w:val="0010220E"/>
    <w:rsid w:val="001037F4"/>
    <w:rsid w:val="001047EF"/>
    <w:rsid w:val="00105FF9"/>
    <w:rsid w:val="00106BC3"/>
    <w:rsid w:val="00107A29"/>
    <w:rsid w:val="00110139"/>
    <w:rsid w:val="001116F2"/>
    <w:rsid w:val="0011596C"/>
    <w:rsid w:val="00117875"/>
    <w:rsid w:val="00122046"/>
    <w:rsid w:val="00125B1D"/>
    <w:rsid w:val="0012740D"/>
    <w:rsid w:val="001301D3"/>
    <w:rsid w:val="001321DC"/>
    <w:rsid w:val="0013265C"/>
    <w:rsid w:val="0013265F"/>
    <w:rsid w:val="001328E1"/>
    <w:rsid w:val="00134850"/>
    <w:rsid w:val="00135AC8"/>
    <w:rsid w:val="0014072D"/>
    <w:rsid w:val="001421A0"/>
    <w:rsid w:val="00143471"/>
    <w:rsid w:val="00143C93"/>
    <w:rsid w:val="001467D2"/>
    <w:rsid w:val="00146865"/>
    <w:rsid w:val="0015098B"/>
    <w:rsid w:val="001513FB"/>
    <w:rsid w:val="00155504"/>
    <w:rsid w:val="00155E2D"/>
    <w:rsid w:val="00157F4F"/>
    <w:rsid w:val="00161D98"/>
    <w:rsid w:val="00164515"/>
    <w:rsid w:val="001646FD"/>
    <w:rsid w:val="001657AC"/>
    <w:rsid w:val="00167578"/>
    <w:rsid w:val="00170704"/>
    <w:rsid w:val="00171082"/>
    <w:rsid w:val="001715C2"/>
    <w:rsid w:val="001720BD"/>
    <w:rsid w:val="001730DB"/>
    <w:rsid w:val="001736D9"/>
    <w:rsid w:val="00175A8E"/>
    <w:rsid w:val="001762CE"/>
    <w:rsid w:val="00177021"/>
    <w:rsid w:val="00177B63"/>
    <w:rsid w:val="00180C35"/>
    <w:rsid w:val="00182B70"/>
    <w:rsid w:val="00183637"/>
    <w:rsid w:val="001845F3"/>
    <w:rsid w:val="00184CDF"/>
    <w:rsid w:val="00185226"/>
    <w:rsid w:val="00185ED8"/>
    <w:rsid w:val="00191971"/>
    <w:rsid w:val="001922CD"/>
    <w:rsid w:val="0019402F"/>
    <w:rsid w:val="001961B1"/>
    <w:rsid w:val="00197222"/>
    <w:rsid w:val="001A08C9"/>
    <w:rsid w:val="001A1C56"/>
    <w:rsid w:val="001A63DC"/>
    <w:rsid w:val="001B1807"/>
    <w:rsid w:val="001B1E11"/>
    <w:rsid w:val="001B2688"/>
    <w:rsid w:val="001B3340"/>
    <w:rsid w:val="001B3923"/>
    <w:rsid w:val="001B4610"/>
    <w:rsid w:val="001B4957"/>
    <w:rsid w:val="001C0363"/>
    <w:rsid w:val="001C0C6E"/>
    <w:rsid w:val="001C1420"/>
    <w:rsid w:val="001C1DD9"/>
    <w:rsid w:val="001C21F2"/>
    <w:rsid w:val="001C2537"/>
    <w:rsid w:val="001C2E8D"/>
    <w:rsid w:val="001C61AE"/>
    <w:rsid w:val="001C61C7"/>
    <w:rsid w:val="001C6812"/>
    <w:rsid w:val="001C75A5"/>
    <w:rsid w:val="001D3BC7"/>
    <w:rsid w:val="001D4815"/>
    <w:rsid w:val="001D7063"/>
    <w:rsid w:val="001E03A3"/>
    <w:rsid w:val="001F1A8E"/>
    <w:rsid w:val="001F1B97"/>
    <w:rsid w:val="001F6BB7"/>
    <w:rsid w:val="001F7C19"/>
    <w:rsid w:val="001F7E4B"/>
    <w:rsid w:val="00207146"/>
    <w:rsid w:val="00207941"/>
    <w:rsid w:val="00210CB1"/>
    <w:rsid w:val="00213000"/>
    <w:rsid w:val="00214016"/>
    <w:rsid w:val="002142F8"/>
    <w:rsid w:val="0021494E"/>
    <w:rsid w:val="00214C91"/>
    <w:rsid w:val="00214F9D"/>
    <w:rsid w:val="00215B0A"/>
    <w:rsid w:val="0021654E"/>
    <w:rsid w:val="002165C1"/>
    <w:rsid w:val="00217E5D"/>
    <w:rsid w:val="002205FA"/>
    <w:rsid w:val="0022299B"/>
    <w:rsid w:val="00222B69"/>
    <w:rsid w:val="002247E0"/>
    <w:rsid w:val="00224C8B"/>
    <w:rsid w:val="00226135"/>
    <w:rsid w:val="00227682"/>
    <w:rsid w:val="0022794B"/>
    <w:rsid w:val="00227C4C"/>
    <w:rsid w:val="00230BBE"/>
    <w:rsid w:val="002314DB"/>
    <w:rsid w:val="00232396"/>
    <w:rsid w:val="00232C7C"/>
    <w:rsid w:val="00234844"/>
    <w:rsid w:val="00235FB2"/>
    <w:rsid w:val="00236CD1"/>
    <w:rsid w:val="00237CE9"/>
    <w:rsid w:val="002402FB"/>
    <w:rsid w:val="00241F1E"/>
    <w:rsid w:val="00244D3C"/>
    <w:rsid w:val="002462A8"/>
    <w:rsid w:val="002478A4"/>
    <w:rsid w:val="002506BC"/>
    <w:rsid w:val="00250762"/>
    <w:rsid w:val="00251584"/>
    <w:rsid w:val="00252826"/>
    <w:rsid w:val="0025285D"/>
    <w:rsid w:val="002534CD"/>
    <w:rsid w:val="00253EA5"/>
    <w:rsid w:val="00257159"/>
    <w:rsid w:val="00257649"/>
    <w:rsid w:val="002603DA"/>
    <w:rsid w:val="00263834"/>
    <w:rsid w:val="002642B8"/>
    <w:rsid w:val="00265D80"/>
    <w:rsid w:val="00267E1E"/>
    <w:rsid w:val="00271F8C"/>
    <w:rsid w:val="00274233"/>
    <w:rsid w:val="002748B9"/>
    <w:rsid w:val="0027637A"/>
    <w:rsid w:val="0028109B"/>
    <w:rsid w:val="00286D06"/>
    <w:rsid w:val="00286FEF"/>
    <w:rsid w:val="002909FD"/>
    <w:rsid w:val="00290AAD"/>
    <w:rsid w:val="00290D5A"/>
    <w:rsid w:val="00291228"/>
    <w:rsid w:val="00291764"/>
    <w:rsid w:val="002919A0"/>
    <w:rsid w:val="0029252D"/>
    <w:rsid w:val="0029258A"/>
    <w:rsid w:val="00292DB9"/>
    <w:rsid w:val="00297CB0"/>
    <w:rsid w:val="002A347C"/>
    <w:rsid w:val="002A3F5F"/>
    <w:rsid w:val="002A4125"/>
    <w:rsid w:val="002A4801"/>
    <w:rsid w:val="002B0CBE"/>
    <w:rsid w:val="002B3D57"/>
    <w:rsid w:val="002B40F7"/>
    <w:rsid w:val="002B7B94"/>
    <w:rsid w:val="002C153B"/>
    <w:rsid w:val="002C2801"/>
    <w:rsid w:val="002C4F22"/>
    <w:rsid w:val="002D0303"/>
    <w:rsid w:val="002D10B8"/>
    <w:rsid w:val="002D1FF0"/>
    <w:rsid w:val="002D2319"/>
    <w:rsid w:val="002D2F4F"/>
    <w:rsid w:val="002D4734"/>
    <w:rsid w:val="002D65C6"/>
    <w:rsid w:val="002D684C"/>
    <w:rsid w:val="002E1082"/>
    <w:rsid w:val="002E15CE"/>
    <w:rsid w:val="002E1784"/>
    <w:rsid w:val="002E24D3"/>
    <w:rsid w:val="002E2AC9"/>
    <w:rsid w:val="002E2ED7"/>
    <w:rsid w:val="002E3A82"/>
    <w:rsid w:val="002E578E"/>
    <w:rsid w:val="002F0024"/>
    <w:rsid w:val="002F23B7"/>
    <w:rsid w:val="00301B45"/>
    <w:rsid w:val="00303391"/>
    <w:rsid w:val="00304596"/>
    <w:rsid w:val="003054F2"/>
    <w:rsid w:val="00306004"/>
    <w:rsid w:val="0030640F"/>
    <w:rsid w:val="003072AB"/>
    <w:rsid w:val="00310728"/>
    <w:rsid w:val="0031324F"/>
    <w:rsid w:val="003156E4"/>
    <w:rsid w:val="00315F58"/>
    <w:rsid w:val="00316225"/>
    <w:rsid w:val="00317ACB"/>
    <w:rsid w:val="00317CF3"/>
    <w:rsid w:val="00320031"/>
    <w:rsid w:val="00320176"/>
    <w:rsid w:val="003248E0"/>
    <w:rsid w:val="003249F8"/>
    <w:rsid w:val="00325C16"/>
    <w:rsid w:val="003303E6"/>
    <w:rsid w:val="00331EB7"/>
    <w:rsid w:val="0033213B"/>
    <w:rsid w:val="00333E1C"/>
    <w:rsid w:val="00334779"/>
    <w:rsid w:val="00334A0E"/>
    <w:rsid w:val="00335E11"/>
    <w:rsid w:val="003368D9"/>
    <w:rsid w:val="00340794"/>
    <w:rsid w:val="0034130F"/>
    <w:rsid w:val="0034131A"/>
    <w:rsid w:val="00343E1F"/>
    <w:rsid w:val="00344270"/>
    <w:rsid w:val="003445FF"/>
    <w:rsid w:val="00344E4E"/>
    <w:rsid w:val="003453C9"/>
    <w:rsid w:val="00345A13"/>
    <w:rsid w:val="0035074E"/>
    <w:rsid w:val="00355812"/>
    <w:rsid w:val="003568A5"/>
    <w:rsid w:val="00360E26"/>
    <w:rsid w:val="00362282"/>
    <w:rsid w:val="003656C4"/>
    <w:rsid w:val="003663AE"/>
    <w:rsid w:val="00367572"/>
    <w:rsid w:val="003678AA"/>
    <w:rsid w:val="0037057F"/>
    <w:rsid w:val="0037068E"/>
    <w:rsid w:val="0037112C"/>
    <w:rsid w:val="003719D1"/>
    <w:rsid w:val="00371DBF"/>
    <w:rsid w:val="00371F46"/>
    <w:rsid w:val="003721FA"/>
    <w:rsid w:val="003732E7"/>
    <w:rsid w:val="00373612"/>
    <w:rsid w:val="00374294"/>
    <w:rsid w:val="00374EF6"/>
    <w:rsid w:val="00380317"/>
    <w:rsid w:val="00380C5B"/>
    <w:rsid w:val="003811E8"/>
    <w:rsid w:val="0038146A"/>
    <w:rsid w:val="0038197A"/>
    <w:rsid w:val="00381F39"/>
    <w:rsid w:val="00382126"/>
    <w:rsid w:val="003832AA"/>
    <w:rsid w:val="00383B67"/>
    <w:rsid w:val="00386A53"/>
    <w:rsid w:val="003871F8"/>
    <w:rsid w:val="003958F2"/>
    <w:rsid w:val="003A1923"/>
    <w:rsid w:val="003A2ABA"/>
    <w:rsid w:val="003A3DA1"/>
    <w:rsid w:val="003A41EE"/>
    <w:rsid w:val="003A49A2"/>
    <w:rsid w:val="003A66EB"/>
    <w:rsid w:val="003A7263"/>
    <w:rsid w:val="003B22BE"/>
    <w:rsid w:val="003B4CE1"/>
    <w:rsid w:val="003B52E1"/>
    <w:rsid w:val="003B6162"/>
    <w:rsid w:val="003C04F0"/>
    <w:rsid w:val="003C0A1E"/>
    <w:rsid w:val="003C335F"/>
    <w:rsid w:val="003C33CE"/>
    <w:rsid w:val="003C42A6"/>
    <w:rsid w:val="003C430C"/>
    <w:rsid w:val="003C4443"/>
    <w:rsid w:val="003C5DAF"/>
    <w:rsid w:val="003D10CA"/>
    <w:rsid w:val="003D2660"/>
    <w:rsid w:val="003D2E66"/>
    <w:rsid w:val="003D3201"/>
    <w:rsid w:val="003D3718"/>
    <w:rsid w:val="003D37CD"/>
    <w:rsid w:val="003D3D42"/>
    <w:rsid w:val="003D4210"/>
    <w:rsid w:val="003D5D42"/>
    <w:rsid w:val="003D6332"/>
    <w:rsid w:val="003D735D"/>
    <w:rsid w:val="003E1DDB"/>
    <w:rsid w:val="003E21E1"/>
    <w:rsid w:val="003E3C03"/>
    <w:rsid w:val="003E61F4"/>
    <w:rsid w:val="003E6838"/>
    <w:rsid w:val="003F086C"/>
    <w:rsid w:val="003F0D83"/>
    <w:rsid w:val="003F1F80"/>
    <w:rsid w:val="003F2B9A"/>
    <w:rsid w:val="003F7135"/>
    <w:rsid w:val="003F764B"/>
    <w:rsid w:val="004010D5"/>
    <w:rsid w:val="0040382A"/>
    <w:rsid w:val="00405090"/>
    <w:rsid w:val="00406B1E"/>
    <w:rsid w:val="00413B04"/>
    <w:rsid w:val="00413E59"/>
    <w:rsid w:val="00414D4A"/>
    <w:rsid w:val="004169BF"/>
    <w:rsid w:val="00416AFD"/>
    <w:rsid w:val="00417102"/>
    <w:rsid w:val="00420075"/>
    <w:rsid w:val="004207B8"/>
    <w:rsid w:val="00421B89"/>
    <w:rsid w:val="00427E3C"/>
    <w:rsid w:val="0043250A"/>
    <w:rsid w:val="00433BCB"/>
    <w:rsid w:val="0043565F"/>
    <w:rsid w:val="004367A6"/>
    <w:rsid w:val="00436E02"/>
    <w:rsid w:val="004419B1"/>
    <w:rsid w:val="00442787"/>
    <w:rsid w:val="004442C7"/>
    <w:rsid w:val="00445536"/>
    <w:rsid w:val="00447888"/>
    <w:rsid w:val="00451598"/>
    <w:rsid w:val="004527D8"/>
    <w:rsid w:val="0045562A"/>
    <w:rsid w:val="00456139"/>
    <w:rsid w:val="004569CE"/>
    <w:rsid w:val="004576C6"/>
    <w:rsid w:val="00457F45"/>
    <w:rsid w:val="00462561"/>
    <w:rsid w:val="00462630"/>
    <w:rsid w:val="00462636"/>
    <w:rsid w:val="00464AA0"/>
    <w:rsid w:val="00465582"/>
    <w:rsid w:val="00465A70"/>
    <w:rsid w:val="00466FF6"/>
    <w:rsid w:val="00467BC5"/>
    <w:rsid w:val="00472357"/>
    <w:rsid w:val="00472CD3"/>
    <w:rsid w:val="004731DD"/>
    <w:rsid w:val="0047622D"/>
    <w:rsid w:val="00477146"/>
    <w:rsid w:val="00481162"/>
    <w:rsid w:val="00482EAF"/>
    <w:rsid w:val="00484EC2"/>
    <w:rsid w:val="00485047"/>
    <w:rsid w:val="0048637D"/>
    <w:rsid w:val="00487703"/>
    <w:rsid w:val="004879E1"/>
    <w:rsid w:val="00490B91"/>
    <w:rsid w:val="00494E0E"/>
    <w:rsid w:val="00494E2A"/>
    <w:rsid w:val="004973EE"/>
    <w:rsid w:val="00497AC1"/>
    <w:rsid w:val="004A00DE"/>
    <w:rsid w:val="004A0EA2"/>
    <w:rsid w:val="004A1BFE"/>
    <w:rsid w:val="004A3046"/>
    <w:rsid w:val="004A50F5"/>
    <w:rsid w:val="004B3033"/>
    <w:rsid w:val="004B31B6"/>
    <w:rsid w:val="004B4811"/>
    <w:rsid w:val="004B6BB0"/>
    <w:rsid w:val="004B7836"/>
    <w:rsid w:val="004B7876"/>
    <w:rsid w:val="004C0D38"/>
    <w:rsid w:val="004C3DD1"/>
    <w:rsid w:val="004C5008"/>
    <w:rsid w:val="004C5934"/>
    <w:rsid w:val="004D02ED"/>
    <w:rsid w:val="004D0E7F"/>
    <w:rsid w:val="004D1D87"/>
    <w:rsid w:val="004D23D9"/>
    <w:rsid w:val="004D2762"/>
    <w:rsid w:val="004D38ED"/>
    <w:rsid w:val="004D3D06"/>
    <w:rsid w:val="004D61B9"/>
    <w:rsid w:val="004E112D"/>
    <w:rsid w:val="004E1160"/>
    <w:rsid w:val="004E1302"/>
    <w:rsid w:val="004E528D"/>
    <w:rsid w:val="004E63B2"/>
    <w:rsid w:val="004E67ED"/>
    <w:rsid w:val="004F0ADD"/>
    <w:rsid w:val="004F10B4"/>
    <w:rsid w:val="004F3DB5"/>
    <w:rsid w:val="004F45A5"/>
    <w:rsid w:val="004F4C79"/>
    <w:rsid w:val="004F5B5F"/>
    <w:rsid w:val="004F67B0"/>
    <w:rsid w:val="004F6EA3"/>
    <w:rsid w:val="00504468"/>
    <w:rsid w:val="00505834"/>
    <w:rsid w:val="00506794"/>
    <w:rsid w:val="00512512"/>
    <w:rsid w:val="0051347E"/>
    <w:rsid w:val="00515D40"/>
    <w:rsid w:val="00515FFB"/>
    <w:rsid w:val="005163B6"/>
    <w:rsid w:val="00516FA6"/>
    <w:rsid w:val="00520185"/>
    <w:rsid w:val="00520604"/>
    <w:rsid w:val="00520BDF"/>
    <w:rsid w:val="0052245A"/>
    <w:rsid w:val="00522B3D"/>
    <w:rsid w:val="005230C4"/>
    <w:rsid w:val="005259DA"/>
    <w:rsid w:val="0052636D"/>
    <w:rsid w:val="00527C7C"/>
    <w:rsid w:val="00530A2F"/>
    <w:rsid w:val="00530ECB"/>
    <w:rsid w:val="00532F27"/>
    <w:rsid w:val="005335D7"/>
    <w:rsid w:val="00534BA0"/>
    <w:rsid w:val="0053606C"/>
    <w:rsid w:val="0053644A"/>
    <w:rsid w:val="00536734"/>
    <w:rsid w:val="005378B0"/>
    <w:rsid w:val="005421A5"/>
    <w:rsid w:val="0054296E"/>
    <w:rsid w:val="00542AE6"/>
    <w:rsid w:val="00543AC3"/>
    <w:rsid w:val="00545A3C"/>
    <w:rsid w:val="00545CD2"/>
    <w:rsid w:val="00545D29"/>
    <w:rsid w:val="00546487"/>
    <w:rsid w:val="0054747F"/>
    <w:rsid w:val="005506F2"/>
    <w:rsid w:val="0055117B"/>
    <w:rsid w:val="0055344C"/>
    <w:rsid w:val="005538F9"/>
    <w:rsid w:val="005605D9"/>
    <w:rsid w:val="00563454"/>
    <w:rsid w:val="005644CE"/>
    <w:rsid w:val="00564703"/>
    <w:rsid w:val="0056543E"/>
    <w:rsid w:val="00566C8C"/>
    <w:rsid w:val="00566DE1"/>
    <w:rsid w:val="005701DA"/>
    <w:rsid w:val="00571107"/>
    <w:rsid w:val="005717B9"/>
    <w:rsid w:val="00571EA6"/>
    <w:rsid w:val="005727C4"/>
    <w:rsid w:val="00572B24"/>
    <w:rsid w:val="00572ED5"/>
    <w:rsid w:val="0057467D"/>
    <w:rsid w:val="00576F14"/>
    <w:rsid w:val="005808D1"/>
    <w:rsid w:val="0058244D"/>
    <w:rsid w:val="005842E7"/>
    <w:rsid w:val="005844EA"/>
    <w:rsid w:val="00587251"/>
    <w:rsid w:val="005918A1"/>
    <w:rsid w:val="00592C21"/>
    <w:rsid w:val="005949F3"/>
    <w:rsid w:val="00595CFE"/>
    <w:rsid w:val="00597D62"/>
    <w:rsid w:val="005A0528"/>
    <w:rsid w:val="005A0ABB"/>
    <w:rsid w:val="005A2B28"/>
    <w:rsid w:val="005A4EA3"/>
    <w:rsid w:val="005A7D1D"/>
    <w:rsid w:val="005B0184"/>
    <w:rsid w:val="005B024C"/>
    <w:rsid w:val="005B1838"/>
    <w:rsid w:val="005B2F12"/>
    <w:rsid w:val="005B301F"/>
    <w:rsid w:val="005B4122"/>
    <w:rsid w:val="005B4404"/>
    <w:rsid w:val="005B6718"/>
    <w:rsid w:val="005C0691"/>
    <w:rsid w:val="005C1934"/>
    <w:rsid w:val="005C1BC0"/>
    <w:rsid w:val="005C48AF"/>
    <w:rsid w:val="005C5A5C"/>
    <w:rsid w:val="005C5C54"/>
    <w:rsid w:val="005C658F"/>
    <w:rsid w:val="005C7CA9"/>
    <w:rsid w:val="005D1169"/>
    <w:rsid w:val="005D16B0"/>
    <w:rsid w:val="005D178D"/>
    <w:rsid w:val="005D4219"/>
    <w:rsid w:val="005D6F4D"/>
    <w:rsid w:val="005D7346"/>
    <w:rsid w:val="005D7997"/>
    <w:rsid w:val="005E1249"/>
    <w:rsid w:val="005E17C9"/>
    <w:rsid w:val="005E1CE3"/>
    <w:rsid w:val="005E4093"/>
    <w:rsid w:val="005E58ED"/>
    <w:rsid w:val="005F0C11"/>
    <w:rsid w:val="005F4572"/>
    <w:rsid w:val="005F4E2F"/>
    <w:rsid w:val="005F771F"/>
    <w:rsid w:val="00602A0B"/>
    <w:rsid w:val="00602F46"/>
    <w:rsid w:val="00603D16"/>
    <w:rsid w:val="00604CE1"/>
    <w:rsid w:val="00605523"/>
    <w:rsid w:val="0060757C"/>
    <w:rsid w:val="0060788A"/>
    <w:rsid w:val="006106E9"/>
    <w:rsid w:val="00610CC4"/>
    <w:rsid w:val="0061152E"/>
    <w:rsid w:val="00612585"/>
    <w:rsid w:val="006152C3"/>
    <w:rsid w:val="00615362"/>
    <w:rsid w:val="006162AB"/>
    <w:rsid w:val="00616F3D"/>
    <w:rsid w:val="00627894"/>
    <w:rsid w:val="00627BB6"/>
    <w:rsid w:val="00627DF2"/>
    <w:rsid w:val="0063000E"/>
    <w:rsid w:val="0063060C"/>
    <w:rsid w:val="00630DD0"/>
    <w:rsid w:val="006314C3"/>
    <w:rsid w:val="006354B7"/>
    <w:rsid w:val="00636A11"/>
    <w:rsid w:val="00637230"/>
    <w:rsid w:val="0063783A"/>
    <w:rsid w:val="006378EA"/>
    <w:rsid w:val="0064100C"/>
    <w:rsid w:val="00641FAE"/>
    <w:rsid w:val="006438E8"/>
    <w:rsid w:val="00644FE0"/>
    <w:rsid w:val="0064712A"/>
    <w:rsid w:val="00647362"/>
    <w:rsid w:val="00650022"/>
    <w:rsid w:val="00650252"/>
    <w:rsid w:val="00651AD9"/>
    <w:rsid w:val="0065267F"/>
    <w:rsid w:val="00653271"/>
    <w:rsid w:val="00653527"/>
    <w:rsid w:val="006565FD"/>
    <w:rsid w:val="006567F1"/>
    <w:rsid w:val="00662859"/>
    <w:rsid w:val="00665383"/>
    <w:rsid w:val="006655D9"/>
    <w:rsid w:val="00666985"/>
    <w:rsid w:val="00666C0F"/>
    <w:rsid w:val="00667F87"/>
    <w:rsid w:val="006707EF"/>
    <w:rsid w:val="006723F2"/>
    <w:rsid w:val="00674755"/>
    <w:rsid w:val="00674BF7"/>
    <w:rsid w:val="0067543D"/>
    <w:rsid w:val="00677A5E"/>
    <w:rsid w:val="00677FAC"/>
    <w:rsid w:val="006805AC"/>
    <w:rsid w:val="00681D0D"/>
    <w:rsid w:val="00684DAF"/>
    <w:rsid w:val="00687397"/>
    <w:rsid w:val="00690094"/>
    <w:rsid w:val="00691AEE"/>
    <w:rsid w:val="006939D7"/>
    <w:rsid w:val="00693D26"/>
    <w:rsid w:val="00697052"/>
    <w:rsid w:val="006A1280"/>
    <w:rsid w:val="006A2ECC"/>
    <w:rsid w:val="006A3238"/>
    <w:rsid w:val="006A50C4"/>
    <w:rsid w:val="006A527C"/>
    <w:rsid w:val="006A5E3A"/>
    <w:rsid w:val="006A72B0"/>
    <w:rsid w:val="006A7935"/>
    <w:rsid w:val="006B06EE"/>
    <w:rsid w:val="006B0C3F"/>
    <w:rsid w:val="006B49F5"/>
    <w:rsid w:val="006B4D68"/>
    <w:rsid w:val="006B614E"/>
    <w:rsid w:val="006C0CEC"/>
    <w:rsid w:val="006C31CC"/>
    <w:rsid w:val="006C414D"/>
    <w:rsid w:val="006C4D5A"/>
    <w:rsid w:val="006C5230"/>
    <w:rsid w:val="006C5F00"/>
    <w:rsid w:val="006C63EC"/>
    <w:rsid w:val="006C6977"/>
    <w:rsid w:val="006C709D"/>
    <w:rsid w:val="006D0CFF"/>
    <w:rsid w:val="006D1277"/>
    <w:rsid w:val="006D13C0"/>
    <w:rsid w:val="006D19EC"/>
    <w:rsid w:val="006D35B3"/>
    <w:rsid w:val="006D6918"/>
    <w:rsid w:val="006D7E08"/>
    <w:rsid w:val="006E0612"/>
    <w:rsid w:val="006E12D2"/>
    <w:rsid w:val="006E158C"/>
    <w:rsid w:val="006E1A80"/>
    <w:rsid w:val="006E2810"/>
    <w:rsid w:val="006E2943"/>
    <w:rsid w:val="006E548B"/>
    <w:rsid w:val="006E6064"/>
    <w:rsid w:val="006E6B97"/>
    <w:rsid w:val="006E72C1"/>
    <w:rsid w:val="006E74D1"/>
    <w:rsid w:val="006F0099"/>
    <w:rsid w:val="006F1645"/>
    <w:rsid w:val="006F4A03"/>
    <w:rsid w:val="006F542C"/>
    <w:rsid w:val="006F6BB7"/>
    <w:rsid w:val="00700FB6"/>
    <w:rsid w:val="00701F2A"/>
    <w:rsid w:val="00702998"/>
    <w:rsid w:val="00704C38"/>
    <w:rsid w:val="0070535A"/>
    <w:rsid w:val="00705B80"/>
    <w:rsid w:val="00706692"/>
    <w:rsid w:val="00707491"/>
    <w:rsid w:val="00710A93"/>
    <w:rsid w:val="00710C61"/>
    <w:rsid w:val="00711C67"/>
    <w:rsid w:val="00712571"/>
    <w:rsid w:val="00712E29"/>
    <w:rsid w:val="00715366"/>
    <w:rsid w:val="0072065A"/>
    <w:rsid w:val="0072105D"/>
    <w:rsid w:val="0072109A"/>
    <w:rsid w:val="00722FD1"/>
    <w:rsid w:val="0072339D"/>
    <w:rsid w:val="0072601C"/>
    <w:rsid w:val="0072700A"/>
    <w:rsid w:val="007308A2"/>
    <w:rsid w:val="00730975"/>
    <w:rsid w:val="0073106D"/>
    <w:rsid w:val="007325B4"/>
    <w:rsid w:val="00733932"/>
    <w:rsid w:val="00735B1C"/>
    <w:rsid w:val="0074096F"/>
    <w:rsid w:val="007412D5"/>
    <w:rsid w:val="00741CA8"/>
    <w:rsid w:val="00742629"/>
    <w:rsid w:val="00743359"/>
    <w:rsid w:val="007439EB"/>
    <w:rsid w:val="007455F6"/>
    <w:rsid w:val="00746489"/>
    <w:rsid w:val="007465F7"/>
    <w:rsid w:val="0074769A"/>
    <w:rsid w:val="00751032"/>
    <w:rsid w:val="00751992"/>
    <w:rsid w:val="00757012"/>
    <w:rsid w:val="007606D7"/>
    <w:rsid w:val="0076090A"/>
    <w:rsid w:val="0076145A"/>
    <w:rsid w:val="00761A79"/>
    <w:rsid w:val="0076278A"/>
    <w:rsid w:val="00762CCC"/>
    <w:rsid w:val="00765C31"/>
    <w:rsid w:val="00770B20"/>
    <w:rsid w:val="00771E29"/>
    <w:rsid w:val="00772DF0"/>
    <w:rsid w:val="0077399C"/>
    <w:rsid w:val="007757F0"/>
    <w:rsid w:val="00776AE6"/>
    <w:rsid w:val="00777C9B"/>
    <w:rsid w:val="007822AF"/>
    <w:rsid w:val="00782B23"/>
    <w:rsid w:val="00782FEE"/>
    <w:rsid w:val="007833E0"/>
    <w:rsid w:val="0078360D"/>
    <w:rsid w:val="00783813"/>
    <w:rsid w:val="00784F59"/>
    <w:rsid w:val="007853D1"/>
    <w:rsid w:val="00786DF2"/>
    <w:rsid w:val="0079516E"/>
    <w:rsid w:val="007A0AFF"/>
    <w:rsid w:val="007A12EF"/>
    <w:rsid w:val="007A2B67"/>
    <w:rsid w:val="007A78CC"/>
    <w:rsid w:val="007B009C"/>
    <w:rsid w:val="007B2A67"/>
    <w:rsid w:val="007B2B91"/>
    <w:rsid w:val="007B38A1"/>
    <w:rsid w:val="007B480B"/>
    <w:rsid w:val="007C0541"/>
    <w:rsid w:val="007C0940"/>
    <w:rsid w:val="007C2987"/>
    <w:rsid w:val="007C29E1"/>
    <w:rsid w:val="007C30A6"/>
    <w:rsid w:val="007C31FE"/>
    <w:rsid w:val="007C3CEB"/>
    <w:rsid w:val="007C4B81"/>
    <w:rsid w:val="007C7990"/>
    <w:rsid w:val="007D0176"/>
    <w:rsid w:val="007D0D8B"/>
    <w:rsid w:val="007D32FA"/>
    <w:rsid w:val="007D39C4"/>
    <w:rsid w:val="007D5E78"/>
    <w:rsid w:val="007E35B8"/>
    <w:rsid w:val="007E3B9F"/>
    <w:rsid w:val="007E3D3F"/>
    <w:rsid w:val="007E43B5"/>
    <w:rsid w:val="007E47EB"/>
    <w:rsid w:val="007E4E78"/>
    <w:rsid w:val="007E502D"/>
    <w:rsid w:val="007E7B14"/>
    <w:rsid w:val="007F01BE"/>
    <w:rsid w:val="007F092F"/>
    <w:rsid w:val="007F112B"/>
    <w:rsid w:val="007F28E0"/>
    <w:rsid w:val="007F4222"/>
    <w:rsid w:val="007F4CA4"/>
    <w:rsid w:val="007F5DD2"/>
    <w:rsid w:val="007F6F4C"/>
    <w:rsid w:val="007F7589"/>
    <w:rsid w:val="0080247E"/>
    <w:rsid w:val="008049EE"/>
    <w:rsid w:val="008062B8"/>
    <w:rsid w:val="008114D8"/>
    <w:rsid w:val="00811ACA"/>
    <w:rsid w:val="00813BF9"/>
    <w:rsid w:val="008140A0"/>
    <w:rsid w:val="00814281"/>
    <w:rsid w:val="008176B5"/>
    <w:rsid w:val="00820171"/>
    <w:rsid w:val="00821070"/>
    <w:rsid w:val="0082534D"/>
    <w:rsid w:val="008263C5"/>
    <w:rsid w:val="00826483"/>
    <w:rsid w:val="0083014C"/>
    <w:rsid w:val="0083183E"/>
    <w:rsid w:val="008321EE"/>
    <w:rsid w:val="008323BC"/>
    <w:rsid w:val="008333B9"/>
    <w:rsid w:val="00835793"/>
    <w:rsid w:val="00837F9C"/>
    <w:rsid w:val="008416B5"/>
    <w:rsid w:val="00842213"/>
    <w:rsid w:val="00842E22"/>
    <w:rsid w:val="00843D2A"/>
    <w:rsid w:val="008453CC"/>
    <w:rsid w:val="00850F1D"/>
    <w:rsid w:val="00857C20"/>
    <w:rsid w:val="00857D1C"/>
    <w:rsid w:val="00857EF0"/>
    <w:rsid w:val="00862127"/>
    <w:rsid w:val="008652A2"/>
    <w:rsid w:val="00865AAB"/>
    <w:rsid w:val="0087147D"/>
    <w:rsid w:val="0087153D"/>
    <w:rsid w:val="00872E27"/>
    <w:rsid w:val="00873813"/>
    <w:rsid w:val="00876560"/>
    <w:rsid w:val="008766C5"/>
    <w:rsid w:val="00876A33"/>
    <w:rsid w:val="008814EF"/>
    <w:rsid w:val="00883624"/>
    <w:rsid w:val="00883777"/>
    <w:rsid w:val="008839C1"/>
    <w:rsid w:val="00885065"/>
    <w:rsid w:val="008860D1"/>
    <w:rsid w:val="008957B6"/>
    <w:rsid w:val="00895D0E"/>
    <w:rsid w:val="008A1A45"/>
    <w:rsid w:val="008A303F"/>
    <w:rsid w:val="008B2146"/>
    <w:rsid w:val="008B4C64"/>
    <w:rsid w:val="008B76C6"/>
    <w:rsid w:val="008C0EFD"/>
    <w:rsid w:val="008C2987"/>
    <w:rsid w:val="008C3993"/>
    <w:rsid w:val="008C3B32"/>
    <w:rsid w:val="008C3CE3"/>
    <w:rsid w:val="008C4097"/>
    <w:rsid w:val="008C46F9"/>
    <w:rsid w:val="008C5515"/>
    <w:rsid w:val="008C6857"/>
    <w:rsid w:val="008C7F82"/>
    <w:rsid w:val="008D1CF4"/>
    <w:rsid w:val="008D286A"/>
    <w:rsid w:val="008D37FE"/>
    <w:rsid w:val="008D5426"/>
    <w:rsid w:val="008D5976"/>
    <w:rsid w:val="008D5D4F"/>
    <w:rsid w:val="008E35A8"/>
    <w:rsid w:val="008E3FF7"/>
    <w:rsid w:val="008F03E7"/>
    <w:rsid w:val="008F0943"/>
    <w:rsid w:val="008F0ECD"/>
    <w:rsid w:val="008F3060"/>
    <w:rsid w:val="008F457A"/>
    <w:rsid w:val="008F62D0"/>
    <w:rsid w:val="009001E8"/>
    <w:rsid w:val="00900468"/>
    <w:rsid w:val="00901D78"/>
    <w:rsid w:val="009037F1"/>
    <w:rsid w:val="0090605D"/>
    <w:rsid w:val="0090746E"/>
    <w:rsid w:val="00910499"/>
    <w:rsid w:val="0091357E"/>
    <w:rsid w:val="00916C20"/>
    <w:rsid w:val="00917F73"/>
    <w:rsid w:val="00920F47"/>
    <w:rsid w:val="00922F63"/>
    <w:rsid w:val="00924361"/>
    <w:rsid w:val="009248AD"/>
    <w:rsid w:val="0093040A"/>
    <w:rsid w:val="00933422"/>
    <w:rsid w:val="00937869"/>
    <w:rsid w:val="00943AB7"/>
    <w:rsid w:val="009465FF"/>
    <w:rsid w:val="00950335"/>
    <w:rsid w:val="00953DA9"/>
    <w:rsid w:val="0095616D"/>
    <w:rsid w:val="00960886"/>
    <w:rsid w:val="009619A5"/>
    <w:rsid w:val="0096266B"/>
    <w:rsid w:val="0096277C"/>
    <w:rsid w:val="00962F50"/>
    <w:rsid w:val="009642A4"/>
    <w:rsid w:val="00967427"/>
    <w:rsid w:val="00967F2A"/>
    <w:rsid w:val="009707A1"/>
    <w:rsid w:val="00970803"/>
    <w:rsid w:val="00971127"/>
    <w:rsid w:val="009734D9"/>
    <w:rsid w:val="009754D5"/>
    <w:rsid w:val="009756E3"/>
    <w:rsid w:val="00975E4F"/>
    <w:rsid w:val="00976245"/>
    <w:rsid w:val="009766AC"/>
    <w:rsid w:val="00977683"/>
    <w:rsid w:val="00980D45"/>
    <w:rsid w:val="00980FF9"/>
    <w:rsid w:val="00982C81"/>
    <w:rsid w:val="00982F5B"/>
    <w:rsid w:val="00983223"/>
    <w:rsid w:val="00983E05"/>
    <w:rsid w:val="009847A5"/>
    <w:rsid w:val="0098556A"/>
    <w:rsid w:val="009879B8"/>
    <w:rsid w:val="0099210C"/>
    <w:rsid w:val="00992B59"/>
    <w:rsid w:val="00992C86"/>
    <w:rsid w:val="00994034"/>
    <w:rsid w:val="00997E62"/>
    <w:rsid w:val="009A10D6"/>
    <w:rsid w:val="009A1DE6"/>
    <w:rsid w:val="009A2044"/>
    <w:rsid w:val="009A38D5"/>
    <w:rsid w:val="009A48E4"/>
    <w:rsid w:val="009A6A56"/>
    <w:rsid w:val="009A6E50"/>
    <w:rsid w:val="009A7007"/>
    <w:rsid w:val="009B1374"/>
    <w:rsid w:val="009B2232"/>
    <w:rsid w:val="009B49EE"/>
    <w:rsid w:val="009B5224"/>
    <w:rsid w:val="009B64C5"/>
    <w:rsid w:val="009C12FA"/>
    <w:rsid w:val="009C18CF"/>
    <w:rsid w:val="009C27D0"/>
    <w:rsid w:val="009C3D02"/>
    <w:rsid w:val="009C5B2B"/>
    <w:rsid w:val="009C68E4"/>
    <w:rsid w:val="009D0864"/>
    <w:rsid w:val="009D19E9"/>
    <w:rsid w:val="009D2B4E"/>
    <w:rsid w:val="009D2BE8"/>
    <w:rsid w:val="009D3244"/>
    <w:rsid w:val="009D3F47"/>
    <w:rsid w:val="009D49A5"/>
    <w:rsid w:val="009D4EDA"/>
    <w:rsid w:val="009D5180"/>
    <w:rsid w:val="009E0C1D"/>
    <w:rsid w:val="009E69F3"/>
    <w:rsid w:val="009E7078"/>
    <w:rsid w:val="009F1610"/>
    <w:rsid w:val="009F2DFB"/>
    <w:rsid w:val="009F495A"/>
    <w:rsid w:val="009F50C9"/>
    <w:rsid w:val="009F7EF9"/>
    <w:rsid w:val="00A00309"/>
    <w:rsid w:val="00A008A6"/>
    <w:rsid w:val="00A02B87"/>
    <w:rsid w:val="00A042D8"/>
    <w:rsid w:val="00A077DC"/>
    <w:rsid w:val="00A07F39"/>
    <w:rsid w:val="00A10181"/>
    <w:rsid w:val="00A1047A"/>
    <w:rsid w:val="00A10879"/>
    <w:rsid w:val="00A1169F"/>
    <w:rsid w:val="00A14441"/>
    <w:rsid w:val="00A15978"/>
    <w:rsid w:val="00A16942"/>
    <w:rsid w:val="00A17BA9"/>
    <w:rsid w:val="00A20370"/>
    <w:rsid w:val="00A20895"/>
    <w:rsid w:val="00A208EF"/>
    <w:rsid w:val="00A22377"/>
    <w:rsid w:val="00A227D6"/>
    <w:rsid w:val="00A2533E"/>
    <w:rsid w:val="00A2574C"/>
    <w:rsid w:val="00A25BA8"/>
    <w:rsid w:val="00A26621"/>
    <w:rsid w:val="00A27649"/>
    <w:rsid w:val="00A277E8"/>
    <w:rsid w:val="00A27F28"/>
    <w:rsid w:val="00A302BB"/>
    <w:rsid w:val="00A31552"/>
    <w:rsid w:val="00A3168A"/>
    <w:rsid w:val="00A339BB"/>
    <w:rsid w:val="00A341DD"/>
    <w:rsid w:val="00A357E5"/>
    <w:rsid w:val="00A3657A"/>
    <w:rsid w:val="00A365A7"/>
    <w:rsid w:val="00A37ED7"/>
    <w:rsid w:val="00A40461"/>
    <w:rsid w:val="00A417F9"/>
    <w:rsid w:val="00A425CB"/>
    <w:rsid w:val="00A429CD"/>
    <w:rsid w:val="00A45D25"/>
    <w:rsid w:val="00A4707F"/>
    <w:rsid w:val="00A4797A"/>
    <w:rsid w:val="00A50F1B"/>
    <w:rsid w:val="00A51D5D"/>
    <w:rsid w:val="00A51FE1"/>
    <w:rsid w:val="00A528F4"/>
    <w:rsid w:val="00A56D5E"/>
    <w:rsid w:val="00A60014"/>
    <w:rsid w:val="00A61F44"/>
    <w:rsid w:val="00A621FF"/>
    <w:rsid w:val="00A630FA"/>
    <w:rsid w:val="00A65536"/>
    <w:rsid w:val="00A669BD"/>
    <w:rsid w:val="00A67FAA"/>
    <w:rsid w:val="00A72EEB"/>
    <w:rsid w:val="00A73C80"/>
    <w:rsid w:val="00A74F74"/>
    <w:rsid w:val="00A752E4"/>
    <w:rsid w:val="00A80711"/>
    <w:rsid w:val="00A810E3"/>
    <w:rsid w:val="00A812D6"/>
    <w:rsid w:val="00A81F0B"/>
    <w:rsid w:val="00A82A21"/>
    <w:rsid w:val="00A84DAF"/>
    <w:rsid w:val="00A87A1D"/>
    <w:rsid w:val="00A90B01"/>
    <w:rsid w:val="00A91742"/>
    <w:rsid w:val="00A93540"/>
    <w:rsid w:val="00A95633"/>
    <w:rsid w:val="00A95DAF"/>
    <w:rsid w:val="00A961C0"/>
    <w:rsid w:val="00AA1582"/>
    <w:rsid w:val="00AA252F"/>
    <w:rsid w:val="00AA4CE8"/>
    <w:rsid w:val="00AA61A2"/>
    <w:rsid w:val="00AA6C9F"/>
    <w:rsid w:val="00AA7021"/>
    <w:rsid w:val="00AA7509"/>
    <w:rsid w:val="00AB01AF"/>
    <w:rsid w:val="00AB07E7"/>
    <w:rsid w:val="00AB1042"/>
    <w:rsid w:val="00AB1756"/>
    <w:rsid w:val="00AB1DAB"/>
    <w:rsid w:val="00AB1FFA"/>
    <w:rsid w:val="00AB2801"/>
    <w:rsid w:val="00AB4D95"/>
    <w:rsid w:val="00AB6AC2"/>
    <w:rsid w:val="00AB7226"/>
    <w:rsid w:val="00AC03D0"/>
    <w:rsid w:val="00AC07FE"/>
    <w:rsid w:val="00AC2268"/>
    <w:rsid w:val="00AC3A3E"/>
    <w:rsid w:val="00AC53EF"/>
    <w:rsid w:val="00AC5595"/>
    <w:rsid w:val="00AC564F"/>
    <w:rsid w:val="00AD206F"/>
    <w:rsid w:val="00AD5C49"/>
    <w:rsid w:val="00AD606C"/>
    <w:rsid w:val="00AD68EF"/>
    <w:rsid w:val="00AD6F55"/>
    <w:rsid w:val="00AE0142"/>
    <w:rsid w:val="00AE2457"/>
    <w:rsid w:val="00AE5888"/>
    <w:rsid w:val="00AE5D6C"/>
    <w:rsid w:val="00AE65BC"/>
    <w:rsid w:val="00AE7692"/>
    <w:rsid w:val="00AF07FB"/>
    <w:rsid w:val="00AF0CD3"/>
    <w:rsid w:val="00AF0F00"/>
    <w:rsid w:val="00AF1290"/>
    <w:rsid w:val="00AF1BF4"/>
    <w:rsid w:val="00AF223D"/>
    <w:rsid w:val="00AF3F32"/>
    <w:rsid w:val="00AF4066"/>
    <w:rsid w:val="00AF41C8"/>
    <w:rsid w:val="00AF61C2"/>
    <w:rsid w:val="00B01C5D"/>
    <w:rsid w:val="00B043D3"/>
    <w:rsid w:val="00B05486"/>
    <w:rsid w:val="00B072BF"/>
    <w:rsid w:val="00B120F1"/>
    <w:rsid w:val="00B13E30"/>
    <w:rsid w:val="00B148BE"/>
    <w:rsid w:val="00B14AEA"/>
    <w:rsid w:val="00B14E61"/>
    <w:rsid w:val="00B16BFC"/>
    <w:rsid w:val="00B208D7"/>
    <w:rsid w:val="00B2665C"/>
    <w:rsid w:val="00B30892"/>
    <w:rsid w:val="00B311CB"/>
    <w:rsid w:val="00B31B58"/>
    <w:rsid w:val="00B32900"/>
    <w:rsid w:val="00B3463C"/>
    <w:rsid w:val="00B34A13"/>
    <w:rsid w:val="00B35046"/>
    <w:rsid w:val="00B36E5D"/>
    <w:rsid w:val="00B4042E"/>
    <w:rsid w:val="00B45F87"/>
    <w:rsid w:val="00B460C1"/>
    <w:rsid w:val="00B46184"/>
    <w:rsid w:val="00B462DC"/>
    <w:rsid w:val="00B46679"/>
    <w:rsid w:val="00B5305C"/>
    <w:rsid w:val="00B53D8E"/>
    <w:rsid w:val="00B649A1"/>
    <w:rsid w:val="00B6690E"/>
    <w:rsid w:val="00B718AD"/>
    <w:rsid w:val="00B7353E"/>
    <w:rsid w:val="00B75F4A"/>
    <w:rsid w:val="00B76034"/>
    <w:rsid w:val="00B80379"/>
    <w:rsid w:val="00B82017"/>
    <w:rsid w:val="00B82159"/>
    <w:rsid w:val="00B824DA"/>
    <w:rsid w:val="00B852DC"/>
    <w:rsid w:val="00B861E8"/>
    <w:rsid w:val="00B86A65"/>
    <w:rsid w:val="00B907B4"/>
    <w:rsid w:val="00B91929"/>
    <w:rsid w:val="00B91C61"/>
    <w:rsid w:val="00B93874"/>
    <w:rsid w:val="00B93EB0"/>
    <w:rsid w:val="00B96A01"/>
    <w:rsid w:val="00B96EA1"/>
    <w:rsid w:val="00B97D2B"/>
    <w:rsid w:val="00BA09DD"/>
    <w:rsid w:val="00BA389C"/>
    <w:rsid w:val="00BA4EC8"/>
    <w:rsid w:val="00BA5959"/>
    <w:rsid w:val="00BA5C75"/>
    <w:rsid w:val="00BA5E0C"/>
    <w:rsid w:val="00BA7FC1"/>
    <w:rsid w:val="00BB09B8"/>
    <w:rsid w:val="00BB3703"/>
    <w:rsid w:val="00BB60D0"/>
    <w:rsid w:val="00BB6379"/>
    <w:rsid w:val="00BC0A33"/>
    <w:rsid w:val="00BC39BD"/>
    <w:rsid w:val="00BC7A8E"/>
    <w:rsid w:val="00BC7D86"/>
    <w:rsid w:val="00BD1D80"/>
    <w:rsid w:val="00BD2E73"/>
    <w:rsid w:val="00BD2F98"/>
    <w:rsid w:val="00BD352D"/>
    <w:rsid w:val="00BD56EF"/>
    <w:rsid w:val="00BD5818"/>
    <w:rsid w:val="00BD6058"/>
    <w:rsid w:val="00BD6F42"/>
    <w:rsid w:val="00BE08B1"/>
    <w:rsid w:val="00BE0C21"/>
    <w:rsid w:val="00BE0E73"/>
    <w:rsid w:val="00BE0FE5"/>
    <w:rsid w:val="00BE1676"/>
    <w:rsid w:val="00BE2F15"/>
    <w:rsid w:val="00BE35F4"/>
    <w:rsid w:val="00BE4BAD"/>
    <w:rsid w:val="00BE4F2A"/>
    <w:rsid w:val="00BE5238"/>
    <w:rsid w:val="00BE6936"/>
    <w:rsid w:val="00BE6F80"/>
    <w:rsid w:val="00BE7927"/>
    <w:rsid w:val="00BF11BF"/>
    <w:rsid w:val="00BF23A6"/>
    <w:rsid w:val="00BF274A"/>
    <w:rsid w:val="00BF3DB2"/>
    <w:rsid w:val="00BF45B9"/>
    <w:rsid w:val="00BF472B"/>
    <w:rsid w:val="00BF61AF"/>
    <w:rsid w:val="00C01875"/>
    <w:rsid w:val="00C02A4F"/>
    <w:rsid w:val="00C03D27"/>
    <w:rsid w:val="00C046A6"/>
    <w:rsid w:val="00C05336"/>
    <w:rsid w:val="00C063C2"/>
    <w:rsid w:val="00C06408"/>
    <w:rsid w:val="00C11472"/>
    <w:rsid w:val="00C13070"/>
    <w:rsid w:val="00C14A53"/>
    <w:rsid w:val="00C21299"/>
    <w:rsid w:val="00C229E8"/>
    <w:rsid w:val="00C26CFC"/>
    <w:rsid w:val="00C27DF4"/>
    <w:rsid w:val="00C35CB5"/>
    <w:rsid w:val="00C35DA9"/>
    <w:rsid w:val="00C36A68"/>
    <w:rsid w:val="00C3799C"/>
    <w:rsid w:val="00C42300"/>
    <w:rsid w:val="00C43309"/>
    <w:rsid w:val="00C44585"/>
    <w:rsid w:val="00C4619D"/>
    <w:rsid w:val="00C5094A"/>
    <w:rsid w:val="00C52017"/>
    <w:rsid w:val="00C52454"/>
    <w:rsid w:val="00C53BB9"/>
    <w:rsid w:val="00C549BC"/>
    <w:rsid w:val="00C54FB0"/>
    <w:rsid w:val="00C55B44"/>
    <w:rsid w:val="00C565F0"/>
    <w:rsid w:val="00C6065C"/>
    <w:rsid w:val="00C607BA"/>
    <w:rsid w:val="00C60CE3"/>
    <w:rsid w:val="00C6401A"/>
    <w:rsid w:val="00C6411F"/>
    <w:rsid w:val="00C65452"/>
    <w:rsid w:val="00C658F2"/>
    <w:rsid w:val="00C75582"/>
    <w:rsid w:val="00C76AE3"/>
    <w:rsid w:val="00C777B5"/>
    <w:rsid w:val="00C77BE3"/>
    <w:rsid w:val="00C83DA3"/>
    <w:rsid w:val="00C842B1"/>
    <w:rsid w:val="00C8534C"/>
    <w:rsid w:val="00C8737E"/>
    <w:rsid w:val="00C8745E"/>
    <w:rsid w:val="00C92005"/>
    <w:rsid w:val="00CA0CBC"/>
    <w:rsid w:val="00CA0F38"/>
    <w:rsid w:val="00CA2279"/>
    <w:rsid w:val="00CA336A"/>
    <w:rsid w:val="00CA3604"/>
    <w:rsid w:val="00CA3D50"/>
    <w:rsid w:val="00CA3E5D"/>
    <w:rsid w:val="00CA6322"/>
    <w:rsid w:val="00CB0040"/>
    <w:rsid w:val="00CB06B5"/>
    <w:rsid w:val="00CB26D8"/>
    <w:rsid w:val="00CB2D2C"/>
    <w:rsid w:val="00CB3504"/>
    <w:rsid w:val="00CB3818"/>
    <w:rsid w:val="00CB43EF"/>
    <w:rsid w:val="00CB45CC"/>
    <w:rsid w:val="00CB4F00"/>
    <w:rsid w:val="00CB5360"/>
    <w:rsid w:val="00CB6345"/>
    <w:rsid w:val="00CB67B2"/>
    <w:rsid w:val="00CB75C8"/>
    <w:rsid w:val="00CB7B23"/>
    <w:rsid w:val="00CC0B3E"/>
    <w:rsid w:val="00CC3FA1"/>
    <w:rsid w:val="00CC706B"/>
    <w:rsid w:val="00CD1FC6"/>
    <w:rsid w:val="00CD35A3"/>
    <w:rsid w:val="00CD5AA6"/>
    <w:rsid w:val="00CD6385"/>
    <w:rsid w:val="00CD6794"/>
    <w:rsid w:val="00CD6B8E"/>
    <w:rsid w:val="00CD6CA7"/>
    <w:rsid w:val="00CE14E7"/>
    <w:rsid w:val="00CE2373"/>
    <w:rsid w:val="00CE2FBD"/>
    <w:rsid w:val="00CE30F9"/>
    <w:rsid w:val="00CE5570"/>
    <w:rsid w:val="00CE6C77"/>
    <w:rsid w:val="00CF0B8C"/>
    <w:rsid w:val="00CF2131"/>
    <w:rsid w:val="00CF51E5"/>
    <w:rsid w:val="00CF6459"/>
    <w:rsid w:val="00CF6935"/>
    <w:rsid w:val="00CF7A7F"/>
    <w:rsid w:val="00D00F0E"/>
    <w:rsid w:val="00D038ED"/>
    <w:rsid w:val="00D0401E"/>
    <w:rsid w:val="00D04129"/>
    <w:rsid w:val="00D043E3"/>
    <w:rsid w:val="00D0597E"/>
    <w:rsid w:val="00D0655B"/>
    <w:rsid w:val="00D06DEB"/>
    <w:rsid w:val="00D07BD6"/>
    <w:rsid w:val="00D10C67"/>
    <w:rsid w:val="00D11534"/>
    <w:rsid w:val="00D1190B"/>
    <w:rsid w:val="00D1377C"/>
    <w:rsid w:val="00D137E5"/>
    <w:rsid w:val="00D138C4"/>
    <w:rsid w:val="00D14CCB"/>
    <w:rsid w:val="00D16237"/>
    <w:rsid w:val="00D169C8"/>
    <w:rsid w:val="00D170F3"/>
    <w:rsid w:val="00D21D83"/>
    <w:rsid w:val="00D22BE3"/>
    <w:rsid w:val="00D232AB"/>
    <w:rsid w:val="00D2396C"/>
    <w:rsid w:val="00D240D2"/>
    <w:rsid w:val="00D260FA"/>
    <w:rsid w:val="00D337AC"/>
    <w:rsid w:val="00D33F2C"/>
    <w:rsid w:val="00D37EDE"/>
    <w:rsid w:val="00D37EE7"/>
    <w:rsid w:val="00D40358"/>
    <w:rsid w:val="00D42004"/>
    <w:rsid w:val="00D42E0B"/>
    <w:rsid w:val="00D43219"/>
    <w:rsid w:val="00D4500E"/>
    <w:rsid w:val="00D4671A"/>
    <w:rsid w:val="00D4694B"/>
    <w:rsid w:val="00D4769A"/>
    <w:rsid w:val="00D47F16"/>
    <w:rsid w:val="00D507A7"/>
    <w:rsid w:val="00D526A3"/>
    <w:rsid w:val="00D53DB9"/>
    <w:rsid w:val="00D54A43"/>
    <w:rsid w:val="00D57194"/>
    <w:rsid w:val="00D64C58"/>
    <w:rsid w:val="00D65F50"/>
    <w:rsid w:val="00D70D17"/>
    <w:rsid w:val="00D7174D"/>
    <w:rsid w:val="00D73E03"/>
    <w:rsid w:val="00D7400C"/>
    <w:rsid w:val="00D74665"/>
    <w:rsid w:val="00D76492"/>
    <w:rsid w:val="00D7764D"/>
    <w:rsid w:val="00D77834"/>
    <w:rsid w:val="00D80952"/>
    <w:rsid w:val="00D86188"/>
    <w:rsid w:val="00D861FA"/>
    <w:rsid w:val="00D905CD"/>
    <w:rsid w:val="00D9225F"/>
    <w:rsid w:val="00D93672"/>
    <w:rsid w:val="00D95B98"/>
    <w:rsid w:val="00D95D5D"/>
    <w:rsid w:val="00D962EA"/>
    <w:rsid w:val="00D97B86"/>
    <w:rsid w:val="00D97D76"/>
    <w:rsid w:val="00DA1363"/>
    <w:rsid w:val="00DA2E4C"/>
    <w:rsid w:val="00DA6272"/>
    <w:rsid w:val="00DA6E39"/>
    <w:rsid w:val="00DA7887"/>
    <w:rsid w:val="00DB3C02"/>
    <w:rsid w:val="00DB3F84"/>
    <w:rsid w:val="00DB4383"/>
    <w:rsid w:val="00DB501B"/>
    <w:rsid w:val="00DB5AD9"/>
    <w:rsid w:val="00DB7022"/>
    <w:rsid w:val="00DB777A"/>
    <w:rsid w:val="00DC0607"/>
    <w:rsid w:val="00DC7B64"/>
    <w:rsid w:val="00DD00DD"/>
    <w:rsid w:val="00DD0F66"/>
    <w:rsid w:val="00DD2484"/>
    <w:rsid w:val="00DD3951"/>
    <w:rsid w:val="00DD3FD1"/>
    <w:rsid w:val="00DD4460"/>
    <w:rsid w:val="00DD624A"/>
    <w:rsid w:val="00DD6EB1"/>
    <w:rsid w:val="00DD7A60"/>
    <w:rsid w:val="00DE1254"/>
    <w:rsid w:val="00DE156D"/>
    <w:rsid w:val="00DE1F70"/>
    <w:rsid w:val="00DE2EE5"/>
    <w:rsid w:val="00DE314C"/>
    <w:rsid w:val="00DE6068"/>
    <w:rsid w:val="00DF2752"/>
    <w:rsid w:val="00DF489C"/>
    <w:rsid w:val="00E00BA9"/>
    <w:rsid w:val="00E00DA0"/>
    <w:rsid w:val="00E02ADF"/>
    <w:rsid w:val="00E072EB"/>
    <w:rsid w:val="00E134B4"/>
    <w:rsid w:val="00E14733"/>
    <w:rsid w:val="00E156AA"/>
    <w:rsid w:val="00E1579B"/>
    <w:rsid w:val="00E16EF8"/>
    <w:rsid w:val="00E1717D"/>
    <w:rsid w:val="00E20364"/>
    <w:rsid w:val="00E21970"/>
    <w:rsid w:val="00E21C5E"/>
    <w:rsid w:val="00E236C7"/>
    <w:rsid w:val="00E25167"/>
    <w:rsid w:val="00E30182"/>
    <w:rsid w:val="00E30355"/>
    <w:rsid w:val="00E30E31"/>
    <w:rsid w:val="00E312C8"/>
    <w:rsid w:val="00E330DF"/>
    <w:rsid w:val="00E333A7"/>
    <w:rsid w:val="00E33E40"/>
    <w:rsid w:val="00E34093"/>
    <w:rsid w:val="00E34B5C"/>
    <w:rsid w:val="00E415F7"/>
    <w:rsid w:val="00E42ED9"/>
    <w:rsid w:val="00E4407B"/>
    <w:rsid w:val="00E4451C"/>
    <w:rsid w:val="00E4530F"/>
    <w:rsid w:val="00E45370"/>
    <w:rsid w:val="00E46D54"/>
    <w:rsid w:val="00E46E77"/>
    <w:rsid w:val="00E51059"/>
    <w:rsid w:val="00E51E3F"/>
    <w:rsid w:val="00E52DA5"/>
    <w:rsid w:val="00E5376E"/>
    <w:rsid w:val="00E53997"/>
    <w:rsid w:val="00E543D1"/>
    <w:rsid w:val="00E56BF2"/>
    <w:rsid w:val="00E57DB2"/>
    <w:rsid w:val="00E62990"/>
    <w:rsid w:val="00E63B2C"/>
    <w:rsid w:val="00E674FF"/>
    <w:rsid w:val="00E70599"/>
    <w:rsid w:val="00E70CBB"/>
    <w:rsid w:val="00E71117"/>
    <w:rsid w:val="00E71588"/>
    <w:rsid w:val="00E71E35"/>
    <w:rsid w:val="00E73922"/>
    <w:rsid w:val="00E73C26"/>
    <w:rsid w:val="00E73FAC"/>
    <w:rsid w:val="00E73FB4"/>
    <w:rsid w:val="00E747AA"/>
    <w:rsid w:val="00E74A34"/>
    <w:rsid w:val="00E75699"/>
    <w:rsid w:val="00E75896"/>
    <w:rsid w:val="00E80A1F"/>
    <w:rsid w:val="00E83AAA"/>
    <w:rsid w:val="00E843FB"/>
    <w:rsid w:val="00E85259"/>
    <w:rsid w:val="00E8588C"/>
    <w:rsid w:val="00E876C0"/>
    <w:rsid w:val="00E914C1"/>
    <w:rsid w:val="00E9375F"/>
    <w:rsid w:val="00E93838"/>
    <w:rsid w:val="00E95344"/>
    <w:rsid w:val="00E95542"/>
    <w:rsid w:val="00E95DF4"/>
    <w:rsid w:val="00E96458"/>
    <w:rsid w:val="00EA0392"/>
    <w:rsid w:val="00EA2261"/>
    <w:rsid w:val="00EA508E"/>
    <w:rsid w:val="00EA5764"/>
    <w:rsid w:val="00EB0751"/>
    <w:rsid w:val="00EB0D5E"/>
    <w:rsid w:val="00EB137F"/>
    <w:rsid w:val="00EB2203"/>
    <w:rsid w:val="00EB280E"/>
    <w:rsid w:val="00EB3E55"/>
    <w:rsid w:val="00EB43D6"/>
    <w:rsid w:val="00EB5C89"/>
    <w:rsid w:val="00EC05A5"/>
    <w:rsid w:val="00EC24F2"/>
    <w:rsid w:val="00EC2DFE"/>
    <w:rsid w:val="00EC3572"/>
    <w:rsid w:val="00EC3813"/>
    <w:rsid w:val="00EC5A76"/>
    <w:rsid w:val="00EC6A82"/>
    <w:rsid w:val="00ED0D54"/>
    <w:rsid w:val="00ED1520"/>
    <w:rsid w:val="00ED2193"/>
    <w:rsid w:val="00ED2949"/>
    <w:rsid w:val="00ED4885"/>
    <w:rsid w:val="00ED523B"/>
    <w:rsid w:val="00ED559C"/>
    <w:rsid w:val="00ED5B1A"/>
    <w:rsid w:val="00ED6604"/>
    <w:rsid w:val="00ED74D3"/>
    <w:rsid w:val="00EE0D22"/>
    <w:rsid w:val="00EE1682"/>
    <w:rsid w:val="00EE16E9"/>
    <w:rsid w:val="00EE19BB"/>
    <w:rsid w:val="00EE1BEE"/>
    <w:rsid w:val="00EE3830"/>
    <w:rsid w:val="00EE4C26"/>
    <w:rsid w:val="00EE7209"/>
    <w:rsid w:val="00EE7C56"/>
    <w:rsid w:val="00EF11A1"/>
    <w:rsid w:val="00EF521B"/>
    <w:rsid w:val="00EF7444"/>
    <w:rsid w:val="00EF78D7"/>
    <w:rsid w:val="00F02203"/>
    <w:rsid w:val="00F024D1"/>
    <w:rsid w:val="00F02704"/>
    <w:rsid w:val="00F051F8"/>
    <w:rsid w:val="00F05F93"/>
    <w:rsid w:val="00F07E30"/>
    <w:rsid w:val="00F14087"/>
    <w:rsid w:val="00F160F7"/>
    <w:rsid w:val="00F21220"/>
    <w:rsid w:val="00F21DA8"/>
    <w:rsid w:val="00F244F6"/>
    <w:rsid w:val="00F25C3E"/>
    <w:rsid w:val="00F26952"/>
    <w:rsid w:val="00F311C7"/>
    <w:rsid w:val="00F31E13"/>
    <w:rsid w:val="00F33868"/>
    <w:rsid w:val="00F3429B"/>
    <w:rsid w:val="00F35E02"/>
    <w:rsid w:val="00F37632"/>
    <w:rsid w:val="00F43046"/>
    <w:rsid w:val="00F45A0F"/>
    <w:rsid w:val="00F528B2"/>
    <w:rsid w:val="00F52C9B"/>
    <w:rsid w:val="00F53D26"/>
    <w:rsid w:val="00F54A3E"/>
    <w:rsid w:val="00F56E94"/>
    <w:rsid w:val="00F63C1E"/>
    <w:rsid w:val="00F64064"/>
    <w:rsid w:val="00F64812"/>
    <w:rsid w:val="00F656B9"/>
    <w:rsid w:val="00F65E84"/>
    <w:rsid w:val="00F70EF4"/>
    <w:rsid w:val="00F7156D"/>
    <w:rsid w:val="00F72855"/>
    <w:rsid w:val="00F76C4A"/>
    <w:rsid w:val="00F82AFB"/>
    <w:rsid w:val="00F84A93"/>
    <w:rsid w:val="00F86082"/>
    <w:rsid w:val="00F86970"/>
    <w:rsid w:val="00F908E6"/>
    <w:rsid w:val="00F9261A"/>
    <w:rsid w:val="00F966D7"/>
    <w:rsid w:val="00F978E1"/>
    <w:rsid w:val="00FA170D"/>
    <w:rsid w:val="00FA1936"/>
    <w:rsid w:val="00FA3020"/>
    <w:rsid w:val="00FA4531"/>
    <w:rsid w:val="00FA6607"/>
    <w:rsid w:val="00FB06DD"/>
    <w:rsid w:val="00FB174D"/>
    <w:rsid w:val="00FB263B"/>
    <w:rsid w:val="00FC0460"/>
    <w:rsid w:val="00FC0717"/>
    <w:rsid w:val="00FC35F3"/>
    <w:rsid w:val="00FC4337"/>
    <w:rsid w:val="00FC607B"/>
    <w:rsid w:val="00FC714B"/>
    <w:rsid w:val="00FC7B5A"/>
    <w:rsid w:val="00FD3299"/>
    <w:rsid w:val="00FD6255"/>
    <w:rsid w:val="00FD655E"/>
    <w:rsid w:val="00FE099E"/>
    <w:rsid w:val="00FE0BDB"/>
    <w:rsid w:val="00FE1195"/>
    <w:rsid w:val="00FE303C"/>
    <w:rsid w:val="00FE30B3"/>
    <w:rsid w:val="00FE443C"/>
    <w:rsid w:val="00FE44EC"/>
    <w:rsid w:val="00FE6161"/>
    <w:rsid w:val="00FE6CD4"/>
    <w:rsid w:val="00FF10BE"/>
    <w:rsid w:val="00FF1727"/>
    <w:rsid w:val="00FF3561"/>
    <w:rsid w:val="00FF4A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109B"/>
    <w:pPr>
      <w:spacing w:before="100" w:beforeAutospacing="1" w:after="100" w:afterAutospacing="1" w:line="240" w:lineRule="auto"/>
      <w:ind w:left="0" w:firstLine="0"/>
      <w:jc w:val="left"/>
    </w:pPr>
    <w:rPr>
      <w:rFonts w:ascii="Times New Roman" w:eastAsiaTheme="minorEastAsia" w:hAnsi="Times New Roman" w:cs="Times New Roman"/>
      <w:color w:val="auto"/>
      <w:szCs w:val="24"/>
    </w:rPr>
  </w:style>
  <w:style w:type="character" w:styleId="nfasis">
    <w:name w:val="Emphasis"/>
    <w:basedOn w:val="Fuentedeprrafopredeter"/>
    <w:uiPriority w:val="20"/>
    <w:qFormat/>
    <w:rsid w:val="001646FD"/>
    <w:rPr>
      <w:i/>
      <w:iCs/>
    </w:rPr>
  </w:style>
  <w:style w:type="paragraph" w:styleId="Textoindependiente">
    <w:name w:val="Body Text"/>
    <w:basedOn w:val="Normal"/>
    <w:link w:val="TextoindependienteCar"/>
    <w:uiPriority w:val="99"/>
    <w:unhideWhenUsed/>
    <w:rsid w:val="00A339BB"/>
    <w:pPr>
      <w:spacing w:after="120" w:line="240" w:lineRule="auto"/>
      <w:ind w:left="0" w:firstLine="0"/>
      <w:jc w:val="left"/>
    </w:pPr>
    <w:rPr>
      <w:rFonts w:ascii="Calibri" w:eastAsia="Calibri" w:hAnsi="Calibri" w:cs="Times New Roman"/>
      <w:color w:val="auto"/>
      <w:szCs w:val="24"/>
      <w:lang w:val="es-ES_tradnl" w:eastAsia="en-US"/>
    </w:rPr>
  </w:style>
  <w:style w:type="character" w:customStyle="1" w:styleId="TextoindependienteCar">
    <w:name w:val="Texto independiente Car"/>
    <w:basedOn w:val="Fuentedeprrafopredeter"/>
    <w:link w:val="Textoindependiente"/>
    <w:uiPriority w:val="99"/>
    <w:rsid w:val="00A339BB"/>
    <w:rPr>
      <w:rFonts w:ascii="Calibri" w:eastAsia="Calibri" w:hAnsi="Calibri" w:cs="Times New Roman"/>
      <w:sz w:val="24"/>
      <w:szCs w:val="24"/>
      <w:lang w:val="es-ES_tradnl" w:eastAsia="en-US"/>
    </w:rPr>
  </w:style>
  <w:style w:type="paragraph" w:styleId="Sinespaciado">
    <w:name w:val="No Spacing"/>
    <w:uiPriority w:val="1"/>
    <w:qFormat/>
    <w:rsid w:val="00A339B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7906">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47497319">
      <w:bodyDiv w:val="1"/>
      <w:marLeft w:val="0"/>
      <w:marRight w:val="0"/>
      <w:marTop w:val="0"/>
      <w:marBottom w:val="0"/>
      <w:divBdr>
        <w:top w:val="none" w:sz="0" w:space="0" w:color="auto"/>
        <w:left w:val="none" w:sz="0" w:space="0" w:color="auto"/>
        <w:bottom w:val="none" w:sz="0" w:space="0" w:color="auto"/>
        <w:right w:val="none" w:sz="0" w:space="0" w:color="auto"/>
      </w:divBdr>
    </w:div>
    <w:div w:id="759527325">
      <w:bodyDiv w:val="1"/>
      <w:marLeft w:val="0"/>
      <w:marRight w:val="0"/>
      <w:marTop w:val="0"/>
      <w:marBottom w:val="0"/>
      <w:divBdr>
        <w:top w:val="none" w:sz="0" w:space="0" w:color="auto"/>
        <w:left w:val="none" w:sz="0" w:space="0" w:color="auto"/>
        <w:bottom w:val="none" w:sz="0" w:space="0" w:color="auto"/>
        <w:right w:val="none" w:sz="0" w:space="0" w:color="auto"/>
      </w:divBdr>
    </w:div>
    <w:div w:id="839125023">
      <w:bodyDiv w:val="1"/>
      <w:marLeft w:val="0"/>
      <w:marRight w:val="0"/>
      <w:marTop w:val="0"/>
      <w:marBottom w:val="0"/>
      <w:divBdr>
        <w:top w:val="none" w:sz="0" w:space="0" w:color="auto"/>
        <w:left w:val="none" w:sz="0" w:space="0" w:color="auto"/>
        <w:bottom w:val="none" w:sz="0" w:space="0" w:color="auto"/>
        <w:right w:val="none" w:sz="0" w:space="0" w:color="auto"/>
      </w:divBdr>
    </w:div>
    <w:div w:id="858466657">
      <w:bodyDiv w:val="1"/>
      <w:marLeft w:val="0"/>
      <w:marRight w:val="0"/>
      <w:marTop w:val="0"/>
      <w:marBottom w:val="0"/>
      <w:divBdr>
        <w:top w:val="none" w:sz="0" w:space="0" w:color="auto"/>
        <w:left w:val="none" w:sz="0" w:space="0" w:color="auto"/>
        <w:bottom w:val="none" w:sz="0" w:space="0" w:color="auto"/>
        <w:right w:val="none" w:sz="0" w:space="0" w:color="auto"/>
      </w:divBdr>
    </w:div>
    <w:div w:id="1083914959">
      <w:bodyDiv w:val="1"/>
      <w:marLeft w:val="0"/>
      <w:marRight w:val="0"/>
      <w:marTop w:val="0"/>
      <w:marBottom w:val="0"/>
      <w:divBdr>
        <w:top w:val="none" w:sz="0" w:space="0" w:color="auto"/>
        <w:left w:val="none" w:sz="0" w:space="0" w:color="auto"/>
        <w:bottom w:val="none" w:sz="0" w:space="0" w:color="auto"/>
        <w:right w:val="none" w:sz="0" w:space="0" w:color="auto"/>
      </w:divBdr>
    </w:div>
    <w:div w:id="1085031539">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94656786">
      <w:bodyDiv w:val="1"/>
      <w:marLeft w:val="0"/>
      <w:marRight w:val="0"/>
      <w:marTop w:val="0"/>
      <w:marBottom w:val="0"/>
      <w:divBdr>
        <w:top w:val="none" w:sz="0" w:space="0" w:color="auto"/>
        <w:left w:val="none" w:sz="0" w:space="0" w:color="auto"/>
        <w:bottom w:val="none" w:sz="0" w:space="0" w:color="auto"/>
        <w:right w:val="none" w:sz="0" w:space="0" w:color="auto"/>
      </w:divBdr>
    </w:div>
    <w:div w:id="1332099305">
      <w:bodyDiv w:val="1"/>
      <w:marLeft w:val="0"/>
      <w:marRight w:val="0"/>
      <w:marTop w:val="0"/>
      <w:marBottom w:val="0"/>
      <w:divBdr>
        <w:top w:val="none" w:sz="0" w:space="0" w:color="auto"/>
        <w:left w:val="none" w:sz="0" w:space="0" w:color="auto"/>
        <w:bottom w:val="none" w:sz="0" w:space="0" w:color="auto"/>
        <w:right w:val="none" w:sz="0" w:space="0" w:color="auto"/>
      </w:divBdr>
    </w:div>
    <w:div w:id="1427339472">
      <w:bodyDiv w:val="1"/>
      <w:marLeft w:val="0"/>
      <w:marRight w:val="0"/>
      <w:marTop w:val="0"/>
      <w:marBottom w:val="0"/>
      <w:divBdr>
        <w:top w:val="none" w:sz="0" w:space="0" w:color="auto"/>
        <w:left w:val="none" w:sz="0" w:space="0" w:color="auto"/>
        <w:bottom w:val="none" w:sz="0" w:space="0" w:color="auto"/>
        <w:right w:val="none" w:sz="0" w:space="0" w:color="auto"/>
      </w:divBdr>
    </w:div>
    <w:div w:id="1555509518">
      <w:bodyDiv w:val="1"/>
      <w:marLeft w:val="0"/>
      <w:marRight w:val="0"/>
      <w:marTop w:val="0"/>
      <w:marBottom w:val="0"/>
      <w:divBdr>
        <w:top w:val="none" w:sz="0" w:space="0" w:color="auto"/>
        <w:left w:val="none" w:sz="0" w:space="0" w:color="auto"/>
        <w:bottom w:val="none" w:sz="0" w:space="0" w:color="auto"/>
        <w:right w:val="none" w:sz="0" w:space="0" w:color="auto"/>
      </w:divBdr>
    </w:div>
    <w:div w:id="1632202907">
      <w:bodyDiv w:val="1"/>
      <w:marLeft w:val="0"/>
      <w:marRight w:val="0"/>
      <w:marTop w:val="0"/>
      <w:marBottom w:val="0"/>
      <w:divBdr>
        <w:top w:val="none" w:sz="0" w:space="0" w:color="auto"/>
        <w:left w:val="none" w:sz="0" w:space="0" w:color="auto"/>
        <w:bottom w:val="none" w:sz="0" w:space="0" w:color="auto"/>
        <w:right w:val="none" w:sz="0" w:space="0" w:color="auto"/>
      </w:divBdr>
    </w:div>
    <w:div w:id="1979527739">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e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E7261-D123-4851-8CF6-8FB0F2DC52FA}">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5504</Words>
  <Characters>30274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2023-12-14T17:25:00Z</cp:lastPrinted>
  <dcterms:created xsi:type="dcterms:W3CDTF">2023-12-14T22:47:00Z</dcterms:created>
  <dcterms:modified xsi:type="dcterms:W3CDTF">2023-12-14T22:47:00Z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