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E2EB" w14:textId="77777777" w:rsidR="00F24D56" w:rsidRDefault="006922E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503216735" behindDoc="1" locked="0" layoutInCell="0" allowOverlap="1" wp14:anchorId="2CC7C508" wp14:editId="06DE7C42">
            <wp:simplePos x="0" y="0"/>
            <wp:positionH relativeFrom="page">
              <wp:posOffset>317500</wp:posOffset>
            </wp:positionH>
            <wp:positionV relativeFrom="page">
              <wp:posOffset>9410700</wp:posOffset>
            </wp:positionV>
            <wp:extent cx="914400" cy="4572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B474F" w14:textId="77777777" w:rsidR="00F24D56" w:rsidRDefault="00F24D56">
      <w:pPr>
        <w:spacing w:after="0" w:line="276" w:lineRule="exact"/>
        <w:ind w:left="6591"/>
        <w:rPr>
          <w:sz w:val="24"/>
          <w:szCs w:val="24"/>
        </w:rPr>
      </w:pPr>
    </w:p>
    <w:p w14:paraId="76FB77F0" w14:textId="77777777" w:rsidR="00F24D56" w:rsidRDefault="00F24D56">
      <w:pPr>
        <w:spacing w:after="0" w:line="276" w:lineRule="exact"/>
        <w:ind w:left="6591"/>
        <w:rPr>
          <w:sz w:val="24"/>
          <w:szCs w:val="24"/>
        </w:rPr>
      </w:pPr>
    </w:p>
    <w:p w14:paraId="28353504" w14:textId="77777777" w:rsidR="00F24D56" w:rsidRDefault="00F24D56">
      <w:pPr>
        <w:spacing w:after="0" w:line="276" w:lineRule="exact"/>
        <w:ind w:left="6591"/>
        <w:rPr>
          <w:sz w:val="24"/>
          <w:szCs w:val="24"/>
        </w:rPr>
      </w:pPr>
    </w:p>
    <w:p w14:paraId="1C3F93A0" w14:textId="77777777" w:rsidR="00F24D56" w:rsidRDefault="006922E1">
      <w:pPr>
        <w:spacing w:before="44" w:after="0" w:line="276" w:lineRule="exact"/>
        <w:ind w:left="6591"/>
      </w:pPr>
      <w:r>
        <w:rPr>
          <w:rFonts w:ascii="Arial" w:hAnsi="Arial" w:cs="Arial"/>
          <w:color w:val="000000"/>
          <w:sz w:val="24"/>
          <w:szCs w:val="24"/>
        </w:rPr>
        <w:t>Guatemala, 16 de diciembre de 2021</w:t>
      </w:r>
    </w:p>
    <w:p w14:paraId="4E0F2B4E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36FD226F" w14:textId="77777777" w:rsidR="00F24D56" w:rsidRDefault="006922E1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M. Sc.</w:t>
      </w:r>
    </w:p>
    <w:p w14:paraId="281EC0A9" w14:textId="77777777" w:rsidR="00F24D56" w:rsidRDefault="006922E1">
      <w:pPr>
        <w:spacing w:before="44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Claudia Ruíz Casasola de Estrada</w:t>
      </w:r>
    </w:p>
    <w:p w14:paraId="3ED1E00C" w14:textId="77777777" w:rsidR="00F24D56" w:rsidRDefault="006922E1">
      <w:pPr>
        <w:spacing w:before="6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Ministra de Educación</w:t>
      </w:r>
    </w:p>
    <w:p w14:paraId="148CFF3C" w14:textId="77777777" w:rsidR="00F24D56" w:rsidRDefault="006922E1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Su Despacho</w:t>
      </w:r>
    </w:p>
    <w:p w14:paraId="0028503B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259A9A16" w14:textId="77777777" w:rsidR="00F24D56" w:rsidRDefault="006922E1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Respetable Señora Ministra:</w:t>
      </w:r>
    </w:p>
    <w:p w14:paraId="37160FBE" w14:textId="77777777" w:rsidR="00F24D56" w:rsidRDefault="00F24D56">
      <w:pPr>
        <w:spacing w:after="0" w:line="320" w:lineRule="exact"/>
        <w:ind w:left="1701"/>
        <w:rPr>
          <w:sz w:val="24"/>
          <w:szCs w:val="24"/>
        </w:rPr>
      </w:pPr>
    </w:p>
    <w:p w14:paraId="6466B467" w14:textId="77777777" w:rsidR="00F24D56" w:rsidRDefault="006922E1">
      <w:pPr>
        <w:spacing w:before="8" w:after="0" w:line="320" w:lineRule="exact"/>
        <w:ind w:left="1701" w:right="1612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Hemos efectuado examen especial de verificación de la instalación de módulos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prefabricados para establecimientos educativos fase I, según licitación pública </w:t>
      </w:r>
      <w:r>
        <w:rPr>
          <w:rFonts w:ascii="Arial" w:hAnsi="Arial" w:cs="Arial"/>
          <w:color w:val="000000"/>
          <w:sz w:val="24"/>
          <w:szCs w:val="24"/>
        </w:rPr>
        <w:t xml:space="preserve">internacional LPI-BID-3618/OC-GU-BNS-02-2019 en la Dirección de Planificación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Educativa -DIPLAN- y direcciones departamentales de educación de Chiquimula,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Jutiapa, Sacatepéquez, Sololá, Quiché y Huehuetenango, por el período del 01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enero de 2019 al 30 de septiembre de 2021, con el objeto de emitir opinión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sobre la razonabilidad de los registros e información examinada en el renglón </w:t>
      </w:r>
      <w:r>
        <w:rPr>
          <w:rFonts w:ascii="Arial" w:hAnsi="Arial" w:cs="Arial"/>
          <w:color w:val="000000"/>
          <w:sz w:val="24"/>
          <w:szCs w:val="24"/>
        </w:rPr>
        <w:t>presupuestario 329, “Otras Maquinarias y Equipos”.</w:t>
      </w:r>
    </w:p>
    <w:p w14:paraId="5323BF17" w14:textId="77777777" w:rsidR="00F24D56" w:rsidRDefault="006922E1">
      <w:pPr>
        <w:spacing w:before="320" w:after="0" w:line="320" w:lineRule="exact"/>
        <w:ind w:left="1701" w:right="16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Nuestro examen se basó en la verificación de módulos prefabricados, así como la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evaluación de la estructura de control interno, conforme a los principales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lineamientos emitidos en las normas ISSAI.GT, leyes, reglamentos, y otros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aspectos legales aplicables, para lo cual se efectuaron verificación física a 12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módulos prefabricados y como resultado del trabajo realizado, se detectaron los </w:t>
      </w:r>
      <w:r>
        <w:rPr>
          <w:rFonts w:ascii="Arial" w:hAnsi="Arial" w:cs="Arial"/>
          <w:color w:val="000000"/>
          <w:sz w:val="24"/>
          <w:szCs w:val="24"/>
        </w:rPr>
        <w:t>siguientes aspectos importantes:</w:t>
      </w:r>
    </w:p>
    <w:p w14:paraId="1D66AFDF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0775C1AD" w14:textId="77777777" w:rsidR="00F24D56" w:rsidRDefault="006922E1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CONDICIONES:</w:t>
      </w:r>
    </w:p>
    <w:p w14:paraId="4B93BE26" w14:textId="77777777" w:rsidR="00F24D56" w:rsidRDefault="006922E1">
      <w:pPr>
        <w:spacing w:before="67" w:after="0" w:line="660" w:lineRule="exact"/>
        <w:ind w:left="1701" w:right="3380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HALLAZGOS SOBRE DEFICIENCIAS DE CONTROL INTERNO </w:t>
      </w:r>
      <w:proofErr w:type="spellStart"/>
      <w:r>
        <w:rPr>
          <w:rFonts w:ascii="Arial Bold" w:hAnsi="Arial Bold" w:cs="Arial Bold"/>
          <w:color w:val="000000"/>
          <w:sz w:val="24"/>
          <w:szCs w:val="24"/>
        </w:rPr>
        <w:t>Hallazgo</w:t>
      </w:r>
      <w:proofErr w:type="spellEnd"/>
      <w:r>
        <w:rPr>
          <w:rFonts w:ascii="Arial Bold" w:hAnsi="Arial Bold" w:cs="Arial Bold"/>
          <w:color w:val="000000"/>
          <w:sz w:val="24"/>
          <w:szCs w:val="24"/>
        </w:rPr>
        <w:t xml:space="preserve"> No.1</w:t>
      </w:r>
    </w:p>
    <w:p w14:paraId="7DF28966" w14:textId="77777777" w:rsidR="00F24D56" w:rsidRDefault="006922E1">
      <w:pPr>
        <w:spacing w:before="293" w:after="0" w:line="330" w:lineRule="exact"/>
        <w:ind w:left="1701" w:right="1511"/>
        <w:jc w:val="both"/>
      </w:pPr>
      <w:proofErr w:type="spellStart"/>
      <w:r>
        <w:rPr>
          <w:rFonts w:ascii="Arial Bold" w:hAnsi="Arial Bold" w:cs="Arial Bold"/>
          <w:color w:val="000000"/>
          <w:w w:val="111"/>
          <w:sz w:val="24"/>
          <w:szCs w:val="24"/>
        </w:rPr>
        <w:t>Deficiencias</w:t>
      </w:r>
      <w:proofErr w:type="spellEnd"/>
      <w:r>
        <w:rPr>
          <w:rFonts w:ascii="Arial Bold" w:hAnsi="Arial Bold" w:cs="Arial Bold"/>
          <w:color w:val="000000"/>
          <w:w w:val="111"/>
          <w:sz w:val="24"/>
          <w:szCs w:val="24"/>
        </w:rPr>
        <w:t xml:space="preserve">   </w:t>
      </w:r>
      <w:proofErr w:type="spellStart"/>
      <w:r>
        <w:rPr>
          <w:rFonts w:ascii="Arial Bold" w:hAnsi="Arial Bold" w:cs="Arial Bold"/>
          <w:color w:val="000000"/>
          <w:w w:val="111"/>
          <w:sz w:val="24"/>
          <w:szCs w:val="24"/>
        </w:rPr>
        <w:t>en</w:t>
      </w:r>
      <w:proofErr w:type="spellEnd"/>
      <w:r>
        <w:rPr>
          <w:rFonts w:ascii="Arial Bold" w:hAnsi="Arial Bold" w:cs="Arial Bold"/>
          <w:color w:val="000000"/>
          <w:w w:val="111"/>
          <w:sz w:val="24"/>
          <w:szCs w:val="24"/>
        </w:rPr>
        <w:t xml:space="preserve">   los   </w:t>
      </w:r>
      <w:proofErr w:type="spellStart"/>
      <w:r>
        <w:rPr>
          <w:rFonts w:ascii="Arial Bold" w:hAnsi="Arial Bold" w:cs="Arial Bold"/>
          <w:color w:val="000000"/>
          <w:w w:val="111"/>
          <w:sz w:val="24"/>
          <w:szCs w:val="24"/>
        </w:rPr>
        <w:t>módulos</w:t>
      </w:r>
      <w:proofErr w:type="spellEnd"/>
      <w:r>
        <w:rPr>
          <w:rFonts w:ascii="Arial Bold" w:hAnsi="Arial Bold" w:cs="Arial Bold"/>
          <w:color w:val="000000"/>
          <w:w w:val="111"/>
          <w:sz w:val="24"/>
          <w:szCs w:val="24"/>
        </w:rPr>
        <w:t xml:space="preserve">   </w:t>
      </w:r>
      <w:proofErr w:type="spellStart"/>
      <w:r>
        <w:rPr>
          <w:rFonts w:ascii="Arial Bold" w:hAnsi="Arial Bold" w:cs="Arial Bold"/>
          <w:color w:val="000000"/>
          <w:w w:val="111"/>
          <w:sz w:val="24"/>
          <w:szCs w:val="24"/>
        </w:rPr>
        <w:t>prefabricados</w:t>
      </w:r>
      <w:proofErr w:type="spellEnd"/>
      <w:r>
        <w:rPr>
          <w:rFonts w:ascii="Arial Bold" w:hAnsi="Arial Bold" w:cs="Arial Bold"/>
          <w:color w:val="000000"/>
          <w:w w:val="111"/>
          <w:sz w:val="24"/>
          <w:szCs w:val="24"/>
        </w:rPr>
        <w:t xml:space="preserve">   </w:t>
      </w:r>
      <w:proofErr w:type="spellStart"/>
      <w:r>
        <w:rPr>
          <w:rFonts w:ascii="Arial Bold" w:hAnsi="Arial Bold" w:cs="Arial Bold"/>
          <w:color w:val="000000"/>
          <w:w w:val="111"/>
          <w:sz w:val="24"/>
          <w:szCs w:val="24"/>
        </w:rPr>
        <w:t>instalados</w:t>
      </w:r>
      <w:proofErr w:type="spellEnd"/>
      <w:r>
        <w:rPr>
          <w:rFonts w:ascii="Arial Bold" w:hAnsi="Arial Bold" w:cs="Arial Bold"/>
          <w:color w:val="000000"/>
          <w:w w:val="111"/>
          <w:sz w:val="24"/>
          <w:szCs w:val="24"/>
        </w:rPr>
        <w:t xml:space="preserve">   </w:t>
      </w:r>
      <w:proofErr w:type="spellStart"/>
      <w:r>
        <w:rPr>
          <w:rFonts w:ascii="Arial Bold" w:hAnsi="Arial Bold" w:cs="Arial Bold"/>
          <w:color w:val="000000"/>
          <w:w w:val="111"/>
          <w:sz w:val="24"/>
          <w:szCs w:val="24"/>
        </w:rPr>
        <w:t>en</w:t>
      </w:r>
      <w:proofErr w:type="spellEnd"/>
      <w:r>
        <w:rPr>
          <w:rFonts w:ascii="Arial Bold" w:hAnsi="Arial Bold" w:cs="Arial Bold"/>
          <w:color w:val="000000"/>
          <w:w w:val="111"/>
          <w:sz w:val="24"/>
          <w:szCs w:val="24"/>
        </w:rPr>
        <w:t xml:space="preserve">   los </w:t>
      </w:r>
      <w:r>
        <w:br/>
      </w:r>
      <w:proofErr w:type="spellStart"/>
      <w:r>
        <w:rPr>
          <w:rFonts w:ascii="Arial Bold" w:hAnsi="Arial Bold" w:cs="Arial Bold"/>
          <w:color w:val="000000"/>
          <w:w w:val="110"/>
          <w:sz w:val="24"/>
          <w:szCs w:val="24"/>
        </w:rPr>
        <w:t>establecimientos</w:t>
      </w:r>
      <w:proofErr w:type="spellEnd"/>
      <w:r>
        <w:rPr>
          <w:rFonts w:ascii="Arial Bold" w:hAnsi="Arial Bold" w:cs="Arial Bold"/>
          <w:color w:val="000000"/>
          <w:w w:val="110"/>
          <w:sz w:val="24"/>
          <w:szCs w:val="24"/>
        </w:rPr>
        <w:t xml:space="preserve">    </w:t>
      </w:r>
      <w:proofErr w:type="spellStart"/>
      <w:r>
        <w:rPr>
          <w:rFonts w:ascii="Arial Bold" w:hAnsi="Arial Bold" w:cs="Arial Bold"/>
          <w:color w:val="000000"/>
          <w:w w:val="110"/>
          <w:sz w:val="24"/>
          <w:szCs w:val="24"/>
        </w:rPr>
        <w:t>educativos</w:t>
      </w:r>
      <w:proofErr w:type="spellEnd"/>
      <w:r>
        <w:rPr>
          <w:rFonts w:ascii="Arial Bold" w:hAnsi="Arial Bold" w:cs="Arial Bold"/>
          <w:color w:val="000000"/>
          <w:w w:val="110"/>
          <w:sz w:val="24"/>
          <w:szCs w:val="24"/>
        </w:rPr>
        <w:t xml:space="preserve">    </w:t>
      </w:r>
      <w:proofErr w:type="spellStart"/>
      <w:r>
        <w:rPr>
          <w:rFonts w:ascii="Arial Bold" w:hAnsi="Arial Bold" w:cs="Arial Bold"/>
          <w:color w:val="000000"/>
          <w:w w:val="110"/>
          <w:sz w:val="24"/>
          <w:szCs w:val="24"/>
        </w:rPr>
        <w:t>jurisdicción</w:t>
      </w:r>
      <w:proofErr w:type="spellEnd"/>
      <w:r>
        <w:rPr>
          <w:rFonts w:ascii="Arial Bold" w:hAnsi="Arial Bold" w:cs="Arial Bold"/>
          <w:color w:val="000000"/>
          <w:w w:val="110"/>
          <w:sz w:val="24"/>
          <w:szCs w:val="24"/>
        </w:rPr>
        <w:t xml:space="preserve">    de    las    </w:t>
      </w:r>
      <w:proofErr w:type="spellStart"/>
      <w:r>
        <w:rPr>
          <w:rFonts w:ascii="Arial Bold" w:hAnsi="Arial Bold" w:cs="Arial Bold"/>
          <w:color w:val="000000"/>
          <w:w w:val="110"/>
          <w:sz w:val="24"/>
          <w:szCs w:val="24"/>
        </w:rPr>
        <w:t>Direcciones</w:t>
      </w:r>
      <w:proofErr w:type="spellEnd"/>
      <w:r>
        <w:rPr>
          <w:rFonts w:ascii="Arial Bold" w:hAnsi="Arial Bold" w:cs="Arial Bold"/>
          <w:color w:val="000000"/>
          <w:w w:val="110"/>
          <w:sz w:val="24"/>
          <w:szCs w:val="24"/>
        </w:rPr>
        <w:t xml:space="preserve"> </w:t>
      </w:r>
      <w:r>
        <w:br/>
      </w:r>
      <w:r w:rsidR="007C4791">
        <w:rPr>
          <w:rFonts w:ascii="Arial Bold" w:hAnsi="Arial Bold" w:cs="Arial Bold"/>
          <w:color w:val="000000"/>
          <w:w w:val="102"/>
          <w:sz w:val="24"/>
          <w:szCs w:val="24"/>
        </w:rPr>
        <w:t>Departamentales de Educación de Chiquimula, Jutiapa, Sacatepéquez</w:t>
      </w:r>
      <w:r>
        <w:rPr>
          <w:rFonts w:ascii="Arial Bold" w:hAnsi="Arial Bold" w:cs="Arial Bold"/>
          <w:color w:val="000000"/>
          <w:w w:val="102"/>
          <w:sz w:val="24"/>
          <w:szCs w:val="24"/>
        </w:rPr>
        <w:t xml:space="preserve">, </w:t>
      </w:r>
      <w:r>
        <w:br/>
      </w:r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Sololá, Quiché y Huehuetenango, por </w:t>
      </w:r>
      <w:proofErr w:type="spellStart"/>
      <w:r>
        <w:rPr>
          <w:rFonts w:ascii="Arial Bold" w:hAnsi="Arial Bold" w:cs="Arial Bold"/>
          <w:color w:val="000000"/>
          <w:spacing w:val="3"/>
          <w:sz w:val="24"/>
          <w:szCs w:val="24"/>
        </w:rPr>
        <w:t>parte</w:t>
      </w:r>
      <w:proofErr w:type="spellEnd"/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 de la </w:t>
      </w:r>
      <w:proofErr w:type="spellStart"/>
      <w:r>
        <w:rPr>
          <w:rFonts w:ascii="Arial Bold" w:hAnsi="Arial Bold" w:cs="Arial Bold"/>
          <w:color w:val="000000"/>
          <w:spacing w:val="3"/>
          <w:sz w:val="24"/>
          <w:szCs w:val="24"/>
        </w:rPr>
        <w:t>Dirección</w:t>
      </w:r>
      <w:proofErr w:type="spellEnd"/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 de Planificación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Educativa -DIPLAN-.</w:t>
      </w:r>
    </w:p>
    <w:p w14:paraId="5C8E06D6" w14:textId="77777777" w:rsidR="00F24D56" w:rsidRDefault="00F24D56">
      <w:pPr>
        <w:spacing w:after="0" w:line="320" w:lineRule="exact"/>
        <w:ind w:left="1701"/>
        <w:rPr>
          <w:sz w:val="24"/>
          <w:szCs w:val="24"/>
        </w:rPr>
      </w:pPr>
    </w:p>
    <w:p w14:paraId="4FA93873" w14:textId="77777777" w:rsidR="00F24D56" w:rsidRDefault="006922E1">
      <w:pPr>
        <w:spacing w:before="19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Durante la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verificación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física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efectuada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a los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módulos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prefabricados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instalados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establecimientos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educativos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según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muestra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seleccionada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, de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conformidad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a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Licitación Pública Internacional LPI-BID-3618/OC-GU-BNS-02-2019, a cargo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DIPLAN, por el período del 01 de enero de 2019 al 30 de septiembre de 2021, se</w:t>
      </w:r>
    </w:p>
    <w:p w14:paraId="29E78585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31FA0ED1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6117370C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52A7C05E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088BBD67" w14:textId="77777777" w:rsidR="00F24D56" w:rsidRDefault="006922E1">
      <w:pPr>
        <w:spacing w:before="148" w:after="0" w:line="161" w:lineRule="exact"/>
        <w:ind w:left="10133"/>
      </w:pPr>
      <w:proofErr w:type="spellStart"/>
      <w:r>
        <w:rPr>
          <w:rFonts w:ascii="Arial" w:hAnsi="Arial" w:cs="Arial"/>
          <w:color w:val="666666"/>
          <w:sz w:val="14"/>
          <w:szCs w:val="14"/>
        </w:rPr>
        <w:t>Pág</w:t>
      </w:r>
      <w:proofErr w:type="spellEnd"/>
      <w:r>
        <w:rPr>
          <w:rFonts w:ascii="Arial" w:hAnsi="Arial" w:cs="Arial"/>
          <w:color w:val="666666"/>
          <w:sz w:val="14"/>
          <w:szCs w:val="14"/>
        </w:rPr>
        <w:t>. 1</w:t>
      </w:r>
    </w:p>
    <w:p w14:paraId="73EDD76E" w14:textId="77777777" w:rsidR="00F24D56" w:rsidRDefault="00F24D56">
      <w:pPr>
        <w:spacing w:after="0" w:line="240" w:lineRule="exact"/>
        <w:rPr>
          <w:sz w:val="12"/>
          <w:szCs w:val="12"/>
        </w:rPr>
        <w:sectPr w:rsidR="00F24D56">
          <w:pgSz w:w="12240" w:h="15840"/>
          <w:pgMar w:top="-20" w:right="0" w:bottom="-20" w:left="0" w:header="0" w:footer="0" w:gutter="0"/>
          <w:cols w:space="720"/>
        </w:sectPr>
      </w:pPr>
    </w:p>
    <w:p w14:paraId="066E8DF3" w14:textId="77777777" w:rsidR="00F24D56" w:rsidRDefault="006922E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503216730" behindDoc="1" locked="0" layoutInCell="0" allowOverlap="1" wp14:anchorId="20519F5F" wp14:editId="765BC1DC">
            <wp:simplePos x="0" y="0"/>
            <wp:positionH relativeFrom="page">
              <wp:posOffset>317500</wp:posOffset>
            </wp:positionH>
            <wp:positionV relativeFrom="page">
              <wp:posOffset>9410700</wp:posOffset>
            </wp:positionV>
            <wp:extent cx="914400" cy="4572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867D6" w14:textId="77777777" w:rsidR="00F24D56" w:rsidRDefault="00F24D56">
      <w:pPr>
        <w:spacing w:after="0" w:line="320" w:lineRule="exact"/>
        <w:ind w:left="1701"/>
        <w:rPr>
          <w:sz w:val="24"/>
          <w:szCs w:val="24"/>
        </w:rPr>
      </w:pPr>
    </w:p>
    <w:p w14:paraId="26C45E4D" w14:textId="77777777" w:rsidR="00F24D56" w:rsidRDefault="00F24D56">
      <w:pPr>
        <w:spacing w:after="0" w:line="320" w:lineRule="exact"/>
        <w:ind w:left="1701"/>
        <w:rPr>
          <w:sz w:val="24"/>
          <w:szCs w:val="24"/>
        </w:rPr>
      </w:pPr>
    </w:p>
    <w:p w14:paraId="5662767B" w14:textId="77777777" w:rsidR="00F24D56" w:rsidRDefault="006922E1">
      <w:pPr>
        <w:spacing w:before="196" w:after="0" w:line="320" w:lineRule="exact"/>
        <w:ind w:left="1701" w:right="1513"/>
        <w:jc w:val="both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encontraron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siguientes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deficiencias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entre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otras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a) La rampa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pintada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color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azul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nacional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, b) El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picaporte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pestillo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chapa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puerta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, se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encuentra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c) 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pizarrón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encuentra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quebrado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anexo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1).</w:t>
      </w:r>
    </w:p>
    <w:p w14:paraId="1A68239A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282A9966" w14:textId="77777777" w:rsidR="00F24D56" w:rsidRDefault="006922E1">
      <w:pPr>
        <w:spacing w:before="81" w:after="0" w:line="276" w:lineRule="exact"/>
        <w:ind w:left="1701"/>
      </w:pPr>
      <w:proofErr w:type="spellStart"/>
      <w:r>
        <w:rPr>
          <w:rFonts w:ascii="Arial Bold" w:hAnsi="Arial Bold" w:cs="Arial Bold"/>
          <w:color w:val="000000"/>
          <w:sz w:val="24"/>
          <w:szCs w:val="24"/>
        </w:rPr>
        <w:t>Hallazgo</w:t>
      </w:r>
      <w:proofErr w:type="spellEnd"/>
      <w:r>
        <w:rPr>
          <w:rFonts w:ascii="Arial Bold" w:hAnsi="Arial Bold" w:cs="Arial Bold"/>
          <w:color w:val="000000"/>
          <w:sz w:val="24"/>
          <w:szCs w:val="24"/>
        </w:rPr>
        <w:t xml:space="preserve"> No.2</w:t>
      </w:r>
    </w:p>
    <w:p w14:paraId="054B985A" w14:textId="77777777" w:rsidR="00F24D56" w:rsidRDefault="00F24D56">
      <w:pPr>
        <w:spacing w:after="0" w:line="330" w:lineRule="exact"/>
        <w:ind w:left="1701"/>
        <w:rPr>
          <w:sz w:val="24"/>
          <w:szCs w:val="24"/>
        </w:rPr>
      </w:pPr>
    </w:p>
    <w:p w14:paraId="4020744F" w14:textId="77777777" w:rsidR="00F24D56" w:rsidRDefault="006922E1">
      <w:pPr>
        <w:spacing w:before="30" w:after="0" w:line="330" w:lineRule="exact"/>
        <w:ind w:left="1701" w:right="1512"/>
        <w:jc w:val="both"/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Falta de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traslado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de los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módulos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prefabricados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al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inventario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de las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Dideducs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de Chiquimula, Jutiapa, Sacatepéquez, Sololá, Quiché y Huehuetenango, por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parte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de la DIPLAN.</w:t>
      </w:r>
    </w:p>
    <w:p w14:paraId="381ADCB5" w14:textId="77777777" w:rsidR="00F24D56" w:rsidRDefault="006922E1">
      <w:pPr>
        <w:spacing w:before="319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Al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practicar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auditoría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examen especial de verificación de la instalación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módulos prefabricados para establecimientos educativos fase I, por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período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comprendido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del 01 de enero de 2019 al 30 de septiembre de 2021, se determinó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que la DIPLAN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todavía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no ha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efectuado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traslado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inventario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de los módulos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prefabricados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a las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Dideduc’s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fueron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visitadas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según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muestra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seleccionada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Asimismo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las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Dideduc’s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creado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códigos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preprimaria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7991D5B4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6AC0654E" w14:textId="77777777" w:rsidR="00F24D56" w:rsidRDefault="006922E1">
      <w:pPr>
        <w:spacing w:before="81" w:after="0" w:line="276" w:lineRule="exact"/>
        <w:ind w:left="1701"/>
      </w:pPr>
      <w:proofErr w:type="spellStart"/>
      <w:r>
        <w:rPr>
          <w:rFonts w:ascii="Arial Bold" w:hAnsi="Arial Bold" w:cs="Arial Bold"/>
          <w:color w:val="000000"/>
          <w:sz w:val="24"/>
          <w:szCs w:val="24"/>
        </w:rPr>
        <w:t>Hallazgo</w:t>
      </w:r>
      <w:proofErr w:type="spellEnd"/>
      <w:r>
        <w:rPr>
          <w:rFonts w:ascii="Arial Bold" w:hAnsi="Arial Bold" w:cs="Arial Bold"/>
          <w:color w:val="000000"/>
          <w:sz w:val="24"/>
          <w:szCs w:val="24"/>
        </w:rPr>
        <w:t xml:space="preserve"> No.3</w:t>
      </w:r>
    </w:p>
    <w:p w14:paraId="71FB588B" w14:textId="77777777" w:rsidR="00F24D56" w:rsidRDefault="00F24D56">
      <w:pPr>
        <w:spacing w:after="0" w:line="333" w:lineRule="exact"/>
        <w:ind w:left="1701"/>
        <w:rPr>
          <w:sz w:val="24"/>
          <w:szCs w:val="24"/>
        </w:rPr>
      </w:pPr>
    </w:p>
    <w:p w14:paraId="5280CC53" w14:textId="77777777" w:rsidR="00F24D56" w:rsidRDefault="006922E1">
      <w:pPr>
        <w:spacing w:before="24" w:after="0" w:line="333" w:lineRule="exact"/>
        <w:ind w:left="1701" w:right="1511"/>
        <w:jc w:val="both"/>
      </w:pPr>
      <w:proofErr w:type="spellStart"/>
      <w:r>
        <w:rPr>
          <w:rFonts w:ascii="Arial Bold" w:hAnsi="Arial Bold" w:cs="Arial Bold"/>
          <w:color w:val="000000"/>
          <w:w w:val="103"/>
          <w:sz w:val="24"/>
          <w:szCs w:val="24"/>
        </w:rPr>
        <w:t>Incumplimiento</w:t>
      </w:r>
      <w:proofErr w:type="spellEnd"/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de </w:t>
      </w:r>
      <w:proofErr w:type="spellStart"/>
      <w:r>
        <w:rPr>
          <w:rFonts w:ascii="Arial Bold" w:hAnsi="Arial Bold" w:cs="Arial Bold"/>
          <w:color w:val="000000"/>
          <w:w w:val="103"/>
          <w:sz w:val="24"/>
          <w:szCs w:val="24"/>
        </w:rPr>
        <w:t>pago</w:t>
      </w:r>
      <w:proofErr w:type="spellEnd"/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de la </w:t>
      </w:r>
      <w:proofErr w:type="spellStart"/>
      <w:r>
        <w:rPr>
          <w:rFonts w:ascii="Arial Bold" w:hAnsi="Arial Bold" w:cs="Arial Bold"/>
          <w:color w:val="000000"/>
          <w:w w:val="103"/>
          <w:sz w:val="24"/>
          <w:szCs w:val="24"/>
        </w:rPr>
        <w:t>penalización</w:t>
      </w:r>
      <w:proofErr w:type="spellEnd"/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por </w:t>
      </w:r>
      <w:proofErr w:type="spellStart"/>
      <w:r>
        <w:rPr>
          <w:rFonts w:ascii="Arial Bold" w:hAnsi="Arial Bold" w:cs="Arial Bold"/>
          <w:color w:val="000000"/>
          <w:w w:val="103"/>
          <w:sz w:val="24"/>
          <w:szCs w:val="24"/>
        </w:rPr>
        <w:t>parte</w:t>
      </w:r>
      <w:proofErr w:type="spellEnd"/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de la </w:t>
      </w:r>
      <w:proofErr w:type="spellStart"/>
      <w:r>
        <w:rPr>
          <w:rFonts w:ascii="Arial Bold" w:hAnsi="Arial Bold" w:cs="Arial Bold"/>
          <w:color w:val="000000"/>
          <w:w w:val="103"/>
          <w:sz w:val="24"/>
          <w:szCs w:val="24"/>
        </w:rPr>
        <w:t>Empresa</w:t>
      </w:r>
      <w:proofErr w:type="spellEnd"/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3"/>
          <w:sz w:val="24"/>
          <w:szCs w:val="24"/>
        </w:rPr>
        <w:t>Farex</w:t>
      </w:r>
      <w:proofErr w:type="spellEnd"/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</w:t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Sociedad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Anónima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, por no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cumplir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con la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instalación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de los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módulos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según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Arial Bold" w:hAnsi="Arial Bold" w:cs="Arial Bold"/>
          <w:color w:val="000000"/>
          <w:w w:val="104"/>
          <w:sz w:val="24"/>
          <w:szCs w:val="24"/>
        </w:rPr>
        <w:t>cronograma</w:t>
      </w:r>
      <w:proofErr w:type="spellEnd"/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  de</w:t>
      </w:r>
      <w:proofErr w:type="gramEnd"/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 Bold" w:hAnsi="Arial Bold" w:cs="Arial Bold"/>
          <w:color w:val="000000"/>
          <w:w w:val="104"/>
          <w:sz w:val="24"/>
          <w:szCs w:val="24"/>
        </w:rPr>
        <w:t>entregas</w:t>
      </w:r>
      <w:proofErr w:type="spellEnd"/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 Bold" w:hAnsi="Arial Bold" w:cs="Arial Bold"/>
          <w:color w:val="000000"/>
          <w:w w:val="104"/>
          <w:sz w:val="24"/>
          <w:szCs w:val="24"/>
        </w:rPr>
        <w:t>presentado</w:t>
      </w:r>
      <w:proofErr w:type="spellEnd"/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  y  </w:t>
      </w:r>
      <w:proofErr w:type="spellStart"/>
      <w:r>
        <w:rPr>
          <w:rFonts w:ascii="Arial Bold" w:hAnsi="Arial Bold" w:cs="Arial Bold"/>
          <w:color w:val="000000"/>
          <w:w w:val="104"/>
          <w:sz w:val="24"/>
          <w:szCs w:val="24"/>
        </w:rPr>
        <w:t>aprobado</w:t>
      </w:r>
      <w:proofErr w:type="spellEnd"/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  por  la  </w:t>
      </w:r>
      <w:proofErr w:type="spellStart"/>
      <w:r>
        <w:rPr>
          <w:rFonts w:ascii="Arial Bold" w:hAnsi="Arial Bold" w:cs="Arial Bold"/>
          <w:color w:val="000000"/>
          <w:w w:val="104"/>
          <w:sz w:val="24"/>
          <w:szCs w:val="24"/>
        </w:rPr>
        <w:t>Dirección</w:t>
      </w:r>
      <w:proofErr w:type="spellEnd"/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  de </w:t>
      </w:r>
      <w:r>
        <w:rPr>
          <w:rFonts w:ascii="Arial Bold" w:hAnsi="Arial Bold" w:cs="Arial Bold"/>
          <w:color w:val="000000"/>
          <w:sz w:val="24"/>
          <w:szCs w:val="24"/>
        </w:rPr>
        <w:t>Planificación Educativa -DIPLAN-.</w:t>
      </w:r>
    </w:p>
    <w:p w14:paraId="322B617F" w14:textId="77777777" w:rsidR="00F24D56" w:rsidRDefault="006922E1">
      <w:pPr>
        <w:spacing w:before="318" w:after="0" w:line="320" w:lineRule="exact"/>
        <w:ind w:left="1701" w:right="1538" w:firstLine="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Al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practicar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auditoría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examen especial de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verificación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instalación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de </w:t>
      </w:r>
      <w:r>
        <w:br/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módulos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prefabricados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establecimientos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educativos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fase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I, por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período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comprendido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del 01 de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enero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de 2019 al 30 de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septiembre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de 2021,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según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muestra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seleccionada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determinó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que la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Empresa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Farex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S.A.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tiene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pendiente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efectuar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pago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penalización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impuesta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por la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Comisión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Receptora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y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Liquidadora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por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cumplir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instalación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módulos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según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cronograma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entregas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presentado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aprobado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por la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Dirección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 Planificación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Educativa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-DIPLAN-,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anexo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2).</w:t>
      </w:r>
    </w:p>
    <w:p w14:paraId="45481AB4" w14:textId="77777777" w:rsidR="00F24D56" w:rsidRDefault="00F24D56">
      <w:pPr>
        <w:spacing w:after="0" w:line="320" w:lineRule="exact"/>
        <w:ind w:left="1701"/>
        <w:rPr>
          <w:sz w:val="24"/>
          <w:szCs w:val="24"/>
        </w:rPr>
      </w:pPr>
    </w:p>
    <w:p w14:paraId="7A3555DC" w14:textId="77777777" w:rsidR="00F24D56" w:rsidRDefault="00F24D56">
      <w:pPr>
        <w:spacing w:after="0" w:line="320" w:lineRule="exact"/>
        <w:ind w:left="1701"/>
        <w:rPr>
          <w:sz w:val="24"/>
          <w:szCs w:val="24"/>
        </w:rPr>
      </w:pPr>
    </w:p>
    <w:p w14:paraId="6B2BDD65" w14:textId="77777777" w:rsidR="007C4791" w:rsidRPr="007C4791" w:rsidRDefault="006922E1" w:rsidP="007C4791">
      <w:pPr>
        <w:spacing w:before="20" w:after="0" w:line="320" w:lineRule="exact"/>
        <w:ind w:left="1701" w:right="1612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107"/>
          <w:sz w:val="24"/>
          <w:szCs w:val="24"/>
        </w:rPr>
        <w:t xml:space="preserve">Con 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el</w:t>
      </w:r>
      <w:proofErr w:type="spellEnd"/>
      <w:proofErr w:type="gramEnd"/>
      <w:r>
        <w:rPr>
          <w:rFonts w:ascii="Arial" w:hAnsi="Arial" w:cs="Arial"/>
          <w:color w:val="000000"/>
          <w:w w:val="10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objeto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 de 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subsanar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aspecto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descrito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anteriormente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estamos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recomendando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siguiente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0CD94AEE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071C3AD8" w14:textId="77777777" w:rsidR="00F24D56" w:rsidRDefault="006922E1">
      <w:pPr>
        <w:spacing w:before="81" w:after="0" w:line="276" w:lineRule="exact"/>
        <w:ind w:left="1701"/>
        <w:rPr>
          <w:rFonts w:ascii="Arial Bold" w:hAnsi="Arial Bold" w:cs="Arial Bold"/>
          <w:color w:val="000000"/>
          <w:sz w:val="24"/>
          <w:szCs w:val="24"/>
        </w:rPr>
      </w:pPr>
      <w:r>
        <w:rPr>
          <w:rFonts w:ascii="Arial Bold" w:hAnsi="Arial Bold" w:cs="Arial Bold"/>
          <w:color w:val="000000"/>
          <w:sz w:val="24"/>
          <w:szCs w:val="24"/>
        </w:rPr>
        <w:t>RECOMENDACIONES:</w:t>
      </w:r>
    </w:p>
    <w:p w14:paraId="610A34A7" w14:textId="77777777" w:rsidR="00F24D56" w:rsidRDefault="00F24D56" w:rsidP="007C4791">
      <w:pPr>
        <w:spacing w:after="0" w:line="276" w:lineRule="exact"/>
        <w:rPr>
          <w:sz w:val="24"/>
          <w:szCs w:val="24"/>
        </w:rPr>
      </w:pPr>
    </w:p>
    <w:p w14:paraId="5F92CFBF" w14:textId="77777777" w:rsidR="00F24D56" w:rsidRDefault="006922E1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HALLAZGOS SOBRE DEFICIENCIAS DE CONTROL INTERNO</w:t>
      </w:r>
    </w:p>
    <w:p w14:paraId="1E38AD80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7F64DC8A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5B6DA08E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17B53C55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1ED84D11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6B1143E3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10665CF2" w14:textId="77777777" w:rsidR="00F24D56" w:rsidRDefault="006922E1">
      <w:pPr>
        <w:spacing w:before="153" w:after="0" w:line="161" w:lineRule="exact"/>
        <w:ind w:left="10133"/>
      </w:pPr>
      <w:proofErr w:type="spellStart"/>
      <w:r>
        <w:rPr>
          <w:rFonts w:ascii="Arial" w:hAnsi="Arial" w:cs="Arial"/>
          <w:color w:val="666666"/>
          <w:sz w:val="14"/>
          <w:szCs w:val="14"/>
        </w:rPr>
        <w:t>Pág</w:t>
      </w:r>
      <w:proofErr w:type="spellEnd"/>
      <w:r>
        <w:rPr>
          <w:rFonts w:ascii="Arial" w:hAnsi="Arial" w:cs="Arial"/>
          <w:color w:val="666666"/>
          <w:sz w:val="14"/>
          <w:szCs w:val="14"/>
        </w:rPr>
        <w:t>. 2</w:t>
      </w:r>
    </w:p>
    <w:p w14:paraId="42085E98" w14:textId="77777777" w:rsidR="00F24D56" w:rsidRDefault="00F24D56">
      <w:pPr>
        <w:spacing w:after="0" w:line="240" w:lineRule="exact"/>
        <w:rPr>
          <w:sz w:val="12"/>
          <w:szCs w:val="12"/>
        </w:rPr>
        <w:sectPr w:rsidR="00F24D56">
          <w:pgSz w:w="12240" w:h="15840"/>
          <w:pgMar w:top="-20" w:right="0" w:bottom="-20" w:left="0" w:header="0" w:footer="0" w:gutter="0"/>
          <w:cols w:space="720"/>
        </w:sectPr>
      </w:pPr>
    </w:p>
    <w:p w14:paraId="5621CD47" w14:textId="77777777" w:rsidR="00F24D56" w:rsidRDefault="006922E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503216780" behindDoc="1" locked="0" layoutInCell="0" allowOverlap="1" wp14:anchorId="3928FBE9" wp14:editId="7454F9ED">
            <wp:simplePos x="0" y="0"/>
            <wp:positionH relativeFrom="page">
              <wp:posOffset>317500</wp:posOffset>
            </wp:positionH>
            <wp:positionV relativeFrom="page">
              <wp:posOffset>9410700</wp:posOffset>
            </wp:positionV>
            <wp:extent cx="914400" cy="4572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CF163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76553F93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3F74D7B9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0084AEA6" w14:textId="77777777" w:rsidR="00F24D56" w:rsidRDefault="006922E1">
      <w:pPr>
        <w:spacing w:before="44" w:after="0" w:line="276" w:lineRule="exact"/>
        <w:ind w:left="1701"/>
      </w:pPr>
      <w:proofErr w:type="spellStart"/>
      <w:r>
        <w:rPr>
          <w:rFonts w:ascii="Arial Bold" w:hAnsi="Arial Bold" w:cs="Arial Bold"/>
          <w:color w:val="000000"/>
          <w:sz w:val="24"/>
          <w:szCs w:val="24"/>
        </w:rPr>
        <w:t>Hallazgo</w:t>
      </w:r>
      <w:proofErr w:type="spellEnd"/>
      <w:r>
        <w:rPr>
          <w:rFonts w:ascii="Arial Bold" w:hAnsi="Arial Bold" w:cs="Arial Bold"/>
          <w:color w:val="000000"/>
          <w:sz w:val="24"/>
          <w:szCs w:val="24"/>
        </w:rPr>
        <w:t xml:space="preserve"> No.1</w:t>
      </w:r>
    </w:p>
    <w:p w14:paraId="7D2CD2FE" w14:textId="77777777" w:rsidR="00F24D56" w:rsidRDefault="00F24D56">
      <w:pPr>
        <w:spacing w:after="0" w:line="330" w:lineRule="exact"/>
        <w:ind w:left="1701"/>
        <w:rPr>
          <w:sz w:val="24"/>
          <w:szCs w:val="24"/>
        </w:rPr>
      </w:pPr>
    </w:p>
    <w:p w14:paraId="3BA75F6C" w14:textId="77777777" w:rsidR="00F24D56" w:rsidRDefault="006922E1">
      <w:pPr>
        <w:spacing w:before="30" w:after="0" w:line="330" w:lineRule="exact"/>
        <w:ind w:left="1701" w:right="1511"/>
        <w:jc w:val="both"/>
      </w:pPr>
      <w:proofErr w:type="spellStart"/>
      <w:r>
        <w:rPr>
          <w:rFonts w:ascii="Arial Bold" w:hAnsi="Arial Bold" w:cs="Arial Bold"/>
          <w:color w:val="000000"/>
          <w:w w:val="111"/>
          <w:sz w:val="24"/>
          <w:szCs w:val="24"/>
        </w:rPr>
        <w:t>Deficiencias</w:t>
      </w:r>
      <w:proofErr w:type="spellEnd"/>
      <w:r>
        <w:rPr>
          <w:rFonts w:ascii="Arial Bold" w:hAnsi="Arial Bold" w:cs="Arial Bold"/>
          <w:color w:val="000000"/>
          <w:w w:val="111"/>
          <w:sz w:val="24"/>
          <w:szCs w:val="24"/>
        </w:rPr>
        <w:t xml:space="preserve">   </w:t>
      </w:r>
      <w:proofErr w:type="spellStart"/>
      <w:r>
        <w:rPr>
          <w:rFonts w:ascii="Arial Bold" w:hAnsi="Arial Bold" w:cs="Arial Bold"/>
          <w:color w:val="000000"/>
          <w:w w:val="111"/>
          <w:sz w:val="24"/>
          <w:szCs w:val="24"/>
        </w:rPr>
        <w:t>en</w:t>
      </w:r>
      <w:proofErr w:type="spellEnd"/>
      <w:r>
        <w:rPr>
          <w:rFonts w:ascii="Arial Bold" w:hAnsi="Arial Bold" w:cs="Arial Bold"/>
          <w:color w:val="000000"/>
          <w:w w:val="111"/>
          <w:sz w:val="24"/>
          <w:szCs w:val="24"/>
        </w:rPr>
        <w:t xml:space="preserve">   los   </w:t>
      </w:r>
      <w:proofErr w:type="spellStart"/>
      <w:r>
        <w:rPr>
          <w:rFonts w:ascii="Arial Bold" w:hAnsi="Arial Bold" w:cs="Arial Bold"/>
          <w:color w:val="000000"/>
          <w:w w:val="111"/>
          <w:sz w:val="24"/>
          <w:szCs w:val="24"/>
        </w:rPr>
        <w:t>módulos</w:t>
      </w:r>
      <w:proofErr w:type="spellEnd"/>
      <w:r>
        <w:rPr>
          <w:rFonts w:ascii="Arial Bold" w:hAnsi="Arial Bold" w:cs="Arial Bold"/>
          <w:color w:val="000000"/>
          <w:w w:val="111"/>
          <w:sz w:val="24"/>
          <w:szCs w:val="24"/>
        </w:rPr>
        <w:t xml:space="preserve">   </w:t>
      </w:r>
      <w:proofErr w:type="spellStart"/>
      <w:r>
        <w:rPr>
          <w:rFonts w:ascii="Arial Bold" w:hAnsi="Arial Bold" w:cs="Arial Bold"/>
          <w:color w:val="000000"/>
          <w:w w:val="111"/>
          <w:sz w:val="24"/>
          <w:szCs w:val="24"/>
        </w:rPr>
        <w:t>prefabricados</w:t>
      </w:r>
      <w:proofErr w:type="spellEnd"/>
      <w:r>
        <w:rPr>
          <w:rFonts w:ascii="Arial Bold" w:hAnsi="Arial Bold" w:cs="Arial Bold"/>
          <w:color w:val="000000"/>
          <w:w w:val="111"/>
          <w:sz w:val="24"/>
          <w:szCs w:val="24"/>
        </w:rPr>
        <w:t xml:space="preserve">   </w:t>
      </w:r>
      <w:proofErr w:type="spellStart"/>
      <w:r>
        <w:rPr>
          <w:rFonts w:ascii="Arial Bold" w:hAnsi="Arial Bold" w:cs="Arial Bold"/>
          <w:color w:val="000000"/>
          <w:w w:val="111"/>
          <w:sz w:val="24"/>
          <w:szCs w:val="24"/>
        </w:rPr>
        <w:t>instalados</w:t>
      </w:r>
      <w:proofErr w:type="spellEnd"/>
      <w:r>
        <w:rPr>
          <w:rFonts w:ascii="Arial Bold" w:hAnsi="Arial Bold" w:cs="Arial Bold"/>
          <w:color w:val="000000"/>
          <w:w w:val="111"/>
          <w:sz w:val="24"/>
          <w:szCs w:val="24"/>
        </w:rPr>
        <w:t xml:space="preserve">   </w:t>
      </w:r>
      <w:proofErr w:type="spellStart"/>
      <w:r>
        <w:rPr>
          <w:rFonts w:ascii="Arial Bold" w:hAnsi="Arial Bold" w:cs="Arial Bold"/>
          <w:color w:val="000000"/>
          <w:w w:val="111"/>
          <w:sz w:val="24"/>
          <w:szCs w:val="24"/>
        </w:rPr>
        <w:t>en</w:t>
      </w:r>
      <w:proofErr w:type="spellEnd"/>
      <w:r>
        <w:rPr>
          <w:rFonts w:ascii="Arial Bold" w:hAnsi="Arial Bold" w:cs="Arial Bold"/>
          <w:color w:val="000000"/>
          <w:w w:val="111"/>
          <w:sz w:val="24"/>
          <w:szCs w:val="24"/>
        </w:rPr>
        <w:t xml:space="preserve">   los </w:t>
      </w:r>
      <w:r>
        <w:br/>
      </w:r>
      <w:proofErr w:type="spellStart"/>
      <w:r>
        <w:rPr>
          <w:rFonts w:ascii="Arial Bold" w:hAnsi="Arial Bold" w:cs="Arial Bold"/>
          <w:color w:val="000000"/>
          <w:w w:val="110"/>
          <w:sz w:val="24"/>
          <w:szCs w:val="24"/>
        </w:rPr>
        <w:t>establecimientos</w:t>
      </w:r>
      <w:proofErr w:type="spellEnd"/>
      <w:r>
        <w:rPr>
          <w:rFonts w:ascii="Arial Bold" w:hAnsi="Arial Bold" w:cs="Arial Bold"/>
          <w:color w:val="000000"/>
          <w:w w:val="110"/>
          <w:sz w:val="24"/>
          <w:szCs w:val="24"/>
        </w:rPr>
        <w:t xml:space="preserve">    </w:t>
      </w:r>
      <w:proofErr w:type="spellStart"/>
      <w:r>
        <w:rPr>
          <w:rFonts w:ascii="Arial Bold" w:hAnsi="Arial Bold" w:cs="Arial Bold"/>
          <w:color w:val="000000"/>
          <w:w w:val="110"/>
          <w:sz w:val="24"/>
          <w:szCs w:val="24"/>
        </w:rPr>
        <w:t>educativos</w:t>
      </w:r>
      <w:proofErr w:type="spellEnd"/>
      <w:r>
        <w:rPr>
          <w:rFonts w:ascii="Arial Bold" w:hAnsi="Arial Bold" w:cs="Arial Bold"/>
          <w:color w:val="000000"/>
          <w:w w:val="110"/>
          <w:sz w:val="24"/>
          <w:szCs w:val="24"/>
        </w:rPr>
        <w:t xml:space="preserve">    </w:t>
      </w:r>
      <w:proofErr w:type="spellStart"/>
      <w:r>
        <w:rPr>
          <w:rFonts w:ascii="Arial Bold" w:hAnsi="Arial Bold" w:cs="Arial Bold"/>
          <w:color w:val="000000"/>
          <w:w w:val="110"/>
          <w:sz w:val="24"/>
          <w:szCs w:val="24"/>
        </w:rPr>
        <w:t>jurisdicción</w:t>
      </w:r>
      <w:proofErr w:type="spellEnd"/>
      <w:r>
        <w:rPr>
          <w:rFonts w:ascii="Arial Bold" w:hAnsi="Arial Bold" w:cs="Arial Bold"/>
          <w:color w:val="000000"/>
          <w:w w:val="110"/>
          <w:sz w:val="24"/>
          <w:szCs w:val="24"/>
        </w:rPr>
        <w:t xml:space="preserve">    de    las    </w:t>
      </w:r>
      <w:proofErr w:type="spellStart"/>
      <w:r>
        <w:rPr>
          <w:rFonts w:ascii="Arial Bold" w:hAnsi="Arial Bold" w:cs="Arial Bold"/>
          <w:color w:val="000000"/>
          <w:w w:val="110"/>
          <w:sz w:val="24"/>
          <w:szCs w:val="24"/>
        </w:rPr>
        <w:t>Direcciones</w:t>
      </w:r>
      <w:proofErr w:type="spellEnd"/>
      <w:r>
        <w:rPr>
          <w:rFonts w:ascii="Arial Bold" w:hAnsi="Arial Bold" w:cs="Arial Bold"/>
          <w:color w:val="000000"/>
          <w:w w:val="110"/>
          <w:sz w:val="24"/>
          <w:szCs w:val="24"/>
        </w:rPr>
        <w:t xml:space="preserve"> </w:t>
      </w:r>
      <w:r>
        <w:br/>
      </w:r>
      <w:proofErr w:type="gramStart"/>
      <w:r>
        <w:rPr>
          <w:rFonts w:ascii="Arial Bold" w:hAnsi="Arial Bold" w:cs="Arial Bold"/>
          <w:color w:val="000000"/>
          <w:w w:val="102"/>
          <w:sz w:val="24"/>
          <w:szCs w:val="24"/>
        </w:rPr>
        <w:t>Departamentales  de</w:t>
      </w:r>
      <w:proofErr w:type="gramEnd"/>
      <w:r>
        <w:rPr>
          <w:rFonts w:ascii="Arial Bold" w:hAnsi="Arial Bold" w:cs="Arial Bold"/>
          <w:color w:val="000000"/>
          <w:w w:val="102"/>
          <w:sz w:val="24"/>
          <w:szCs w:val="24"/>
        </w:rPr>
        <w:t xml:space="preserve">  Educación  de  Chiquimula,  Jutiapa,  Sacatepéquez, </w:t>
      </w:r>
      <w:r>
        <w:br/>
      </w:r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Sololá, Quiché y Huehuetenango, por </w:t>
      </w:r>
      <w:proofErr w:type="spellStart"/>
      <w:r>
        <w:rPr>
          <w:rFonts w:ascii="Arial Bold" w:hAnsi="Arial Bold" w:cs="Arial Bold"/>
          <w:color w:val="000000"/>
          <w:spacing w:val="3"/>
          <w:sz w:val="24"/>
          <w:szCs w:val="24"/>
        </w:rPr>
        <w:t>parte</w:t>
      </w:r>
      <w:proofErr w:type="spellEnd"/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 de la </w:t>
      </w:r>
      <w:proofErr w:type="spellStart"/>
      <w:r>
        <w:rPr>
          <w:rFonts w:ascii="Arial Bold" w:hAnsi="Arial Bold" w:cs="Arial Bold"/>
          <w:color w:val="000000"/>
          <w:spacing w:val="3"/>
          <w:sz w:val="24"/>
          <w:szCs w:val="24"/>
        </w:rPr>
        <w:t>Dirección</w:t>
      </w:r>
      <w:proofErr w:type="spellEnd"/>
      <w:r>
        <w:rPr>
          <w:rFonts w:ascii="Arial Bold" w:hAnsi="Arial Bold" w:cs="Arial Bold"/>
          <w:color w:val="000000"/>
          <w:spacing w:val="3"/>
          <w:sz w:val="24"/>
          <w:szCs w:val="24"/>
        </w:rPr>
        <w:t xml:space="preserve"> de Planificación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Educativa -DIPLAN-.</w:t>
      </w:r>
    </w:p>
    <w:p w14:paraId="1F048F13" w14:textId="77777777" w:rsidR="00F24D56" w:rsidRDefault="00F24D56">
      <w:pPr>
        <w:spacing w:after="0" w:line="320" w:lineRule="exact"/>
        <w:ind w:left="1701"/>
        <w:rPr>
          <w:sz w:val="24"/>
          <w:szCs w:val="24"/>
        </w:rPr>
      </w:pPr>
    </w:p>
    <w:p w14:paraId="0CF18168" w14:textId="77777777" w:rsidR="00F24D56" w:rsidRDefault="006922E1">
      <w:pPr>
        <w:spacing w:before="19" w:after="0" w:line="320" w:lineRule="exact"/>
        <w:ind w:left="1701" w:right="155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Director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funciones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Dirección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Planificación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Educativa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-DIPLAN-,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gire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instrucciones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Subdirectora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Planificación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Infraestructura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Educativa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está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instrucciones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escrito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Farex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Sociedad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Anonima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para que </w:t>
      </w:r>
      <w:proofErr w:type="gramStart"/>
      <w:r>
        <w:rPr>
          <w:rFonts w:ascii="Arial" w:hAnsi="Arial" w:cs="Arial"/>
          <w:color w:val="000000"/>
          <w:w w:val="104"/>
          <w:sz w:val="24"/>
          <w:szCs w:val="24"/>
        </w:rPr>
        <w:t>con</w:t>
      </w:r>
      <w:proofErr w:type="gram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apoyo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del personal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encargado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misma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efecto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pueda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corregir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siguiente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27FE1A6C" w14:textId="77777777" w:rsidR="00F24D56" w:rsidRDefault="00F24D56">
      <w:pPr>
        <w:spacing w:after="0" w:line="240" w:lineRule="exact"/>
        <w:rPr>
          <w:sz w:val="12"/>
          <w:szCs w:val="12"/>
        </w:rPr>
        <w:sectPr w:rsidR="00F24D56">
          <w:pgSz w:w="12240" w:h="15840"/>
          <w:pgMar w:top="-20" w:right="0" w:bottom="-20" w:left="0" w:header="0" w:footer="0" w:gutter="0"/>
          <w:cols w:space="720"/>
        </w:sectPr>
      </w:pPr>
    </w:p>
    <w:p w14:paraId="5A485815" w14:textId="77777777" w:rsidR="00F24D56" w:rsidRDefault="00F24D56">
      <w:pPr>
        <w:spacing w:after="0" w:line="276" w:lineRule="exact"/>
        <w:ind w:left="1968"/>
        <w:rPr>
          <w:sz w:val="24"/>
          <w:szCs w:val="24"/>
        </w:rPr>
      </w:pPr>
    </w:p>
    <w:p w14:paraId="2467F5F9" w14:textId="77777777" w:rsidR="00F24D56" w:rsidRDefault="006922E1">
      <w:pPr>
        <w:spacing w:before="33" w:after="0" w:line="276" w:lineRule="exact"/>
        <w:ind w:left="1968"/>
      </w:pPr>
      <w:r>
        <w:rPr>
          <w:rFonts w:ascii="Arial" w:hAnsi="Arial" w:cs="Arial"/>
          <w:color w:val="000000"/>
          <w:spacing w:val="-2"/>
          <w:sz w:val="24"/>
          <w:szCs w:val="24"/>
        </w:rPr>
        <w:t>1.</w:t>
      </w:r>
    </w:p>
    <w:p w14:paraId="43540ADA" w14:textId="77777777" w:rsidR="00F24D56" w:rsidRDefault="006922E1">
      <w:pPr>
        <w:spacing w:after="0" w:line="276" w:lineRule="exact"/>
        <w:ind w:left="230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A312C48" w14:textId="77777777" w:rsidR="00F24D56" w:rsidRDefault="006922E1">
      <w:pPr>
        <w:spacing w:before="33" w:after="0" w:line="276" w:lineRule="exact"/>
        <w:ind w:left="10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Que las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rampas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pinten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de color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azul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nacional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conformidad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contrato</w:t>
      </w:r>
      <w:proofErr w:type="spellEnd"/>
    </w:p>
    <w:p w14:paraId="1B7C8CE4" w14:textId="77777777" w:rsidR="00F24D56" w:rsidRDefault="00F24D56">
      <w:pPr>
        <w:spacing w:after="0" w:line="240" w:lineRule="exact"/>
        <w:rPr>
          <w:sz w:val="12"/>
          <w:szCs w:val="12"/>
        </w:rPr>
        <w:sectPr w:rsidR="00F24D5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2231" w:space="60"/>
            <w:col w:w="9789" w:space="160"/>
          </w:cols>
        </w:sectPr>
      </w:pPr>
    </w:p>
    <w:p w14:paraId="1435CC4A" w14:textId="77777777" w:rsidR="00F24D56" w:rsidRDefault="006922E1">
      <w:pPr>
        <w:spacing w:before="32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MINEDUC No. BSN-BID-01-2019.</w:t>
      </w:r>
    </w:p>
    <w:p w14:paraId="6EEAF4F8" w14:textId="77777777" w:rsidR="00F24D56" w:rsidRDefault="00F24D56">
      <w:pPr>
        <w:spacing w:after="0" w:line="240" w:lineRule="exact"/>
        <w:rPr>
          <w:sz w:val="12"/>
          <w:szCs w:val="12"/>
        </w:rPr>
        <w:sectPr w:rsidR="00F24D5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14:paraId="46C4AFE0" w14:textId="77777777" w:rsidR="00F24D56" w:rsidRDefault="006922E1">
      <w:pPr>
        <w:spacing w:before="54" w:after="0" w:line="276" w:lineRule="exact"/>
        <w:ind w:left="1968"/>
      </w:pPr>
      <w:r>
        <w:rPr>
          <w:rFonts w:ascii="Arial" w:hAnsi="Arial" w:cs="Arial"/>
          <w:color w:val="000000"/>
          <w:spacing w:val="-2"/>
          <w:sz w:val="24"/>
          <w:szCs w:val="24"/>
        </w:rPr>
        <w:t>2.</w:t>
      </w:r>
    </w:p>
    <w:p w14:paraId="029BFFDE" w14:textId="77777777" w:rsidR="00F24D56" w:rsidRDefault="006922E1">
      <w:pPr>
        <w:spacing w:before="54" w:after="0" w:line="276" w:lineRule="exact"/>
        <w:ind w:left="10"/>
      </w:pPr>
      <w:r>
        <w:rPr>
          <w:rFonts w:ascii="Arial" w:hAnsi="Arial" w:cs="Arial"/>
          <w:color w:val="000000"/>
          <w:w w:val="108"/>
          <w:sz w:val="24"/>
          <w:szCs w:val="24"/>
        </w:rPr>
        <w:br w:type="column"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Que se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cambien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chapas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de las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puertas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conformidad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contrato</w:t>
      </w:r>
      <w:proofErr w:type="spellEnd"/>
    </w:p>
    <w:p w14:paraId="35B392CF" w14:textId="77777777" w:rsidR="00F24D56" w:rsidRDefault="00F24D56">
      <w:pPr>
        <w:spacing w:after="0" w:line="240" w:lineRule="exact"/>
        <w:rPr>
          <w:sz w:val="12"/>
          <w:szCs w:val="12"/>
        </w:rPr>
        <w:sectPr w:rsidR="00F24D5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2231" w:space="60"/>
            <w:col w:w="9789" w:space="160"/>
          </w:cols>
        </w:sectPr>
      </w:pPr>
    </w:p>
    <w:p w14:paraId="4513DAA8" w14:textId="77777777" w:rsidR="00F24D56" w:rsidRDefault="006922E1">
      <w:pPr>
        <w:spacing w:before="34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MINEDUC No. BSN-BID-01-2019.</w:t>
      </w:r>
    </w:p>
    <w:p w14:paraId="25B82624" w14:textId="77777777" w:rsidR="00F24D56" w:rsidRDefault="00F24D56">
      <w:pPr>
        <w:spacing w:after="0" w:line="240" w:lineRule="exact"/>
        <w:rPr>
          <w:sz w:val="12"/>
          <w:szCs w:val="12"/>
        </w:rPr>
        <w:sectPr w:rsidR="00F24D5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14:paraId="249BF504" w14:textId="77777777" w:rsidR="00F24D56" w:rsidRDefault="006922E1">
      <w:pPr>
        <w:spacing w:before="54" w:after="0" w:line="276" w:lineRule="exact"/>
        <w:ind w:left="1968"/>
      </w:pPr>
      <w:r>
        <w:rPr>
          <w:rFonts w:ascii="Arial" w:hAnsi="Arial" w:cs="Arial"/>
          <w:color w:val="000000"/>
          <w:spacing w:val="-2"/>
          <w:sz w:val="24"/>
          <w:szCs w:val="24"/>
        </w:rPr>
        <w:t>3.</w:t>
      </w:r>
    </w:p>
    <w:p w14:paraId="0E136E4D" w14:textId="77777777" w:rsidR="00F24D56" w:rsidRDefault="006922E1">
      <w:pPr>
        <w:spacing w:before="54" w:after="0" w:line="276" w:lineRule="exact"/>
        <w:ind w:left="10"/>
      </w:pPr>
      <w:r>
        <w:rPr>
          <w:rFonts w:ascii="Arial" w:hAnsi="Arial" w:cs="Arial"/>
          <w:color w:val="000000"/>
          <w:w w:val="109"/>
          <w:sz w:val="24"/>
          <w:szCs w:val="24"/>
        </w:rPr>
        <w:br w:type="column"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Que se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cambie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pizarrón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conformidad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w w:val="109"/>
          <w:sz w:val="24"/>
          <w:szCs w:val="24"/>
        </w:rPr>
        <w:t>contrato</w:t>
      </w:r>
      <w:proofErr w:type="spellEnd"/>
      <w:r>
        <w:rPr>
          <w:rFonts w:ascii="Arial" w:hAnsi="Arial" w:cs="Arial"/>
          <w:color w:val="000000"/>
          <w:w w:val="109"/>
          <w:sz w:val="24"/>
          <w:szCs w:val="24"/>
        </w:rPr>
        <w:t xml:space="preserve"> MINEDUC No.</w:t>
      </w:r>
    </w:p>
    <w:p w14:paraId="1A7B3D44" w14:textId="77777777" w:rsidR="00F24D56" w:rsidRDefault="00F24D56">
      <w:pPr>
        <w:spacing w:after="0" w:line="240" w:lineRule="exact"/>
        <w:rPr>
          <w:sz w:val="12"/>
          <w:szCs w:val="12"/>
        </w:rPr>
        <w:sectPr w:rsidR="00F24D5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2231" w:space="60"/>
            <w:col w:w="9789" w:space="160"/>
          </w:cols>
        </w:sectPr>
      </w:pPr>
    </w:p>
    <w:p w14:paraId="04EA2383" w14:textId="77777777" w:rsidR="00F24D56" w:rsidRDefault="006922E1">
      <w:pPr>
        <w:spacing w:before="34" w:after="0" w:line="276" w:lineRule="exact"/>
        <w:ind w:left="2301"/>
      </w:pPr>
      <w:r>
        <w:rPr>
          <w:rFonts w:ascii="Arial" w:hAnsi="Arial" w:cs="Arial"/>
          <w:color w:val="000000"/>
          <w:sz w:val="24"/>
          <w:szCs w:val="24"/>
        </w:rPr>
        <w:t>BSN-BID-01-2019.</w:t>
      </w:r>
    </w:p>
    <w:p w14:paraId="256108D8" w14:textId="77777777" w:rsidR="00F24D56" w:rsidRDefault="006922E1">
      <w:pPr>
        <w:tabs>
          <w:tab w:val="left" w:pos="2301"/>
          <w:tab w:val="left" w:pos="2301"/>
        </w:tabs>
        <w:spacing w:before="8" w:after="0" w:line="320" w:lineRule="exact"/>
        <w:ind w:left="1968" w:right="1513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4. 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caso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de que no se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cumpla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con lo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establecido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contrato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MINEDUC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No. BSN-BID-01-2019, se </w:t>
      </w:r>
      <w:proofErr w:type="spellStart"/>
      <w:r>
        <w:rPr>
          <w:rFonts w:ascii="Arial" w:hAnsi="Arial" w:cs="Arial"/>
          <w:color w:val="000000"/>
          <w:w w:val="110"/>
          <w:sz w:val="24"/>
          <w:szCs w:val="24"/>
        </w:rPr>
        <w:t>haga</w:t>
      </w:r>
      <w:proofErr w:type="spellEnd"/>
      <w:r>
        <w:rPr>
          <w:rFonts w:ascii="Arial" w:hAnsi="Arial" w:cs="Arial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10"/>
          <w:sz w:val="24"/>
          <w:szCs w:val="24"/>
        </w:rPr>
        <w:t>efectiva</w:t>
      </w:r>
      <w:proofErr w:type="spellEnd"/>
      <w:r>
        <w:rPr>
          <w:rFonts w:ascii="Arial" w:hAnsi="Arial" w:cs="Arial"/>
          <w:color w:val="000000"/>
          <w:w w:val="11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w w:val="110"/>
          <w:sz w:val="24"/>
          <w:szCs w:val="24"/>
        </w:rPr>
        <w:t>fianza</w:t>
      </w:r>
      <w:proofErr w:type="spellEnd"/>
      <w:r>
        <w:rPr>
          <w:rFonts w:ascii="Arial" w:hAnsi="Arial" w:cs="Arial"/>
          <w:color w:val="000000"/>
          <w:w w:val="11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w w:val="110"/>
          <w:sz w:val="24"/>
          <w:szCs w:val="24"/>
        </w:rPr>
        <w:t>cumplimiento</w:t>
      </w:r>
      <w:proofErr w:type="spellEnd"/>
      <w:r>
        <w:rPr>
          <w:rFonts w:ascii="Arial" w:hAnsi="Arial" w:cs="Arial"/>
          <w:color w:val="000000"/>
          <w:w w:val="110"/>
          <w:sz w:val="24"/>
          <w:szCs w:val="24"/>
        </w:rPr>
        <w:t xml:space="preserve">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proveedor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Farex S.A.</w:t>
      </w:r>
    </w:p>
    <w:p w14:paraId="169D1F69" w14:textId="77777777" w:rsidR="00F24D56" w:rsidRDefault="00F24D56" w:rsidP="007C4791">
      <w:pPr>
        <w:spacing w:after="0" w:line="276" w:lineRule="exact"/>
        <w:rPr>
          <w:sz w:val="24"/>
          <w:szCs w:val="24"/>
        </w:rPr>
      </w:pPr>
    </w:p>
    <w:p w14:paraId="24CAC9ED" w14:textId="77777777" w:rsidR="00F24D56" w:rsidRDefault="006922E1">
      <w:pPr>
        <w:spacing w:before="65" w:after="0" w:line="276" w:lineRule="exact"/>
        <w:ind w:left="1701"/>
      </w:pPr>
      <w:proofErr w:type="spellStart"/>
      <w:r>
        <w:rPr>
          <w:rFonts w:ascii="Arial Bold" w:hAnsi="Arial Bold" w:cs="Arial Bold"/>
          <w:color w:val="000000"/>
          <w:sz w:val="24"/>
          <w:szCs w:val="24"/>
        </w:rPr>
        <w:t>Hallazgo</w:t>
      </w:r>
      <w:proofErr w:type="spellEnd"/>
      <w:r>
        <w:rPr>
          <w:rFonts w:ascii="Arial Bold" w:hAnsi="Arial Bold" w:cs="Arial Bold"/>
          <w:color w:val="000000"/>
          <w:sz w:val="24"/>
          <w:szCs w:val="24"/>
        </w:rPr>
        <w:t xml:space="preserve"> No.2</w:t>
      </w:r>
    </w:p>
    <w:p w14:paraId="12B14737" w14:textId="77777777" w:rsidR="00F24D56" w:rsidRDefault="00F24D56">
      <w:pPr>
        <w:spacing w:after="0" w:line="330" w:lineRule="exact"/>
        <w:ind w:left="1701"/>
        <w:rPr>
          <w:sz w:val="24"/>
          <w:szCs w:val="24"/>
        </w:rPr>
      </w:pPr>
    </w:p>
    <w:p w14:paraId="3605D2B6" w14:textId="77777777" w:rsidR="00F24D56" w:rsidRDefault="006922E1">
      <w:pPr>
        <w:spacing w:before="30" w:after="0" w:line="330" w:lineRule="exact"/>
        <w:ind w:left="1701" w:right="1512"/>
        <w:jc w:val="both"/>
      </w:pPr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Falta de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traslado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de los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módulos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prefabricados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al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inventario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de las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Dideducs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de Chiquimula, Jutiapa, Sacatepéquez, Sololá, Quiché y Huehuetenango, por </w:t>
      </w:r>
      <w:proofErr w:type="spellStart"/>
      <w:r>
        <w:rPr>
          <w:rFonts w:ascii="Arial Bold" w:hAnsi="Arial Bold" w:cs="Arial Bold"/>
          <w:color w:val="000000"/>
          <w:spacing w:val="1"/>
          <w:sz w:val="24"/>
          <w:szCs w:val="24"/>
        </w:rPr>
        <w:t>parte</w:t>
      </w:r>
      <w:proofErr w:type="spellEnd"/>
      <w:r>
        <w:rPr>
          <w:rFonts w:ascii="Arial Bold" w:hAnsi="Arial Bold" w:cs="Arial Bold"/>
          <w:color w:val="000000"/>
          <w:spacing w:val="1"/>
          <w:sz w:val="24"/>
          <w:szCs w:val="24"/>
        </w:rPr>
        <w:t xml:space="preserve"> de la DIPLAN.</w:t>
      </w:r>
    </w:p>
    <w:p w14:paraId="18715FC5" w14:textId="77777777" w:rsidR="00F24D56" w:rsidRDefault="00F24D56">
      <w:pPr>
        <w:spacing w:after="0" w:line="315" w:lineRule="exact"/>
        <w:ind w:left="1701"/>
        <w:rPr>
          <w:sz w:val="24"/>
          <w:szCs w:val="24"/>
        </w:rPr>
      </w:pPr>
    </w:p>
    <w:p w14:paraId="5073BF43" w14:textId="77777777" w:rsidR="00F24D56" w:rsidRDefault="006922E1">
      <w:pPr>
        <w:spacing w:before="28" w:after="0" w:line="315" w:lineRule="exact"/>
        <w:ind w:left="1701" w:right="155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Director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funciones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Dirección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Planificación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Educativa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-DIPLAN-,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gire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instrucciones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escrito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coordinador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financiero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, para que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instruya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Encargado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Unidad de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Inventarios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efecto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finalice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procesos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traslado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los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módulos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prefabricados a las DIDEDUC´s.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Asimismo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gestione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lo que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corresponda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que los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códigos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preprimaria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aperturados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037D5E1C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7B9019CE" w14:textId="77777777" w:rsidR="00F24D56" w:rsidRPr="007C4791" w:rsidRDefault="006922E1" w:rsidP="007C4791">
      <w:pPr>
        <w:spacing w:before="82" w:after="0" w:line="276" w:lineRule="exact"/>
        <w:ind w:left="1701"/>
      </w:pPr>
      <w:proofErr w:type="spellStart"/>
      <w:r>
        <w:rPr>
          <w:rFonts w:ascii="Arial Bold" w:hAnsi="Arial Bold" w:cs="Arial Bold"/>
          <w:color w:val="000000"/>
          <w:sz w:val="24"/>
          <w:szCs w:val="24"/>
        </w:rPr>
        <w:t>Hallazgo</w:t>
      </w:r>
      <w:proofErr w:type="spellEnd"/>
      <w:r>
        <w:rPr>
          <w:rFonts w:ascii="Arial Bold" w:hAnsi="Arial Bold" w:cs="Arial Bold"/>
          <w:color w:val="000000"/>
          <w:sz w:val="24"/>
          <w:szCs w:val="24"/>
        </w:rPr>
        <w:t xml:space="preserve"> No.3</w:t>
      </w:r>
    </w:p>
    <w:p w14:paraId="623AF888" w14:textId="77777777" w:rsidR="00F24D56" w:rsidRDefault="006922E1">
      <w:pPr>
        <w:spacing w:before="30" w:after="0" w:line="330" w:lineRule="exact"/>
        <w:ind w:left="1701" w:right="1511"/>
        <w:jc w:val="both"/>
      </w:pPr>
      <w:proofErr w:type="spellStart"/>
      <w:r>
        <w:rPr>
          <w:rFonts w:ascii="Arial Bold" w:hAnsi="Arial Bold" w:cs="Arial Bold"/>
          <w:color w:val="000000"/>
          <w:w w:val="103"/>
          <w:sz w:val="24"/>
          <w:szCs w:val="24"/>
        </w:rPr>
        <w:t>Incumplimiento</w:t>
      </w:r>
      <w:proofErr w:type="spellEnd"/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de </w:t>
      </w:r>
      <w:proofErr w:type="spellStart"/>
      <w:r>
        <w:rPr>
          <w:rFonts w:ascii="Arial Bold" w:hAnsi="Arial Bold" w:cs="Arial Bold"/>
          <w:color w:val="000000"/>
          <w:w w:val="103"/>
          <w:sz w:val="24"/>
          <w:szCs w:val="24"/>
        </w:rPr>
        <w:t>pago</w:t>
      </w:r>
      <w:proofErr w:type="spellEnd"/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de la </w:t>
      </w:r>
      <w:proofErr w:type="spellStart"/>
      <w:r>
        <w:rPr>
          <w:rFonts w:ascii="Arial Bold" w:hAnsi="Arial Bold" w:cs="Arial Bold"/>
          <w:color w:val="000000"/>
          <w:w w:val="103"/>
          <w:sz w:val="24"/>
          <w:szCs w:val="24"/>
        </w:rPr>
        <w:t>penalización</w:t>
      </w:r>
      <w:proofErr w:type="spellEnd"/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por </w:t>
      </w:r>
      <w:proofErr w:type="spellStart"/>
      <w:r>
        <w:rPr>
          <w:rFonts w:ascii="Arial Bold" w:hAnsi="Arial Bold" w:cs="Arial Bold"/>
          <w:color w:val="000000"/>
          <w:w w:val="103"/>
          <w:sz w:val="24"/>
          <w:szCs w:val="24"/>
        </w:rPr>
        <w:t>parte</w:t>
      </w:r>
      <w:proofErr w:type="spellEnd"/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de la </w:t>
      </w:r>
      <w:proofErr w:type="spellStart"/>
      <w:r>
        <w:rPr>
          <w:rFonts w:ascii="Arial Bold" w:hAnsi="Arial Bold" w:cs="Arial Bold"/>
          <w:color w:val="000000"/>
          <w:w w:val="103"/>
          <w:sz w:val="24"/>
          <w:szCs w:val="24"/>
        </w:rPr>
        <w:t>Empresa</w:t>
      </w:r>
      <w:proofErr w:type="spellEnd"/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w w:val="103"/>
          <w:sz w:val="24"/>
          <w:szCs w:val="24"/>
        </w:rPr>
        <w:t>Farex</w:t>
      </w:r>
      <w:proofErr w:type="spellEnd"/>
      <w:r>
        <w:rPr>
          <w:rFonts w:ascii="Arial Bold" w:hAnsi="Arial Bold" w:cs="Arial Bold"/>
          <w:color w:val="000000"/>
          <w:w w:val="103"/>
          <w:sz w:val="24"/>
          <w:szCs w:val="24"/>
        </w:rPr>
        <w:t xml:space="preserve"> </w:t>
      </w:r>
      <w:r>
        <w:br/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Sociedad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Anónima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, por no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cumplir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con la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instalación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de los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módulos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según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</w:t>
      </w:r>
      <w:r>
        <w:br/>
      </w:r>
      <w:proofErr w:type="spellStart"/>
      <w:proofErr w:type="gramStart"/>
      <w:r>
        <w:rPr>
          <w:rFonts w:ascii="Arial Bold" w:hAnsi="Arial Bold" w:cs="Arial Bold"/>
          <w:color w:val="000000"/>
          <w:spacing w:val="2"/>
          <w:sz w:val="24"/>
          <w:szCs w:val="24"/>
        </w:rPr>
        <w:t>cronograma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 de</w:t>
      </w:r>
      <w:proofErr w:type="gram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entregas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presentado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 y 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aprobado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 por  la  </w:t>
      </w:r>
      <w:proofErr w:type="spellStart"/>
      <w:r>
        <w:rPr>
          <w:rFonts w:ascii="Arial Bold" w:hAnsi="Arial Bold" w:cs="Arial Bold"/>
          <w:color w:val="000000"/>
          <w:spacing w:val="2"/>
          <w:sz w:val="24"/>
          <w:szCs w:val="24"/>
        </w:rPr>
        <w:t>Dirección</w:t>
      </w:r>
      <w:proofErr w:type="spellEnd"/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  de</w:t>
      </w:r>
    </w:p>
    <w:p w14:paraId="0B5D6DA0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1A433C0A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206305DB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11E45B35" w14:textId="77777777" w:rsidR="00F24D56" w:rsidRDefault="006922E1">
      <w:pPr>
        <w:spacing w:before="67" w:after="0" w:line="161" w:lineRule="exact"/>
        <w:ind w:left="10133"/>
      </w:pPr>
      <w:proofErr w:type="spellStart"/>
      <w:r>
        <w:rPr>
          <w:rFonts w:ascii="Arial" w:hAnsi="Arial" w:cs="Arial"/>
          <w:color w:val="666666"/>
          <w:sz w:val="14"/>
          <w:szCs w:val="14"/>
        </w:rPr>
        <w:t>Pág</w:t>
      </w:r>
      <w:proofErr w:type="spellEnd"/>
      <w:r>
        <w:rPr>
          <w:rFonts w:ascii="Arial" w:hAnsi="Arial" w:cs="Arial"/>
          <w:color w:val="666666"/>
          <w:sz w:val="14"/>
          <w:szCs w:val="14"/>
        </w:rPr>
        <w:t>. 3</w:t>
      </w:r>
    </w:p>
    <w:p w14:paraId="008BC006" w14:textId="77777777" w:rsidR="00F24D56" w:rsidRDefault="00F24D56">
      <w:pPr>
        <w:spacing w:after="0" w:line="240" w:lineRule="exact"/>
        <w:rPr>
          <w:sz w:val="12"/>
          <w:szCs w:val="12"/>
        </w:rPr>
        <w:sectPr w:rsidR="00F24D5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14:paraId="0C524966" w14:textId="77777777" w:rsidR="00F24D56" w:rsidRDefault="006922E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16523" behindDoc="1" locked="0" layoutInCell="0" allowOverlap="1" wp14:anchorId="7B04E298" wp14:editId="0575D7D6">
                <wp:simplePos x="0" y="0"/>
                <wp:positionH relativeFrom="page">
                  <wp:posOffset>1165860</wp:posOffset>
                </wp:positionH>
                <wp:positionV relativeFrom="page">
                  <wp:posOffset>6202680</wp:posOffset>
                </wp:positionV>
                <wp:extent cx="180594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5940" cy="12700"/>
                        </a:xfrm>
                        <a:custGeom>
                          <a:avLst/>
                          <a:gdLst>
                            <a:gd name="T0" fmla="*/ 0 w 2843"/>
                            <a:gd name="T1" fmla="*/ 20 h 20"/>
                            <a:gd name="T2" fmla="*/ 2843 w 2843"/>
                            <a:gd name="T3" fmla="*/ 20 h 20"/>
                            <a:gd name="T4" fmla="*/ 2843 w 2843"/>
                            <a:gd name="T5" fmla="*/ 0 h 20"/>
                            <a:gd name="T6" fmla="*/ 0 w 2843"/>
                            <a:gd name="T7" fmla="*/ 0 h 20"/>
                            <a:gd name="T8" fmla="*/ 0 w 284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43" h="20">
                              <a:moveTo>
                                <a:pt x="0" y="20"/>
                              </a:moveTo>
                              <a:lnTo>
                                <a:pt x="2843" y="20"/>
                              </a:lnTo>
                              <a:lnTo>
                                <a:pt x="284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48940" id="Freeform 6" o:spid="_x0000_s1026" style="position:absolute;margin-left:91.8pt;margin-top:488.4pt;width:142.2pt;height:1pt;z-index:-999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hIQQMAADcIAAAOAAAAZHJzL2Uyb0RvYy54bWysVV1vmzAUfZ+0/2D5cVLKRyEJqKRa12Wa&#10;1G2Vmv0AB0xAA5vZTkg37b/v2gYKXa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" o:allowincell="f" path="m,20r2843,l2843,,,e" fillcolor="black" stroked="f">
                <v:path arrowok="t" o:connecttype="custom" o:connectlocs="0,12700;1805940,12700;180594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29" behindDoc="1" locked="0" layoutInCell="0" allowOverlap="1" wp14:anchorId="14E5CE8A" wp14:editId="4F313489">
                <wp:simplePos x="0" y="0"/>
                <wp:positionH relativeFrom="page">
                  <wp:posOffset>3962400</wp:posOffset>
                </wp:positionH>
                <wp:positionV relativeFrom="page">
                  <wp:posOffset>6202680</wp:posOffset>
                </wp:positionV>
                <wp:extent cx="166751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7510" cy="12700"/>
                        </a:xfrm>
                        <a:custGeom>
                          <a:avLst/>
                          <a:gdLst>
                            <a:gd name="T0" fmla="*/ 0 w 2625"/>
                            <a:gd name="T1" fmla="*/ 20 h 20"/>
                            <a:gd name="T2" fmla="*/ 2625 w 2625"/>
                            <a:gd name="T3" fmla="*/ 20 h 20"/>
                            <a:gd name="T4" fmla="*/ 2625 w 2625"/>
                            <a:gd name="T5" fmla="*/ 0 h 20"/>
                            <a:gd name="T6" fmla="*/ 0 w 2625"/>
                            <a:gd name="T7" fmla="*/ 0 h 20"/>
                            <a:gd name="T8" fmla="*/ 0 w 262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25" h="20">
                              <a:moveTo>
                                <a:pt x="0" y="20"/>
                              </a:moveTo>
                              <a:lnTo>
                                <a:pt x="2625" y="20"/>
                              </a:lnTo>
                              <a:lnTo>
                                <a:pt x="262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80E3" id="Freeform 5" o:spid="_x0000_s1026" style="position:absolute;margin-left:312pt;margin-top:488.4pt;width:131.3pt;height:1pt;z-index:-999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" o:allowincell="f" path="m,20r2625,l2625,,,e" fillcolor="black" stroked="f">
                <v:path arrowok="t" o:connecttype="custom" o:connectlocs="0,12700;1667510,12700;166751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35" behindDoc="1" locked="0" layoutInCell="0" allowOverlap="1" wp14:anchorId="2DB952A6" wp14:editId="39A46CD7">
                <wp:simplePos x="0" y="0"/>
                <wp:positionH relativeFrom="page">
                  <wp:posOffset>1165860</wp:posOffset>
                </wp:positionH>
                <wp:positionV relativeFrom="page">
                  <wp:posOffset>7363460</wp:posOffset>
                </wp:positionV>
                <wp:extent cx="166751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7510" cy="12700"/>
                        </a:xfrm>
                        <a:custGeom>
                          <a:avLst/>
                          <a:gdLst>
                            <a:gd name="T0" fmla="*/ 0 w 2625"/>
                            <a:gd name="T1" fmla="*/ 20 h 20"/>
                            <a:gd name="T2" fmla="*/ 2625 w 2625"/>
                            <a:gd name="T3" fmla="*/ 20 h 20"/>
                            <a:gd name="T4" fmla="*/ 2625 w 2625"/>
                            <a:gd name="T5" fmla="*/ 0 h 20"/>
                            <a:gd name="T6" fmla="*/ 0 w 2625"/>
                            <a:gd name="T7" fmla="*/ 0 h 20"/>
                            <a:gd name="T8" fmla="*/ 0 w 262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25" h="20">
                              <a:moveTo>
                                <a:pt x="0" y="20"/>
                              </a:moveTo>
                              <a:lnTo>
                                <a:pt x="2625" y="20"/>
                              </a:lnTo>
                              <a:lnTo>
                                <a:pt x="262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FF96" id="Freeform 4" o:spid="_x0000_s1026" style="position:absolute;margin-left:91.8pt;margin-top:579.8pt;width:131.3pt;height:1pt;z-index:-999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" o:allowincell="f" path="m,20r2625,l2625,,,e" fillcolor="black" stroked="f">
                <v:path arrowok="t" o:connecttype="custom" o:connectlocs="0,12700;1667510,12700;166751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41" behindDoc="1" locked="0" layoutInCell="0" allowOverlap="1" wp14:anchorId="73F05955" wp14:editId="669FFAED">
                <wp:simplePos x="0" y="0"/>
                <wp:positionH relativeFrom="page">
                  <wp:posOffset>3962400</wp:posOffset>
                </wp:positionH>
                <wp:positionV relativeFrom="page">
                  <wp:posOffset>7363460</wp:posOffset>
                </wp:positionV>
                <wp:extent cx="144907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9070" cy="12700"/>
                        </a:xfrm>
                        <a:custGeom>
                          <a:avLst/>
                          <a:gdLst>
                            <a:gd name="T0" fmla="*/ 0 w 2282"/>
                            <a:gd name="T1" fmla="*/ 20 h 20"/>
                            <a:gd name="T2" fmla="*/ 2282 w 2282"/>
                            <a:gd name="T3" fmla="*/ 20 h 20"/>
                            <a:gd name="T4" fmla="*/ 2282 w 2282"/>
                            <a:gd name="T5" fmla="*/ 0 h 20"/>
                            <a:gd name="T6" fmla="*/ 0 w 2282"/>
                            <a:gd name="T7" fmla="*/ 0 h 20"/>
                            <a:gd name="T8" fmla="*/ 0 w 228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82" h="20">
                              <a:moveTo>
                                <a:pt x="0" y="20"/>
                              </a:moveTo>
                              <a:lnTo>
                                <a:pt x="2282" y="20"/>
                              </a:lnTo>
                              <a:lnTo>
                                <a:pt x="22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EC0E0D" id="Freeform 3" o:spid="_x0000_s1026" style="position:absolute;z-index:-99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2pt,580.8pt,426.1pt,580.8pt,426.1pt,579.8pt,312pt,579.8pt" coordsize="2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" o:allowincell="f" fillcolor="black" stroked="f">
                <v:path arrowok="t" o:connecttype="custom" o:connectlocs="0,12700;1449070,12700;14490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216719" behindDoc="1" locked="0" layoutInCell="0" allowOverlap="1" wp14:anchorId="226A496A" wp14:editId="628F2FE3">
            <wp:simplePos x="0" y="0"/>
            <wp:positionH relativeFrom="page">
              <wp:posOffset>317500</wp:posOffset>
            </wp:positionH>
            <wp:positionV relativeFrom="page">
              <wp:posOffset>9410700</wp:posOffset>
            </wp:positionV>
            <wp:extent cx="914400" cy="45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68FC4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01564303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65557BFD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1B829811" w14:textId="77777777" w:rsidR="00F24D56" w:rsidRDefault="006922E1">
      <w:pPr>
        <w:spacing w:before="44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Planificación Educativa -DIPLAN-.</w:t>
      </w:r>
    </w:p>
    <w:p w14:paraId="7C108C7A" w14:textId="77777777" w:rsidR="00F24D56" w:rsidRDefault="00F24D56">
      <w:pPr>
        <w:spacing w:after="0" w:line="320" w:lineRule="exact"/>
        <w:ind w:left="1701"/>
        <w:rPr>
          <w:sz w:val="24"/>
          <w:szCs w:val="24"/>
        </w:rPr>
      </w:pPr>
    </w:p>
    <w:p w14:paraId="21EA2F64" w14:textId="77777777" w:rsidR="00F24D56" w:rsidRDefault="006922E1">
      <w:pPr>
        <w:spacing w:before="28" w:after="0" w:line="320" w:lineRule="exact"/>
        <w:ind w:left="1701" w:right="155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Director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funciones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Dirección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Planificación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Educativa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-DIPLAN-,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gire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instrucciones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escrito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Subdirectora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Planificación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Infraestructura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Educativa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para que le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dé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cumplimiento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seguimiento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cobro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penalización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impuesta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Farex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Sociedad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Anónima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3028C79A" w14:textId="77777777" w:rsidR="00F24D56" w:rsidRDefault="00F24D56">
      <w:pPr>
        <w:spacing w:after="0" w:line="320" w:lineRule="exact"/>
        <w:ind w:left="1701"/>
        <w:rPr>
          <w:sz w:val="24"/>
          <w:szCs w:val="24"/>
        </w:rPr>
      </w:pPr>
    </w:p>
    <w:p w14:paraId="277E223C" w14:textId="77777777" w:rsidR="00F24D56" w:rsidRDefault="006922E1">
      <w:pPr>
        <w:spacing w:before="320" w:after="0" w:line="320" w:lineRule="exact"/>
        <w:ind w:left="1701" w:right="16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Los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hallazgos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contenidos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el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informe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CUA 108697-1-2021,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fueron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dados a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conocer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mediante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oficio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Notificación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108697-1 de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fecha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25 de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noviembre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color w:val="000000"/>
          <w:w w:val="112"/>
          <w:sz w:val="24"/>
          <w:szCs w:val="24"/>
        </w:rPr>
        <w:t xml:space="preserve">2021;   </w:t>
      </w:r>
      <w:proofErr w:type="gramEnd"/>
      <w:r>
        <w:rPr>
          <w:rFonts w:ascii="Arial" w:hAnsi="Arial" w:cs="Arial"/>
          <w:color w:val="000000"/>
          <w:w w:val="112"/>
          <w:sz w:val="24"/>
          <w:szCs w:val="24"/>
        </w:rPr>
        <w:t xml:space="preserve">y   los   </w:t>
      </w:r>
      <w:proofErr w:type="spellStart"/>
      <w:r>
        <w:rPr>
          <w:rFonts w:ascii="Arial" w:hAnsi="Arial" w:cs="Arial"/>
          <w:color w:val="000000"/>
          <w:w w:val="112"/>
          <w:sz w:val="24"/>
          <w:szCs w:val="24"/>
        </w:rPr>
        <w:t>responsables</w:t>
      </w:r>
      <w:proofErr w:type="spellEnd"/>
      <w:r>
        <w:rPr>
          <w:rFonts w:ascii="Arial" w:hAnsi="Arial" w:cs="Arial"/>
          <w:color w:val="000000"/>
          <w:w w:val="112"/>
          <w:sz w:val="24"/>
          <w:szCs w:val="24"/>
        </w:rPr>
        <w:t xml:space="preserve">   se   </w:t>
      </w:r>
      <w:proofErr w:type="spellStart"/>
      <w:r>
        <w:rPr>
          <w:rFonts w:ascii="Arial" w:hAnsi="Arial" w:cs="Arial"/>
          <w:color w:val="000000"/>
          <w:w w:val="112"/>
          <w:sz w:val="24"/>
          <w:szCs w:val="24"/>
        </w:rPr>
        <w:t>pronunciaron</w:t>
      </w:r>
      <w:proofErr w:type="spellEnd"/>
      <w:r>
        <w:rPr>
          <w:rFonts w:ascii="Arial" w:hAnsi="Arial" w:cs="Arial"/>
          <w:color w:val="000000"/>
          <w:w w:val="112"/>
          <w:sz w:val="24"/>
          <w:szCs w:val="24"/>
        </w:rPr>
        <w:t xml:space="preserve">   a   </w:t>
      </w:r>
      <w:proofErr w:type="spellStart"/>
      <w:r>
        <w:rPr>
          <w:rFonts w:ascii="Arial" w:hAnsi="Arial" w:cs="Arial"/>
          <w:color w:val="000000"/>
          <w:w w:val="112"/>
          <w:sz w:val="24"/>
          <w:szCs w:val="24"/>
        </w:rPr>
        <w:t>través</w:t>
      </w:r>
      <w:proofErr w:type="spellEnd"/>
      <w:r>
        <w:rPr>
          <w:rFonts w:ascii="Arial" w:hAnsi="Arial" w:cs="Arial"/>
          <w:color w:val="000000"/>
          <w:w w:val="112"/>
          <w:sz w:val="24"/>
          <w:szCs w:val="24"/>
        </w:rPr>
        <w:t xml:space="preserve">   del   </w:t>
      </w:r>
      <w:proofErr w:type="spellStart"/>
      <w:r>
        <w:rPr>
          <w:rFonts w:ascii="Arial" w:hAnsi="Arial" w:cs="Arial"/>
          <w:color w:val="000000"/>
          <w:w w:val="112"/>
          <w:sz w:val="24"/>
          <w:szCs w:val="24"/>
        </w:rPr>
        <w:t>Oficio</w:t>
      </w:r>
      <w:proofErr w:type="spellEnd"/>
      <w:r>
        <w:rPr>
          <w:rFonts w:ascii="Arial" w:hAnsi="Arial" w:cs="Arial"/>
          <w:color w:val="000000"/>
          <w:w w:val="1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DIPLAN-FE-6111-2021 de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fecha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30 de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noviembre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de 2021, del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licenciado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Luis Alfonso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Rodas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Guzmán Director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Funciones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Dirección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Planificación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Educativa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-DIPLAN-,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adjuntaron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pruebas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descargo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respetivas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hallazgos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a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fecha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están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confirmados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CF40F9F" w14:textId="77777777" w:rsidR="00F24D56" w:rsidRDefault="006922E1">
      <w:pPr>
        <w:spacing w:before="320" w:after="0" w:line="320" w:lineRule="exact"/>
        <w:ind w:left="1701" w:right="16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Los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comentarios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resultados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auditoría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efectuada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encuentran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detalle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108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el</w:t>
      </w:r>
      <w:proofErr w:type="spellEnd"/>
      <w:proofErr w:type="gramEnd"/>
      <w:r>
        <w:rPr>
          <w:rFonts w:ascii="Arial" w:hAnsi="Arial" w:cs="Arial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correspondiente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informe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 de 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auditoría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,  lo 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cual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facilitará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 un 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mejor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entendimiento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resumen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gerencial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A08069A" w14:textId="77777777" w:rsidR="00F24D56" w:rsidRDefault="00F24D56">
      <w:pPr>
        <w:spacing w:after="0" w:line="276" w:lineRule="exact"/>
        <w:ind w:left="1701"/>
        <w:rPr>
          <w:sz w:val="24"/>
          <w:szCs w:val="24"/>
        </w:rPr>
      </w:pPr>
    </w:p>
    <w:p w14:paraId="10F2127F" w14:textId="77777777" w:rsidR="00F24D56" w:rsidRDefault="006922E1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Atentamente,</w:t>
      </w:r>
    </w:p>
    <w:p w14:paraId="31BC4FBB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204B7840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0A50F563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5EE28B0A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33FCE1B0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076AFBBA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2E47B96E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10A186E8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1FC132DF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51C95E84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353BCF10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52835BDF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146869A8" w14:textId="77777777" w:rsidR="00F24D56" w:rsidRDefault="006922E1">
      <w:pPr>
        <w:tabs>
          <w:tab w:val="left" w:pos="6255"/>
        </w:tabs>
        <w:spacing w:before="46" w:after="0" w:line="161" w:lineRule="exact"/>
        <w:ind w:left="1851"/>
      </w:pPr>
      <w:r>
        <w:rPr>
          <w:rFonts w:ascii="Arial" w:hAnsi="Arial" w:cs="Arial"/>
          <w:color w:val="000000"/>
          <w:sz w:val="14"/>
          <w:szCs w:val="14"/>
        </w:rPr>
        <w:t>DELMAR GEREMIAS LOPEZ CAMPOSECO</w:t>
      </w:r>
      <w:r>
        <w:rPr>
          <w:rFonts w:ascii="Arial" w:hAnsi="Arial" w:cs="Arial"/>
          <w:color w:val="000000"/>
          <w:sz w:val="14"/>
          <w:szCs w:val="14"/>
        </w:rPr>
        <w:tab/>
        <w:t>MILDRED LORENA FUENTES DE LEON</w:t>
      </w:r>
    </w:p>
    <w:p w14:paraId="04AA1E3D" w14:textId="77777777" w:rsidR="00F24D56" w:rsidRDefault="006922E1">
      <w:pPr>
        <w:tabs>
          <w:tab w:val="left" w:pos="6255"/>
        </w:tabs>
        <w:spacing w:before="85" w:after="0" w:line="161" w:lineRule="exact"/>
        <w:ind w:left="1851"/>
      </w:pPr>
      <w:r>
        <w:rPr>
          <w:rFonts w:ascii="Arial" w:hAnsi="Arial" w:cs="Arial"/>
          <w:color w:val="000000"/>
          <w:sz w:val="14"/>
          <w:szCs w:val="14"/>
        </w:rPr>
        <w:t>Auditor</w:t>
      </w:r>
      <w:r>
        <w:rPr>
          <w:rFonts w:ascii="Arial" w:hAnsi="Arial" w:cs="Arial"/>
          <w:color w:val="000000"/>
          <w:sz w:val="14"/>
          <w:szCs w:val="14"/>
        </w:rPr>
        <w:tab/>
        <w:t>Supervisor</w:t>
      </w:r>
    </w:p>
    <w:p w14:paraId="0D56B339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522659DD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24524A0E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03EFBB9A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1EFCC57C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6230E4E9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08CAA7B3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61902477" w14:textId="77777777" w:rsidR="00F24D56" w:rsidRDefault="00F24D56">
      <w:pPr>
        <w:spacing w:after="0" w:line="161" w:lineRule="exact"/>
        <w:ind w:left="1851"/>
        <w:rPr>
          <w:sz w:val="24"/>
          <w:szCs w:val="24"/>
        </w:rPr>
      </w:pPr>
    </w:p>
    <w:p w14:paraId="71D3CA09" w14:textId="77777777" w:rsidR="00F24D56" w:rsidRDefault="006922E1">
      <w:pPr>
        <w:tabs>
          <w:tab w:val="left" w:pos="6255"/>
        </w:tabs>
        <w:spacing w:before="133" w:after="0" w:line="161" w:lineRule="exact"/>
        <w:ind w:left="1851"/>
      </w:pPr>
      <w:r>
        <w:rPr>
          <w:rFonts w:ascii="Arial" w:hAnsi="Arial" w:cs="Arial"/>
          <w:color w:val="000000"/>
          <w:sz w:val="14"/>
          <w:szCs w:val="14"/>
        </w:rPr>
        <w:t>MILDRED LORENA FUENTES DE LEON</w:t>
      </w:r>
      <w:r>
        <w:rPr>
          <w:rFonts w:ascii="Arial" w:hAnsi="Arial" w:cs="Arial"/>
          <w:color w:val="000000"/>
          <w:sz w:val="14"/>
          <w:szCs w:val="14"/>
        </w:rPr>
        <w:tab/>
        <w:t>JULIA VICTORIA MONZON PEREZ</w:t>
      </w:r>
    </w:p>
    <w:p w14:paraId="64FAAF2F" w14:textId="77777777" w:rsidR="00F24D56" w:rsidRDefault="006922E1">
      <w:pPr>
        <w:tabs>
          <w:tab w:val="left" w:pos="6255"/>
        </w:tabs>
        <w:spacing w:before="86" w:after="0" w:line="161" w:lineRule="exact"/>
        <w:ind w:left="1851"/>
      </w:pPr>
      <w:r>
        <w:rPr>
          <w:rFonts w:ascii="Arial" w:hAnsi="Arial" w:cs="Arial"/>
          <w:color w:val="000000"/>
          <w:sz w:val="14"/>
          <w:szCs w:val="14"/>
        </w:rPr>
        <w:t>Sub Director</w:t>
      </w:r>
      <w:r>
        <w:rPr>
          <w:rFonts w:ascii="Arial" w:hAnsi="Arial" w:cs="Arial"/>
          <w:color w:val="000000"/>
          <w:sz w:val="14"/>
          <w:szCs w:val="14"/>
        </w:rPr>
        <w:tab/>
        <w:t>Director</w:t>
      </w:r>
    </w:p>
    <w:p w14:paraId="001F77EB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52481DAE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33A7759A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3A57718F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47AC41E8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36693BA5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7E220506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7A27C072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620ECCA0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6CCCEFA9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0D1328EC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3315A965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6110625A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4C9A0EA8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4D311574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6F10D57C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73DAE7C9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2FFB0008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4B3D100B" w14:textId="77777777" w:rsidR="00F24D56" w:rsidRDefault="00F24D56">
      <w:pPr>
        <w:spacing w:after="0" w:line="161" w:lineRule="exact"/>
        <w:ind w:left="10133"/>
        <w:rPr>
          <w:sz w:val="24"/>
          <w:szCs w:val="24"/>
        </w:rPr>
      </w:pPr>
    </w:p>
    <w:p w14:paraId="009D475F" w14:textId="77777777" w:rsidR="00F24D56" w:rsidRDefault="006922E1">
      <w:pPr>
        <w:spacing w:before="86" w:after="0" w:line="161" w:lineRule="exact"/>
        <w:ind w:left="10133"/>
      </w:pPr>
      <w:proofErr w:type="spellStart"/>
      <w:r>
        <w:rPr>
          <w:rFonts w:ascii="Arial" w:hAnsi="Arial" w:cs="Arial"/>
          <w:color w:val="666666"/>
          <w:sz w:val="14"/>
          <w:szCs w:val="14"/>
        </w:rPr>
        <w:t>Pág</w:t>
      </w:r>
      <w:proofErr w:type="spellEnd"/>
      <w:r>
        <w:rPr>
          <w:rFonts w:ascii="Arial" w:hAnsi="Arial" w:cs="Arial"/>
          <w:color w:val="666666"/>
          <w:sz w:val="14"/>
          <w:szCs w:val="14"/>
        </w:rPr>
        <w:t>. 4</w:t>
      </w:r>
    </w:p>
    <w:sectPr w:rsidR="00F24D56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6922E1"/>
    <w:rsid w:val="007C4791"/>
    <w:rsid w:val="008202E3"/>
    <w:rsid w:val="00F24D56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DE303B"/>
  <w15:docId w15:val="{8DD385CE-5E8D-4311-923A-1839759D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Delmar Geremías López Camposeco</dc:creator>
  <cp:keywords/>
  <dc:description/>
  <cp:lastModifiedBy>Wendy Gabriela De Paz Meléndez</cp:lastModifiedBy>
  <cp:revision>2</cp:revision>
  <dcterms:created xsi:type="dcterms:W3CDTF">2022-01-17T18:46:00Z</dcterms:created>
  <dcterms:modified xsi:type="dcterms:W3CDTF">2022-01-17T18:46:00Z</dcterms:modified>
</cp:coreProperties>
</file>