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66" w:rsidRDefault="00D21EA8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No.:107518</w:t>
      </w: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223666">
      <w:pPr>
        <w:pStyle w:val="Textoindependiente"/>
        <w:rPr>
          <w:b/>
          <w:sz w:val="26"/>
        </w:rPr>
      </w:pPr>
    </w:p>
    <w:p w:rsidR="00223666" w:rsidRDefault="00D21EA8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223666" w:rsidRDefault="00D21EA8">
      <w:pPr>
        <w:spacing w:before="3" w:line="290" w:lineRule="auto"/>
        <w:ind w:left="2320" w:right="1125" w:firstLine="1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educativos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con Organizaciones de Padres de Familia -OPF-, en la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Dirección Departamental de Educación Guatemala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Norte.</w:t>
      </w: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rPr>
          <w:b/>
          <w:sz w:val="20"/>
        </w:rPr>
      </w:pPr>
    </w:p>
    <w:p w:rsidR="00223666" w:rsidRDefault="00223666">
      <w:pPr>
        <w:pStyle w:val="Textoindependiente"/>
        <w:spacing w:before="8"/>
        <w:rPr>
          <w:b/>
          <w:sz w:val="15"/>
        </w:rPr>
      </w:pPr>
    </w:p>
    <w:p w:rsidR="00223666" w:rsidRDefault="00D21EA8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223666" w:rsidRDefault="00223666">
      <w:pPr>
        <w:rPr>
          <w:sz w:val="24"/>
        </w:rPr>
        <w:sectPr w:rsidR="00223666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223666" w:rsidRDefault="00D21EA8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b w:val="0"/>
          <w:bCs w:val="0"/>
          <w:sz w:val="22"/>
          <w:szCs w:val="22"/>
        </w:rPr>
        <w:id w:val="1628811521"/>
        <w:docPartObj>
          <w:docPartGallery w:val="Table of Contents"/>
          <w:docPartUnique/>
        </w:docPartObj>
      </w:sdtPr>
      <w:sdtEndPr/>
      <w:sdtContent>
        <w:p w:rsidR="00223666" w:rsidRDefault="00D21EA8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223666" w:rsidRDefault="00D21EA8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3" w:history="1">
            <w:r>
              <w:t>OBJETIVOS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223666" w:rsidRDefault="00D21EA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223666" w:rsidRDefault="00D21EA8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223666" w:rsidRDefault="00D21EA8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  <w:p w:rsidR="00223666" w:rsidRDefault="00D21EA8">
          <w:pPr>
            <w:rPr>
              <w:sz w:val="20"/>
            </w:rPr>
          </w:pPr>
          <w:r>
            <w:fldChar w:fldCharType="end"/>
          </w:r>
        </w:p>
      </w:sdtContent>
    </w:sdt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D21EA8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666" w:rsidRDefault="00223666">
      <w:pPr>
        <w:rPr>
          <w:sz w:val="18"/>
        </w:rPr>
        <w:sectPr w:rsidR="00223666">
          <w:pgSz w:w="12240" w:h="15840"/>
          <w:pgMar w:top="1080" w:right="1600" w:bottom="0" w:left="400" w:header="720" w:footer="720" w:gutter="0"/>
          <w:cols w:space="720"/>
        </w:sectPr>
      </w:pPr>
    </w:p>
    <w:p w:rsidR="00223666" w:rsidRDefault="00D21EA8">
      <w:pPr>
        <w:pStyle w:val="Ttulo1"/>
        <w:spacing w:before="82"/>
      </w:pPr>
      <w:bookmarkStart w:id="1" w:name="_TOC_250004"/>
      <w:bookmarkEnd w:id="1"/>
      <w:r>
        <w:lastRenderedPageBreak/>
        <w:t>INTRODUCCION</w:t>
      </w:r>
    </w:p>
    <w:p w:rsidR="00223666" w:rsidRDefault="00223666">
      <w:pPr>
        <w:pStyle w:val="Textoindependiente"/>
        <w:spacing w:before="10"/>
        <w:rPr>
          <w:b/>
          <w:sz w:val="33"/>
        </w:rPr>
      </w:pPr>
    </w:p>
    <w:p w:rsidR="00223666" w:rsidRDefault="00D21EA8">
      <w:pPr>
        <w:pStyle w:val="Textoindependiente"/>
        <w:spacing w:line="278" w:lineRule="auto"/>
        <w:ind w:left="1301" w:right="102"/>
        <w:jc w:val="both"/>
      </w:pPr>
      <w:r>
        <w:t xml:space="preserve">De conformidad con el nombramiento de auditoría No. 107518-1-2021, de fecha 19 de febrero de 2021, emitido por la Licda. Julia Victoria Monzón Pérez, Directora de la Dirección de Auditoria Interna del Ministerio de Educación, fui designado </w:t>
      </w:r>
      <w:r>
        <w:rPr>
          <w:spacing w:val="2"/>
        </w:rPr>
        <w:t>para realizar au</w:t>
      </w:r>
      <w:r>
        <w:rPr>
          <w:spacing w:val="2"/>
        </w:rPr>
        <w:t xml:space="preserve">ditoria administrativa </w:t>
      </w:r>
      <w:r>
        <w:t xml:space="preserve">de </w:t>
      </w:r>
      <w:r>
        <w:rPr>
          <w:spacing w:val="2"/>
        </w:rPr>
        <w:t xml:space="preserve">verificación </w:t>
      </w:r>
      <w:r>
        <w:t xml:space="preserve">de la </w:t>
      </w:r>
      <w:r>
        <w:rPr>
          <w:spacing w:val="2"/>
        </w:rPr>
        <w:t xml:space="preserve">entrega </w:t>
      </w:r>
      <w:r>
        <w:t>de los programas de apoyo a los establecimientos educativos con Organización de Padres de Familia -OPF-, en la Dirección Departamental de Educación Guatemala Norte.</w:t>
      </w:r>
    </w:p>
    <w:p w:rsidR="00223666" w:rsidRDefault="00223666">
      <w:pPr>
        <w:pStyle w:val="Textoindependiente"/>
        <w:spacing w:before="8"/>
        <w:rPr>
          <w:sz w:val="28"/>
        </w:rPr>
      </w:pPr>
    </w:p>
    <w:p w:rsidR="00223666" w:rsidRDefault="00D21EA8">
      <w:pPr>
        <w:pStyle w:val="Ttulo1"/>
      </w:pPr>
      <w:bookmarkStart w:id="2" w:name="_TOC_250003"/>
      <w:bookmarkEnd w:id="2"/>
      <w:r>
        <w:t>OBJETIVOS</w:t>
      </w:r>
    </w:p>
    <w:p w:rsidR="00223666" w:rsidRDefault="00223666">
      <w:pPr>
        <w:pStyle w:val="Textoindependiente"/>
        <w:spacing w:before="9"/>
        <w:rPr>
          <w:b/>
          <w:sz w:val="33"/>
        </w:rPr>
      </w:pPr>
    </w:p>
    <w:p w:rsidR="00223666" w:rsidRDefault="00D21EA8">
      <w:pPr>
        <w:pStyle w:val="Textoindependiente"/>
        <w:ind w:left="1301"/>
      </w:pPr>
      <w:r>
        <w:t>GENERAL</w:t>
      </w:r>
    </w:p>
    <w:p w:rsidR="00223666" w:rsidRDefault="00223666">
      <w:pPr>
        <w:pStyle w:val="Textoindependiente"/>
        <w:spacing w:before="7"/>
        <w:rPr>
          <w:sz w:val="31"/>
        </w:rPr>
      </w:pPr>
    </w:p>
    <w:p w:rsidR="00223666" w:rsidRDefault="00D21EA8">
      <w:pPr>
        <w:pStyle w:val="Textoindependiente"/>
        <w:spacing w:line="278" w:lineRule="auto"/>
        <w:ind w:left="1301" w:right="101"/>
        <w:jc w:val="both"/>
      </w:pPr>
      <w:r>
        <w:t>Verificar que las</w:t>
      </w:r>
      <w:r>
        <w:t xml:space="preserve"> Organizaciones de Padres de Familia -OPF-, cumplan con los principales lineamientos establecidos en las circulares 002-2021, 005-2021 y 009-2021, emitidas por DIGEPSA, DIGEFOCE y DIGECADE, para la entrega de los siguientes programas de apoyo: útiles escol</w:t>
      </w:r>
      <w:r>
        <w:t>ares y valija didáctica, alimentación escolar y gratuidad de la educación.</w:t>
      </w:r>
    </w:p>
    <w:p w:rsidR="00223666" w:rsidRDefault="00223666">
      <w:pPr>
        <w:pStyle w:val="Textoindependiente"/>
        <w:spacing w:before="6"/>
        <w:rPr>
          <w:sz w:val="27"/>
        </w:rPr>
      </w:pPr>
    </w:p>
    <w:p w:rsidR="00223666" w:rsidRDefault="00D21EA8">
      <w:pPr>
        <w:pStyle w:val="Textoindependiente"/>
        <w:ind w:left="1301"/>
      </w:pPr>
      <w:r>
        <w:t>ESPECÍFICOS</w:t>
      </w:r>
    </w:p>
    <w:p w:rsidR="00223666" w:rsidRDefault="00D21EA8">
      <w:pPr>
        <w:pStyle w:val="Textoindependiente"/>
        <w:spacing w:before="43" w:line="278" w:lineRule="auto"/>
        <w:ind w:left="1301" w:right="103"/>
        <w:jc w:val="both"/>
      </w:pPr>
      <w:r>
        <w:t>Realizar visita a 05 establecimientos educativos con Organización de Padres de Familia</w:t>
      </w:r>
      <w:r>
        <w:rPr>
          <w:spacing w:val="-2"/>
        </w:rPr>
        <w:t xml:space="preserve"> </w:t>
      </w:r>
      <w:r>
        <w:t>-OPF-</w:t>
      </w:r>
    </w:p>
    <w:p w:rsidR="00223666" w:rsidRDefault="00D21EA8">
      <w:pPr>
        <w:pStyle w:val="Textoindependiente"/>
        <w:spacing w:line="278" w:lineRule="auto"/>
        <w:ind w:left="1301"/>
      </w:pPr>
      <w:r>
        <w:t xml:space="preserve">Verificar que los productos entregados estén de acuerdo a los lineamientos </w:t>
      </w:r>
      <w:r>
        <w:t>establecidos.</w:t>
      </w:r>
    </w:p>
    <w:p w:rsidR="00223666" w:rsidRDefault="00D21EA8">
      <w:pPr>
        <w:pStyle w:val="Textoindependiente"/>
        <w:spacing w:line="275" w:lineRule="exact"/>
        <w:ind w:left="1301"/>
      </w:pPr>
      <w:r>
        <w:t>Determinar si existen deficiencias en la entrega de los productos.</w:t>
      </w:r>
    </w:p>
    <w:p w:rsidR="00223666" w:rsidRDefault="00D21EA8">
      <w:pPr>
        <w:pStyle w:val="Textoindependiente"/>
        <w:spacing w:before="43" w:line="278" w:lineRule="auto"/>
        <w:ind w:left="1301" w:right="87"/>
      </w:pPr>
      <w:r>
        <w:t xml:space="preserve">Verificar el procedimiento utilizado para las bolsas de productos no entregados. Verificar que se apliquen los protocolos establecidos por el Ministerio de Educación, para la </w:t>
      </w:r>
      <w:r>
        <w:t>entrega de los programas de apoyo.</w:t>
      </w:r>
    </w:p>
    <w:p w:rsidR="00223666" w:rsidRDefault="00223666">
      <w:pPr>
        <w:pStyle w:val="Textoindependiente"/>
        <w:spacing w:before="9"/>
        <w:rPr>
          <w:sz w:val="28"/>
        </w:rPr>
      </w:pPr>
    </w:p>
    <w:p w:rsidR="00223666" w:rsidRDefault="00D21EA8">
      <w:pPr>
        <w:pStyle w:val="Ttulo1"/>
      </w:pPr>
      <w:bookmarkStart w:id="3" w:name="_TOC_250002"/>
      <w:bookmarkEnd w:id="3"/>
      <w:r>
        <w:t>ALCANCE DE LA ACTIVIDAD</w:t>
      </w:r>
    </w:p>
    <w:p w:rsidR="00223666" w:rsidRDefault="00223666">
      <w:pPr>
        <w:pStyle w:val="Textoindependiente"/>
        <w:spacing w:before="10"/>
        <w:rPr>
          <w:b/>
          <w:sz w:val="33"/>
        </w:rPr>
      </w:pPr>
    </w:p>
    <w:p w:rsidR="00223666" w:rsidRDefault="00D21EA8">
      <w:pPr>
        <w:pStyle w:val="Textoindependiente"/>
        <w:spacing w:line="278" w:lineRule="auto"/>
        <w:ind w:left="1301" w:right="101"/>
        <w:jc w:val="both"/>
      </w:pPr>
      <w:r>
        <w:t>Se realizó por medio de muestra, visita a cinco establecimientos educativos situados en la zona 6 de esta capital (ver anexo 1), jurisdicción de la Dirección Departamental de Educación Guatemala Norte, para verificar el cumplimiento de los principales line</w:t>
      </w:r>
      <w:r>
        <w:t>amientos establecidos en las circulares 002-2021, 005-2021 y 009-2021, emitidas por la Dirección General de Participación Comunitaria y Servicios de Apoyo -DIGEPSA-, Dirección General de Fortalecimiento de la Comunidad Educativa -DIGEFOCE- y Dirección Gene</w:t>
      </w:r>
      <w:r>
        <w:t>ral de Gestión de Calidad Educativa -DIGECADE-, correspondiente a la entrega de útiles escolares, valija didáctica, alimentación escolar y gratuidad de la educación, durante el período comprendido del 22 al 26 de febrero de 2021.</w:t>
      </w:r>
    </w:p>
    <w:p w:rsidR="00223666" w:rsidRDefault="00223666">
      <w:pPr>
        <w:spacing w:line="278" w:lineRule="auto"/>
        <w:jc w:val="both"/>
        <w:sectPr w:rsidR="00223666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223666" w:rsidRDefault="00D21EA8">
      <w:pPr>
        <w:pStyle w:val="Textoindependiente"/>
        <w:spacing w:before="82" w:line="278" w:lineRule="auto"/>
        <w:ind w:left="1301" w:right="102"/>
        <w:jc w:val="both"/>
      </w:pPr>
      <w:r>
        <w:lastRenderedPageBreak/>
        <w:t>Así mismo, se verificó el procedimiento utilizado para las bolsas de alimentación escolar y útiles escolares que no fueron entregadas a padres de familia y el cumplimiento de los protocolos establecidos por el Ministerio de Educación para reducir el riesgo</w:t>
      </w:r>
      <w:r>
        <w:t xml:space="preserve"> de contaminación de Covid-19 para la entrega de los programas de apoyo antes descritos.</w:t>
      </w:r>
    </w:p>
    <w:p w:rsidR="00223666" w:rsidRDefault="00223666">
      <w:pPr>
        <w:pStyle w:val="Textoindependiente"/>
        <w:spacing w:before="5"/>
        <w:rPr>
          <w:sz w:val="27"/>
        </w:rPr>
      </w:pPr>
    </w:p>
    <w:p w:rsidR="00223666" w:rsidRDefault="00D21EA8">
      <w:pPr>
        <w:pStyle w:val="Textoindependiente"/>
        <w:spacing w:before="1" w:line="278" w:lineRule="auto"/>
        <w:ind w:left="1301" w:right="102"/>
        <w:jc w:val="both"/>
      </w:pPr>
      <w:r>
        <w:t>El alcance fue limitado derivado a que en las visitas realizadas no fue posible verificar la entrega de la valija didáctica y los productos de gratuidad de la educaci</w:t>
      </w:r>
      <w:r>
        <w:t>ón, ya que en dos centros educativos no habían sido adquiridos dichos artículos y en tres establecimientos educativos fueron proporcionados por parte de las Organizaciones de Padres de Familia -OPF-, a los directores y personal docente en forma parcial o t</w:t>
      </w:r>
      <w:r>
        <w:t>otal en fechas previas a la visita de auditoría.</w:t>
      </w:r>
    </w:p>
    <w:p w:rsidR="00223666" w:rsidRDefault="00223666">
      <w:pPr>
        <w:pStyle w:val="Textoindependiente"/>
        <w:spacing w:before="7"/>
        <w:rPr>
          <w:sz w:val="28"/>
        </w:rPr>
      </w:pPr>
    </w:p>
    <w:p w:rsidR="00223666" w:rsidRDefault="00D21EA8">
      <w:pPr>
        <w:pStyle w:val="Ttulo1"/>
        <w:spacing w:before="1"/>
        <w:jc w:val="both"/>
      </w:pPr>
      <w:bookmarkStart w:id="4" w:name="_TOC_250001"/>
      <w:bookmarkEnd w:id="4"/>
      <w:r>
        <w:t>RESULTADOS DE LA ACTIVIDAD</w:t>
      </w:r>
    </w:p>
    <w:p w:rsidR="00223666" w:rsidRDefault="00223666">
      <w:pPr>
        <w:pStyle w:val="Textoindependiente"/>
        <w:spacing w:before="9"/>
        <w:rPr>
          <w:b/>
          <w:sz w:val="33"/>
        </w:rPr>
      </w:pPr>
    </w:p>
    <w:p w:rsidR="00223666" w:rsidRDefault="00D21EA8">
      <w:pPr>
        <w:pStyle w:val="Textoindependiente"/>
        <w:spacing w:line="278" w:lineRule="auto"/>
        <w:ind w:left="1301" w:right="102"/>
        <w:jc w:val="both"/>
      </w:pPr>
      <w:r>
        <w:t>De conformidad con la participación en el proceso de verificación de entrega de los programas de apoyo, se realizaron las siguientes</w:t>
      </w:r>
      <w:r>
        <w:rPr>
          <w:spacing w:val="-15"/>
        </w:rPr>
        <w:t xml:space="preserve"> </w:t>
      </w:r>
      <w:r>
        <w:t>actividades:</w:t>
      </w:r>
    </w:p>
    <w:p w:rsidR="00223666" w:rsidRDefault="00223666">
      <w:pPr>
        <w:pStyle w:val="Textoindependiente"/>
        <w:spacing w:before="8"/>
        <w:rPr>
          <w:sz w:val="27"/>
        </w:rPr>
      </w:pPr>
    </w:p>
    <w:p w:rsidR="00223666" w:rsidRDefault="00D21EA8">
      <w:pPr>
        <w:pStyle w:val="Textoindependiente"/>
        <w:spacing w:line="278" w:lineRule="auto"/>
        <w:ind w:left="1301" w:right="101"/>
        <w:jc w:val="both"/>
      </w:pPr>
      <w:r>
        <w:t>Se constató que los productos d</w:t>
      </w:r>
      <w:r>
        <w:t>e alimentación escolar estaban embalados higiénica y adecuadamente y contenían alguna de las opciones de compra descritas en la circular DIGEPSA-05-2021, y se utilizó el formulario PRA-FOR-141 para documentar su entrega a los padres de familia.</w:t>
      </w:r>
    </w:p>
    <w:p w:rsidR="00223666" w:rsidRDefault="00223666">
      <w:pPr>
        <w:pStyle w:val="Textoindependiente"/>
        <w:spacing w:before="7"/>
        <w:rPr>
          <w:sz w:val="27"/>
        </w:rPr>
      </w:pPr>
    </w:p>
    <w:p w:rsidR="00223666" w:rsidRDefault="00D21EA8">
      <w:pPr>
        <w:pStyle w:val="Textoindependiente"/>
        <w:spacing w:line="278" w:lineRule="auto"/>
        <w:ind w:left="1301" w:right="102"/>
        <w:jc w:val="both"/>
      </w:pPr>
      <w:r>
        <w:t>Se verific</w:t>
      </w:r>
      <w:r>
        <w:t>ó que los útiles escolares fueron embalados adecuadamente y los productos adquiridos se efectúo según la circular DIGEPSA-09-2021, y se usó el formulario PRA-FOR-02 para evidenciar la entrega a los padres de familia.</w:t>
      </w:r>
    </w:p>
    <w:p w:rsidR="00223666" w:rsidRDefault="00223666">
      <w:pPr>
        <w:pStyle w:val="Textoindependiente"/>
        <w:spacing w:before="6"/>
        <w:rPr>
          <w:sz w:val="27"/>
        </w:rPr>
      </w:pPr>
    </w:p>
    <w:p w:rsidR="00223666" w:rsidRDefault="00D21EA8">
      <w:pPr>
        <w:pStyle w:val="Textoindependiente"/>
        <w:spacing w:before="1" w:line="278" w:lineRule="auto"/>
        <w:ind w:left="1301" w:right="102"/>
        <w:jc w:val="both"/>
      </w:pPr>
      <w:r>
        <w:rPr>
          <w:spacing w:val="2"/>
        </w:rPr>
        <w:t xml:space="preserve">Se </w:t>
      </w:r>
      <w:r>
        <w:rPr>
          <w:spacing w:val="4"/>
        </w:rPr>
        <w:t xml:space="preserve">constató documentalmente </w:t>
      </w:r>
      <w:r>
        <w:rPr>
          <w:spacing w:val="3"/>
        </w:rPr>
        <w:t xml:space="preserve">que </w:t>
      </w:r>
      <w:r>
        <w:rPr>
          <w:spacing w:val="2"/>
        </w:rPr>
        <w:t xml:space="preserve">en </w:t>
      </w:r>
      <w:r>
        <w:rPr>
          <w:spacing w:val="3"/>
        </w:rPr>
        <w:t>tre</w:t>
      </w:r>
      <w:r>
        <w:rPr>
          <w:spacing w:val="3"/>
        </w:rPr>
        <w:t xml:space="preserve">s </w:t>
      </w:r>
      <w:r>
        <w:rPr>
          <w:spacing w:val="4"/>
        </w:rPr>
        <w:t xml:space="preserve">centros educativos fueron </w:t>
      </w:r>
      <w:r>
        <w:t xml:space="preserve">proporciondos al personal docente en forma total o parcial, los insumos de la valija </w:t>
      </w:r>
      <w:r>
        <w:rPr>
          <w:spacing w:val="3"/>
        </w:rPr>
        <w:t xml:space="preserve">didáctica </w:t>
      </w:r>
      <w:r>
        <w:t xml:space="preserve">y </w:t>
      </w:r>
      <w:r>
        <w:rPr>
          <w:spacing w:val="2"/>
        </w:rPr>
        <w:t xml:space="preserve">los </w:t>
      </w:r>
      <w:r>
        <w:rPr>
          <w:spacing w:val="3"/>
        </w:rPr>
        <w:t xml:space="preserve">productos </w:t>
      </w:r>
      <w:r>
        <w:t xml:space="preserve">de </w:t>
      </w:r>
      <w:r>
        <w:rPr>
          <w:spacing w:val="3"/>
        </w:rPr>
        <w:t xml:space="preserve">gratuidad </w:t>
      </w:r>
      <w:r>
        <w:t xml:space="preserve">de la </w:t>
      </w:r>
      <w:r>
        <w:rPr>
          <w:spacing w:val="3"/>
        </w:rPr>
        <w:t xml:space="preserve">educación, </w:t>
      </w:r>
      <w:r>
        <w:rPr>
          <w:spacing w:val="2"/>
        </w:rPr>
        <w:t xml:space="preserve">por </w:t>
      </w:r>
      <w:r>
        <w:rPr>
          <w:spacing w:val="3"/>
        </w:rPr>
        <w:t xml:space="preserve">parte </w:t>
      </w:r>
      <w:r>
        <w:t xml:space="preserve">de </w:t>
      </w:r>
      <w:r>
        <w:rPr>
          <w:spacing w:val="2"/>
        </w:rPr>
        <w:t xml:space="preserve">las </w:t>
      </w:r>
      <w:r>
        <w:t>Organizaciones de Padres de Familia -OPF-, que documentaron la entrega</w:t>
      </w:r>
      <w:r>
        <w:t xml:space="preserve"> utilizando las formas "PRA-FOR-03 Formulario de Entrega de Valija Didáctica y PRA-FOR-107 Comprobante de Entrega / Recepción al Director del Centro Educativo Programa Gratuidad de la Educación", respectivamente; y en la Escuela Oficial Urbana para Niñas N</w:t>
      </w:r>
      <w:r>
        <w:t>o. 95, República de Austria y Escuela Oficial Urbana de Varones No. 3, Alejandro Marure, dichos materiales no habían sido adquiridos a la fecha de la visita de la</w:t>
      </w:r>
      <w:r>
        <w:rPr>
          <w:spacing w:val="-10"/>
        </w:rPr>
        <w:t xml:space="preserve"> </w:t>
      </w:r>
      <w:r>
        <w:t>auditoría.</w:t>
      </w:r>
    </w:p>
    <w:p w:rsidR="00223666" w:rsidRDefault="00223666">
      <w:pPr>
        <w:pStyle w:val="Textoindependiente"/>
        <w:spacing w:before="2"/>
        <w:rPr>
          <w:sz w:val="27"/>
        </w:rPr>
      </w:pPr>
    </w:p>
    <w:p w:rsidR="00223666" w:rsidRDefault="00D21EA8">
      <w:pPr>
        <w:pStyle w:val="Textoindependiente"/>
        <w:spacing w:line="278" w:lineRule="auto"/>
        <w:ind w:left="1301" w:right="102"/>
        <w:jc w:val="both"/>
      </w:pPr>
      <w:r>
        <w:t>Se confirmó que adentro de los centros educativos visitados se cumplió con el protocolo establecido por el Ministerio de Educación para reducir el riesgo de contaminación de Covid-19 en la entrega de los programas de apoyo.</w:t>
      </w:r>
    </w:p>
    <w:p w:rsidR="00223666" w:rsidRDefault="00223666">
      <w:pPr>
        <w:spacing w:line="278" w:lineRule="auto"/>
        <w:jc w:val="both"/>
        <w:sectPr w:rsidR="00223666">
          <w:pgSz w:w="12240" w:h="15840"/>
          <w:pgMar w:top="1060" w:right="1600" w:bottom="780" w:left="400" w:header="617" w:footer="596" w:gutter="0"/>
          <w:cols w:space="720"/>
        </w:sectPr>
      </w:pPr>
    </w:p>
    <w:p w:rsidR="00223666" w:rsidRDefault="00D21EA8">
      <w:pPr>
        <w:pStyle w:val="Textoindependiente"/>
        <w:spacing w:before="82" w:line="278" w:lineRule="auto"/>
        <w:ind w:left="1301" w:right="101"/>
        <w:jc w:val="both"/>
      </w:pPr>
      <w:r>
        <w:rPr>
          <w:spacing w:val="4"/>
        </w:rPr>
        <w:lastRenderedPageBreak/>
        <w:t xml:space="preserve">Los </w:t>
      </w:r>
      <w:r>
        <w:rPr>
          <w:spacing w:val="5"/>
        </w:rPr>
        <w:t xml:space="preserve">centros educativos visitados cumplieron  </w:t>
      </w:r>
      <w:r>
        <w:rPr>
          <w:spacing w:val="4"/>
        </w:rPr>
        <w:t xml:space="preserve">con  los  </w:t>
      </w:r>
      <w:r>
        <w:rPr>
          <w:spacing w:val="5"/>
        </w:rPr>
        <w:t xml:space="preserve">lineamientos </w:t>
      </w:r>
      <w:r>
        <w:t>establecidos para  la  entrega  de  los  programas  de  apoyo  de  útiles  escolares y alimentación escolar, y no existen deficiencias significativas por</w:t>
      </w:r>
      <w:r>
        <w:rPr>
          <w:spacing w:val="-23"/>
        </w:rPr>
        <w:t xml:space="preserve"> </w:t>
      </w:r>
      <w:r>
        <w:t>revelar.</w:t>
      </w: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spacing w:before="6"/>
        <w:rPr>
          <w:sz w:val="13"/>
        </w:rPr>
      </w:pPr>
    </w:p>
    <w:p w:rsidR="00223666" w:rsidRDefault="0011258C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52525" cy="9525"/>
                <wp:effectExtent l="3810" t="4445" r="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9525"/>
                          <a:chOff x="0" y="0"/>
                          <a:chExt cx="1815" cy="15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5EC82" id="Group 8" o:spid="_x0000_s1026" style="width:90.75pt;height:.75pt;mso-position-horizontal-relative:char;mso-position-vertical-relative:line" coordsize="18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">
                <v:rect id="Rectangle 9" o:spid="_x0000_s1027" style="position:absolute;width:18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D21EA8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98600" cy="9525"/>
                <wp:effectExtent l="0" t="4445" r="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9525"/>
                          <a:chOff x="0" y="0"/>
                          <a:chExt cx="2360" cy="15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1F2F7" id="Group 6" o:spid="_x0000_s1026" style="width:118pt;height:.75pt;mso-position-horizontal-relative:char;mso-position-vertical-relative:line" coordsize="2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">
                <v:rect id="Rectangle 7" o:spid="_x0000_s1027" style="position:absolute;width:23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23666" w:rsidRDefault="00223666">
      <w:pPr>
        <w:spacing w:line="20" w:lineRule="exact"/>
        <w:rPr>
          <w:sz w:val="2"/>
        </w:rPr>
        <w:sectPr w:rsidR="00223666">
          <w:pgSz w:w="12240" w:h="15840"/>
          <w:pgMar w:top="1060" w:right="1600" w:bottom="780" w:left="400" w:header="617" w:footer="596" w:gutter="0"/>
          <w:cols w:space="720"/>
        </w:sectPr>
      </w:pPr>
    </w:p>
    <w:p w:rsidR="00223666" w:rsidRDefault="00D21EA8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ESWIN GUILLERMO ORTIZ</w:t>
      </w:r>
    </w:p>
    <w:p w:rsidR="00223666" w:rsidRDefault="00D21EA8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223666" w:rsidRDefault="00D21EA8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 ALVARO SALAZAR PINEDA</w:t>
      </w:r>
    </w:p>
    <w:p w:rsidR="00223666" w:rsidRDefault="00D21EA8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223666" w:rsidRDefault="00223666">
      <w:pPr>
        <w:rPr>
          <w:sz w:val="14"/>
        </w:rPr>
        <w:sectPr w:rsidR="00223666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271" w:space="1133"/>
            <w:col w:w="5836"/>
          </w:cols>
        </w:sect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rPr>
          <w:sz w:val="20"/>
        </w:rPr>
      </w:pPr>
    </w:p>
    <w:p w:rsidR="00223666" w:rsidRDefault="00223666">
      <w:pPr>
        <w:pStyle w:val="Textoindependiente"/>
        <w:spacing w:before="1"/>
        <w:rPr>
          <w:sz w:val="20"/>
        </w:rPr>
      </w:pPr>
    </w:p>
    <w:p w:rsidR="00223666" w:rsidRDefault="0011258C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3175" r="0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736B4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4PkSu8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D21EA8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3175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23EE6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23666" w:rsidRDefault="00223666">
      <w:pPr>
        <w:spacing w:line="20" w:lineRule="exact"/>
        <w:rPr>
          <w:sz w:val="2"/>
        </w:rPr>
        <w:sectPr w:rsidR="00223666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223666" w:rsidRDefault="00D21EA8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223666" w:rsidRDefault="00D21EA8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223666" w:rsidRDefault="00D21EA8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223666" w:rsidRDefault="00D21EA8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223666" w:rsidRDefault="00223666">
      <w:pPr>
        <w:rPr>
          <w:sz w:val="14"/>
        </w:rPr>
        <w:sectPr w:rsidR="00223666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223666" w:rsidRDefault="00D21EA8">
      <w:pPr>
        <w:pStyle w:val="Ttulo1"/>
        <w:spacing w:before="82"/>
      </w:pPr>
      <w:bookmarkStart w:id="5" w:name="_TOC_250000"/>
      <w:bookmarkEnd w:id="5"/>
      <w:r>
        <w:lastRenderedPageBreak/>
        <w:t>ANEXOS</w:t>
      </w:r>
    </w:p>
    <w:p w:rsidR="00223666" w:rsidRDefault="00223666">
      <w:pPr>
        <w:pStyle w:val="Textoindependiente"/>
        <w:spacing w:before="3"/>
        <w:rPr>
          <w:b/>
          <w:sz w:val="37"/>
        </w:rPr>
      </w:pPr>
    </w:p>
    <w:p w:rsidR="00223666" w:rsidRDefault="00D21EA8">
      <w:pPr>
        <w:ind w:left="2310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1126041</wp:posOffset>
            </wp:positionH>
            <wp:positionV relativeFrom="paragraph">
              <wp:posOffset>202233</wp:posOffset>
            </wp:positionV>
            <wp:extent cx="5381512" cy="706297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512" cy="706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1</w:t>
      </w:r>
    </w:p>
    <w:sectPr w:rsidR="00223666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8" w:rsidRDefault="00D21EA8">
      <w:r>
        <w:separator/>
      </w:r>
    </w:p>
  </w:endnote>
  <w:endnote w:type="continuationSeparator" w:id="0">
    <w:p w:rsidR="00D21EA8" w:rsidRDefault="00D2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66" w:rsidRDefault="0011258C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95DBB" id="Group 3" o:spid="_x0000_s1026" style="position:absolute;margin-left:25pt;margin-top:748.2pt;width:502pt;height:28.8pt;z-index:-15856640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eFMMA&#10;AADaAAAADwAAAGRycy9kb3ducmV2LnhtbESPQWsCMRSE74L/IbyCl1KzirplaxQVioKgVUvPj83r&#10;7uLmJWxSXf+9EQoeh5n5hpnOW1OLCzW+sqxg0E9AEOdWV1wo+D59vr2D8AFZY22ZFNzIw3zW7Uwx&#10;0/bKB7ocQyEihH2GCsoQXCalz0sy6PvWEUfv1zYGQ5RNIXWD1wg3tRwmyUQarDgulOhoVVJ+Pv4Z&#10;BSfn0738eV0ecLtbytHXeLAOTqneS7v4ABGoDc/wf3ujFaT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QeFM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3hG7AAAAA2gAAAA8AAABkcnMvZG93bnJldi54bWxET82KwjAQvgu+QxjBm6a7oivVKN2isCiC&#10;qz7A2My2pc2kNFmtb28OgseP73+57kwtbtS60rKCj3EEgjizuuRcweW8Hc1BOI+ssbZMCh7kYL3q&#10;95YYa3vnX7qdfC5CCLsYFRTeN7GULivIoBvbhjhwf7Y16ANsc6lbvIdwU8vPKJpJgyWHhgIbSgvK&#10;qtO/UdAdJ+l+mly+NrvqOzukrtom141Sw0GXLEB46vxb/HL/aAVha7gSb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LeEbs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0352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666" w:rsidRDefault="00D21E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223666" w:rsidRDefault="00D21E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0864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666" w:rsidRDefault="00D21E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58C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223666" w:rsidRDefault="00D21E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58C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8" w:rsidRDefault="00D21EA8">
      <w:r>
        <w:separator/>
      </w:r>
    </w:p>
  </w:footnote>
  <w:footnote w:type="continuationSeparator" w:id="0">
    <w:p w:rsidR="00D21EA8" w:rsidRDefault="00D2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66" w:rsidRDefault="0011258C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7DF34" id="Freeform 8" o:spid="_x0000_s1026" style="position:absolute;margin-left:85.05pt;margin-top:40.1pt;width:442pt;height:.7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666" w:rsidRDefault="00D21E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gK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AHDqAqrAgAAqQ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223666" w:rsidRDefault="00D21E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666" w:rsidRDefault="00D21EA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l6rgIAALA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BrHyXquAgAAsA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223666" w:rsidRDefault="00D21EA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66"/>
    <w:rsid w:val="0011258C"/>
    <w:rsid w:val="00223666"/>
    <w:rsid w:val="00D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E2E498B-4841-4047-9819-3400548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2021-04-05T16:33:00Z</dcterms:created>
  <dcterms:modified xsi:type="dcterms:W3CDTF">2021-04-05T16:33:00Z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