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CBE" w:rsidRDefault="001B53BA">
      <w:pPr>
        <w:pStyle w:val="Ttulo1"/>
        <w:spacing w:before="71" w:line="290" w:lineRule="auto"/>
        <w:ind w:left="3477" w:right="2294"/>
        <w:jc w:val="center"/>
      </w:pPr>
      <w:bookmarkStart w:id="0" w:name="_GoBack"/>
      <w:bookmarkEnd w:id="0"/>
      <w:r>
        <w:t>MINISTERIO DE EDUCACIÓN AUDITORIA INTERNA</w:t>
      </w:r>
    </w:p>
    <w:p w:rsidR="00983CBE" w:rsidRDefault="001B53BA">
      <w:pPr>
        <w:spacing w:line="274" w:lineRule="exact"/>
        <w:ind w:left="3473" w:right="2294"/>
        <w:jc w:val="center"/>
        <w:rPr>
          <w:b/>
          <w:sz w:val="24"/>
        </w:rPr>
      </w:pPr>
      <w:r>
        <w:rPr>
          <w:b/>
          <w:sz w:val="24"/>
        </w:rPr>
        <w:t>CUA No.: 88762</w:t>
      </w:r>
    </w:p>
    <w:p w:rsidR="00983CBE" w:rsidRDefault="00983CBE">
      <w:pPr>
        <w:pStyle w:val="Textoindependiente"/>
        <w:rPr>
          <w:b/>
          <w:sz w:val="26"/>
        </w:rPr>
      </w:pPr>
    </w:p>
    <w:p w:rsidR="00983CBE" w:rsidRDefault="00983CBE">
      <w:pPr>
        <w:pStyle w:val="Textoindependiente"/>
        <w:rPr>
          <w:b/>
          <w:sz w:val="26"/>
        </w:rPr>
      </w:pPr>
    </w:p>
    <w:p w:rsidR="00983CBE" w:rsidRDefault="00983CBE">
      <w:pPr>
        <w:pStyle w:val="Textoindependiente"/>
        <w:rPr>
          <w:b/>
          <w:sz w:val="26"/>
        </w:rPr>
      </w:pPr>
    </w:p>
    <w:p w:rsidR="00983CBE" w:rsidRDefault="00983CBE">
      <w:pPr>
        <w:pStyle w:val="Textoindependiente"/>
        <w:rPr>
          <w:b/>
          <w:sz w:val="26"/>
        </w:rPr>
      </w:pPr>
    </w:p>
    <w:p w:rsidR="00983CBE" w:rsidRDefault="00983CBE">
      <w:pPr>
        <w:pStyle w:val="Textoindependiente"/>
        <w:rPr>
          <w:b/>
          <w:sz w:val="26"/>
        </w:rPr>
      </w:pPr>
    </w:p>
    <w:p w:rsidR="00983CBE" w:rsidRDefault="00983CBE">
      <w:pPr>
        <w:pStyle w:val="Textoindependiente"/>
        <w:rPr>
          <w:b/>
          <w:sz w:val="26"/>
        </w:rPr>
      </w:pPr>
    </w:p>
    <w:p w:rsidR="00983CBE" w:rsidRDefault="00983CBE">
      <w:pPr>
        <w:pStyle w:val="Textoindependiente"/>
        <w:rPr>
          <w:b/>
          <w:sz w:val="26"/>
        </w:rPr>
      </w:pPr>
    </w:p>
    <w:p w:rsidR="00983CBE" w:rsidRDefault="00983CBE">
      <w:pPr>
        <w:pStyle w:val="Textoindependiente"/>
        <w:spacing w:before="6"/>
        <w:rPr>
          <w:b/>
          <w:sz w:val="29"/>
        </w:rPr>
      </w:pPr>
    </w:p>
    <w:p w:rsidR="00983CBE" w:rsidRDefault="001B53BA">
      <w:pPr>
        <w:spacing w:before="1"/>
        <w:ind w:left="3473" w:right="2294"/>
        <w:jc w:val="center"/>
        <w:rPr>
          <w:b/>
          <w:sz w:val="24"/>
        </w:rPr>
      </w:pPr>
      <w:r>
        <w:rPr>
          <w:b/>
          <w:sz w:val="24"/>
        </w:rPr>
        <w:t>AUDITORIA</w:t>
      </w:r>
    </w:p>
    <w:p w:rsidR="00983CBE" w:rsidRDefault="001B53BA">
      <w:pPr>
        <w:spacing w:before="117" w:line="290" w:lineRule="auto"/>
        <w:ind w:left="2247" w:right="1077" w:hanging="6"/>
        <w:jc w:val="center"/>
        <w:rPr>
          <w:b/>
          <w:sz w:val="24"/>
        </w:rPr>
      </w:pPr>
      <w:r>
        <w:rPr>
          <w:b/>
          <w:sz w:val="24"/>
        </w:rPr>
        <w:t>Ejecución de forma integrada del Presupuesto de Ingresos</w:t>
      </w:r>
      <w:r>
        <w:rPr>
          <w:b/>
          <w:spacing w:val="-43"/>
          <w:sz w:val="24"/>
        </w:rPr>
        <w:t xml:space="preserve"> </w:t>
      </w:r>
      <w:r>
        <w:rPr>
          <w:b/>
          <w:sz w:val="24"/>
        </w:rPr>
        <w:t>y Egresos año 2020, en las areas de Caja y Bancos, Bolsas y Becas de Estudio, Programas de Apoyo, Institutos por Cooperativa, Inventarios y Sueldos pagados no</w:t>
      </w:r>
      <w:r>
        <w:rPr>
          <w:b/>
          <w:spacing w:val="-49"/>
          <w:sz w:val="24"/>
        </w:rPr>
        <w:t xml:space="preserve"> </w:t>
      </w:r>
      <w:r>
        <w:rPr>
          <w:b/>
          <w:sz w:val="24"/>
        </w:rPr>
        <w:t>devengados.</w:t>
      </w:r>
    </w:p>
    <w:p w:rsidR="00983CBE" w:rsidRDefault="001B53BA">
      <w:pPr>
        <w:spacing w:line="272" w:lineRule="exact"/>
        <w:ind w:left="3468" w:right="2294"/>
        <w:jc w:val="center"/>
        <w:rPr>
          <w:b/>
          <w:sz w:val="24"/>
        </w:rPr>
      </w:pPr>
      <w:r>
        <w:rPr>
          <w:b/>
          <w:sz w:val="24"/>
        </w:rPr>
        <w:t>DIDEDUC Guatemala Oriente.</w:t>
      </w:r>
    </w:p>
    <w:p w:rsidR="00983CBE" w:rsidRDefault="001B53BA">
      <w:pPr>
        <w:spacing w:before="117"/>
        <w:ind w:left="1279" w:right="104"/>
        <w:jc w:val="center"/>
        <w:rPr>
          <w:b/>
          <w:sz w:val="24"/>
        </w:rPr>
      </w:pPr>
      <w:r>
        <w:rPr>
          <w:b/>
          <w:sz w:val="24"/>
        </w:rPr>
        <w:t>DEL 01 DE ENERO DE 2020 AL 31 DE AGOSTO DE 2020</w:t>
      </w:r>
    </w:p>
    <w:p w:rsidR="00983CBE" w:rsidRDefault="00983CBE">
      <w:pPr>
        <w:pStyle w:val="Textoindependiente"/>
        <w:rPr>
          <w:b/>
          <w:sz w:val="20"/>
        </w:rPr>
      </w:pPr>
    </w:p>
    <w:p w:rsidR="00983CBE" w:rsidRDefault="00983CBE">
      <w:pPr>
        <w:pStyle w:val="Textoindependiente"/>
        <w:rPr>
          <w:b/>
          <w:sz w:val="20"/>
        </w:rPr>
      </w:pPr>
    </w:p>
    <w:p w:rsidR="00983CBE" w:rsidRDefault="00983CBE">
      <w:pPr>
        <w:pStyle w:val="Textoindependiente"/>
        <w:rPr>
          <w:b/>
          <w:sz w:val="20"/>
        </w:rPr>
      </w:pPr>
    </w:p>
    <w:p w:rsidR="00983CBE" w:rsidRDefault="00983CBE">
      <w:pPr>
        <w:pStyle w:val="Textoindependiente"/>
        <w:rPr>
          <w:b/>
          <w:sz w:val="20"/>
        </w:rPr>
      </w:pPr>
    </w:p>
    <w:p w:rsidR="00983CBE" w:rsidRDefault="00983CBE">
      <w:pPr>
        <w:pStyle w:val="Textoindependiente"/>
        <w:rPr>
          <w:b/>
          <w:sz w:val="20"/>
        </w:rPr>
      </w:pPr>
    </w:p>
    <w:p w:rsidR="00983CBE" w:rsidRDefault="00983CBE">
      <w:pPr>
        <w:pStyle w:val="Textoindependiente"/>
        <w:rPr>
          <w:b/>
          <w:sz w:val="20"/>
        </w:rPr>
      </w:pPr>
    </w:p>
    <w:p w:rsidR="00983CBE" w:rsidRDefault="00983CBE">
      <w:pPr>
        <w:pStyle w:val="Textoindependiente"/>
        <w:rPr>
          <w:b/>
          <w:sz w:val="20"/>
        </w:rPr>
      </w:pPr>
    </w:p>
    <w:p w:rsidR="00983CBE" w:rsidRDefault="00983CBE">
      <w:pPr>
        <w:pStyle w:val="Textoindependiente"/>
        <w:rPr>
          <w:b/>
          <w:sz w:val="20"/>
        </w:rPr>
      </w:pPr>
    </w:p>
    <w:p w:rsidR="00983CBE" w:rsidRDefault="00983CBE">
      <w:pPr>
        <w:pStyle w:val="Textoindependiente"/>
        <w:rPr>
          <w:b/>
          <w:sz w:val="20"/>
        </w:rPr>
      </w:pPr>
    </w:p>
    <w:p w:rsidR="00983CBE" w:rsidRDefault="00983CBE">
      <w:pPr>
        <w:pStyle w:val="Textoindependiente"/>
        <w:rPr>
          <w:b/>
          <w:sz w:val="20"/>
        </w:rPr>
      </w:pPr>
    </w:p>
    <w:p w:rsidR="00983CBE" w:rsidRDefault="00983CBE">
      <w:pPr>
        <w:pStyle w:val="Textoindependiente"/>
        <w:rPr>
          <w:b/>
          <w:sz w:val="20"/>
        </w:rPr>
      </w:pPr>
    </w:p>
    <w:p w:rsidR="00983CBE" w:rsidRDefault="00983CBE">
      <w:pPr>
        <w:pStyle w:val="Textoindependiente"/>
        <w:rPr>
          <w:b/>
          <w:sz w:val="20"/>
        </w:rPr>
      </w:pPr>
    </w:p>
    <w:p w:rsidR="00983CBE" w:rsidRDefault="00983CBE">
      <w:pPr>
        <w:pStyle w:val="Textoindependiente"/>
        <w:rPr>
          <w:b/>
          <w:sz w:val="20"/>
        </w:rPr>
      </w:pPr>
    </w:p>
    <w:p w:rsidR="00983CBE" w:rsidRDefault="00983CBE">
      <w:pPr>
        <w:pStyle w:val="Textoindependiente"/>
        <w:rPr>
          <w:b/>
          <w:sz w:val="20"/>
        </w:rPr>
      </w:pPr>
    </w:p>
    <w:p w:rsidR="00983CBE" w:rsidRDefault="00983CBE">
      <w:pPr>
        <w:pStyle w:val="Textoindependiente"/>
        <w:rPr>
          <w:b/>
          <w:sz w:val="20"/>
        </w:rPr>
      </w:pPr>
    </w:p>
    <w:p w:rsidR="00983CBE" w:rsidRDefault="00983CBE">
      <w:pPr>
        <w:pStyle w:val="Textoindependiente"/>
        <w:rPr>
          <w:b/>
          <w:sz w:val="20"/>
        </w:rPr>
      </w:pPr>
    </w:p>
    <w:p w:rsidR="00983CBE" w:rsidRDefault="00983CBE">
      <w:pPr>
        <w:pStyle w:val="Textoindependiente"/>
        <w:rPr>
          <w:b/>
          <w:sz w:val="20"/>
        </w:rPr>
      </w:pPr>
    </w:p>
    <w:p w:rsidR="00983CBE" w:rsidRDefault="00983CBE">
      <w:pPr>
        <w:pStyle w:val="Textoindependiente"/>
        <w:rPr>
          <w:b/>
          <w:sz w:val="20"/>
        </w:rPr>
      </w:pPr>
    </w:p>
    <w:p w:rsidR="00983CBE" w:rsidRDefault="00983CBE">
      <w:pPr>
        <w:pStyle w:val="Textoindependiente"/>
        <w:rPr>
          <w:b/>
          <w:sz w:val="20"/>
        </w:rPr>
      </w:pPr>
    </w:p>
    <w:p w:rsidR="00983CBE" w:rsidRDefault="00983CBE">
      <w:pPr>
        <w:pStyle w:val="Textoindependiente"/>
        <w:rPr>
          <w:b/>
          <w:sz w:val="20"/>
        </w:rPr>
      </w:pPr>
    </w:p>
    <w:p w:rsidR="00983CBE" w:rsidRDefault="00983CBE">
      <w:pPr>
        <w:pStyle w:val="Textoindependiente"/>
        <w:rPr>
          <w:b/>
          <w:sz w:val="20"/>
        </w:rPr>
      </w:pPr>
    </w:p>
    <w:p w:rsidR="00983CBE" w:rsidRDefault="00983CBE">
      <w:pPr>
        <w:pStyle w:val="Textoindependiente"/>
        <w:rPr>
          <w:b/>
          <w:sz w:val="20"/>
        </w:rPr>
      </w:pPr>
    </w:p>
    <w:p w:rsidR="00983CBE" w:rsidRDefault="00983CBE">
      <w:pPr>
        <w:pStyle w:val="Textoindependiente"/>
        <w:rPr>
          <w:b/>
          <w:sz w:val="20"/>
        </w:rPr>
      </w:pPr>
    </w:p>
    <w:p w:rsidR="00983CBE" w:rsidRDefault="00983CBE">
      <w:pPr>
        <w:pStyle w:val="Textoindependiente"/>
        <w:rPr>
          <w:b/>
          <w:sz w:val="20"/>
        </w:rPr>
      </w:pPr>
    </w:p>
    <w:p w:rsidR="00983CBE" w:rsidRDefault="00983CBE">
      <w:pPr>
        <w:pStyle w:val="Textoindependiente"/>
        <w:rPr>
          <w:b/>
          <w:sz w:val="20"/>
        </w:rPr>
      </w:pPr>
    </w:p>
    <w:p w:rsidR="00983CBE" w:rsidRDefault="00983CBE">
      <w:pPr>
        <w:pStyle w:val="Textoindependiente"/>
        <w:rPr>
          <w:b/>
          <w:sz w:val="20"/>
        </w:rPr>
      </w:pPr>
    </w:p>
    <w:p w:rsidR="00983CBE" w:rsidRDefault="00983CBE">
      <w:pPr>
        <w:pStyle w:val="Textoindependiente"/>
        <w:rPr>
          <w:b/>
          <w:sz w:val="20"/>
        </w:rPr>
      </w:pPr>
    </w:p>
    <w:p w:rsidR="00983CBE" w:rsidRDefault="00983CBE">
      <w:pPr>
        <w:pStyle w:val="Textoindependiente"/>
        <w:rPr>
          <w:b/>
          <w:sz w:val="20"/>
        </w:rPr>
      </w:pPr>
    </w:p>
    <w:p w:rsidR="00983CBE" w:rsidRDefault="00983CBE">
      <w:pPr>
        <w:pStyle w:val="Textoindependiente"/>
        <w:rPr>
          <w:b/>
          <w:sz w:val="20"/>
        </w:rPr>
      </w:pPr>
    </w:p>
    <w:p w:rsidR="00983CBE" w:rsidRDefault="00983CBE">
      <w:pPr>
        <w:pStyle w:val="Textoindependiente"/>
        <w:rPr>
          <w:b/>
          <w:sz w:val="20"/>
        </w:rPr>
      </w:pPr>
    </w:p>
    <w:p w:rsidR="00983CBE" w:rsidRDefault="00983CBE">
      <w:pPr>
        <w:pStyle w:val="Textoindependiente"/>
        <w:rPr>
          <w:b/>
          <w:sz w:val="20"/>
        </w:rPr>
      </w:pPr>
    </w:p>
    <w:p w:rsidR="00983CBE" w:rsidRDefault="00983CBE">
      <w:pPr>
        <w:pStyle w:val="Textoindependiente"/>
        <w:rPr>
          <w:b/>
          <w:sz w:val="20"/>
        </w:rPr>
      </w:pPr>
    </w:p>
    <w:p w:rsidR="00983CBE" w:rsidRDefault="00983CBE">
      <w:pPr>
        <w:pStyle w:val="Textoindependiente"/>
        <w:rPr>
          <w:b/>
          <w:sz w:val="20"/>
        </w:rPr>
      </w:pPr>
    </w:p>
    <w:p w:rsidR="00983CBE" w:rsidRDefault="00983CBE">
      <w:pPr>
        <w:pStyle w:val="Textoindependiente"/>
        <w:spacing w:before="9"/>
        <w:rPr>
          <w:b/>
          <w:sz w:val="25"/>
        </w:rPr>
      </w:pPr>
    </w:p>
    <w:p w:rsidR="00983CBE" w:rsidRDefault="001B53BA">
      <w:pPr>
        <w:spacing w:before="92"/>
        <w:ind w:left="3714"/>
        <w:rPr>
          <w:b/>
          <w:sz w:val="24"/>
        </w:rPr>
      </w:pPr>
      <w:r>
        <w:rPr>
          <w:noProof/>
        </w:rPr>
        <w:drawing>
          <wp:anchor distT="0" distB="0" distL="0" distR="0" simplePos="0" relativeHeight="251658240" behindDoc="0" locked="0" layoutInCell="1" allowOverlap="1">
            <wp:simplePos x="0" y="0"/>
            <wp:positionH relativeFrom="page">
              <wp:posOffset>317500</wp:posOffset>
            </wp:positionH>
            <wp:positionV relativeFrom="paragraph">
              <wp:posOffset>8456</wp:posOffset>
            </wp:positionV>
            <wp:extent cx="914400" cy="4572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14400" cy="457200"/>
                    </a:xfrm>
                    <a:prstGeom prst="rect">
                      <a:avLst/>
                    </a:prstGeom>
                  </pic:spPr>
                </pic:pic>
              </a:graphicData>
            </a:graphic>
          </wp:anchor>
        </w:drawing>
      </w:r>
      <w:r>
        <w:rPr>
          <w:b/>
          <w:sz w:val="24"/>
        </w:rPr>
        <w:t>GUATEMALA, DICIEMBRE DE 2020</w:t>
      </w:r>
    </w:p>
    <w:p w:rsidR="00983CBE" w:rsidRDefault="00983CBE">
      <w:pPr>
        <w:rPr>
          <w:sz w:val="24"/>
        </w:rPr>
        <w:sectPr w:rsidR="00983CBE">
          <w:type w:val="continuous"/>
          <w:pgSz w:w="12240" w:h="15840"/>
          <w:pgMar w:top="1080" w:right="1580" w:bottom="0" w:left="400" w:header="720" w:footer="720" w:gutter="0"/>
          <w:cols w:space="720"/>
        </w:sectPr>
      </w:pPr>
    </w:p>
    <w:p w:rsidR="00983CBE" w:rsidRDefault="001B53BA">
      <w:pPr>
        <w:spacing w:before="71"/>
        <w:ind w:left="2765" w:right="2294"/>
        <w:jc w:val="center"/>
        <w:rPr>
          <w:b/>
          <w:sz w:val="24"/>
        </w:rPr>
      </w:pPr>
      <w:r>
        <w:rPr>
          <w:b/>
          <w:sz w:val="24"/>
        </w:rPr>
        <w:lastRenderedPageBreak/>
        <w:t>INDICE</w:t>
      </w:r>
    </w:p>
    <w:sdt>
      <w:sdtPr>
        <w:id w:val="-2013217533"/>
        <w:docPartObj>
          <w:docPartGallery w:val="Table of Contents"/>
          <w:docPartUnique/>
        </w:docPartObj>
      </w:sdtPr>
      <w:sdtEndPr/>
      <w:sdtContent>
        <w:p w:rsidR="00983CBE" w:rsidRDefault="001B53BA">
          <w:pPr>
            <w:pStyle w:val="TDC1"/>
            <w:tabs>
              <w:tab w:val="right" w:pos="9427"/>
            </w:tabs>
            <w:spacing w:before="741"/>
            <w:rPr>
              <w:b w:val="0"/>
            </w:rPr>
          </w:pPr>
          <w:hyperlink w:anchor="_TOC_250003" w:history="1">
            <w:r>
              <w:t>ANTECEDENTES</w:t>
            </w:r>
            <w:r>
              <w:tab/>
            </w:r>
            <w:r>
              <w:rPr>
                <w:b w:val="0"/>
                <w:position w:val="-3"/>
              </w:rPr>
              <w:t>1</w:t>
            </w:r>
          </w:hyperlink>
        </w:p>
        <w:p w:rsidR="00983CBE" w:rsidRDefault="001B53BA">
          <w:pPr>
            <w:pStyle w:val="TDC1"/>
            <w:tabs>
              <w:tab w:val="right" w:pos="9427"/>
            </w:tabs>
            <w:spacing w:before="153"/>
            <w:rPr>
              <w:b w:val="0"/>
            </w:rPr>
          </w:pPr>
          <w:r>
            <w:t>OBJETIVOS</w:t>
          </w:r>
          <w:r>
            <w:tab/>
          </w:r>
          <w:r>
            <w:rPr>
              <w:b w:val="0"/>
              <w:position w:val="-3"/>
            </w:rPr>
            <w:t>4</w:t>
          </w:r>
        </w:p>
        <w:p w:rsidR="00983CBE" w:rsidRDefault="001B53BA">
          <w:pPr>
            <w:pStyle w:val="TDC2"/>
            <w:tabs>
              <w:tab w:val="right" w:pos="9427"/>
            </w:tabs>
            <w:spacing w:before="153"/>
          </w:pPr>
          <w:r>
            <w:t>GENERALES</w:t>
          </w:r>
          <w:r>
            <w:tab/>
          </w:r>
          <w:r>
            <w:rPr>
              <w:position w:val="-4"/>
            </w:rPr>
            <w:t>4</w:t>
          </w:r>
        </w:p>
        <w:p w:rsidR="00983CBE" w:rsidRDefault="001B53BA">
          <w:pPr>
            <w:pStyle w:val="TDC2"/>
            <w:tabs>
              <w:tab w:val="right" w:pos="9427"/>
            </w:tabs>
          </w:pPr>
          <w:hyperlink w:anchor="_TOC_250002" w:history="1">
            <w:r>
              <w:t>ESPECIFICOS</w:t>
            </w:r>
            <w:r>
              <w:tab/>
            </w:r>
            <w:r>
              <w:rPr>
                <w:position w:val="-4"/>
              </w:rPr>
              <w:t>5</w:t>
            </w:r>
          </w:hyperlink>
        </w:p>
        <w:p w:rsidR="00983CBE" w:rsidRDefault="001B53BA">
          <w:pPr>
            <w:pStyle w:val="TDC1"/>
            <w:tabs>
              <w:tab w:val="right" w:pos="9427"/>
            </w:tabs>
            <w:rPr>
              <w:b w:val="0"/>
            </w:rPr>
          </w:pPr>
          <w:hyperlink w:anchor="_TOC_250001" w:history="1">
            <w:r>
              <w:t>ALCANCE</w:t>
            </w:r>
            <w:r>
              <w:tab/>
            </w:r>
            <w:r>
              <w:rPr>
                <w:b w:val="0"/>
                <w:position w:val="-3"/>
              </w:rPr>
              <w:t>5</w:t>
            </w:r>
          </w:hyperlink>
        </w:p>
        <w:p w:rsidR="00983CBE" w:rsidRDefault="001B53BA">
          <w:pPr>
            <w:pStyle w:val="TDC1"/>
            <w:tabs>
              <w:tab w:val="right" w:pos="9427"/>
            </w:tabs>
            <w:spacing w:before="154"/>
            <w:rPr>
              <w:b w:val="0"/>
            </w:rPr>
          </w:pPr>
          <w:hyperlink w:anchor="_TOC_250000" w:history="1">
            <w:r>
              <w:t>INFORMACION</w:t>
            </w:r>
            <w:r>
              <w:rPr>
                <w:spacing w:val="-2"/>
              </w:rPr>
              <w:t xml:space="preserve"> </w:t>
            </w:r>
            <w:r>
              <w:t>EXAMINADA</w:t>
            </w:r>
            <w:r>
              <w:tab/>
            </w:r>
            <w:r>
              <w:rPr>
                <w:b w:val="0"/>
                <w:position w:val="-3"/>
              </w:rPr>
              <w:t>8</w:t>
            </w:r>
          </w:hyperlink>
        </w:p>
      </w:sdtContent>
    </w:sdt>
    <w:p w:rsidR="00983CBE" w:rsidRDefault="001B53BA">
      <w:pPr>
        <w:spacing w:before="153"/>
        <w:ind w:left="1346"/>
        <w:rPr>
          <w:sz w:val="24"/>
        </w:rPr>
      </w:pPr>
      <w:r>
        <w:rPr>
          <w:b/>
          <w:sz w:val="24"/>
        </w:rPr>
        <w:t xml:space="preserve">HALLAZGOS MONETARIOS Y DE INCUMPLIMIENTO DE ASPECTOS </w:t>
      </w:r>
      <w:r>
        <w:rPr>
          <w:position w:val="-3"/>
          <w:sz w:val="24"/>
        </w:rPr>
        <w:t>10</w:t>
      </w:r>
    </w:p>
    <w:p w:rsidR="00983CBE" w:rsidRDefault="001B53BA">
      <w:pPr>
        <w:spacing w:before="17"/>
        <w:ind w:left="1346"/>
        <w:rPr>
          <w:b/>
          <w:sz w:val="24"/>
        </w:rPr>
      </w:pPr>
      <w:r>
        <w:rPr>
          <w:b/>
          <w:sz w:val="24"/>
        </w:rPr>
        <w:t>LEGALES</w:t>
      </w:r>
    </w:p>
    <w:p w:rsidR="00983CBE" w:rsidRDefault="001B53BA">
      <w:pPr>
        <w:tabs>
          <w:tab w:val="left" w:pos="9294"/>
        </w:tabs>
        <w:spacing w:before="117"/>
        <w:ind w:left="1346"/>
        <w:rPr>
          <w:sz w:val="24"/>
        </w:rPr>
      </w:pPr>
      <w:r>
        <w:rPr>
          <w:b/>
          <w:sz w:val="24"/>
        </w:rPr>
        <w:t>DETALLE DE FUNCIONARIOS Y PERSONAL RESPONSABLE</w:t>
      </w:r>
      <w:r>
        <w:rPr>
          <w:b/>
          <w:spacing w:val="-30"/>
          <w:sz w:val="24"/>
        </w:rPr>
        <w:t xml:space="preserve"> </w:t>
      </w:r>
      <w:r>
        <w:rPr>
          <w:b/>
          <w:sz w:val="24"/>
        </w:rPr>
        <w:t>DE</w:t>
      </w:r>
      <w:r>
        <w:rPr>
          <w:b/>
          <w:spacing w:val="-5"/>
          <w:sz w:val="24"/>
        </w:rPr>
        <w:t xml:space="preserve"> </w:t>
      </w:r>
      <w:r>
        <w:rPr>
          <w:b/>
          <w:sz w:val="24"/>
        </w:rPr>
        <w:t>LA</w:t>
      </w:r>
      <w:r>
        <w:rPr>
          <w:b/>
          <w:sz w:val="24"/>
        </w:rPr>
        <w:tab/>
      </w:r>
      <w:r>
        <w:rPr>
          <w:position w:val="-3"/>
          <w:sz w:val="24"/>
        </w:rPr>
        <w:t>17</w:t>
      </w:r>
    </w:p>
    <w:p w:rsidR="00983CBE" w:rsidRDefault="001B53BA">
      <w:pPr>
        <w:spacing w:before="17"/>
        <w:ind w:left="1346"/>
        <w:rPr>
          <w:b/>
          <w:sz w:val="24"/>
        </w:rPr>
      </w:pPr>
      <w:r>
        <w:rPr>
          <w:b/>
          <w:sz w:val="24"/>
        </w:rPr>
        <w:t>ENTIDAD AUDITADA</w:t>
      </w:r>
    </w:p>
    <w:p w:rsidR="00983CBE" w:rsidRDefault="001B53BA">
      <w:pPr>
        <w:tabs>
          <w:tab w:val="right" w:pos="9561"/>
        </w:tabs>
        <w:spacing w:before="117"/>
        <w:ind w:left="1346"/>
        <w:rPr>
          <w:sz w:val="24"/>
        </w:rPr>
      </w:pPr>
      <w:r>
        <w:rPr>
          <w:b/>
          <w:sz w:val="24"/>
        </w:rPr>
        <w:t>COMISION</w:t>
      </w:r>
      <w:r>
        <w:rPr>
          <w:b/>
          <w:spacing w:val="-2"/>
          <w:sz w:val="24"/>
        </w:rPr>
        <w:t xml:space="preserve"> </w:t>
      </w:r>
      <w:r>
        <w:rPr>
          <w:b/>
          <w:sz w:val="24"/>
        </w:rPr>
        <w:t>DE</w:t>
      </w:r>
      <w:r>
        <w:rPr>
          <w:b/>
          <w:spacing w:val="-1"/>
          <w:sz w:val="24"/>
        </w:rPr>
        <w:t xml:space="preserve"> </w:t>
      </w:r>
      <w:r>
        <w:rPr>
          <w:b/>
          <w:sz w:val="24"/>
        </w:rPr>
        <w:t>AUDITORIA</w:t>
      </w:r>
      <w:r>
        <w:rPr>
          <w:b/>
          <w:sz w:val="24"/>
        </w:rPr>
        <w:tab/>
      </w:r>
      <w:r>
        <w:rPr>
          <w:position w:val="-3"/>
          <w:sz w:val="24"/>
        </w:rPr>
        <w:t>18</w:t>
      </w:r>
    </w:p>
    <w:p w:rsidR="00983CBE" w:rsidRDefault="001B53BA">
      <w:pPr>
        <w:tabs>
          <w:tab w:val="right" w:pos="9561"/>
        </w:tabs>
        <w:spacing w:before="154"/>
        <w:ind w:left="1346"/>
        <w:rPr>
          <w:sz w:val="24"/>
        </w:rPr>
      </w:pPr>
      <w:r>
        <w:rPr>
          <w:b/>
          <w:sz w:val="24"/>
        </w:rPr>
        <w:t>ANEXOS</w:t>
      </w:r>
      <w:r>
        <w:rPr>
          <w:b/>
          <w:sz w:val="24"/>
        </w:rPr>
        <w:tab/>
      </w:r>
      <w:r>
        <w:rPr>
          <w:position w:val="-3"/>
          <w:sz w:val="24"/>
        </w:rPr>
        <w:t>19</w:t>
      </w:r>
    </w:p>
    <w:p w:rsidR="00983CBE" w:rsidRDefault="00983CBE">
      <w:pPr>
        <w:pStyle w:val="Textoindependiente"/>
        <w:rPr>
          <w:sz w:val="20"/>
        </w:rPr>
      </w:pPr>
    </w:p>
    <w:p w:rsidR="00983CBE" w:rsidRDefault="00983CBE">
      <w:pPr>
        <w:pStyle w:val="Textoindependiente"/>
        <w:rPr>
          <w:sz w:val="20"/>
        </w:rPr>
      </w:pPr>
    </w:p>
    <w:p w:rsidR="00983CBE" w:rsidRDefault="00983CBE">
      <w:pPr>
        <w:pStyle w:val="Textoindependiente"/>
        <w:rPr>
          <w:sz w:val="20"/>
        </w:rPr>
      </w:pPr>
    </w:p>
    <w:p w:rsidR="00983CBE" w:rsidRDefault="00983CBE">
      <w:pPr>
        <w:pStyle w:val="Textoindependiente"/>
        <w:rPr>
          <w:sz w:val="20"/>
        </w:rPr>
      </w:pPr>
    </w:p>
    <w:p w:rsidR="00983CBE" w:rsidRDefault="00983CBE">
      <w:pPr>
        <w:pStyle w:val="Textoindependiente"/>
        <w:rPr>
          <w:sz w:val="20"/>
        </w:rPr>
      </w:pPr>
    </w:p>
    <w:p w:rsidR="00983CBE" w:rsidRDefault="00983CBE">
      <w:pPr>
        <w:pStyle w:val="Textoindependiente"/>
        <w:rPr>
          <w:sz w:val="20"/>
        </w:rPr>
      </w:pPr>
    </w:p>
    <w:p w:rsidR="00983CBE" w:rsidRDefault="00983CBE">
      <w:pPr>
        <w:pStyle w:val="Textoindependiente"/>
        <w:rPr>
          <w:sz w:val="20"/>
        </w:rPr>
      </w:pPr>
    </w:p>
    <w:p w:rsidR="00983CBE" w:rsidRDefault="00983CBE">
      <w:pPr>
        <w:pStyle w:val="Textoindependiente"/>
        <w:rPr>
          <w:sz w:val="20"/>
        </w:rPr>
      </w:pPr>
    </w:p>
    <w:p w:rsidR="00983CBE" w:rsidRDefault="00983CBE">
      <w:pPr>
        <w:pStyle w:val="Textoindependiente"/>
        <w:rPr>
          <w:sz w:val="20"/>
        </w:rPr>
      </w:pPr>
    </w:p>
    <w:p w:rsidR="00983CBE" w:rsidRDefault="00983CBE">
      <w:pPr>
        <w:pStyle w:val="Textoindependiente"/>
        <w:rPr>
          <w:sz w:val="20"/>
        </w:rPr>
      </w:pPr>
    </w:p>
    <w:p w:rsidR="00983CBE" w:rsidRDefault="00983CBE">
      <w:pPr>
        <w:pStyle w:val="Textoindependiente"/>
        <w:rPr>
          <w:sz w:val="20"/>
        </w:rPr>
      </w:pPr>
    </w:p>
    <w:p w:rsidR="00983CBE" w:rsidRDefault="00983CBE">
      <w:pPr>
        <w:pStyle w:val="Textoindependiente"/>
        <w:rPr>
          <w:sz w:val="20"/>
        </w:rPr>
      </w:pPr>
    </w:p>
    <w:p w:rsidR="00983CBE" w:rsidRDefault="00983CBE">
      <w:pPr>
        <w:pStyle w:val="Textoindependiente"/>
        <w:rPr>
          <w:sz w:val="20"/>
        </w:rPr>
      </w:pPr>
    </w:p>
    <w:p w:rsidR="00983CBE" w:rsidRDefault="00983CBE">
      <w:pPr>
        <w:pStyle w:val="Textoindependiente"/>
        <w:rPr>
          <w:sz w:val="20"/>
        </w:rPr>
      </w:pPr>
    </w:p>
    <w:p w:rsidR="00983CBE" w:rsidRDefault="00983CBE">
      <w:pPr>
        <w:pStyle w:val="Textoindependiente"/>
        <w:rPr>
          <w:sz w:val="20"/>
        </w:rPr>
      </w:pPr>
    </w:p>
    <w:p w:rsidR="00983CBE" w:rsidRDefault="00983CBE">
      <w:pPr>
        <w:pStyle w:val="Textoindependiente"/>
        <w:rPr>
          <w:sz w:val="20"/>
        </w:rPr>
      </w:pPr>
    </w:p>
    <w:p w:rsidR="00983CBE" w:rsidRDefault="00983CBE">
      <w:pPr>
        <w:pStyle w:val="Textoindependiente"/>
        <w:rPr>
          <w:sz w:val="20"/>
        </w:rPr>
      </w:pPr>
    </w:p>
    <w:p w:rsidR="00983CBE" w:rsidRDefault="00983CBE">
      <w:pPr>
        <w:pStyle w:val="Textoindependiente"/>
        <w:rPr>
          <w:sz w:val="20"/>
        </w:rPr>
      </w:pPr>
    </w:p>
    <w:p w:rsidR="00983CBE" w:rsidRDefault="00983CBE">
      <w:pPr>
        <w:pStyle w:val="Textoindependiente"/>
        <w:rPr>
          <w:sz w:val="20"/>
        </w:rPr>
      </w:pPr>
    </w:p>
    <w:p w:rsidR="00983CBE" w:rsidRDefault="00983CBE">
      <w:pPr>
        <w:pStyle w:val="Textoindependiente"/>
        <w:rPr>
          <w:sz w:val="20"/>
        </w:rPr>
      </w:pPr>
    </w:p>
    <w:p w:rsidR="00983CBE" w:rsidRDefault="00983CBE">
      <w:pPr>
        <w:pStyle w:val="Textoindependiente"/>
        <w:rPr>
          <w:sz w:val="20"/>
        </w:rPr>
      </w:pPr>
    </w:p>
    <w:p w:rsidR="00983CBE" w:rsidRDefault="00983CBE">
      <w:pPr>
        <w:pStyle w:val="Textoindependiente"/>
        <w:rPr>
          <w:sz w:val="20"/>
        </w:rPr>
      </w:pPr>
    </w:p>
    <w:p w:rsidR="00983CBE" w:rsidRDefault="00983CBE">
      <w:pPr>
        <w:pStyle w:val="Textoindependiente"/>
        <w:rPr>
          <w:sz w:val="20"/>
        </w:rPr>
      </w:pPr>
    </w:p>
    <w:p w:rsidR="00983CBE" w:rsidRDefault="00983CBE">
      <w:pPr>
        <w:pStyle w:val="Textoindependiente"/>
        <w:rPr>
          <w:sz w:val="20"/>
        </w:rPr>
      </w:pPr>
    </w:p>
    <w:p w:rsidR="00983CBE" w:rsidRDefault="00983CBE">
      <w:pPr>
        <w:pStyle w:val="Textoindependiente"/>
        <w:rPr>
          <w:sz w:val="20"/>
        </w:rPr>
      </w:pPr>
    </w:p>
    <w:p w:rsidR="00983CBE" w:rsidRDefault="00983CBE">
      <w:pPr>
        <w:pStyle w:val="Textoindependiente"/>
        <w:rPr>
          <w:sz w:val="20"/>
        </w:rPr>
      </w:pPr>
    </w:p>
    <w:p w:rsidR="00983CBE" w:rsidRDefault="00983CBE">
      <w:pPr>
        <w:pStyle w:val="Textoindependiente"/>
        <w:rPr>
          <w:sz w:val="20"/>
        </w:rPr>
      </w:pPr>
    </w:p>
    <w:p w:rsidR="00983CBE" w:rsidRDefault="00983CBE">
      <w:pPr>
        <w:pStyle w:val="Textoindependiente"/>
        <w:rPr>
          <w:sz w:val="20"/>
        </w:rPr>
      </w:pPr>
    </w:p>
    <w:p w:rsidR="00983CBE" w:rsidRDefault="00983CBE">
      <w:pPr>
        <w:pStyle w:val="Textoindependiente"/>
        <w:rPr>
          <w:sz w:val="20"/>
        </w:rPr>
      </w:pPr>
    </w:p>
    <w:p w:rsidR="00983CBE" w:rsidRDefault="00983CBE">
      <w:pPr>
        <w:pStyle w:val="Textoindependiente"/>
        <w:rPr>
          <w:sz w:val="20"/>
        </w:rPr>
      </w:pPr>
    </w:p>
    <w:p w:rsidR="00983CBE" w:rsidRDefault="00983CBE">
      <w:pPr>
        <w:pStyle w:val="Textoindependiente"/>
        <w:rPr>
          <w:sz w:val="20"/>
        </w:rPr>
      </w:pPr>
    </w:p>
    <w:p w:rsidR="00983CBE" w:rsidRDefault="00983CBE">
      <w:pPr>
        <w:pStyle w:val="Textoindependiente"/>
        <w:rPr>
          <w:sz w:val="20"/>
        </w:rPr>
      </w:pPr>
    </w:p>
    <w:p w:rsidR="00983CBE" w:rsidRDefault="001B53BA">
      <w:pPr>
        <w:pStyle w:val="Textoindependiente"/>
        <w:spacing w:before="3"/>
        <w:rPr>
          <w:sz w:val="17"/>
        </w:rPr>
      </w:pPr>
      <w:r>
        <w:rPr>
          <w:noProof/>
        </w:rPr>
        <w:drawing>
          <wp:anchor distT="0" distB="0" distL="0" distR="0" simplePos="0" relativeHeight="251659264" behindDoc="0" locked="0" layoutInCell="1" allowOverlap="1">
            <wp:simplePos x="0" y="0"/>
            <wp:positionH relativeFrom="page">
              <wp:posOffset>317500</wp:posOffset>
            </wp:positionH>
            <wp:positionV relativeFrom="paragraph">
              <wp:posOffset>151085</wp:posOffset>
            </wp:positionV>
            <wp:extent cx="914400" cy="457200"/>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914400" cy="457200"/>
                    </a:xfrm>
                    <a:prstGeom prst="rect">
                      <a:avLst/>
                    </a:prstGeom>
                  </pic:spPr>
                </pic:pic>
              </a:graphicData>
            </a:graphic>
          </wp:anchor>
        </w:drawing>
      </w:r>
    </w:p>
    <w:p w:rsidR="00983CBE" w:rsidRDefault="00983CBE">
      <w:pPr>
        <w:rPr>
          <w:sz w:val="17"/>
        </w:rPr>
        <w:sectPr w:rsidR="00983CBE">
          <w:pgSz w:w="12240" w:h="15840"/>
          <w:pgMar w:top="1080" w:right="1580" w:bottom="0" w:left="400" w:header="720" w:footer="720" w:gutter="0"/>
          <w:cols w:space="720"/>
        </w:sectPr>
      </w:pPr>
    </w:p>
    <w:p w:rsidR="00983CBE" w:rsidRDefault="00983CBE">
      <w:pPr>
        <w:pStyle w:val="Textoindependiente"/>
        <w:spacing w:before="8"/>
        <w:rPr>
          <w:sz w:val="9"/>
        </w:rPr>
      </w:pPr>
    </w:p>
    <w:p w:rsidR="00983CBE" w:rsidRDefault="001B53BA">
      <w:pPr>
        <w:pStyle w:val="Ttulo1"/>
        <w:spacing w:before="92"/>
      </w:pPr>
      <w:bookmarkStart w:id="1" w:name="_TOC_250003"/>
      <w:bookmarkEnd w:id="1"/>
      <w:r>
        <w:t>ANTECEDENTES</w:t>
      </w:r>
    </w:p>
    <w:p w:rsidR="00983CBE" w:rsidRDefault="00983CBE">
      <w:pPr>
        <w:pStyle w:val="Textoindependiente"/>
        <w:spacing w:before="10"/>
        <w:rPr>
          <w:b/>
          <w:sz w:val="33"/>
        </w:rPr>
      </w:pPr>
    </w:p>
    <w:p w:rsidR="00983CBE" w:rsidRDefault="001B53BA">
      <w:pPr>
        <w:spacing w:before="1"/>
        <w:ind w:left="1301"/>
        <w:jc w:val="both"/>
        <w:rPr>
          <w:b/>
          <w:sz w:val="24"/>
        </w:rPr>
      </w:pPr>
      <w:r>
        <w:rPr>
          <w:b/>
          <w:sz w:val="24"/>
        </w:rPr>
        <w:t>Ministerio de Educación</w:t>
      </w:r>
    </w:p>
    <w:p w:rsidR="00983CBE" w:rsidRDefault="001B53BA">
      <w:pPr>
        <w:pStyle w:val="Textoindependiente"/>
        <w:spacing w:before="56" w:line="278" w:lineRule="auto"/>
        <w:ind w:left="1301" w:right="122"/>
        <w:jc w:val="both"/>
      </w:pPr>
      <w:r>
        <w:t>De conformidad con la Ley de Educación Nacional, el Ministerio de Educación, es la institución del Estado responsable de coordinar y ejecutar las políticas educativas, determinadas por el sistema educat</w:t>
      </w:r>
      <w:r>
        <w:t>ivo del país.</w:t>
      </w:r>
    </w:p>
    <w:p w:rsidR="00983CBE" w:rsidRDefault="00983CBE">
      <w:pPr>
        <w:pStyle w:val="Textoindependiente"/>
        <w:spacing w:before="8"/>
        <w:rPr>
          <w:sz w:val="27"/>
        </w:rPr>
      </w:pPr>
    </w:p>
    <w:p w:rsidR="00983CBE" w:rsidRDefault="001B53BA">
      <w:pPr>
        <w:pStyle w:val="Ttulo1"/>
        <w:jc w:val="both"/>
      </w:pPr>
      <w:r>
        <w:t>Dirección Departamental de Educación Guatemala Oriente</w:t>
      </w:r>
    </w:p>
    <w:p w:rsidR="00983CBE" w:rsidRDefault="001B53BA">
      <w:pPr>
        <w:pStyle w:val="Textoindependiente"/>
        <w:spacing w:before="56" w:line="278" w:lineRule="auto"/>
        <w:ind w:left="1301" w:right="121"/>
        <w:jc w:val="both"/>
      </w:pPr>
      <w:r>
        <w:t>De conformidad con el Acuerdo Gubernativo 225-2008, de fecha 12/09/2008, las Direcciones Departamentales de Educación, son las dependencias del Ministerio de Educación que en los departa</w:t>
      </w:r>
      <w:r>
        <w:t>mentos de la república tienen la responsabilidad de proponer las políticas, planes, programas, proyectos y actividades del Ministerio de Educación, entre otras tienen las siguientes funciones:</w:t>
      </w:r>
    </w:p>
    <w:p w:rsidR="00983CBE" w:rsidRDefault="00983CBE">
      <w:pPr>
        <w:pStyle w:val="Textoindependiente"/>
        <w:spacing w:before="1"/>
        <w:rPr>
          <w:sz w:val="23"/>
        </w:rPr>
      </w:pPr>
    </w:p>
    <w:p w:rsidR="00983CBE" w:rsidRDefault="001B53BA">
      <w:pPr>
        <w:pStyle w:val="Textoindependiente"/>
        <w:spacing w:line="278" w:lineRule="auto"/>
        <w:ind w:left="1901" w:right="122"/>
        <w:jc w:val="both"/>
      </w:pPr>
      <w:r>
        <w:rPr>
          <w:noProof/>
        </w:rPr>
        <w:drawing>
          <wp:anchor distT="0" distB="0" distL="0" distR="0" simplePos="0" relativeHeight="251660288" behindDoc="0" locked="0" layoutInCell="1" allowOverlap="1">
            <wp:simplePos x="0" y="0"/>
            <wp:positionH relativeFrom="page">
              <wp:posOffset>1259713</wp:posOffset>
            </wp:positionH>
            <wp:positionV relativeFrom="paragraph">
              <wp:posOffset>33348</wp:posOffset>
            </wp:positionV>
            <wp:extent cx="67183" cy="67182"/>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8" cstate="print"/>
                    <a:stretch>
                      <a:fillRect/>
                    </a:stretch>
                  </pic:blipFill>
                  <pic:spPr>
                    <a:xfrm>
                      <a:off x="0" y="0"/>
                      <a:ext cx="67183" cy="67182"/>
                    </a:xfrm>
                    <a:prstGeom prst="rect">
                      <a:avLst/>
                    </a:prstGeom>
                  </pic:spPr>
                </pic:pic>
              </a:graphicData>
            </a:graphic>
          </wp:anchor>
        </w:drawing>
      </w:r>
      <w:r>
        <w:t xml:space="preserve">Planificar, organizar, dirigir, coordinar, y supervisar, las </w:t>
      </w:r>
      <w:r>
        <w:t>actividades técnicas, administrativas y docentes del departamento a su cargo.</w:t>
      </w:r>
    </w:p>
    <w:p w:rsidR="00983CBE" w:rsidRDefault="001B53BA">
      <w:pPr>
        <w:pStyle w:val="Textoindependiente"/>
        <w:spacing w:line="278" w:lineRule="auto"/>
        <w:ind w:left="1901" w:right="121"/>
        <w:jc w:val="both"/>
      </w:pPr>
      <w:r>
        <w:rPr>
          <w:noProof/>
        </w:rPr>
        <w:drawing>
          <wp:anchor distT="0" distB="0" distL="0" distR="0" simplePos="0" relativeHeight="251661312" behindDoc="0" locked="0" layoutInCell="1" allowOverlap="1">
            <wp:simplePos x="0" y="0"/>
            <wp:positionH relativeFrom="page">
              <wp:posOffset>1259713</wp:posOffset>
            </wp:positionH>
            <wp:positionV relativeFrom="paragraph">
              <wp:posOffset>33348</wp:posOffset>
            </wp:positionV>
            <wp:extent cx="67183" cy="67183"/>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9" cstate="print"/>
                    <a:stretch>
                      <a:fillRect/>
                    </a:stretch>
                  </pic:blipFill>
                  <pic:spPr>
                    <a:xfrm>
                      <a:off x="0" y="0"/>
                      <a:ext cx="67183" cy="67183"/>
                    </a:xfrm>
                    <a:prstGeom prst="rect">
                      <a:avLst/>
                    </a:prstGeom>
                  </pic:spPr>
                </pic:pic>
              </a:graphicData>
            </a:graphic>
          </wp:anchor>
        </w:drawing>
      </w:r>
      <w:r>
        <w:t>Implementar y consolidar el proceso de desconcentración y descentralización educativa y administrativa hasta el nivel de cada centro educativo, incorporando la participación comunitaria, en su manejo y la responsabilidad por la calidad de los resultados.</w:t>
      </w:r>
    </w:p>
    <w:p w:rsidR="00983CBE" w:rsidRDefault="001B53BA">
      <w:pPr>
        <w:pStyle w:val="Textoindependiente"/>
        <w:spacing w:line="278" w:lineRule="auto"/>
        <w:ind w:left="1901" w:right="121"/>
        <w:jc w:val="both"/>
      </w:pPr>
      <w:r>
        <w:rPr>
          <w:noProof/>
        </w:rPr>
        <w:drawing>
          <wp:anchor distT="0" distB="0" distL="0" distR="0" simplePos="0" relativeHeight="251662336" behindDoc="0" locked="0" layoutInCell="1" allowOverlap="1">
            <wp:simplePos x="0" y="0"/>
            <wp:positionH relativeFrom="page">
              <wp:posOffset>1259713</wp:posOffset>
            </wp:positionH>
            <wp:positionV relativeFrom="paragraph">
              <wp:posOffset>33348</wp:posOffset>
            </wp:positionV>
            <wp:extent cx="67183" cy="67183"/>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8" cstate="print"/>
                    <a:stretch>
                      <a:fillRect/>
                    </a:stretch>
                  </pic:blipFill>
                  <pic:spPr>
                    <a:xfrm>
                      <a:off x="0" y="0"/>
                      <a:ext cx="67183" cy="67183"/>
                    </a:xfrm>
                    <a:prstGeom prst="rect">
                      <a:avLst/>
                    </a:prstGeom>
                  </pic:spPr>
                </pic:pic>
              </a:graphicData>
            </a:graphic>
          </wp:anchor>
        </w:drawing>
      </w:r>
      <w:r>
        <w:t xml:space="preserve">Dirigir, organizar, coordinar, y supervisar las actividades para formular el </w:t>
      </w:r>
      <w:r>
        <w:rPr>
          <w:spacing w:val="4"/>
        </w:rPr>
        <w:t xml:space="preserve">anteproyecto </w:t>
      </w:r>
      <w:r>
        <w:rPr>
          <w:spacing w:val="2"/>
        </w:rPr>
        <w:t xml:space="preserve">de </w:t>
      </w:r>
      <w:r>
        <w:rPr>
          <w:spacing w:val="4"/>
        </w:rPr>
        <w:t xml:space="preserve">presupuesto </w:t>
      </w:r>
      <w:r>
        <w:rPr>
          <w:spacing w:val="2"/>
        </w:rPr>
        <w:t xml:space="preserve">de </w:t>
      </w:r>
      <w:r>
        <w:rPr>
          <w:spacing w:val="4"/>
        </w:rPr>
        <w:t xml:space="preserve">egresos, </w:t>
      </w:r>
      <w:r>
        <w:rPr>
          <w:spacing w:val="3"/>
        </w:rPr>
        <w:t xml:space="preserve">plan </w:t>
      </w:r>
      <w:r>
        <w:rPr>
          <w:spacing w:val="4"/>
        </w:rPr>
        <w:t xml:space="preserve">operativo anual, </w:t>
      </w:r>
      <w:r>
        <w:t>programación de la ejecución presupuestaria y financiera, incluyendo el fondo rotativo interno de las dependencias de</w:t>
      </w:r>
      <w:r>
        <w:t>l Ministerio de Educación en su jurisdicción, así como las actividades para formular el plan de adquisiciones basado en el plan operativo</w:t>
      </w:r>
      <w:r>
        <w:rPr>
          <w:spacing w:val="-7"/>
        </w:rPr>
        <w:t xml:space="preserve"> </w:t>
      </w:r>
      <w:r>
        <w:t>anual.</w:t>
      </w:r>
    </w:p>
    <w:p w:rsidR="00983CBE" w:rsidRDefault="00983CBE">
      <w:pPr>
        <w:pStyle w:val="Textoindependiente"/>
        <w:spacing w:before="8"/>
        <w:rPr>
          <w:sz w:val="22"/>
        </w:rPr>
      </w:pPr>
    </w:p>
    <w:p w:rsidR="00983CBE" w:rsidRDefault="001B53BA">
      <w:pPr>
        <w:pStyle w:val="Textoindependiente"/>
        <w:spacing w:line="278" w:lineRule="auto"/>
        <w:ind w:left="1301" w:right="123"/>
        <w:jc w:val="both"/>
      </w:pPr>
      <w:r>
        <w:t xml:space="preserve">Las que asigna el Acuerdo Gubernativo 165-96 de fecha 21 de mayo de 1996, y las que </w:t>
      </w:r>
      <w:r>
        <w:rPr>
          <w:spacing w:val="2"/>
        </w:rPr>
        <w:t xml:space="preserve">asigne </w:t>
      </w:r>
      <w:r>
        <w:t xml:space="preserve">el </w:t>
      </w:r>
      <w:r>
        <w:rPr>
          <w:spacing w:val="2"/>
        </w:rPr>
        <w:t xml:space="preserve">Despacho Ministerial </w:t>
      </w:r>
      <w:r>
        <w:t xml:space="preserve">de </w:t>
      </w:r>
      <w:r>
        <w:rPr>
          <w:spacing w:val="2"/>
        </w:rPr>
        <w:t xml:space="preserve">acuerdo </w:t>
      </w:r>
      <w:r>
        <w:t xml:space="preserve">a la </w:t>
      </w:r>
      <w:r>
        <w:rPr>
          <w:spacing w:val="2"/>
        </w:rPr>
        <w:t xml:space="preserve">naturaleza </w:t>
      </w:r>
      <w:r>
        <w:t>de sus funciones; que entre otras se encuentran las</w:t>
      </w:r>
      <w:r>
        <w:rPr>
          <w:spacing w:val="-12"/>
        </w:rPr>
        <w:t xml:space="preserve"> </w:t>
      </w:r>
      <w:r>
        <w:t>siguientes:</w:t>
      </w:r>
    </w:p>
    <w:p w:rsidR="00983CBE" w:rsidRDefault="00983CBE">
      <w:pPr>
        <w:pStyle w:val="Textoindependiente"/>
        <w:spacing w:before="2"/>
        <w:rPr>
          <w:sz w:val="23"/>
        </w:rPr>
      </w:pPr>
    </w:p>
    <w:p w:rsidR="00983CBE" w:rsidRDefault="001B53BA">
      <w:pPr>
        <w:pStyle w:val="Textoindependiente"/>
        <w:spacing w:line="278" w:lineRule="auto"/>
        <w:ind w:left="1901" w:right="122"/>
        <w:jc w:val="both"/>
      </w:pPr>
      <w:r>
        <w:rPr>
          <w:noProof/>
        </w:rPr>
        <w:drawing>
          <wp:anchor distT="0" distB="0" distL="0" distR="0" simplePos="0" relativeHeight="251663360" behindDoc="0" locked="0" layoutInCell="1" allowOverlap="1">
            <wp:simplePos x="0" y="0"/>
            <wp:positionH relativeFrom="page">
              <wp:posOffset>1259713</wp:posOffset>
            </wp:positionH>
            <wp:positionV relativeFrom="paragraph">
              <wp:posOffset>33475</wp:posOffset>
            </wp:positionV>
            <wp:extent cx="67183" cy="67056"/>
            <wp:effectExtent l="0" t="0" r="0" b="0"/>
            <wp:wrapNone/>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0" cstate="print"/>
                    <a:stretch>
                      <a:fillRect/>
                    </a:stretch>
                  </pic:blipFill>
                  <pic:spPr>
                    <a:xfrm>
                      <a:off x="0" y="0"/>
                      <a:ext cx="67183" cy="67056"/>
                    </a:xfrm>
                    <a:prstGeom prst="rect">
                      <a:avLst/>
                    </a:prstGeom>
                  </pic:spPr>
                </pic:pic>
              </a:graphicData>
            </a:graphic>
          </wp:anchor>
        </w:drawing>
      </w:r>
      <w:r>
        <w:t>Programar los recursos financieros, materiales y humanos necesarios para el cumplimiento de los planes y programas educativos departamentales.</w:t>
      </w:r>
    </w:p>
    <w:p w:rsidR="00983CBE" w:rsidRDefault="001B53BA">
      <w:pPr>
        <w:pStyle w:val="Textoindependiente"/>
        <w:spacing w:line="278" w:lineRule="auto"/>
        <w:ind w:left="1901" w:right="122"/>
        <w:jc w:val="both"/>
      </w:pPr>
      <w:r>
        <w:rPr>
          <w:noProof/>
        </w:rPr>
        <w:drawing>
          <wp:anchor distT="0" distB="0" distL="0" distR="0" simplePos="0" relativeHeight="251664384" behindDoc="0" locked="0" layoutInCell="1" allowOverlap="1">
            <wp:simplePos x="0" y="0"/>
            <wp:positionH relativeFrom="page">
              <wp:posOffset>1259713</wp:posOffset>
            </wp:positionH>
            <wp:positionV relativeFrom="paragraph">
              <wp:posOffset>33475</wp:posOffset>
            </wp:positionV>
            <wp:extent cx="67183" cy="67183"/>
            <wp:effectExtent l="0" t="0" r="0" b="0"/>
            <wp:wrapNone/>
            <wp:docPr id="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png"/>
                    <pic:cNvPicPr/>
                  </pic:nvPicPr>
                  <pic:blipFill>
                    <a:blip r:embed="rId11" cstate="print"/>
                    <a:stretch>
                      <a:fillRect/>
                    </a:stretch>
                  </pic:blipFill>
                  <pic:spPr>
                    <a:xfrm>
                      <a:off x="0" y="0"/>
                      <a:ext cx="67183" cy="67183"/>
                    </a:xfrm>
                    <a:prstGeom prst="rect">
                      <a:avLst/>
                    </a:prstGeom>
                  </pic:spPr>
                </pic:pic>
              </a:graphicData>
            </a:graphic>
          </wp:anchor>
        </w:drawing>
      </w:r>
      <w:r>
        <w:t>Llevar a cabo las acciones que les correspondan en la adquisición y entrega de los bienes objeto de los programas de apoyo establecidos por el Ministerio de Educación.</w:t>
      </w:r>
    </w:p>
    <w:p w:rsidR="00983CBE" w:rsidRDefault="00983CBE">
      <w:pPr>
        <w:pStyle w:val="Textoindependiente"/>
        <w:spacing w:before="1"/>
        <w:rPr>
          <w:sz w:val="23"/>
        </w:rPr>
      </w:pPr>
    </w:p>
    <w:p w:rsidR="00983CBE" w:rsidRDefault="001B53BA">
      <w:pPr>
        <w:pStyle w:val="Textoindependiente"/>
        <w:spacing w:line="278" w:lineRule="auto"/>
        <w:ind w:left="1301" w:right="122"/>
        <w:jc w:val="both"/>
      </w:pPr>
      <w:r>
        <w:t xml:space="preserve">De </w:t>
      </w:r>
      <w:r>
        <w:rPr>
          <w:spacing w:val="2"/>
        </w:rPr>
        <w:t xml:space="preserve">conformidad </w:t>
      </w:r>
      <w:r>
        <w:t xml:space="preserve">con el </w:t>
      </w:r>
      <w:r>
        <w:rPr>
          <w:spacing w:val="2"/>
        </w:rPr>
        <w:t xml:space="preserve">Acuerdo Ministerial </w:t>
      </w:r>
      <w:r>
        <w:t xml:space="preserve">No. </w:t>
      </w:r>
      <w:r>
        <w:rPr>
          <w:spacing w:val="2"/>
        </w:rPr>
        <w:t xml:space="preserve">2409-2010, </w:t>
      </w:r>
      <w:r>
        <w:t xml:space="preserve">de </w:t>
      </w:r>
      <w:r>
        <w:rPr>
          <w:spacing w:val="2"/>
        </w:rPr>
        <w:t xml:space="preserve">fecha </w:t>
      </w:r>
      <w:r>
        <w:t xml:space="preserve">11 de noviembre de </w:t>
      </w:r>
      <w:r>
        <w:t>2020, Reglamento Interno de las Direcciones Departamentales de Educación, la Dirección Departamental de Educación Guatemala Oriente, para la consecución de sus objetivos se clasificó en tipo “C”, y tiene como objetivo esencial planificar, dirigir, coordina</w:t>
      </w:r>
      <w:r>
        <w:t>r y ejecutar las acciones educativas en su jurisdicción.</w:t>
      </w:r>
    </w:p>
    <w:p w:rsidR="00983CBE" w:rsidRDefault="00983CBE">
      <w:pPr>
        <w:spacing w:line="278" w:lineRule="auto"/>
        <w:jc w:val="both"/>
        <w:sectPr w:rsidR="00983CBE">
          <w:headerReference w:type="default" r:id="rId12"/>
          <w:footerReference w:type="default" r:id="rId13"/>
          <w:pgSz w:w="12240" w:h="15840"/>
          <w:pgMar w:top="840" w:right="1580" w:bottom="940" w:left="400" w:header="118" w:footer="740" w:gutter="0"/>
          <w:pgNumType w:start="1"/>
          <w:cols w:space="720"/>
        </w:sectPr>
      </w:pPr>
    </w:p>
    <w:p w:rsidR="00983CBE" w:rsidRDefault="00983CBE">
      <w:pPr>
        <w:pStyle w:val="Textoindependiente"/>
        <w:spacing w:before="2"/>
        <w:rPr>
          <w:sz w:val="21"/>
        </w:rPr>
      </w:pPr>
    </w:p>
    <w:p w:rsidR="00983CBE" w:rsidRDefault="001B53BA">
      <w:pPr>
        <w:pStyle w:val="Ttulo1"/>
        <w:spacing w:before="93"/>
      </w:pPr>
      <w:r>
        <w:t>Presupuesto de Ingresos y Egresos</w:t>
      </w:r>
    </w:p>
    <w:p w:rsidR="00983CBE" w:rsidRDefault="001B53BA">
      <w:pPr>
        <w:pStyle w:val="Textoindependiente"/>
        <w:spacing w:before="57" w:line="288" w:lineRule="auto"/>
        <w:ind w:left="1301" w:right="158"/>
      </w:pPr>
      <w:r>
        <w:rPr>
          <w:b/>
        </w:rPr>
        <w:t>Presupuesto de ingresos</w:t>
      </w:r>
      <w:r>
        <w:t>, son todos aquellos ingresos de cualquier naturaleza que se estima percibir o recaudar durante el ejercicio fiscal.</w:t>
      </w:r>
    </w:p>
    <w:p w:rsidR="00983CBE" w:rsidRDefault="00983CBE">
      <w:pPr>
        <w:pStyle w:val="Textoindependiente"/>
        <w:spacing w:before="10"/>
        <w:rPr>
          <w:sz w:val="18"/>
        </w:rPr>
      </w:pPr>
    </w:p>
    <w:p w:rsidR="00983CBE" w:rsidRDefault="001B53BA">
      <w:pPr>
        <w:pStyle w:val="Textoindependiente"/>
        <w:spacing w:before="92" w:line="288" w:lineRule="auto"/>
        <w:ind w:left="1301" w:right="123"/>
        <w:jc w:val="both"/>
      </w:pPr>
      <w:r>
        <w:rPr>
          <w:b/>
        </w:rPr>
        <w:t>Presupuesto de egresos</w:t>
      </w:r>
      <w:r>
        <w:t>, son todos aquellos gastos que se estima se devengarán en el período, se traduzcan o no en salidas de dinero efectivo de caja.</w:t>
      </w:r>
    </w:p>
    <w:p w:rsidR="00983CBE" w:rsidRDefault="00983CBE">
      <w:pPr>
        <w:pStyle w:val="Textoindependiente"/>
        <w:spacing w:before="11"/>
        <w:rPr>
          <w:sz w:val="26"/>
        </w:rPr>
      </w:pPr>
    </w:p>
    <w:p w:rsidR="00983CBE" w:rsidRDefault="001B53BA">
      <w:pPr>
        <w:pStyle w:val="Ttulo1"/>
        <w:jc w:val="both"/>
      </w:pPr>
      <w:r>
        <w:t>Clasificación por Objeto del Gasto</w:t>
      </w:r>
    </w:p>
    <w:p w:rsidR="00983CBE" w:rsidRDefault="001B53BA">
      <w:pPr>
        <w:pStyle w:val="Textoindependiente"/>
        <w:spacing w:before="57" w:line="278" w:lineRule="auto"/>
        <w:ind w:left="1301" w:right="122"/>
        <w:jc w:val="both"/>
      </w:pPr>
      <w:r>
        <w:t>De conformidad con el manual de clasificaciones presupuestarias, sexta edición, constituye una ordenación sistemática y homogénea de los bienes y servicios, las transferencias y las variaciones de activos y pasivos que el sector público aplica en</w:t>
      </w:r>
      <w:r>
        <w:rPr>
          <w:spacing w:val="7"/>
        </w:rPr>
        <w:t xml:space="preserve"> </w:t>
      </w:r>
      <w:r>
        <w:t>el</w:t>
      </w:r>
      <w:r>
        <w:rPr>
          <w:spacing w:val="8"/>
        </w:rPr>
        <w:t xml:space="preserve"> </w:t>
      </w:r>
      <w:r>
        <w:t>desarr</w:t>
      </w:r>
      <w:r>
        <w:t>ollo</w:t>
      </w:r>
      <w:r>
        <w:rPr>
          <w:spacing w:val="7"/>
        </w:rPr>
        <w:t xml:space="preserve"> </w:t>
      </w:r>
      <w:r>
        <w:t>de</w:t>
      </w:r>
      <w:r>
        <w:rPr>
          <w:spacing w:val="8"/>
        </w:rPr>
        <w:t xml:space="preserve"> </w:t>
      </w:r>
      <w:r>
        <w:t>su</w:t>
      </w:r>
      <w:r>
        <w:rPr>
          <w:spacing w:val="7"/>
        </w:rPr>
        <w:t xml:space="preserve"> </w:t>
      </w:r>
      <w:r>
        <w:t>proceso</w:t>
      </w:r>
      <w:r>
        <w:rPr>
          <w:spacing w:val="8"/>
        </w:rPr>
        <w:t xml:space="preserve"> </w:t>
      </w:r>
      <w:r>
        <w:t>productivo.</w:t>
      </w:r>
      <w:r>
        <w:rPr>
          <w:spacing w:val="7"/>
        </w:rPr>
        <w:t xml:space="preserve"> </w:t>
      </w:r>
      <w:r>
        <w:t>La</w:t>
      </w:r>
      <w:r>
        <w:rPr>
          <w:spacing w:val="8"/>
        </w:rPr>
        <w:t xml:space="preserve"> </w:t>
      </w:r>
      <w:r>
        <w:t>clasificación</w:t>
      </w:r>
      <w:r>
        <w:rPr>
          <w:spacing w:val="7"/>
        </w:rPr>
        <w:t xml:space="preserve"> </w:t>
      </w:r>
      <w:r>
        <w:t>es</w:t>
      </w:r>
      <w:r>
        <w:rPr>
          <w:spacing w:val="8"/>
        </w:rPr>
        <w:t xml:space="preserve"> </w:t>
      </w:r>
      <w:r>
        <w:t>la</w:t>
      </w:r>
      <w:r>
        <w:rPr>
          <w:spacing w:val="7"/>
        </w:rPr>
        <w:t xml:space="preserve"> </w:t>
      </w:r>
      <w:r>
        <w:t>siguiente:</w:t>
      </w:r>
    </w:p>
    <w:p w:rsidR="00983CBE" w:rsidRDefault="00983CBE">
      <w:pPr>
        <w:pStyle w:val="Textoindependiente"/>
        <w:spacing w:before="6"/>
        <w:rPr>
          <w:sz w:val="19"/>
        </w:rPr>
      </w:pPr>
    </w:p>
    <w:p w:rsidR="00983CBE" w:rsidRDefault="001B53BA">
      <w:pPr>
        <w:pStyle w:val="Textoindependiente"/>
        <w:spacing w:before="93" w:line="280" w:lineRule="auto"/>
        <w:ind w:left="1301" w:right="121"/>
        <w:jc w:val="both"/>
      </w:pPr>
      <w:r>
        <w:rPr>
          <w:b/>
        </w:rPr>
        <w:t>Grupos 0 Servicios Personales</w:t>
      </w:r>
      <w:r>
        <w:t>: Comprende la retribución de los servicios personales prestados en relación de dependencia o sin ella y a los miembros de comisiones, juntas, consejos, etc. Inc</w:t>
      </w:r>
      <w:r>
        <w:t>luye aportes patronales, servicios extraordinarios, dietas, gastos de representación, asistencia socioeconómica y otras prestaciones relacionadas con salarios.</w:t>
      </w:r>
    </w:p>
    <w:p w:rsidR="00983CBE" w:rsidRDefault="00983CBE">
      <w:pPr>
        <w:pStyle w:val="Textoindependiente"/>
        <w:spacing w:before="5"/>
        <w:rPr>
          <w:sz w:val="19"/>
        </w:rPr>
      </w:pPr>
    </w:p>
    <w:p w:rsidR="00983CBE" w:rsidRDefault="001B53BA">
      <w:pPr>
        <w:pStyle w:val="Textoindependiente"/>
        <w:spacing w:before="92" w:line="280" w:lineRule="auto"/>
        <w:ind w:left="1301" w:right="122"/>
        <w:jc w:val="both"/>
      </w:pPr>
      <w:r>
        <w:rPr>
          <w:b/>
        </w:rPr>
        <w:t>Grupo 100: Servicios No Personales</w:t>
      </w:r>
      <w:r>
        <w:t xml:space="preserve">: Comprende pagos de servicios que no </w:t>
      </w:r>
      <w:r>
        <w:rPr>
          <w:spacing w:val="3"/>
        </w:rPr>
        <w:t>tienen ninguna relación</w:t>
      </w:r>
      <w:r>
        <w:rPr>
          <w:spacing w:val="3"/>
        </w:rPr>
        <w:t xml:space="preserve"> </w:t>
      </w:r>
      <w:r>
        <w:rPr>
          <w:spacing w:val="2"/>
        </w:rPr>
        <w:t xml:space="preserve">con los </w:t>
      </w:r>
      <w:r>
        <w:rPr>
          <w:spacing w:val="3"/>
        </w:rPr>
        <w:t xml:space="preserve">servicios </w:t>
      </w:r>
      <w:r>
        <w:rPr>
          <w:spacing w:val="2"/>
        </w:rPr>
        <w:t xml:space="preserve">del </w:t>
      </w:r>
      <w:r>
        <w:rPr>
          <w:spacing w:val="3"/>
        </w:rPr>
        <w:t xml:space="preserve">personal permanente </w:t>
      </w:r>
      <w:r>
        <w:t>y no permanente del Estado, ya que son hechos a personas físicas o instituciones públicas o privadas, en compensación por la prestación de servicios de carácter no personal o el uso del activo fijo o</w:t>
      </w:r>
      <w:r>
        <w:rPr>
          <w:spacing w:val="-14"/>
        </w:rPr>
        <w:t xml:space="preserve"> </w:t>
      </w:r>
      <w:r>
        <w:t>intangible.</w:t>
      </w:r>
    </w:p>
    <w:p w:rsidR="00983CBE" w:rsidRDefault="00983CBE">
      <w:pPr>
        <w:pStyle w:val="Textoindependiente"/>
        <w:spacing w:before="5"/>
        <w:rPr>
          <w:sz w:val="19"/>
        </w:rPr>
      </w:pPr>
    </w:p>
    <w:p w:rsidR="00983CBE" w:rsidRDefault="001B53BA">
      <w:pPr>
        <w:pStyle w:val="Textoindependiente"/>
        <w:spacing w:before="93" w:line="283" w:lineRule="auto"/>
        <w:ind w:left="1301" w:right="121"/>
        <w:jc w:val="both"/>
      </w:pPr>
      <w:r>
        <w:rPr>
          <w:b/>
        </w:rPr>
        <w:t>Grupo 200: Materiales y Suministros</w:t>
      </w:r>
      <w:r>
        <w:t>: Comprende la adquisición de materiales y suministros consumibles para el funcionamiento del Estado, incluidos los que se destinan a conservación y reparación de bienes del activo fijo.</w:t>
      </w:r>
    </w:p>
    <w:p w:rsidR="00983CBE" w:rsidRDefault="00983CBE">
      <w:pPr>
        <w:pStyle w:val="Textoindependiente"/>
        <w:spacing w:before="3"/>
        <w:rPr>
          <w:sz w:val="19"/>
        </w:rPr>
      </w:pPr>
    </w:p>
    <w:p w:rsidR="00983CBE" w:rsidRDefault="001B53BA">
      <w:pPr>
        <w:pStyle w:val="Textoindependiente"/>
        <w:spacing w:before="93" w:line="283" w:lineRule="auto"/>
        <w:ind w:left="1301" w:right="121"/>
        <w:jc w:val="both"/>
      </w:pPr>
      <w:r>
        <w:rPr>
          <w:b/>
        </w:rPr>
        <w:t>Grupo 400: Transferencias Corrien</w:t>
      </w:r>
      <w:r>
        <w:rPr>
          <w:b/>
        </w:rPr>
        <w:t>tes</w:t>
      </w:r>
      <w:r>
        <w:t>: Comprende los gastos correspondientes a transferencias corrientes que no representan la contraprestación de bienes o servicios y cuyos importes no son reintegrados por los beneficiarios.</w:t>
      </w:r>
    </w:p>
    <w:p w:rsidR="00983CBE" w:rsidRDefault="00983CBE">
      <w:pPr>
        <w:pStyle w:val="Textoindependiente"/>
        <w:spacing w:before="4"/>
        <w:rPr>
          <w:sz w:val="27"/>
        </w:rPr>
      </w:pPr>
    </w:p>
    <w:p w:rsidR="00983CBE" w:rsidRDefault="001B53BA">
      <w:pPr>
        <w:pStyle w:val="Ttulo1"/>
        <w:jc w:val="both"/>
      </w:pPr>
      <w:r>
        <w:t>Becas de Educación Especial</w:t>
      </w:r>
    </w:p>
    <w:p w:rsidR="00983CBE" w:rsidRDefault="001B53BA">
      <w:pPr>
        <w:pStyle w:val="Textoindependiente"/>
        <w:spacing w:before="56" w:line="278" w:lineRule="auto"/>
        <w:ind w:left="1301" w:right="122"/>
        <w:jc w:val="both"/>
      </w:pPr>
      <w:r>
        <w:t>Consiste en un apoyo económico a es</w:t>
      </w:r>
      <w:r>
        <w:t>tudiantes que se encuentren inscritos en centros educativos públicos, cuya condición económica sea vulnerable, basada en ingresos familiares, costo de la canasta básica y número de integrantes del grupo familiar. El destino de la beca será para sufragar ga</w:t>
      </w:r>
      <w:r>
        <w:t>stos relacionados a su condición de discapacidad que fortalezca el proceso educativo del estudiante.</w:t>
      </w:r>
    </w:p>
    <w:p w:rsidR="00983CBE" w:rsidRDefault="00983CBE">
      <w:pPr>
        <w:spacing w:line="278" w:lineRule="auto"/>
        <w:jc w:val="both"/>
        <w:sectPr w:rsidR="00983CBE">
          <w:pgSz w:w="12240" w:h="15840"/>
          <w:pgMar w:top="840" w:right="1580" w:bottom="940" w:left="400" w:header="118" w:footer="740" w:gutter="0"/>
          <w:cols w:space="720"/>
        </w:sectPr>
      </w:pPr>
    </w:p>
    <w:p w:rsidR="00983CBE" w:rsidRDefault="00983CBE">
      <w:pPr>
        <w:pStyle w:val="Textoindependiente"/>
        <w:spacing w:before="2"/>
        <w:rPr>
          <w:sz w:val="10"/>
        </w:rPr>
      </w:pPr>
    </w:p>
    <w:p w:rsidR="00983CBE" w:rsidRDefault="00A2734A">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155"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156" name="Line 97"/>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 name="Freeform 96"/>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Line 95"/>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396FBC" id="Group 94"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">
                <v:line id="Line 97"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xIsxAAAANwAAAAPAAAAZHJzL2Rvd25yZXYueG1sRE9La8JA&#10;EL4X+h+WEXqrG1sa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GXvEizEAAAA3AAAAA8A&#10;AAAAAAAAAAAAAAAABwIAAGRycy9kb3ducmV2LnhtbFBLBQYAAAAAAwADALcAAAD4AgAAAAA=&#10;"/>
                <v:shape id="Freeform 96"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" path="m,l,15,,xe" fillcolor="black" stroked="f">
                  <v:path arrowok="t" o:connecttype="custom" o:connectlocs="0,0;0,15;0,0" o:connectangles="0,0,0"/>
                </v:shape>
                <v:line id="Line 95"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PFxwAAANwAAAAPAAAAZHJzL2Rvd25yZXYueG1sRI9BS8NA&#10;EIXvQv/DMgVvdlPF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Hs8I8XHAAAA3AAA&#10;AA8AAAAAAAAAAAAAAAAABwIAAGRycy9kb3ducmV2LnhtbFBLBQYAAAAAAwADALcAAAD7AgAAAAA=&#10;"/>
                <w10:anchorlock/>
              </v:group>
            </w:pict>
          </mc:Fallback>
        </mc:AlternateContent>
      </w:r>
    </w:p>
    <w:p w:rsidR="00983CBE" w:rsidRDefault="001B53BA">
      <w:pPr>
        <w:pStyle w:val="Ttulo1"/>
        <w:spacing w:before="12"/>
        <w:jc w:val="both"/>
      </w:pPr>
      <w:r>
        <w:t>Bolsas de Estudio y becas para pago de Alimentación</w:t>
      </w:r>
    </w:p>
    <w:p w:rsidR="00983CBE" w:rsidRDefault="001B53BA">
      <w:pPr>
        <w:pStyle w:val="Textoindependiente"/>
        <w:spacing w:before="57" w:line="278" w:lineRule="auto"/>
        <w:ind w:left="1301" w:right="121"/>
        <w:jc w:val="both"/>
      </w:pPr>
      <w:r>
        <w:t>Consiste en un aporte económico temporal que el Ministerio de Educación entrega a los alumnos de Educación Media que realizan estudios en establecimientos públicos, con el objeto de ayudar a los estudiantes de escasos recursos económicos.</w:t>
      </w:r>
    </w:p>
    <w:p w:rsidR="00983CBE" w:rsidRDefault="00983CBE">
      <w:pPr>
        <w:pStyle w:val="Textoindependiente"/>
        <w:spacing w:before="7"/>
        <w:rPr>
          <w:sz w:val="27"/>
        </w:rPr>
      </w:pPr>
    </w:p>
    <w:p w:rsidR="00983CBE" w:rsidRDefault="001B53BA">
      <w:pPr>
        <w:pStyle w:val="Ttulo1"/>
        <w:jc w:val="both"/>
      </w:pPr>
      <w:r>
        <w:t xml:space="preserve">Organización de </w:t>
      </w:r>
      <w:r>
        <w:t>Padres de Familia -OPF-</w:t>
      </w:r>
    </w:p>
    <w:p w:rsidR="00983CBE" w:rsidRDefault="001B53BA">
      <w:pPr>
        <w:pStyle w:val="Textoindependiente"/>
        <w:spacing w:before="56" w:line="278" w:lineRule="auto"/>
        <w:ind w:left="1301" w:right="123"/>
        <w:jc w:val="both"/>
      </w:pPr>
      <w:r>
        <w:t>La Organización de Padres de Familia es una agrupación comunitaria con personalidad jurídica, otorgada por el Ministerio de Educación, por medio de las Direcciones Departamentales de Educación, e integrada por padres de familia de a</w:t>
      </w:r>
      <w:r>
        <w:t>lumnos inscritos en los Centros Educativos de una comunidad determinada, con el fin de administrar y ejecutar los programas de apoyo existentes y los que pudiesen ser creados en el futuro.</w:t>
      </w:r>
    </w:p>
    <w:p w:rsidR="00983CBE" w:rsidRDefault="00983CBE">
      <w:pPr>
        <w:pStyle w:val="Textoindependiente"/>
        <w:spacing w:before="6"/>
        <w:rPr>
          <w:sz w:val="27"/>
        </w:rPr>
      </w:pPr>
    </w:p>
    <w:p w:rsidR="00983CBE" w:rsidRDefault="001B53BA">
      <w:pPr>
        <w:pStyle w:val="Ttulo1"/>
        <w:jc w:val="both"/>
      </w:pPr>
      <w:r>
        <w:t>Programas de Apoyo</w:t>
      </w:r>
    </w:p>
    <w:p w:rsidR="00983CBE" w:rsidRDefault="001B53BA">
      <w:pPr>
        <w:pStyle w:val="Textoindependiente"/>
        <w:spacing w:before="56" w:line="278" w:lineRule="auto"/>
        <w:ind w:left="1301" w:right="122"/>
        <w:jc w:val="both"/>
      </w:pPr>
      <w:r>
        <w:t>Constituyen una asignación económica que el Min</w:t>
      </w:r>
      <w:r>
        <w:t>isterio de Educación proporciona a los Centros Educativos Públicos, que cuenten o no con Organización de Padres de Familia, para mejorar las condiciones de aprendizaje de la niñez en cumplimiento de las responsabilidades institucionales y legales debidamen</w:t>
      </w:r>
      <w:r>
        <w:t>te establecidas. Entre los Programas de Apoyo están: alimentación escolar, dotación de útiles escolares, dotación de materiales y recursos de enseñanza (valija didáctica), gratuidad de la educación, remozamiento escolar y otros que sean creados por el Mini</w:t>
      </w:r>
      <w:r>
        <w:t>sterio de Educación en beneficio de la comunidad educativa.</w:t>
      </w:r>
    </w:p>
    <w:p w:rsidR="00983CBE" w:rsidRDefault="00983CBE">
      <w:pPr>
        <w:pStyle w:val="Textoindependiente"/>
        <w:spacing w:before="4"/>
        <w:rPr>
          <w:sz w:val="27"/>
        </w:rPr>
      </w:pPr>
    </w:p>
    <w:p w:rsidR="00983CBE" w:rsidRDefault="001B53BA">
      <w:pPr>
        <w:pStyle w:val="Ttulo1"/>
        <w:jc w:val="both"/>
      </w:pPr>
      <w:r>
        <w:t>Subvención a Institutos por Cooperativa</w:t>
      </w:r>
    </w:p>
    <w:p w:rsidR="00983CBE" w:rsidRDefault="001B53BA">
      <w:pPr>
        <w:pStyle w:val="Textoindependiente"/>
        <w:spacing w:before="57" w:line="280" w:lineRule="auto"/>
        <w:ind w:left="1301" w:right="122"/>
        <w:jc w:val="both"/>
      </w:pPr>
      <w:r>
        <w:rPr>
          <w:b/>
        </w:rPr>
        <w:t xml:space="preserve">Subvención: </w:t>
      </w:r>
      <w:r>
        <w:t>Es todo beneficio monetario o en especie que el Estado otorga a una persona individual o jurídica a título gratuito y que esta debe emplear par</w:t>
      </w:r>
      <w:r>
        <w:t>a la actividad o proyecto para la que le fue concedida, cumpliendo los requisitos establecidos</w:t>
      </w:r>
      <w:r>
        <w:rPr>
          <w:spacing w:val="-5"/>
        </w:rPr>
        <w:t xml:space="preserve"> </w:t>
      </w:r>
      <w:r>
        <w:t>por</w:t>
      </w:r>
      <w:r>
        <w:rPr>
          <w:spacing w:val="-4"/>
        </w:rPr>
        <w:t xml:space="preserve"> </w:t>
      </w:r>
      <w:r>
        <w:t>la</w:t>
      </w:r>
      <w:r>
        <w:rPr>
          <w:spacing w:val="-5"/>
        </w:rPr>
        <w:t xml:space="preserve"> </w:t>
      </w:r>
      <w:r>
        <w:t>entidad</w:t>
      </w:r>
      <w:r>
        <w:rPr>
          <w:spacing w:val="-4"/>
        </w:rPr>
        <w:t xml:space="preserve"> </w:t>
      </w:r>
      <w:r>
        <w:t>otorgante</w:t>
      </w:r>
      <w:r>
        <w:rPr>
          <w:spacing w:val="-5"/>
        </w:rPr>
        <w:t xml:space="preserve"> </w:t>
      </w:r>
      <w:r>
        <w:t>de</w:t>
      </w:r>
      <w:r>
        <w:rPr>
          <w:spacing w:val="-4"/>
        </w:rPr>
        <w:t xml:space="preserve"> </w:t>
      </w:r>
      <w:r>
        <w:t>acuerdo</w:t>
      </w:r>
      <w:r>
        <w:rPr>
          <w:spacing w:val="-4"/>
        </w:rPr>
        <w:t xml:space="preserve"> </w:t>
      </w:r>
      <w:r>
        <w:t>a</w:t>
      </w:r>
      <w:r>
        <w:rPr>
          <w:spacing w:val="-5"/>
        </w:rPr>
        <w:t xml:space="preserve"> </w:t>
      </w:r>
      <w:r>
        <w:t>la</w:t>
      </w:r>
      <w:r>
        <w:rPr>
          <w:spacing w:val="-4"/>
        </w:rPr>
        <w:t xml:space="preserve"> </w:t>
      </w:r>
      <w:r>
        <w:t>naturaleza</w:t>
      </w:r>
      <w:r>
        <w:rPr>
          <w:spacing w:val="-5"/>
        </w:rPr>
        <w:t xml:space="preserve"> </w:t>
      </w:r>
      <w:r>
        <w:t>de</w:t>
      </w:r>
      <w:r>
        <w:rPr>
          <w:spacing w:val="-4"/>
        </w:rPr>
        <w:t xml:space="preserve"> </w:t>
      </w:r>
      <w:r>
        <w:t>la</w:t>
      </w:r>
      <w:r>
        <w:rPr>
          <w:spacing w:val="-4"/>
        </w:rPr>
        <w:t xml:space="preserve"> </w:t>
      </w:r>
      <w:r>
        <w:t>subvención.</w:t>
      </w:r>
    </w:p>
    <w:p w:rsidR="00983CBE" w:rsidRDefault="00983CBE">
      <w:pPr>
        <w:pStyle w:val="Textoindependiente"/>
        <w:spacing w:before="9"/>
        <w:rPr>
          <w:sz w:val="19"/>
        </w:rPr>
      </w:pPr>
    </w:p>
    <w:p w:rsidR="00983CBE" w:rsidRDefault="001B53BA">
      <w:pPr>
        <w:spacing w:before="92"/>
        <w:ind w:left="1301"/>
        <w:rPr>
          <w:sz w:val="24"/>
        </w:rPr>
      </w:pPr>
      <w:r>
        <w:rPr>
          <w:b/>
          <w:sz w:val="24"/>
        </w:rPr>
        <w:t xml:space="preserve">Instituto de Educación por Cooperativa de Enseñanza: </w:t>
      </w:r>
      <w:r>
        <w:rPr>
          <w:sz w:val="24"/>
        </w:rPr>
        <w:t>Establecimientos</w:t>
      </w:r>
    </w:p>
    <w:p w:rsidR="00983CBE" w:rsidRDefault="001B53BA">
      <w:pPr>
        <w:pStyle w:val="Textoindependiente"/>
        <w:spacing w:before="57" w:line="278" w:lineRule="auto"/>
        <w:ind w:left="1301" w:right="123"/>
        <w:jc w:val="both"/>
      </w:pPr>
      <w:r>
        <w:t>educativos no lucrativos, en jurisdicción departamental y municipal, que responden a la demanda educacional en los diferentes niveles del subsistema de educación escolar.</w:t>
      </w:r>
    </w:p>
    <w:p w:rsidR="00983CBE" w:rsidRDefault="00983CBE">
      <w:pPr>
        <w:pStyle w:val="Textoindependiente"/>
        <w:spacing w:before="7"/>
        <w:rPr>
          <w:sz w:val="27"/>
        </w:rPr>
      </w:pPr>
    </w:p>
    <w:p w:rsidR="00983CBE" w:rsidRDefault="001B53BA">
      <w:pPr>
        <w:pStyle w:val="Ttulo1"/>
        <w:spacing w:before="1"/>
      </w:pPr>
      <w:r>
        <w:t>Guatenominas</w:t>
      </w:r>
    </w:p>
    <w:p w:rsidR="00983CBE" w:rsidRDefault="001B53BA">
      <w:pPr>
        <w:pStyle w:val="Textoindependiente"/>
        <w:spacing w:before="56" w:line="278" w:lineRule="auto"/>
        <w:ind w:left="1301" w:right="122"/>
        <w:jc w:val="both"/>
      </w:pPr>
      <w:r>
        <w:t>Sistema descentralizado de Nómina y Registro de Personal, que permite l</w:t>
      </w:r>
      <w:r>
        <w:t>a integración de la ejecución financiera de recursos humanos, con los sistemas financieros de la Administración Central. El sistema contempla la revisión mensual y liquidación de nóminas.</w:t>
      </w:r>
    </w:p>
    <w:p w:rsidR="00983CBE" w:rsidRDefault="00983CBE">
      <w:pPr>
        <w:spacing w:line="278" w:lineRule="auto"/>
        <w:jc w:val="both"/>
        <w:sectPr w:rsidR="00983CBE">
          <w:headerReference w:type="default" r:id="rId14"/>
          <w:pgSz w:w="12240" w:h="15840"/>
          <w:pgMar w:top="700" w:right="1580" w:bottom="940" w:left="400" w:header="118" w:footer="740" w:gutter="0"/>
          <w:cols w:space="720"/>
        </w:sectPr>
      </w:pPr>
    </w:p>
    <w:p w:rsidR="00983CBE" w:rsidRDefault="00983CBE">
      <w:pPr>
        <w:pStyle w:val="Textoindependiente"/>
        <w:spacing w:before="2"/>
        <w:rPr>
          <w:sz w:val="10"/>
        </w:rPr>
      </w:pPr>
    </w:p>
    <w:p w:rsidR="00983CBE" w:rsidRDefault="00A2734A">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151"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152" name="Line 93"/>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 name="Freeform 92"/>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Line 91"/>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457C53" id="Group 90"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">
                <v:line id="Line 93"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BQvxAAAANwAAAAPAAAAZHJzL2Rvd25yZXYueG1sRE9Na8JA&#10;EL0X/A/LCL3VTS2G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BrUFC/EAAAA3AAAAA8A&#10;AAAAAAAAAAAAAAAABwIAAGRycy9kb3ducmV2LnhtbFBLBQYAAAAAAwADALcAAAD4AgAAAAA=&#10;"/>
                <v:shape id="Freeform 92"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" path="m,l,15,,xe" fillcolor="black" stroked="f">
                  <v:path arrowok="t" o:connecttype="custom" o:connectlocs="0,0;0,15;0,0" o:connectangles="0,0,0"/>
                </v:shape>
                <v:line id="Line 91"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"/>
                <w10:anchorlock/>
              </v:group>
            </w:pict>
          </mc:Fallback>
        </mc:AlternateContent>
      </w:r>
    </w:p>
    <w:p w:rsidR="00983CBE" w:rsidRDefault="001B53BA">
      <w:pPr>
        <w:pStyle w:val="Ttulo1"/>
        <w:spacing w:before="12"/>
        <w:jc w:val="both"/>
      </w:pPr>
      <w:r>
        <w:t>Servidor Público</w:t>
      </w:r>
    </w:p>
    <w:p w:rsidR="00983CBE" w:rsidRDefault="001B53BA">
      <w:pPr>
        <w:pStyle w:val="Textoindependiente"/>
        <w:spacing w:before="57" w:line="278" w:lineRule="auto"/>
        <w:ind w:left="1301" w:right="121"/>
        <w:jc w:val="both"/>
      </w:pPr>
      <w:r>
        <w:t>Es la persona que ocupa un puesto en la Administración Pública en virtud de un nombramiento, contrato o cualquier otro vinculo legalmente establecido, mediante el cual queda o</w:t>
      </w:r>
      <w:r>
        <w:t xml:space="preserve">bligada a prestarle servicios o a ejecutarle una obra personalmente a cambio de un salario, bajo la dependencia continuada y dirección inmediata de la </w:t>
      </w:r>
      <w:r>
        <w:rPr>
          <w:spacing w:val="2"/>
        </w:rPr>
        <w:t xml:space="preserve">propia Administración Pública. Clasificándose </w:t>
      </w:r>
      <w:r>
        <w:t xml:space="preserve">de la </w:t>
      </w:r>
      <w:r>
        <w:rPr>
          <w:spacing w:val="2"/>
        </w:rPr>
        <w:t>siguiente</w:t>
      </w:r>
      <w:r>
        <w:rPr>
          <w:spacing w:val="25"/>
        </w:rPr>
        <w:t xml:space="preserve"> </w:t>
      </w:r>
      <w:r>
        <w:rPr>
          <w:spacing w:val="2"/>
        </w:rPr>
        <w:t>manera:</w:t>
      </w:r>
    </w:p>
    <w:p w:rsidR="00983CBE" w:rsidRDefault="00983CBE">
      <w:pPr>
        <w:pStyle w:val="Textoindependiente"/>
        <w:spacing w:before="6"/>
        <w:rPr>
          <w:sz w:val="19"/>
        </w:rPr>
      </w:pPr>
    </w:p>
    <w:p w:rsidR="00983CBE" w:rsidRDefault="001B53BA">
      <w:pPr>
        <w:pStyle w:val="Textoindependiente"/>
        <w:spacing w:before="92" w:line="283" w:lineRule="auto"/>
        <w:ind w:left="1301" w:right="121"/>
        <w:jc w:val="both"/>
      </w:pPr>
      <w:r>
        <w:rPr>
          <w:b/>
        </w:rPr>
        <w:t>011 Personal Permanente</w:t>
      </w:r>
      <w:r>
        <w:t>: Comprende las remuneraciones en forma de sueldo los funcionarios, empleados y trabajadores estatales, cuyos cargos aparecen detallados en los diferentes presupuestos analíticos de sueldos.</w:t>
      </w:r>
    </w:p>
    <w:p w:rsidR="00983CBE" w:rsidRDefault="00983CBE">
      <w:pPr>
        <w:pStyle w:val="Textoindependiente"/>
        <w:spacing w:before="4"/>
        <w:rPr>
          <w:sz w:val="19"/>
        </w:rPr>
      </w:pPr>
    </w:p>
    <w:p w:rsidR="00983CBE" w:rsidRDefault="001B53BA">
      <w:pPr>
        <w:pStyle w:val="Textoindependiente"/>
        <w:spacing w:before="92" w:line="280" w:lineRule="auto"/>
        <w:ind w:left="1301" w:right="121"/>
        <w:jc w:val="both"/>
      </w:pPr>
      <w:r>
        <w:rPr>
          <w:b/>
        </w:rPr>
        <w:t>022 Personal por Contrato</w:t>
      </w:r>
      <w:r>
        <w:t>: Contempla los egresos por concepto de</w:t>
      </w:r>
      <w:r>
        <w:t xml:space="preserve"> sueldo base a trabajadores públicos, contratados para servicios, obras y construcciones de carácter temporal, en los cuales en ningún caso los contratos sobrepasarán el periodo que dura el servicio, proyecto u obra.</w:t>
      </w:r>
    </w:p>
    <w:p w:rsidR="00983CBE" w:rsidRDefault="00983CBE">
      <w:pPr>
        <w:pStyle w:val="Textoindependiente"/>
        <w:spacing w:before="9"/>
        <w:rPr>
          <w:sz w:val="19"/>
        </w:rPr>
      </w:pPr>
    </w:p>
    <w:p w:rsidR="00983CBE" w:rsidRDefault="001B53BA">
      <w:pPr>
        <w:pStyle w:val="Textoindependiente"/>
        <w:spacing w:before="92" w:line="280" w:lineRule="auto"/>
        <w:ind w:left="1301" w:right="121"/>
        <w:jc w:val="both"/>
      </w:pPr>
      <w:r>
        <w:rPr>
          <w:b/>
        </w:rPr>
        <w:t>021 Personal Supernumerario</w:t>
      </w:r>
      <w:r>
        <w:t>: Contempla</w:t>
      </w:r>
      <w:r>
        <w:t xml:space="preserve"> los egresos por concepto de sueldo base a trabajadores públicos, contratados para labores con títulos funcionales que por necesidad temporal en las Instituciones Públicas, requieren ser creados únicamente para el ejercicio fiscal.</w:t>
      </w:r>
    </w:p>
    <w:p w:rsidR="00983CBE" w:rsidRDefault="00983CBE">
      <w:pPr>
        <w:pStyle w:val="Textoindependiente"/>
        <w:spacing w:before="9"/>
        <w:rPr>
          <w:sz w:val="27"/>
        </w:rPr>
      </w:pPr>
    </w:p>
    <w:p w:rsidR="00983CBE" w:rsidRDefault="001B53BA">
      <w:pPr>
        <w:pStyle w:val="Ttulo1"/>
        <w:jc w:val="both"/>
      </w:pPr>
      <w:r>
        <w:t>Remozamiento de edifici</w:t>
      </w:r>
      <w:r>
        <w:t>os</w:t>
      </w:r>
    </w:p>
    <w:p w:rsidR="00983CBE" w:rsidRDefault="001B53BA">
      <w:pPr>
        <w:pStyle w:val="Textoindependiente"/>
        <w:spacing w:before="56" w:line="278" w:lineRule="auto"/>
        <w:ind w:left="1301" w:right="122"/>
        <w:jc w:val="both"/>
      </w:pPr>
      <w:r>
        <w:t>Actividades para mejorar y restaurar la infraestructura de los centros educativos públicos, que consiste en cubierta de lámina, estructura de techo, impermeabilización de losa, puertas, ventanas, pisos, canales y bajadas de agua pluvial, cuneta de concr</w:t>
      </w:r>
      <w:r>
        <w:t>eto, pintura en muros interior y exterior, instalaciones sanitarias y sus accesorios, cerco perimetral, entre otros.</w:t>
      </w:r>
    </w:p>
    <w:p w:rsidR="00983CBE" w:rsidRDefault="00983CBE">
      <w:pPr>
        <w:pStyle w:val="Textoindependiente"/>
        <w:spacing w:before="7"/>
        <w:rPr>
          <w:sz w:val="27"/>
        </w:rPr>
      </w:pPr>
    </w:p>
    <w:p w:rsidR="00983CBE" w:rsidRDefault="001B53BA">
      <w:pPr>
        <w:pStyle w:val="Ttulo1"/>
        <w:jc w:val="both"/>
      </w:pPr>
      <w:r>
        <w:t>Auditoría de Gestión</w:t>
      </w:r>
    </w:p>
    <w:p w:rsidR="00983CBE" w:rsidRDefault="001B53BA">
      <w:pPr>
        <w:pStyle w:val="Textoindependiente"/>
        <w:spacing w:before="56" w:line="278" w:lineRule="auto"/>
        <w:ind w:left="1301" w:right="121"/>
        <w:jc w:val="both"/>
      </w:pPr>
      <w:r>
        <w:t>Evalúa el proceso administrativo y operacional, con el fin de determinar si la organización, funciones, sistemas inte</w:t>
      </w:r>
      <w:r>
        <w:t>grados y procedimientos diseñados para el control de las operaciones, se ajustan a las necesidades institucionales y técnicas, para promover la eficiencia, efectividad y economía en la conducción de las operaciones y en el logro de los resultados, así como</w:t>
      </w:r>
      <w:r>
        <w:t xml:space="preserve"> el impacto de los mismos en la</w:t>
      </w:r>
      <w:r>
        <w:rPr>
          <w:spacing w:val="-1"/>
        </w:rPr>
        <w:t xml:space="preserve"> </w:t>
      </w:r>
      <w:r>
        <w:t>comunidad.</w:t>
      </w:r>
    </w:p>
    <w:p w:rsidR="00983CBE" w:rsidRDefault="00983CBE">
      <w:pPr>
        <w:pStyle w:val="Textoindependiente"/>
        <w:spacing w:before="8"/>
        <w:rPr>
          <w:sz w:val="28"/>
        </w:rPr>
      </w:pPr>
    </w:p>
    <w:p w:rsidR="00983CBE" w:rsidRDefault="001B53BA">
      <w:pPr>
        <w:pStyle w:val="Ttulo1"/>
        <w:spacing w:line="578" w:lineRule="auto"/>
        <w:ind w:right="7454"/>
      </w:pPr>
      <w:r>
        <w:t xml:space="preserve">OBJETIVOS </w:t>
      </w:r>
      <w:r>
        <w:rPr>
          <w:spacing w:val="-1"/>
        </w:rPr>
        <w:t>GENERALES</w:t>
      </w:r>
    </w:p>
    <w:p w:rsidR="00983CBE" w:rsidRDefault="001B53BA">
      <w:pPr>
        <w:pStyle w:val="Textoindependiente"/>
        <w:spacing w:before="1" w:line="278" w:lineRule="auto"/>
        <w:ind w:left="1301" w:right="123"/>
        <w:jc w:val="both"/>
      </w:pPr>
      <w:r>
        <w:t>Evaluar la razonabilidad, oportunidad y confiabilidad de la información de las áreas de caja y bancos, grupo de gasto 0,100, 200 y 400 e inventarios.</w:t>
      </w:r>
    </w:p>
    <w:p w:rsidR="00983CBE" w:rsidRDefault="00983CBE">
      <w:pPr>
        <w:spacing w:line="278" w:lineRule="auto"/>
        <w:jc w:val="both"/>
        <w:sectPr w:rsidR="00983CBE">
          <w:pgSz w:w="12240" w:h="15840"/>
          <w:pgMar w:top="700" w:right="1580" w:bottom="940" w:left="400" w:header="118" w:footer="740" w:gutter="0"/>
          <w:cols w:space="720"/>
        </w:sectPr>
      </w:pPr>
    </w:p>
    <w:p w:rsidR="00983CBE" w:rsidRDefault="00983CBE">
      <w:pPr>
        <w:pStyle w:val="Textoindependiente"/>
        <w:spacing w:before="2"/>
        <w:rPr>
          <w:sz w:val="10"/>
        </w:rPr>
      </w:pPr>
    </w:p>
    <w:p w:rsidR="00983CBE" w:rsidRDefault="00A2734A">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14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148" name="Line 89"/>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 name="Freeform 88"/>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Line 87"/>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E44F95" id="Group 86"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">
                <v:line id="Line 89"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UYxwAAANwAAAAPAAAAZHJzL2Rvd25yZXYueG1sRI9BS8NA&#10;EIXvQv/DMgVvdlOV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P7ltRjHAAAA3AAA&#10;AA8AAAAAAAAAAAAAAAAABwIAAGRycy9kb3ducmV2LnhtbFBLBQYAAAAAAwADALcAAAD7AgAAAAA=&#10;"/>
                <v:shape id="Freeform 88"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" path="m,l,15,,xe" fillcolor="black" stroked="f">
                  <v:path arrowok="t" o:connecttype="custom" o:connectlocs="0,0;0,15;0,0" o:connectangles="0,0,0"/>
                </v:shape>
                <v:line id="Line 87"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DxwAAANwAAAAPAAAAZHJzL2Rvd25yZXYueG1sRI9BS8NA&#10;EIXvQv/DMgVvdlPF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IVKL8PHAAAA3AAA&#10;AA8AAAAAAAAAAAAAAAAABwIAAGRycy9kb3ducmV2LnhtbFBLBQYAAAAAAwADALcAAAD7AgAAAAA=&#10;"/>
                <w10:anchorlock/>
              </v:group>
            </w:pict>
          </mc:Fallback>
        </mc:AlternateContent>
      </w:r>
    </w:p>
    <w:p w:rsidR="00983CBE" w:rsidRDefault="00983CBE">
      <w:pPr>
        <w:pStyle w:val="Textoindependiente"/>
        <w:rPr>
          <w:sz w:val="22"/>
        </w:rPr>
      </w:pPr>
    </w:p>
    <w:p w:rsidR="00983CBE" w:rsidRDefault="001B53BA">
      <w:pPr>
        <w:pStyle w:val="Ttulo1"/>
        <w:spacing w:before="92"/>
      </w:pPr>
      <w:bookmarkStart w:id="2" w:name="_TOC_250002"/>
      <w:bookmarkEnd w:id="2"/>
      <w:r>
        <w:t>ESPECIFICOS</w:t>
      </w:r>
    </w:p>
    <w:p w:rsidR="00983CBE" w:rsidRDefault="00983CBE">
      <w:pPr>
        <w:pStyle w:val="Textoindependiente"/>
        <w:rPr>
          <w:b/>
          <w:sz w:val="26"/>
        </w:rPr>
      </w:pPr>
    </w:p>
    <w:p w:rsidR="00983CBE" w:rsidRDefault="00983CBE">
      <w:pPr>
        <w:pStyle w:val="Textoindependiente"/>
        <w:spacing w:before="2"/>
        <w:rPr>
          <w:b/>
          <w:sz w:val="31"/>
        </w:rPr>
      </w:pPr>
    </w:p>
    <w:p w:rsidR="00983CBE" w:rsidRDefault="001B53BA">
      <w:pPr>
        <w:pStyle w:val="Textoindependiente"/>
        <w:spacing w:line="278" w:lineRule="auto"/>
        <w:ind w:left="1901" w:right="122"/>
        <w:jc w:val="both"/>
      </w:pPr>
      <w:r>
        <w:rPr>
          <w:noProof/>
        </w:rPr>
        <w:drawing>
          <wp:anchor distT="0" distB="0" distL="0" distR="0" simplePos="0" relativeHeight="251668480" behindDoc="0" locked="0" layoutInCell="1" allowOverlap="1">
            <wp:simplePos x="0" y="0"/>
            <wp:positionH relativeFrom="page">
              <wp:posOffset>1259713</wp:posOffset>
            </wp:positionH>
            <wp:positionV relativeFrom="paragraph">
              <wp:posOffset>33475</wp:posOffset>
            </wp:positionV>
            <wp:extent cx="67183" cy="67182"/>
            <wp:effectExtent l="0" t="0" r="0" b="0"/>
            <wp:wrapNone/>
            <wp:docPr id="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png"/>
                    <pic:cNvPicPr/>
                  </pic:nvPicPr>
                  <pic:blipFill>
                    <a:blip r:embed="rId11" cstate="print"/>
                    <a:stretch>
                      <a:fillRect/>
                    </a:stretch>
                  </pic:blipFill>
                  <pic:spPr>
                    <a:xfrm>
                      <a:off x="0" y="0"/>
                      <a:ext cx="67183" cy="67182"/>
                    </a:xfrm>
                    <a:prstGeom prst="rect">
                      <a:avLst/>
                    </a:prstGeom>
                  </pic:spPr>
                </pic:pic>
              </a:graphicData>
            </a:graphic>
          </wp:anchor>
        </w:drawing>
      </w:r>
      <w:r>
        <w:t>Verificar que los saldos de las cuentas bancarias, caja fiscal, caja chica y fondos rotativos cumplan con la normativa legal vigente y procedimientos establecidos en el Sistema de Gestión de la Calidad.</w:t>
      </w:r>
    </w:p>
    <w:p w:rsidR="00983CBE" w:rsidRDefault="001B53BA">
      <w:pPr>
        <w:pStyle w:val="Textoindependiente"/>
        <w:spacing w:line="278" w:lineRule="auto"/>
        <w:ind w:left="1901" w:right="121"/>
        <w:jc w:val="both"/>
      </w:pPr>
      <w:r>
        <w:rPr>
          <w:noProof/>
        </w:rPr>
        <w:drawing>
          <wp:anchor distT="0" distB="0" distL="0" distR="0" simplePos="0" relativeHeight="251669504" behindDoc="0" locked="0" layoutInCell="1" allowOverlap="1">
            <wp:simplePos x="0" y="0"/>
            <wp:positionH relativeFrom="page">
              <wp:posOffset>1259713</wp:posOffset>
            </wp:positionH>
            <wp:positionV relativeFrom="paragraph">
              <wp:posOffset>33475</wp:posOffset>
            </wp:positionV>
            <wp:extent cx="67183" cy="67055"/>
            <wp:effectExtent l="0" t="0" r="0" b="0"/>
            <wp:wrapNone/>
            <wp:docPr id="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10" cstate="print"/>
                    <a:stretch>
                      <a:fillRect/>
                    </a:stretch>
                  </pic:blipFill>
                  <pic:spPr>
                    <a:xfrm>
                      <a:off x="0" y="0"/>
                      <a:ext cx="67183" cy="67055"/>
                    </a:xfrm>
                    <a:prstGeom prst="rect">
                      <a:avLst/>
                    </a:prstGeom>
                  </pic:spPr>
                </pic:pic>
              </a:graphicData>
            </a:graphic>
          </wp:anchor>
        </w:drawing>
      </w:r>
      <w:r>
        <w:t xml:space="preserve">Evaluar los gastos efectuados de conformidad con la </w:t>
      </w:r>
      <w:r>
        <w:t>muestra seleccionada de los grupos de gasto 0, 100, 200 y 400, para constatar que si fueron ejecutados en los renglones que correspondan realizando pruebas sustantivas y de cumplimiento.</w:t>
      </w:r>
    </w:p>
    <w:p w:rsidR="00983CBE" w:rsidRDefault="001B53BA">
      <w:pPr>
        <w:pStyle w:val="Textoindependiente"/>
        <w:spacing w:line="278" w:lineRule="auto"/>
        <w:ind w:left="1901" w:right="123"/>
        <w:jc w:val="both"/>
      </w:pPr>
      <w:r>
        <w:rPr>
          <w:noProof/>
        </w:rPr>
        <w:drawing>
          <wp:anchor distT="0" distB="0" distL="0" distR="0" simplePos="0" relativeHeight="251670528" behindDoc="0" locked="0" layoutInCell="1" allowOverlap="1">
            <wp:simplePos x="0" y="0"/>
            <wp:positionH relativeFrom="page">
              <wp:posOffset>1259713</wp:posOffset>
            </wp:positionH>
            <wp:positionV relativeFrom="paragraph">
              <wp:posOffset>33348</wp:posOffset>
            </wp:positionV>
            <wp:extent cx="67183" cy="67183"/>
            <wp:effectExtent l="0" t="0" r="0" b="0"/>
            <wp:wrapNone/>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8" cstate="print"/>
                    <a:stretch>
                      <a:fillRect/>
                    </a:stretch>
                  </pic:blipFill>
                  <pic:spPr>
                    <a:xfrm>
                      <a:off x="0" y="0"/>
                      <a:ext cx="67183" cy="67183"/>
                    </a:xfrm>
                    <a:prstGeom prst="rect">
                      <a:avLst/>
                    </a:prstGeom>
                  </pic:spPr>
                </pic:pic>
              </a:graphicData>
            </a:graphic>
          </wp:anchor>
        </w:drawing>
      </w:r>
      <w:r>
        <w:t>Evaluar el cumplimiento del proceso de pago de becas de educación es</w:t>
      </w:r>
      <w:r>
        <w:t>pecial y bolsas de estudio.</w:t>
      </w:r>
    </w:p>
    <w:p w:rsidR="00983CBE" w:rsidRDefault="001B53BA">
      <w:pPr>
        <w:pStyle w:val="Textoindependiente"/>
        <w:spacing w:line="278" w:lineRule="auto"/>
        <w:ind w:left="1901" w:right="121"/>
        <w:jc w:val="both"/>
      </w:pPr>
      <w:r>
        <w:rPr>
          <w:noProof/>
        </w:rPr>
        <w:drawing>
          <wp:anchor distT="0" distB="0" distL="0" distR="0" simplePos="0" relativeHeight="251671552" behindDoc="0" locked="0" layoutInCell="1" allowOverlap="1">
            <wp:simplePos x="0" y="0"/>
            <wp:positionH relativeFrom="page">
              <wp:posOffset>1259713</wp:posOffset>
            </wp:positionH>
            <wp:positionV relativeFrom="paragraph">
              <wp:posOffset>33348</wp:posOffset>
            </wp:positionV>
            <wp:extent cx="67183" cy="67182"/>
            <wp:effectExtent l="0" t="0" r="0" b="0"/>
            <wp:wrapNone/>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8" cstate="print"/>
                    <a:stretch>
                      <a:fillRect/>
                    </a:stretch>
                  </pic:blipFill>
                  <pic:spPr>
                    <a:xfrm>
                      <a:off x="0" y="0"/>
                      <a:ext cx="67183" cy="67182"/>
                    </a:xfrm>
                    <a:prstGeom prst="rect">
                      <a:avLst/>
                    </a:prstGeom>
                  </pic:spPr>
                </pic:pic>
              </a:graphicData>
            </a:graphic>
          </wp:anchor>
        </w:drawing>
      </w:r>
      <w:r>
        <w:t>Verificar la asignación y controles en la ejecución de los programas de apoyo (útiles escolares, valija didáctica, alimentación y programa de mantenimiento y reparación de edificios escolares).</w:t>
      </w:r>
    </w:p>
    <w:p w:rsidR="00983CBE" w:rsidRDefault="001B53BA">
      <w:pPr>
        <w:pStyle w:val="Textoindependiente"/>
        <w:spacing w:line="278" w:lineRule="auto"/>
        <w:ind w:left="1901" w:right="122"/>
        <w:jc w:val="both"/>
      </w:pPr>
      <w:r>
        <w:rPr>
          <w:noProof/>
        </w:rPr>
        <w:drawing>
          <wp:anchor distT="0" distB="0" distL="0" distR="0" simplePos="0" relativeHeight="251672576" behindDoc="0" locked="0" layoutInCell="1" allowOverlap="1">
            <wp:simplePos x="0" y="0"/>
            <wp:positionH relativeFrom="page">
              <wp:posOffset>1259713</wp:posOffset>
            </wp:positionH>
            <wp:positionV relativeFrom="paragraph">
              <wp:posOffset>33348</wp:posOffset>
            </wp:positionV>
            <wp:extent cx="67183" cy="67182"/>
            <wp:effectExtent l="0" t="0" r="0" b="0"/>
            <wp:wrapNone/>
            <wp:docPr id="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6.png"/>
                    <pic:cNvPicPr/>
                  </pic:nvPicPr>
                  <pic:blipFill>
                    <a:blip r:embed="rId11" cstate="print"/>
                    <a:stretch>
                      <a:fillRect/>
                    </a:stretch>
                  </pic:blipFill>
                  <pic:spPr>
                    <a:xfrm>
                      <a:off x="0" y="0"/>
                      <a:ext cx="67183" cy="67182"/>
                    </a:xfrm>
                    <a:prstGeom prst="rect">
                      <a:avLst/>
                    </a:prstGeom>
                  </pic:spPr>
                </pic:pic>
              </a:graphicData>
            </a:graphic>
          </wp:anchor>
        </w:drawing>
      </w:r>
      <w:r>
        <w:t>Verificar los saldos contabiliza</w:t>
      </w:r>
      <w:r>
        <w:t>dos y no contabilizados en el SICOIN Web inventarios y FIN 01.</w:t>
      </w:r>
    </w:p>
    <w:p w:rsidR="00983CBE" w:rsidRDefault="001B53BA">
      <w:pPr>
        <w:pStyle w:val="Textoindependiente"/>
        <w:spacing w:line="278" w:lineRule="auto"/>
        <w:ind w:left="1901"/>
      </w:pPr>
      <w:r>
        <w:rPr>
          <w:noProof/>
        </w:rPr>
        <w:drawing>
          <wp:anchor distT="0" distB="0" distL="0" distR="0" simplePos="0" relativeHeight="251673600" behindDoc="0" locked="0" layoutInCell="1" allowOverlap="1">
            <wp:simplePos x="0" y="0"/>
            <wp:positionH relativeFrom="page">
              <wp:posOffset>1259713</wp:posOffset>
            </wp:positionH>
            <wp:positionV relativeFrom="paragraph">
              <wp:posOffset>33475</wp:posOffset>
            </wp:positionV>
            <wp:extent cx="67183" cy="67183"/>
            <wp:effectExtent l="0" t="0" r="0" b="0"/>
            <wp:wrapNone/>
            <wp:docPr id="2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6.png"/>
                    <pic:cNvPicPr/>
                  </pic:nvPicPr>
                  <pic:blipFill>
                    <a:blip r:embed="rId11" cstate="print"/>
                    <a:stretch>
                      <a:fillRect/>
                    </a:stretch>
                  </pic:blipFill>
                  <pic:spPr>
                    <a:xfrm>
                      <a:off x="0" y="0"/>
                      <a:ext cx="67183" cy="67183"/>
                    </a:xfrm>
                    <a:prstGeom prst="rect">
                      <a:avLst/>
                    </a:prstGeom>
                  </pic:spPr>
                </pic:pic>
              </a:graphicData>
            </a:graphic>
          </wp:anchor>
        </w:drawing>
      </w:r>
      <w:r>
        <w:rPr>
          <w:noProof/>
        </w:rPr>
        <w:drawing>
          <wp:anchor distT="0" distB="0" distL="0" distR="0" simplePos="0" relativeHeight="251674624" behindDoc="0" locked="0" layoutInCell="1" allowOverlap="1">
            <wp:simplePos x="0" y="0"/>
            <wp:positionH relativeFrom="page">
              <wp:posOffset>1259713</wp:posOffset>
            </wp:positionH>
            <wp:positionV relativeFrom="paragraph">
              <wp:posOffset>236421</wp:posOffset>
            </wp:positionV>
            <wp:extent cx="67183" cy="67055"/>
            <wp:effectExtent l="0" t="0" r="0" b="0"/>
            <wp:wrapNone/>
            <wp:docPr id="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png"/>
                    <pic:cNvPicPr/>
                  </pic:nvPicPr>
                  <pic:blipFill>
                    <a:blip r:embed="rId10" cstate="print"/>
                    <a:stretch>
                      <a:fillRect/>
                    </a:stretch>
                  </pic:blipFill>
                  <pic:spPr>
                    <a:xfrm>
                      <a:off x="0" y="0"/>
                      <a:ext cx="67183" cy="67055"/>
                    </a:xfrm>
                    <a:prstGeom prst="rect">
                      <a:avLst/>
                    </a:prstGeom>
                  </pic:spPr>
                </pic:pic>
              </a:graphicData>
            </a:graphic>
          </wp:anchor>
        </w:drawing>
      </w:r>
      <w:r>
        <w:t>Verificar el proceso de la subvención otorgada a Institutos por Cooperativa. Verificar si en los movimientos de personal se efectuaron pago de sueldos pagados no devengados.</w:t>
      </w:r>
    </w:p>
    <w:p w:rsidR="00983CBE" w:rsidRDefault="001B53BA">
      <w:pPr>
        <w:pStyle w:val="Textoindependiente"/>
        <w:spacing w:line="278" w:lineRule="auto"/>
        <w:ind w:left="1901"/>
      </w:pPr>
      <w:r>
        <w:rPr>
          <w:noProof/>
        </w:rPr>
        <w:drawing>
          <wp:anchor distT="0" distB="0" distL="0" distR="0" simplePos="0" relativeHeight="251675648" behindDoc="0" locked="0" layoutInCell="1" allowOverlap="1">
            <wp:simplePos x="0" y="0"/>
            <wp:positionH relativeFrom="page">
              <wp:posOffset>1259713</wp:posOffset>
            </wp:positionH>
            <wp:positionV relativeFrom="paragraph">
              <wp:posOffset>33475</wp:posOffset>
            </wp:positionV>
            <wp:extent cx="67183" cy="67055"/>
            <wp:effectExtent l="0" t="0" r="0" b="0"/>
            <wp:wrapNone/>
            <wp:docPr id="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5.png"/>
                    <pic:cNvPicPr/>
                  </pic:nvPicPr>
                  <pic:blipFill>
                    <a:blip r:embed="rId10" cstate="print"/>
                    <a:stretch>
                      <a:fillRect/>
                    </a:stretch>
                  </pic:blipFill>
                  <pic:spPr>
                    <a:xfrm>
                      <a:off x="0" y="0"/>
                      <a:ext cx="67183" cy="67055"/>
                    </a:xfrm>
                    <a:prstGeom prst="rect">
                      <a:avLst/>
                    </a:prstGeom>
                  </pic:spPr>
                </pic:pic>
              </a:graphicData>
            </a:graphic>
          </wp:anchor>
        </w:drawing>
      </w:r>
      <w:r>
        <w:t>Seguimiento a re</w:t>
      </w:r>
      <w:r>
        <w:t>comendaciones de las auditorias que se relacionen con las áreas a evaluar.</w:t>
      </w:r>
    </w:p>
    <w:p w:rsidR="00983CBE" w:rsidRDefault="00983CBE">
      <w:pPr>
        <w:pStyle w:val="Textoindependiente"/>
        <w:rPr>
          <w:sz w:val="26"/>
        </w:rPr>
      </w:pPr>
    </w:p>
    <w:p w:rsidR="00983CBE" w:rsidRDefault="00983CBE">
      <w:pPr>
        <w:pStyle w:val="Textoindependiente"/>
        <w:spacing w:before="4"/>
        <w:rPr>
          <w:sz w:val="25"/>
        </w:rPr>
      </w:pPr>
    </w:p>
    <w:p w:rsidR="00983CBE" w:rsidRDefault="001B53BA">
      <w:pPr>
        <w:pStyle w:val="Ttulo1"/>
      </w:pPr>
      <w:bookmarkStart w:id="3" w:name="_TOC_250001"/>
      <w:bookmarkEnd w:id="3"/>
      <w:r>
        <w:t>ALCANCE</w:t>
      </w:r>
    </w:p>
    <w:p w:rsidR="00983CBE" w:rsidRDefault="00983CBE">
      <w:pPr>
        <w:pStyle w:val="Textoindependiente"/>
        <w:spacing w:before="10"/>
        <w:rPr>
          <w:b/>
          <w:sz w:val="33"/>
        </w:rPr>
      </w:pPr>
    </w:p>
    <w:p w:rsidR="00983CBE" w:rsidRDefault="001B53BA">
      <w:pPr>
        <w:pStyle w:val="Textoindependiente"/>
        <w:spacing w:line="278" w:lineRule="auto"/>
        <w:ind w:left="1301" w:right="122"/>
        <w:jc w:val="both"/>
      </w:pPr>
      <w:r>
        <w:t>La auditoría de gestión de la ejecución del presupuesto de ingresos y egresos, en la Dirección Departamental de Educación Guatemala Oriente, de conformidad con el nombramiento 88762-1-2020, comprendió la evaluación de las operaciones administrativas y fina</w:t>
      </w:r>
      <w:r>
        <w:t>ncieras sobre la muestra selectiva con base a las principales guías de las nomas ISSAI.GT., de conformidad con la importancia relativa durante el período comprendido del 01 de enero al 31 de agosto de 2020, para lo cual se realizó lo siguiente:</w:t>
      </w:r>
    </w:p>
    <w:p w:rsidR="00983CBE" w:rsidRDefault="00983CBE">
      <w:pPr>
        <w:pStyle w:val="Textoindependiente"/>
        <w:rPr>
          <w:sz w:val="23"/>
        </w:rPr>
      </w:pPr>
    </w:p>
    <w:p w:rsidR="00983CBE" w:rsidRDefault="001B53BA">
      <w:pPr>
        <w:pStyle w:val="Textoindependiente"/>
        <w:spacing w:line="283" w:lineRule="auto"/>
        <w:ind w:left="1901" w:right="120"/>
        <w:jc w:val="both"/>
      </w:pPr>
      <w:r>
        <w:rPr>
          <w:noProof/>
        </w:rPr>
        <w:drawing>
          <wp:anchor distT="0" distB="0" distL="0" distR="0" simplePos="0" relativeHeight="251676672" behindDoc="0" locked="0" layoutInCell="1" allowOverlap="1">
            <wp:simplePos x="0" y="0"/>
            <wp:positionH relativeFrom="page">
              <wp:posOffset>1259713</wp:posOffset>
            </wp:positionH>
            <wp:positionV relativeFrom="paragraph">
              <wp:posOffset>33475</wp:posOffset>
            </wp:positionV>
            <wp:extent cx="67183" cy="67183"/>
            <wp:effectExtent l="0" t="0" r="0" b="0"/>
            <wp:wrapNone/>
            <wp:docPr id="3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6.png"/>
                    <pic:cNvPicPr/>
                  </pic:nvPicPr>
                  <pic:blipFill>
                    <a:blip r:embed="rId11" cstate="print"/>
                    <a:stretch>
                      <a:fillRect/>
                    </a:stretch>
                  </pic:blipFill>
                  <pic:spPr>
                    <a:xfrm>
                      <a:off x="0" y="0"/>
                      <a:ext cx="67183" cy="67183"/>
                    </a:xfrm>
                    <a:prstGeom prst="rect">
                      <a:avLst/>
                    </a:prstGeom>
                  </pic:spPr>
                </pic:pic>
              </a:graphicData>
            </a:graphic>
          </wp:anchor>
        </w:drawing>
      </w:r>
      <w:r>
        <w:t>Arqueos d</w:t>
      </w:r>
      <w:r>
        <w:t xml:space="preserve">e Fondos Rotativos Internos ( </w:t>
      </w:r>
      <w:r>
        <w:rPr>
          <w:b/>
        </w:rPr>
        <w:t>Ver anexo 1</w:t>
      </w:r>
      <w:r>
        <w:t>), verificación del uso del sistema de gestión financiera, corte de formas oficiales autorizados por la Contraloría General de</w:t>
      </w:r>
      <w:r>
        <w:rPr>
          <w:spacing w:val="-4"/>
        </w:rPr>
        <w:t xml:space="preserve"> </w:t>
      </w:r>
      <w:r>
        <w:t>Cuentas.</w:t>
      </w:r>
    </w:p>
    <w:p w:rsidR="00983CBE" w:rsidRDefault="001B53BA">
      <w:pPr>
        <w:pStyle w:val="Textoindependiente"/>
        <w:spacing w:line="278" w:lineRule="auto"/>
        <w:ind w:left="1901" w:right="122"/>
        <w:jc w:val="both"/>
      </w:pPr>
      <w:r>
        <w:rPr>
          <w:noProof/>
        </w:rPr>
        <w:drawing>
          <wp:anchor distT="0" distB="0" distL="0" distR="0" simplePos="0" relativeHeight="251677696" behindDoc="0" locked="0" layoutInCell="1" allowOverlap="1">
            <wp:simplePos x="0" y="0"/>
            <wp:positionH relativeFrom="page">
              <wp:posOffset>1259713</wp:posOffset>
            </wp:positionH>
            <wp:positionV relativeFrom="paragraph">
              <wp:posOffset>33348</wp:posOffset>
            </wp:positionV>
            <wp:extent cx="67183" cy="67182"/>
            <wp:effectExtent l="0" t="0" r="0" b="0"/>
            <wp:wrapNone/>
            <wp:docPr id="3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6.png"/>
                    <pic:cNvPicPr/>
                  </pic:nvPicPr>
                  <pic:blipFill>
                    <a:blip r:embed="rId11" cstate="print"/>
                    <a:stretch>
                      <a:fillRect/>
                    </a:stretch>
                  </pic:blipFill>
                  <pic:spPr>
                    <a:xfrm>
                      <a:off x="0" y="0"/>
                      <a:ext cx="67183" cy="67182"/>
                    </a:xfrm>
                    <a:prstGeom prst="rect">
                      <a:avLst/>
                    </a:prstGeom>
                  </pic:spPr>
                </pic:pic>
              </a:graphicData>
            </a:graphic>
          </wp:anchor>
        </w:drawing>
      </w:r>
      <w:r>
        <w:t xml:space="preserve">Verificación de ingresos y egresos, rendición y envíos fiscales, caja fiscal, </w:t>
      </w:r>
      <w:r>
        <w:t>caja chica y bancos.</w:t>
      </w:r>
    </w:p>
    <w:p w:rsidR="00983CBE" w:rsidRDefault="001B53BA">
      <w:pPr>
        <w:spacing w:line="275" w:lineRule="exact"/>
        <w:ind w:left="1901"/>
        <w:jc w:val="both"/>
        <w:rPr>
          <w:sz w:val="24"/>
        </w:rPr>
      </w:pPr>
      <w:r>
        <w:rPr>
          <w:noProof/>
        </w:rPr>
        <w:drawing>
          <wp:anchor distT="0" distB="0" distL="0" distR="0" simplePos="0" relativeHeight="251678720" behindDoc="0" locked="0" layoutInCell="1" allowOverlap="1">
            <wp:simplePos x="0" y="0"/>
            <wp:positionH relativeFrom="page">
              <wp:posOffset>1259713</wp:posOffset>
            </wp:positionH>
            <wp:positionV relativeFrom="paragraph">
              <wp:posOffset>33052</wp:posOffset>
            </wp:positionV>
            <wp:extent cx="67183" cy="67056"/>
            <wp:effectExtent l="0" t="0" r="0" b="0"/>
            <wp:wrapNone/>
            <wp:docPr id="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5.png"/>
                    <pic:cNvPicPr/>
                  </pic:nvPicPr>
                  <pic:blipFill>
                    <a:blip r:embed="rId10" cstate="print"/>
                    <a:stretch>
                      <a:fillRect/>
                    </a:stretch>
                  </pic:blipFill>
                  <pic:spPr>
                    <a:xfrm>
                      <a:off x="0" y="0"/>
                      <a:ext cx="67183" cy="67056"/>
                    </a:xfrm>
                    <a:prstGeom prst="rect">
                      <a:avLst/>
                    </a:prstGeom>
                  </pic:spPr>
                </pic:pic>
              </a:graphicData>
            </a:graphic>
          </wp:anchor>
        </w:drawing>
      </w:r>
      <w:r>
        <w:rPr>
          <w:sz w:val="24"/>
        </w:rPr>
        <w:t xml:space="preserve">Arqueo de cupones de combustible. ( </w:t>
      </w:r>
      <w:r>
        <w:rPr>
          <w:b/>
          <w:sz w:val="24"/>
        </w:rPr>
        <w:t>Ver anexo 2</w:t>
      </w:r>
      <w:r>
        <w:rPr>
          <w:sz w:val="24"/>
        </w:rPr>
        <w:t>)</w:t>
      </w:r>
    </w:p>
    <w:p w:rsidR="00983CBE" w:rsidRDefault="001B53BA">
      <w:pPr>
        <w:pStyle w:val="Textoindependiente"/>
        <w:spacing w:before="51" w:line="278" w:lineRule="auto"/>
        <w:ind w:left="1901" w:right="122"/>
        <w:jc w:val="both"/>
      </w:pPr>
      <w:r>
        <w:rPr>
          <w:noProof/>
        </w:rPr>
        <w:drawing>
          <wp:anchor distT="0" distB="0" distL="0" distR="0" simplePos="0" relativeHeight="251679744" behindDoc="0" locked="0" layoutInCell="1" allowOverlap="1">
            <wp:simplePos x="0" y="0"/>
            <wp:positionH relativeFrom="page">
              <wp:posOffset>1259713</wp:posOffset>
            </wp:positionH>
            <wp:positionV relativeFrom="paragraph">
              <wp:posOffset>65733</wp:posOffset>
            </wp:positionV>
            <wp:extent cx="67183" cy="67182"/>
            <wp:effectExtent l="0" t="0" r="0" b="0"/>
            <wp:wrapNone/>
            <wp:docPr id="4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6.png"/>
                    <pic:cNvPicPr/>
                  </pic:nvPicPr>
                  <pic:blipFill>
                    <a:blip r:embed="rId11" cstate="print"/>
                    <a:stretch>
                      <a:fillRect/>
                    </a:stretch>
                  </pic:blipFill>
                  <pic:spPr>
                    <a:xfrm>
                      <a:off x="0" y="0"/>
                      <a:ext cx="67183" cy="67182"/>
                    </a:xfrm>
                    <a:prstGeom prst="rect">
                      <a:avLst/>
                    </a:prstGeom>
                  </pic:spPr>
                </pic:pic>
              </a:graphicData>
            </a:graphic>
          </wp:anchor>
        </w:drawing>
      </w:r>
      <w:r>
        <w:t>Revisión de 5 expedientes de beneficiarios de bolsas de estudio y 5 expedientes de becas para estudiantes con discapacidad, verificando su</w:t>
      </w:r>
    </w:p>
    <w:p w:rsidR="00983CBE" w:rsidRDefault="00983CBE">
      <w:pPr>
        <w:spacing w:line="278" w:lineRule="auto"/>
        <w:jc w:val="both"/>
        <w:sectPr w:rsidR="00983CBE">
          <w:pgSz w:w="12240" w:h="15840"/>
          <w:pgMar w:top="700" w:right="1580" w:bottom="940" w:left="400" w:header="118" w:footer="740" w:gutter="0"/>
          <w:cols w:space="720"/>
        </w:sectPr>
      </w:pPr>
    </w:p>
    <w:p w:rsidR="00983CBE" w:rsidRDefault="00983CBE">
      <w:pPr>
        <w:pStyle w:val="Textoindependiente"/>
        <w:spacing w:before="2"/>
        <w:rPr>
          <w:sz w:val="10"/>
        </w:rPr>
      </w:pPr>
    </w:p>
    <w:p w:rsidR="00983CBE" w:rsidRDefault="00A2734A">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143"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144" name="Line 85"/>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 name="Freeform 84"/>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Line 83"/>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DD6144" id="Group 82"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">
                <v:line id="Line 85"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8dxAAAANwAAAAPAAAAZHJzL2Rvd25yZXYueG1sRE9La8JA&#10;EL4X/A/LCL3Vja0E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H+ovx3EAAAA3AAAAA8A&#10;AAAAAAAAAAAAAAAABwIAAGRycy9kb3ducmV2LnhtbFBLBQYAAAAAAwADALcAAAD4AgAAAAA=&#10;"/>
                <v:shape id="Freeform 84"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" path="m,l,15,,xe" fillcolor="black" stroked="f">
                  <v:path arrowok="t" o:connecttype="custom" o:connectlocs="0,0;0,15;0,0" o:connectangles="0,0,0"/>
                </v:shape>
                <v:line id="Line 83"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oTxxAAAANwAAAAPAAAAZHJzL2Rvd25yZXYueG1sRE9La8JA&#10;EL4X+h+WEXqrG9sS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OA2hPHEAAAA3AAAAA8A&#10;AAAAAAAAAAAAAAAABwIAAGRycy9kb3ducmV2LnhtbFBLBQYAAAAAAwADALcAAAD4AgAAAAA=&#10;"/>
                <w10:anchorlock/>
              </v:group>
            </w:pict>
          </mc:Fallback>
        </mc:AlternateContent>
      </w:r>
    </w:p>
    <w:p w:rsidR="00983CBE" w:rsidRDefault="001B53BA">
      <w:pPr>
        <w:pStyle w:val="Textoindependiente"/>
        <w:spacing w:before="11"/>
        <w:ind w:left="1901"/>
        <w:jc w:val="both"/>
      </w:pPr>
      <w:r>
        <w:t>proceso de adjudicación y pago.</w:t>
      </w:r>
    </w:p>
    <w:p w:rsidR="00983CBE" w:rsidRDefault="001B53BA">
      <w:pPr>
        <w:pStyle w:val="Textoindependiente"/>
        <w:spacing w:before="44" w:line="278" w:lineRule="auto"/>
        <w:ind w:left="1901" w:right="121"/>
        <w:jc w:val="both"/>
      </w:pPr>
      <w:r>
        <w:rPr>
          <w:noProof/>
        </w:rPr>
        <w:drawing>
          <wp:anchor distT="0" distB="0" distL="0" distR="0" simplePos="0" relativeHeight="251681792" behindDoc="0" locked="0" layoutInCell="1" allowOverlap="1">
            <wp:simplePos x="0" y="0"/>
            <wp:positionH relativeFrom="page">
              <wp:posOffset>1259713</wp:posOffset>
            </wp:positionH>
            <wp:positionV relativeFrom="paragraph">
              <wp:posOffset>61288</wp:posOffset>
            </wp:positionV>
            <wp:extent cx="67183" cy="67182"/>
            <wp:effectExtent l="0" t="0" r="0" b="0"/>
            <wp:wrapNone/>
            <wp:docPr id="4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6.png"/>
                    <pic:cNvPicPr/>
                  </pic:nvPicPr>
                  <pic:blipFill>
                    <a:blip r:embed="rId11" cstate="print"/>
                    <a:stretch>
                      <a:fillRect/>
                    </a:stretch>
                  </pic:blipFill>
                  <pic:spPr>
                    <a:xfrm>
                      <a:off x="0" y="0"/>
                      <a:ext cx="67183" cy="67182"/>
                    </a:xfrm>
                    <a:prstGeom prst="rect">
                      <a:avLst/>
                    </a:prstGeom>
                  </pic:spPr>
                </pic:pic>
              </a:graphicData>
            </a:graphic>
          </wp:anchor>
        </w:drawing>
      </w:r>
      <w:r>
        <w:t>Se revisaron 12 renglones presupuestarios, de los cuales se seleccionaron 9 de los grupos de gasto 100 y 200, programas 1 y 5 y los 3 restantes corresponden al grupo de gasto 400, rengl</w:t>
      </w:r>
      <w:r>
        <w:t>ones de gasto, 416 Becas de Estudio en el Interior, 419 Otras transferencias a personas individuales y 431 Transferencias a instituciones de enseñanza.</w:t>
      </w:r>
    </w:p>
    <w:p w:rsidR="00983CBE" w:rsidRDefault="001B53BA">
      <w:pPr>
        <w:pStyle w:val="Textoindependiente"/>
        <w:spacing w:line="278" w:lineRule="auto"/>
        <w:ind w:left="1901" w:right="122"/>
        <w:jc w:val="both"/>
      </w:pPr>
      <w:r>
        <w:rPr>
          <w:noProof/>
        </w:rPr>
        <w:drawing>
          <wp:anchor distT="0" distB="0" distL="0" distR="0" simplePos="0" relativeHeight="251682816" behindDoc="0" locked="0" layoutInCell="1" allowOverlap="1">
            <wp:simplePos x="0" y="0"/>
            <wp:positionH relativeFrom="page">
              <wp:posOffset>1259713</wp:posOffset>
            </wp:positionH>
            <wp:positionV relativeFrom="paragraph">
              <wp:posOffset>33475</wp:posOffset>
            </wp:positionV>
            <wp:extent cx="67183" cy="67055"/>
            <wp:effectExtent l="0" t="0" r="0" b="0"/>
            <wp:wrapNone/>
            <wp:docPr id="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5.png"/>
                    <pic:cNvPicPr/>
                  </pic:nvPicPr>
                  <pic:blipFill>
                    <a:blip r:embed="rId10" cstate="print"/>
                    <a:stretch>
                      <a:fillRect/>
                    </a:stretch>
                  </pic:blipFill>
                  <pic:spPr>
                    <a:xfrm>
                      <a:off x="0" y="0"/>
                      <a:ext cx="67183" cy="67055"/>
                    </a:xfrm>
                    <a:prstGeom prst="rect">
                      <a:avLst/>
                    </a:prstGeom>
                  </pic:spPr>
                </pic:pic>
              </a:graphicData>
            </a:graphic>
          </wp:anchor>
        </w:drawing>
      </w:r>
      <w:r>
        <w:t>Revisión de la certificación emitida por el departamento de Recursos Humanos del personal docente 011 y 021 que se encuentra asignado en la Dirección Departamental de Educación Guatemala Oriente.</w:t>
      </w:r>
    </w:p>
    <w:p w:rsidR="00983CBE" w:rsidRDefault="001B53BA">
      <w:pPr>
        <w:pStyle w:val="Textoindependiente"/>
        <w:spacing w:line="278" w:lineRule="auto"/>
        <w:ind w:left="1901" w:right="122"/>
        <w:jc w:val="both"/>
      </w:pPr>
      <w:r>
        <w:rPr>
          <w:noProof/>
        </w:rPr>
        <w:drawing>
          <wp:anchor distT="0" distB="0" distL="0" distR="0" simplePos="0" relativeHeight="251683840" behindDoc="0" locked="0" layoutInCell="1" allowOverlap="1">
            <wp:simplePos x="0" y="0"/>
            <wp:positionH relativeFrom="page">
              <wp:posOffset>1259713</wp:posOffset>
            </wp:positionH>
            <wp:positionV relativeFrom="paragraph">
              <wp:posOffset>33475</wp:posOffset>
            </wp:positionV>
            <wp:extent cx="67183" cy="67182"/>
            <wp:effectExtent l="0" t="0" r="0" b="0"/>
            <wp:wrapNone/>
            <wp:docPr id="4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6.png"/>
                    <pic:cNvPicPr/>
                  </pic:nvPicPr>
                  <pic:blipFill>
                    <a:blip r:embed="rId11" cstate="print"/>
                    <a:stretch>
                      <a:fillRect/>
                    </a:stretch>
                  </pic:blipFill>
                  <pic:spPr>
                    <a:xfrm>
                      <a:off x="0" y="0"/>
                      <a:ext cx="67183" cy="67182"/>
                    </a:xfrm>
                    <a:prstGeom prst="rect">
                      <a:avLst/>
                    </a:prstGeom>
                  </pic:spPr>
                </pic:pic>
              </a:graphicData>
            </a:graphic>
          </wp:anchor>
        </w:drawing>
      </w:r>
      <w:r>
        <w:t>Revisión del procedimiento utilizado por la Dirección Depar</w:t>
      </w:r>
      <w:r>
        <w:t>tamental de Educación para el monitoreo y trabajo asignado al personal que asistió de forma presencial y de quienes realizan teletrabajo.</w:t>
      </w:r>
    </w:p>
    <w:p w:rsidR="00983CBE" w:rsidRDefault="001B53BA">
      <w:pPr>
        <w:pStyle w:val="Textoindependiente"/>
        <w:spacing w:line="278" w:lineRule="auto"/>
        <w:ind w:left="1901" w:right="123"/>
        <w:jc w:val="both"/>
      </w:pPr>
      <w:r>
        <w:rPr>
          <w:noProof/>
        </w:rPr>
        <w:drawing>
          <wp:anchor distT="0" distB="0" distL="0" distR="0" simplePos="0" relativeHeight="251684864" behindDoc="0" locked="0" layoutInCell="1" allowOverlap="1">
            <wp:simplePos x="0" y="0"/>
            <wp:positionH relativeFrom="page">
              <wp:posOffset>1259713</wp:posOffset>
            </wp:positionH>
            <wp:positionV relativeFrom="paragraph">
              <wp:posOffset>33348</wp:posOffset>
            </wp:positionV>
            <wp:extent cx="67183" cy="67183"/>
            <wp:effectExtent l="0" t="0" r="0" b="0"/>
            <wp:wrapNone/>
            <wp:docPr id="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png"/>
                    <pic:cNvPicPr/>
                  </pic:nvPicPr>
                  <pic:blipFill>
                    <a:blip r:embed="rId8" cstate="print"/>
                    <a:stretch>
                      <a:fillRect/>
                    </a:stretch>
                  </pic:blipFill>
                  <pic:spPr>
                    <a:xfrm>
                      <a:off x="0" y="0"/>
                      <a:ext cx="67183" cy="67183"/>
                    </a:xfrm>
                    <a:prstGeom prst="rect">
                      <a:avLst/>
                    </a:prstGeom>
                  </pic:spPr>
                </pic:pic>
              </a:graphicData>
            </a:graphic>
          </wp:anchor>
        </w:drawing>
      </w:r>
      <w:r>
        <w:t>Revisión de la certificación emitida por los Coordinadores Técnicos Administrativos y/o Supervisores Educativos del personal docente y administrativo de dos establecimientos educativos con la nómina de Guatenominas para verificar que el personal correspond</w:t>
      </w:r>
      <w:r>
        <w:t xml:space="preserve">e a estos establecimientos. ( </w:t>
      </w:r>
      <w:r>
        <w:rPr>
          <w:b/>
        </w:rPr>
        <w:t>Ver anexo 3</w:t>
      </w:r>
      <w:r>
        <w:t>)</w:t>
      </w:r>
    </w:p>
    <w:p w:rsidR="00983CBE" w:rsidRDefault="001B53BA">
      <w:pPr>
        <w:pStyle w:val="Textoindependiente"/>
        <w:spacing w:before="3" w:line="278" w:lineRule="auto"/>
        <w:ind w:left="1901" w:right="123"/>
        <w:jc w:val="both"/>
      </w:pPr>
      <w:r>
        <w:rPr>
          <w:noProof/>
        </w:rPr>
        <w:drawing>
          <wp:anchor distT="0" distB="0" distL="0" distR="0" simplePos="0" relativeHeight="251685888" behindDoc="0" locked="0" layoutInCell="1" allowOverlap="1">
            <wp:simplePos x="0" y="0"/>
            <wp:positionH relativeFrom="page">
              <wp:posOffset>1259713</wp:posOffset>
            </wp:positionH>
            <wp:positionV relativeFrom="paragraph">
              <wp:posOffset>35380</wp:posOffset>
            </wp:positionV>
            <wp:extent cx="67183" cy="67055"/>
            <wp:effectExtent l="0" t="0" r="0" b="0"/>
            <wp:wrapNone/>
            <wp:docPr id="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5.png"/>
                    <pic:cNvPicPr/>
                  </pic:nvPicPr>
                  <pic:blipFill>
                    <a:blip r:embed="rId10" cstate="print"/>
                    <a:stretch>
                      <a:fillRect/>
                    </a:stretch>
                  </pic:blipFill>
                  <pic:spPr>
                    <a:xfrm>
                      <a:off x="0" y="0"/>
                      <a:ext cx="67183" cy="67055"/>
                    </a:xfrm>
                    <a:prstGeom prst="rect">
                      <a:avLst/>
                    </a:prstGeom>
                  </pic:spPr>
                </pic:pic>
              </a:graphicData>
            </a:graphic>
          </wp:anchor>
        </w:drawing>
      </w:r>
      <w:r>
        <w:t xml:space="preserve">Se verificó la documentación de 5 establecimientos educativos, beneficiados con el programa Mantenimiento a Edificios Escolares Públicos, con recursos financieros provenientes de financiamiento externo. Debido a </w:t>
      </w:r>
      <w:r>
        <w:t xml:space="preserve">que para el año 2020, no hubo ejecución del programa de Mantenimiento a Edificios </w:t>
      </w:r>
      <w:r>
        <w:rPr>
          <w:spacing w:val="2"/>
        </w:rPr>
        <w:t xml:space="preserve">Escolares Públicos </w:t>
      </w:r>
      <w:r>
        <w:t xml:space="preserve">con </w:t>
      </w:r>
      <w:r>
        <w:rPr>
          <w:spacing w:val="2"/>
        </w:rPr>
        <w:t xml:space="preserve">fuente </w:t>
      </w:r>
      <w:r>
        <w:t xml:space="preserve">11 </w:t>
      </w:r>
      <w:r>
        <w:rPr>
          <w:spacing w:val="2"/>
        </w:rPr>
        <w:t xml:space="preserve">“Ingresos Corrientes”, </w:t>
      </w:r>
      <w:r>
        <w:t xml:space="preserve">del </w:t>
      </w:r>
      <w:r>
        <w:rPr>
          <w:spacing w:val="2"/>
        </w:rPr>
        <w:t xml:space="preserve">renglón </w:t>
      </w:r>
      <w:r>
        <w:t>presupuestario 435 “Transferencias a Instituciones de Enseñanza”, se optó por revisar el programa "Manteni</w:t>
      </w:r>
      <w:r>
        <w:t>miento a Edificios Escolares Públicos, con recursos financieros provenientes de financiamiento externo”, fuente 52 “Préstamos</w:t>
      </w:r>
      <w:r>
        <w:rPr>
          <w:spacing w:val="47"/>
        </w:rPr>
        <w:t xml:space="preserve"> </w:t>
      </w:r>
      <w:r>
        <w:t>Externos”,</w:t>
      </w:r>
      <w:r>
        <w:rPr>
          <w:spacing w:val="47"/>
        </w:rPr>
        <w:t xml:space="preserve"> </w:t>
      </w:r>
      <w:r>
        <w:t>a</w:t>
      </w:r>
      <w:r>
        <w:rPr>
          <w:spacing w:val="48"/>
        </w:rPr>
        <w:t xml:space="preserve"> </w:t>
      </w:r>
      <w:r>
        <w:t>cargo</w:t>
      </w:r>
      <w:r>
        <w:rPr>
          <w:spacing w:val="47"/>
        </w:rPr>
        <w:t xml:space="preserve"> </w:t>
      </w:r>
      <w:r>
        <w:t>de</w:t>
      </w:r>
      <w:r>
        <w:rPr>
          <w:spacing w:val="47"/>
        </w:rPr>
        <w:t xml:space="preserve"> </w:t>
      </w:r>
      <w:r>
        <w:t>la</w:t>
      </w:r>
      <w:r>
        <w:rPr>
          <w:spacing w:val="48"/>
        </w:rPr>
        <w:t xml:space="preserve"> </w:t>
      </w:r>
      <w:r>
        <w:t>Dirección</w:t>
      </w:r>
      <w:r>
        <w:rPr>
          <w:spacing w:val="47"/>
        </w:rPr>
        <w:t xml:space="preserve"> </w:t>
      </w:r>
      <w:r>
        <w:t>de</w:t>
      </w:r>
      <w:r>
        <w:rPr>
          <w:spacing w:val="48"/>
        </w:rPr>
        <w:t xml:space="preserve"> </w:t>
      </w:r>
      <w:r>
        <w:t>Planificación</w:t>
      </w:r>
      <w:r>
        <w:rPr>
          <w:spacing w:val="47"/>
        </w:rPr>
        <w:t xml:space="preserve"> </w:t>
      </w:r>
      <w:r>
        <w:t>Educativa</w:t>
      </w:r>
    </w:p>
    <w:p w:rsidR="00983CBE" w:rsidRDefault="001B53BA">
      <w:pPr>
        <w:spacing w:line="271" w:lineRule="exact"/>
        <w:ind w:left="1901"/>
        <w:jc w:val="both"/>
        <w:rPr>
          <w:sz w:val="24"/>
        </w:rPr>
      </w:pPr>
      <w:r>
        <w:rPr>
          <w:sz w:val="24"/>
        </w:rPr>
        <w:t xml:space="preserve">-DIPLAN-. ( </w:t>
      </w:r>
      <w:r>
        <w:rPr>
          <w:b/>
          <w:sz w:val="24"/>
        </w:rPr>
        <w:t>Ver anexo 4</w:t>
      </w:r>
      <w:r>
        <w:rPr>
          <w:sz w:val="24"/>
        </w:rPr>
        <w:t>)</w:t>
      </w:r>
    </w:p>
    <w:p w:rsidR="00983CBE" w:rsidRDefault="001B53BA">
      <w:pPr>
        <w:pStyle w:val="Textoindependiente"/>
        <w:spacing w:before="57" w:line="278" w:lineRule="auto"/>
        <w:ind w:left="1901" w:right="122"/>
        <w:jc w:val="both"/>
      </w:pPr>
      <w:r>
        <w:rPr>
          <w:noProof/>
        </w:rPr>
        <w:drawing>
          <wp:anchor distT="0" distB="0" distL="0" distR="0" simplePos="0" relativeHeight="251686912" behindDoc="0" locked="0" layoutInCell="1" allowOverlap="1">
            <wp:simplePos x="0" y="0"/>
            <wp:positionH relativeFrom="page">
              <wp:posOffset>1259713</wp:posOffset>
            </wp:positionH>
            <wp:positionV relativeFrom="paragraph">
              <wp:posOffset>69543</wp:posOffset>
            </wp:positionV>
            <wp:extent cx="67183" cy="67183"/>
            <wp:effectExtent l="0" t="0" r="0" b="0"/>
            <wp:wrapNone/>
            <wp:docPr id="5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7.png"/>
                    <pic:cNvPicPr/>
                  </pic:nvPicPr>
                  <pic:blipFill>
                    <a:blip r:embed="rId15" cstate="print"/>
                    <a:stretch>
                      <a:fillRect/>
                    </a:stretch>
                  </pic:blipFill>
                  <pic:spPr>
                    <a:xfrm>
                      <a:off x="0" y="0"/>
                      <a:ext cx="67183" cy="67183"/>
                    </a:xfrm>
                    <a:prstGeom prst="rect">
                      <a:avLst/>
                    </a:prstGeom>
                  </pic:spPr>
                </pic:pic>
              </a:graphicData>
            </a:graphic>
          </wp:anchor>
        </w:drawing>
      </w:r>
      <w:r>
        <w:t>Se verificó la documentación de la subvenc</w:t>
      </w:r>
      <w:r>
        <w:t xml:space="preserve">ión otorgada a 2 institutos de enseñanza por cooperativa y de estos en 2 se solicitó certificación de la cantidad de alumnos inscritos y si cumplieron con la rendición de la caja fiscal. ( </w:t>
      </w:r>
      <w:r>
        <w:rPr>
          <w:b/>
        </w:rPr>
        <w:t>Ver anexo 5</w:t>
      </w:r>
      <w:r>
        <w:t>)</w:t>
      </w:r>
    </w:p>
    <w:p w:rsidR="00983CBE" w:rsidRDefault="001B53BA">
      <w:pPr>
        <w:pStyle w:val="Textoindependiente"/>
        <w:spacing w:before="11" w:line="278" w:lineRule="auto"/>
        <w:ind w:left="1901" w:right="122"/>
        <w:jc w:val="both"/>
      </w:pPr>
      <w:r>
        <w:rPr>
          <w:noProof/>
        </w:rPr>
        <w:drawing>
          <wp:anchor distT="0" distB="0" distL="0" distR="0" simplePos="0" relativeHeight="251687936" behindDoc="0" locked="0" layoutInCell="1" allowOverlap="1">
            <wp:simplePos x="0" y="0"/>
            <wp:positionH relativeFrom="page">
              <wp:posOffset>1259713</wp:posOffset>
            </wp:positionH>
            <wp:positionV relativeFrom="paragraph">
              <wp:posOffset>40460</wp:posOffset>
            </wp:positionV>
            <wp:extent cx="67183" cy="67056"/>
            <wp:effectExtent l="0" t="0" r="0" b="0"/>
            <wp:wrapNone/>
            <wp:docPr id="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5.png"/>
                    <pic:cNvPicPr/>
                  </pic:nvPicPr>
                  <pic:blipFill>
                    <a:blip r:embed="rId10" cstate="print"/>
                    <a:stretch>
                      <a:fillRect/>
                    </a:stretch>
                  </pic:blipFill>
                  <pic:spPr>
                    <a:xfrm>
                      <a:off x="0" y="0"/>
                      <a:ext cx="67183" cy="67056"/>
                    </a:xfrm>
                    <a:prstGeom prst="rect">
                      <a:avLst/>
                    </a:prstGeom>
                  </pic:spPr>
                </pic:pic>
              </a:graphicData>
            </a:graphic>
          </wp:anchor>
        </w:drawing>
      </w:r>
      <w:r>
        <w:t>Se constató las acciones que ha realizado la DIDEDUC,</w:t>
      </w:r>
      <w:r>
        <w:t xml:space="preserve"> con respecto a la regularización de los saldos de bienes no contabilizados en el SICOIN WEB, verificación de 05 tarjetas de responsabilidad, inventario físico y conciliación del libro de inventarios con el reporte de FIN 01, al 31 de diciembre de 2019. ( </w:t>
      </w:r>
      <w:r>
        <w:rPr>
          <w:b/>
        </w:rPr>
        <w:t>Ver hallazgo No.</w:t>
      </w:r>
      <w:r>
        <w:rPr>
          <w:b/>
          <w:spacing w:val="-4"/>
        </w:rPr>
        <w:t xml:space="preserve"> </w:t>
      </w:r>
      <w:r>
        <w:rPr>
          <w:b/>
        </w:rPr>
        <w:t>2</w:t>
      </w:r>
      <w:r>
        <w:t>)</w:t>
      </w:r>
    </w:p>
    <w:p w:rsidR="00983CBE" w:rsidRDefault="001B53BA">
      <w:pPr>
        <w:pStyle w:val="Textoindependiente"/>
        <w:spacing w:before="10" w:line="278" w:lineRule="auto"/>
        <w:ind w:left="1901" w:right="122"/>
        <w:jc w:val="both"/>
      </w:pPr>
      <w:r>
        <w:rPr>
          <w:noProof/>
        </w:rPr>
        <w:drawing>
          <wp:anchor distT="0" distB="0" distL="0" distR="0" simplePos="0" relativeHeight="251688960" behindDoc="0" locked="0" layoutInCell="1" allowOverlap="1">
            <wp:simplePos x="0" y="0"/>
            <wp:positionH relativeFrom="page">
              <wp:posOffset>1259713</wp:posOffset>
            </wp:positionH>
            <wp:positionV relativeFrom="paragraph">
              <wp:posOffset>39825</wp:posOffset>
            </wp:positionV>
            <wp:extent cx="67183" cy="67056"/>
            <wp:effectExtent l="0" t="0" r="0" b="0"/>
            <wp:wrapNone/>
            <wp:docPr id="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5.png"/>
                    <pic:cNvPicPr/>
                  </pic:nvPicPr>
                  <pic:blipFill>
                    <a:blip r:embed="rId10" cstate="print"/>
                    <a:stretch>
                      <a:fillRect/>
                    </a:stretch>
                  </pic:blipFill>
                  <pic:spPr>
                    <a:xfrm>
                      <a:off x="0" y="0"/>
                      <a:ext cx="67183" cy="67056"/>
                    </a:xfrm>
                    <a:prstGeom prst="rect">
                      <a:avLst/>
                    </a:prstGeom>
                  </pic:spPr>
                </pic:pic>
              </a:graphicData>
            </a:graphic>
          </wp:anchor>
        </w:drawing>
      </w:r>
      <w:r>
        <w:t>Se verificó los movimientos administrativos del 01 de enero al 31 de agosto de 2020; así como el reporte R00806709 “Empleados Bloqueados”, ambos generados del Sistema de Guatenominas.</w:t>
      </w:r>
    </w:p>
    <w:p w:rsidR="00983CBE" w:rsidRDefault="00983CBE">
      <w:pPr>
        <w:pStyle w:val="Textoindependiente"/>
        <w:spacing w:before="2"/>
        <w:rPr>
          <w:sz w:val="15"/>
        </w:rPr>
      </w:pPr>
    </w:p>
    <w:p w:rsidR="00983CBE" w:rsidRDefault="001B53BA">
      <w:pPr>
        <w:pStyle w:val="Textoindependiente"/>
        <w:spacing w:before="92"/>
        <w:ind w:left="934" w:right="1191"/>
        <w:jc w:val="center"/>
      </w:pPr>
      <w:r>
        <w:t xml:space="preserve">No obstante, el alcance fue limitado debido a los </w:t>
      </w:r>
      <w:r>
        <w:t>siguientes aspectos:</w:t>
      </w:r>
    </w:p>
    <w:p w:rsidR="00983CBE" w:rsidRDefault="00983CBE">
      <w:pPr>
        <w:pStyle w:val="Textoindependiente"/>
        <w:spacing w:before="1"/>
        <w:rPr>
          <w:sz w:val="27"/>
        </w:rPr>
      </w:pPr>
    </w:p>
    <w:p w:rsidR="00983CBE" w:rsidRDefault="001B53BA">
      <w:pPr>
        <w:pStyle w:val="Textoindependiente"/>
        <w:spacing w:before="1"/>
        <w:ind w:left="1901"/>
      </w:pPr>
      <w:r>
        <w:rPr>
          <w:noProof/>
        </w:rPr>
        <w:drawing>
          <wp:anchor distT="0" distB="0" distL="0" distR="0" simplePos="0" relativeHeight="251689984" behindDoc="0" locked="0" layoutInCell="1" allowOverlap="1">
            <wp:simplePos x="0" y="0"/>
            <wp:positionH relativeFrom="page">
              <wp:posOffset>1259713</wp:posOffset>
            </wp:positionH>
            <wp:positionV relativeFrom="paragraph">
              <wp:posOffset>34110</wp:posOffset>
            </wp:positionV>
            <wp:extent cx="67183" cy="67056"/>
            <wp:effectExtent l="0" t="0" r="0" b="0"/>
            <wp:wrapNone/>
            <wp:docPr id="5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5.png"/>
                    <pic:cNvPicPr/>
                  </pic:nvPicPr>
                  <pic:blipFill>
                    <a:blip r:embed="rId10" cstate="print"/>
                    <a:stretch>
                      <a:fillRect/>
                    </a:stretch>
                  </pic:blipFill>
                  <pic:spPr>
                    <a:xfrm>
                      <a:off x="0" y="0"/>
                      <a:ext cx="67183" cy="67056"/>
                    </a:xfrm>
                    <a:prstGeom prst="rect">
                      <a:avLst/>
                    </a:prstGeom>
                  </pic:spPr>
                </pic:pic>
              </a:graphicData>
            </a:graphic>
          </wp:anchor>
        </w:drawing>
      </w:r>
      <w:r>
        <w:t>En el caso de las bolsas de estudio y becas para estudiantes con</w:t>
      </w:r>
    </w:p>
    <w:p w:rsidR="00983CBE" w:rsidRDefault="00983CBE">
      <w:pPr>
        <w:sectPr w:rsidR="00983CBE">
          <w:pgSz w:w="12240" w:h="15840"/>
          <w:pgMar w:top="700" w:right="1580" w:bottom="940" w:left="400" w:header="118" w:footer="740" w:gutter="0"/>
          <w:cols w:space="720"/>
        </w:sectPr>
      </w:pPr>
    </w:p>
    <w:p w:rsidR="00983CBE" w:rsidRDefault="00983CBE">
      <w:pPr>
        <w:pStyle w:val="Textoindependiente"/>
        <w:spacing w:before="2"/>
        <w:rPr>
          <w:sz w:val="10"/>
        </w:rPr>
      </w:pPr>
    </w:p>
    <w:p w:rsidR="00983CBE" w:rsidRDefault="00A2734A">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139"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140" name="Line 81"/>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 name="Freeform 80"/>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Line 79"/>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90F69A" id="Group 78"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">
                <v:line id="Line 81"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kexwAAANwAAAAPAAAAZHJzL2Rvd25yZXYueG1sRI9BS8NA&#10;EIXvQv/DMgVvdlOV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ACTuR7HAAAA3AAA&#10;AA8AAAAAAAAAAAAAAAAABwIAAGRycy9kb3ducmV2LnhtbFBLBQYAAAAAAwADALcAAAD7AgAAAAA=&#10;"/>
                <v:shape id="Freeform 80"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" path="m,l,15,,xe" fillcolor="black" stroked="f">
                  <v:path arrowok="t" o:connecttype="custom" o:connectlocs="0,0;0,15;0,0" o:connectangles="0,0,0"/>
                </v:shape>
                <v:line id="Line 79"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YLyxAAAANwAAAAPAAAAZHJzL2Rvd25yZXYueG1sRE9Na8JA&#10;EL0X/A/LCL3VTa2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J8NgvLEAAAA3AAAAA8A&#10;AAAAAAAAAAAAAAAABwIAAGRycy9kb3ducmV2LnhtbFBLBQYAAAAAAwADALcAAAD4AgAAAAA=&#10;"/>
                <w10:anchorlock/>
              </v:group>
            </w:pict>
          </mc:Fallback>
        </mc:AlternateContent>
      </w:r>
    </w:p>
    <w:p w:rsidR="00983CBE" w:rsidRDefault="001B53BA">
      <w:pPr>
        <w:pStyle w:val="Textoindependiente"/>
        <w:spacing w:before="11" w:line="278" w:lineRule="auto"/>
        <w:ind w:left="1901" w:right="123"/>
        <w:jc w:val="both"/>
      </w:pPr>
      <w:r>
        <w:t>discapacidad, al 31 de agosto de 2020, no se verificó el pago, debido a que fue autorizado efectuarlo en los meses de septiembre y octubre de 2020, de conformidad con el Acuerdo Ministerial 2373-2020 de fecha 21 de agosto de 2020 y Acuerdo Ministerial 2615</w:t>
      </w:r>
      <w:r>
        <w:t>-2020, de fecha 14 de septiembre de 2020.</w:t>
      </w:r>
    </w:p>
    <w:p w:rsidR="00983CBE" w:rsidRDefault="001B53BA">
      <w:pPr>
        <w:pStyle w:val="Textoindependiente"/>
        <w:spacing w:line="278" w:lineRule="auto"/>
        <w:ind w:left="1901" w:right="122"/>
        <w:jc w:val="both"/>
      </w:pPr>
      <w:r>
        <w:rPr>
          <w:noProof/>
        </w:rPr>
        <w:drawing>
          <wp:anchor distT="0" distB="0" distL="0" distR="0" simplePos="0" relativeHeight="251692032" behindDoc="0" locked="0" layoutInCell="1" allowOverlap="1">
            <wp:simplePos x="0" y="0"/>
            <wp:positionH relativeFrom="page">
              <wp:posOffset>1259713</wp:posOffset>
            </wp:positionH>
            <wp:positionV relativeFrom="paragraph">
              <wp:posOffset>33348</wp:posOffset>
            </wp:positionV>
            <wp:extent cx="67183" cy="67182"/>
            <wp:effectExtent l="0" t="0" r="0" b="0"/>
            <wp:wrapNone/>
            <wp:docPr id="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png"/>
                    <pic:cNvPicPr/>
                  </pic:nvPicPr>
                  <pic:blipFill>
                    <a:blip r:embed="rId8" cstate="print"/>
                    <a:stretch>
                      <a:fillRect/>
                    </a:stretch>
                  </pic:blipFill>
                  <pic:spPr>
                    <a:xfrm>
                      <a:off x="0" y="0"/>
                      <a:ext cx="67183" cy="67182"/>
                    </a:xfrm>
                    <a:prstGeom prst="rect">
                      <a:avLst/>
                    </a:prstGeom>
                  </pic:spPr>
                </pic:pic>
              </a:graphicData>
            </a:graphic>
          </wp:anchor>
        </w:drawing>
      </w:r>
      <w:r>
        <w:t xml:space="preserve">Derivado al estado de Calamidad decretado por la pandemia del Covid-19, no fue posible realizar visitas de campo a los establecimientos educativos </w:t>
      </w:r>
      <w:r>
        <w:rPr>
          <w:spacing w:val="2"/>
        </w:rPr>
        <w:t xml:space="preserve">beneficiados </w:t>
      </w:r>
      <w:r>
        <w:t xml:space="preserve">con los </w:t>
      </w:r>
      <w:r>
        <w:rPr>
          <w:spacing w:val="2"/>
        </w:rPr>
        <w:t xml:space="preserve">programas </w:t>
      </w:r>
      <w:r>
        <w:t xml:space="preserve">de </w:t>
      </w:r>
      <w:r>
        <w:rPr>
          <w:spacing w:val="2"/>
        </w:rPr>
        <w:t xml:space="preserve">apoyo; mantenimiento </w:t>
      </w:r>
      <w:r>
        <w:t xml:space="preserve">a </w:t>
      </w:r>
      <w:r>
        <w:rPr>
          <w:spacing w:val="2"/>
        </w:rPr>
        <w:t>edificios</w:t>
      </w:r>
      <w:r>
        <w:rPr>
          <w:spacing w:val="2"/>
        </w:rPr>
        <w:t xml:space="preserve"> </w:t>
      </w:r>
      <w:r>
        <w:rPr>
          <w:spacing w:val="3"/>
        </w:rPr>
        <w:t xml:space="preserve">escolares públicos </w:t>
      </w:r>
      <w:r>
        <w:t xml:space="preserve">y </w:t>
      </w:r>
      <w:r>
        <w:rPr>
          <w:spacing w:val="3"/>
        </w:rPr>
        <w:t xml:space="preserve">subvenciones </w:t>
      </w:r>
      <w:r>
        <w:t xml:space="preserve">a </w:t>
      </w:r>
      <w:r>
        <w:rPr>
          <w:spacing w:val="3"/>
        </w:rPr>
        <w:t xml:space="preserve">Institutos </w:t>
      </w:r>
      <w:r>
        <w:t xml:space="preserve">de </w:t>
      </w:r>
      <w:r>
        <w:rPr>
          <w:spacing w:val="3"/>
        </w:rPr>
        <w:t xml:space="preserve">enseñanza </w:t>
      </w:r>
      <w:r>
        <w:rPr>
          <w:spacing w:val="2"/>
        </w:rPr>
        <w:t xml:space="preserve">por </w:t>
      </w:r>
      <w:r>
        <w:t>Cooperativa.</w:t>
      </w:r>
    </w:p>
    <w:p w:rsidR="00983CBE" w:rsidRDefault="001B53BA">
      <w:pPr>
        <w:pStyle w:val="Textoindependiente"/>
        <w:spacing w:line="278" w:lineRule="auto"/>
        <w:ind w:left="1901" w:right="121"/>
        <w:jc w:val="both"/>
      </w:pPr>
      <w:r>
        <w:rPr>
          <w:noProof/>
        </w:rPr>
        <w:drawing>
          <wp:anchor distT="0" distB="0" distL="0" distR="0" simplePos="0" relativeHeight="251693056" behindDoc="0" locked="0" layoutInCell="1" allowOverlap="1">
            <wp:simplePos x="0" y="0"/>
            <wp:positionH relativeFrom="page">
              <wp:posOffset>1259713</wp:posOffset>
            </wp:positionH>
            <wp:positionV relativeFrom="paragraph">
              <wp:posOffset>33475</wp:posOffset>
            </wp:positionV>
            <wp:extent cx="67183" cy="67182"/>
            <wp:effectExtent l="0" t="0" r="0" b="0"/>
            <wp:wrapNone/>
            <wp:docPr id="6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6.png"/>
                    <pic:cNvPicPr/>
                  </pic:nvPicPr>
                  <pic:blipFill>
                    <a:blip r:embed="rId11" cstate="print"/>
                    <a:stretch>
                      <a:fillRect/>
                    </a:stretch>
                  </pic:blipFill>
                  <pic:spPr>
                    <a:xfrm>
                      <a:off x="0" y="0"/>
                      <a:ext cx="67183" cy="67182"/>
                    </a:xfrm>
                    <a:prstGeom prst="rect">
                      <a:avLst/>
                    </a:prstGeom>
                  </pic:spPr>
                </pic:pic>
              </a:graphicData>
            </a:graphic>
          </wp:anchor>
        </w:drawing>
      </w:r>
      <w:r>
        <w:t>No se verificó la documentación solicitada, que respalda la liquidación de 15 Organizaciones de Padres de Familia -OPF-, de las transferencias realizadas de alimentación escolar</w:t>
      </w:r>
      <w:r>
        <w:t xml:space="preserve">, útiles escolares y valija didáctica, derivado que </w:t>
      </w:r>
      <w:r>
        <w:rPr>
          <w:spacing w:val="-7"/>
        </w:rPr>
        <w:t xml:space="preserve">la </w:t>
      </w:r>
      <w:r>
        <w:t>Dirección Departamental manifestó tener únicamente las rendiciones del primer y segundo desembolso, no así de la copia de facturas. Asimismo la documentación del tercer desembolso, no fue proporcionada</w:t>
      </w:r>
      <w:r>
        <w:t xml:space="preserve"> en forma </w:t>
      </w:r>
      <w:r>
        <w:rPr>
          <w:spacing w:val="6"/>
        </w:rPr>
        <w:t>ordenada</w:t>
      </w:r>
      <w:r>
        <w:rPr>
          <w:spacing w:val="78"/>
        </w:rPr>
        <w:t xml:space="preserve"> </w:t>
      </w:r>
      <w:r>
        <w:t xml:space="preserve">e </w:t>
      </w:r>
      <w:r>
        <w:rPr>
          <w:spacing w:val="6"/>
        </w:rPr>
        <w:t xml:space="preserve">integrada,  </w:t>
      </w:r>
      <w:r>
        <w:rPr>
          <w:spacing w:val="3"/>
        </w:rPr>
        <w:t xml:space="preserve">la </w:t>
      </w:r>
      <w:r>
        <w:rPr>
          <w:spacing w:val="5"/>
        </w:rPr>
        <w:t xml:space="preserve">cual </w:t>
      </w:r>
      <w:r>
        <w:rPr>
          <w:spacing w:val="4"/>
        </w:rPr>
        <w:t xml:space="preserve">fue </w:t>
      </w:r>
      <w:r>
        <w:rPr>
          <w:spacing w:val="6"/>
        </w:rPr>
        <w:t xml:space="preserve">requerida,  </w:t>
      </w:r>
      <w:r>
        <w:rPr>
          <w:spacing w:val="5"/>
        </w:rPr>
        <w:t xml:space="preserve">según oficio </w:t>
      </w:r>
      <w:r>
        <w:rPr>
          <w:spacing w:val="4"/>
        </w:rPr>
        <w:t xml:space="preserve">No. </w:t>
      </w:r>
      <w:r>
        <w:t xml:space="preserve">O-DIDAI-13-88762-2020, de fecha 27 de noviembre de 2020, oficio No. </w:t>
      </w:r>
      <w:r>
        <w:rPr>
          <w:spacing w:val="2"/>
        </w:rPr>
        <w:t xml:space="preserve">O-DIDAI-15-88762-2020, </w:t>
      </w:r>
      <w:r>
        <w:t xml:space="preserve">de </w:t>
      </w:r>
      <w:r>
        <w:rPr>
          <w:spacing w:val="2"/>
        </w:rPr>
        <w:t xml:space="preserve">fecha </w:t>
      </w:r>
      <w:r>
        <w:t xml:space="preserve">02 de </w:t>
      </w:r>
      <w:r>
        <w:rPr>
          <w:spacing w:val="2"/>
        </w:rPr>
        <w:t xml:space="preserve">diciembre </w:t>
      </w:r>
      <w:r>
        <w:t xml:space="preserve">de </w:t>
      </w:r>
      <w:r>
        <w:rPr>
          <w:spacing w:val="2"/>
        </w:rPr>
        <w:t xml:space="preserve">2020 </w:t>
      </w:r>
      <w:r>
        <w:t xml:space="preserve">y </w:t>
      </w:r>
      <w:r>
        <w:rPr>
          <w:spacing w:val="2"/>
        </w:rPr>
        <w:t xml:space="preserve">correo </w:t>
      </w:r>
      <w:r>
        <w:t>electrónico de fecha 04 de diciembre de 2020.</w:t>
      </w:r>
    </w:p>
    <w:p w:rsidR="00983CBE" w:rsidRDefault="001B53BA">
      <w:pPr>
        <w:pStyle w:val="Textoindependiente"/>
        <w:spacing w:line="278" w:lineRule="auto"/>
        <w:ind w:left="1901" w:right="121"/>
        <w:jc w:val="both"/>
      </w:pPr>
      <w:r>
        <w:rPr>
          <w:noProof/>
        </w:rPr>
        <w:drawing>
          <wp:anchor distT="0" distB="0" distL="0" distR="0" simplePos="0" relativeHeight="251694080" behindDoc="0" locked="0" layoutInCell="1" allowOverlap="1">
            <wp:simplePos x="0" y="0"/>
            <wp:positionH relativeFrom="page">
              <wp:posOffset>1259713</wp:posOffset>
            </wp:positionH>
            <wp:positionV relativeFrom="paragraph">
              <wp:posOffset>33475</wp:posOffset>
            </wp:positionV>
            <wp:extent cx="67183" cy="67183"/>
            <wp:effectExtent l="0" t="0" r="0" b="0"/>
            <wp:wrapNone/>
            <wp:docPr id="6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6.png"/>
                    <pic:cNvPicPr/>
                  </pic:nvPicPr>
                  <pic:blipFill>
                    <a:blip r:embed="rId11" cstate="print"/>
                    <a:stretch>
                      <a:fillRect/>
                    </a:stretch>
                  </pic:blipFill>
                  <pic:spPr>
                    <a:xfrm>
                      <a:off x="0" y="0"/>
                      <a:ext cx="67183" cy="67183"/>
                    </a:xfrm>
                    <a:prstGeom prst="rect">
                      <a:avLst/>
                    </a:prstGeom>
                  </pic:spPr>
                </pic:pic>
              </a:graphicData>
            </a:graphic>
          </wp:anchor>
        </w:drawing>
      </w:r>
      <w:r>
        <w:t>No</w:t>
      </w:r>
      <w:r>
        <w:t xml:space="preserve"> se verifico el cumplimiento de los lineamientos emitidos a través de la Circular 37-2020 DIGEPSA-DIGEFOCE y PRA-INS-15 respecto a las compras de alimentación escolar para establecimientos educativos oficiales que no cuentan con Organización de Padres de F</w:t>
      </w:r>
      <w:r>
        <w:t>amilia, derivado a que no fue proporcionada la información al respecto, el cual fue requerido según oficio No. O-DIDAI-13-88762-2020, de fecha 27 de noviembre de 2020, oficio No. O-DIDAI-15-88762-2020, de fecha 02 de diciembre de 2020.</w:t>
      </w:r>
    </w:p>
    <w:p w:rsidR="00983CBE" w:rsidRDefault="001B53BA">
      <w:pPr>
        <w:pStyle w:val="Textoindependiente"/>
        <w:spacing w:line="278" w:lineRule="auto"/>
        <w:ind w:left="1901" w:right="122"/>
        <w:jc w:val="both"/>
      </w:pPr>
      <w:r>
        <w:rPr>
          <w:noProof/>
        </w:rPr>
        <w:drawing>
          <wp:anchor distT="0" distB="0" distL="0" distR="0" simplePos="0" relativeHeight="251695104" behindDoc="0" locked="0" layoutInCell="1" allowOverlap="1">
            <wp:simplePos x="0" y="0"/>
            <wp:positionH relativeFrom="page">
              <wp:posOffset>1259713</wp:posOffset>
            </wp:positionH>
            <wp:positionV relativeFrom="paragraph">
              <wp:posOffset>33475</wp:posOffset>
            </wp:positionV>
            <wp:extent cx="67183" cy="67056"/>
            <wp:effectExtent l="0" t="0" r="0" b="0"/>
            <wp:wrapNone/>
            <wp:docPr id="6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5.png"/>
                    <pic:cNvPicPr/>
                  </pic:nvPicPr>
                  <pic:blipFill>
                    <a:blip r:embed="rId10" cstate="print"/>
                    <a:stretch>
                      <a:fillRect/>
                    </a:stretch>
                  </pic:blipFill>
                  <pic:spPr>
                    <a:xfrm>
                      <a:off x="0" y="0"/>
                      <a:ext cx="67183" cy="67056"/>
                    </a:xfrm>
                    <a:prstGeom prst="rect">
                      <a:avLst/>
                    </a:prstGeom>
                  </pic:spPr>
                </pic:pic>
              </a:graphicData>
            </a:graphic>
          </wp:anchor>
        </w:drawing>
      </w:r>
      <w:r>
        <w:t>No se obtuvo inform</w:t>
      </w:r>
      <w:r>
        <w:t>e de la Dirección Departamental de Educación Guatemala Oriente, del personal al que le efectuaron pago de salarios no devengados en años anteriores.</w:t>
      </w:r>
    </w:p>
    <w:p w:rsidR="00983CBE" w:rsidRDefault="001B53BA">
      <w:pPr>
        <w:pStyle w:val="Textoindependiente"/>
        <w:spacing w:line="278" w:lineRule="auto"/>
        <w:ind w:left="1901" w:right="121"/>
        <w:jc w:val="both"/>
      </w:pPr>
      <w:r>
        <w:rPr>
          <w:noProof/>
        </w:rPr>
        <w:drawing>
          <wp:anchor distT="0" distB="0" distL="0" distR="0" simplePos="0" relativeHeight="251696128" behindDoc="0" locked="0" layoutInCell="1" allowOverlap="1">
            <wp:simplePos x="0" y="0"/>
            <wp:positionH relativeFrom="page">
              <wp:posOffset>1259713</wp:posOffset>
            </wp:positionH>
            <wp:positionV relativeFrom="paragraph">
              <wp:posOffset>33475</wp:posOffset>
            </wp:positionV>
            <wp:extent cx="67183" cy="67183"/>
            <wp:effectExtent l="0" t="0" r="0" b="0"/>
            <wp:wrapNone/>
            <wp:docPr id="6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6.png"/>
                    <pic:cNvPicPr/>
                  </pic:nvPicPr>
                  <pic:blipFill>
                    <a:blip r:embed="rId11" cstate="print"/>
                    <a:stretch>
                      <a:fillRect/>
                    </a:stretch>
                  </pic:blipFill>
                  <pic:spPr>
                    <a:xfrm>
                      <a:off x="0" y="0"/>
                      <a:ext cx="67183" cy="67183"/>
                    </a:xfrm>
                    <a:prstGeom prst="rect">
                      <a:avLst/>
                    </a:prstGeom>
                  </pic:spPr>
                </pic:pic>
              </a:graphicData>
            </a:graphic>
          </wp:anchor>
        </w:drawing>
      </w:r>
      <w:r>
        <w:rPr>
          <w:spacing w:val="4"/>
        </w:rPr>
        <w:t xml:space="preserve">No se </w:t>
      </w:r>
      <w:r>
        <w:rPr>
          <w:spacing w:val="6"/>
        </w:rPr>
        <w:t xml:space="preserve">recibió </w:t>
      </w:r>
      <w:r>
        <w:rPr>
          <w:spacing w:val="7"/>
        </w:rPr>
        <w:t xml:space="preserve">respuesta </w:t>
      </w:r>
      <w:r>
        <w:rPr>
          <w:spacing w:val="4"/>
        </w:rPr>
        <w:t xml:space="preserve">de </w:t>
      </w:r>
      <w:r>
        <w:rPr>
          <w:spacing w:val="5"/>
        </w:rPr>
        <w:t xml:space="preserve">las </w:t>
      </w:r>
      <w:r>
        <w:rPr>
          <w:spacing w:val="7"/>
        </w:rPr>
        <w:t xml:space="preserve">acciones efectuadas </w:t>
      </w:r>
      <w:r>
        <w:rPr>
          <w:spacing w:val="5"/>
        </w:rPr>
        <w:t xml:space="preserve">por  </w:t>
      </w:r>
      <w:r>
        <w:rPr>
          <w:spacing w:val="4"/>
        </w:rPr>
        <w:t xml:space="preserve">la </w:t>
      </w:r>
      <w:r>
        <w:t>administración, para la implementación de las r</w:t>
      </w:r>
      <w:r>
        <w:t xml:space="preserve">ecomendaciones de la </w:t>
      </w:r>
      <w:r>
        <w:rPr>
          <w:spacing w:val="3"/>
        </w:rPr>
        <w:t xml:space="preserve">auditoría anterior, </w:t>
      </w:r>
      <w:r>
        <w:t xml:space="preserve">de </w:t>
      </w:r>
      <w:r>
        <w:rPr>
          <w:spacing w:val="3"/>
        </w:rPr>
        <w:t xml:space="preserve">conformidad </w:t>
      </w:r>
      <w:r>
        <w:rPr>
          <w:spacing w:val="2"/>
        </w:rPr>
        <w:t xml:space="preserve">con </w:t>
      </w:r>
      <w:r>
        <w:t xml:space="preserve">el </w:t>
      </w:r>
      <w:r>
        <w:rPr>
          <w:spacing w:val="3"/>
        </w:rPr>
        <w:t xml:space="preserve">Informe </w:t>
      </w:r>
      <w:r>
        <w:t xml:space="preserve">de </w:t>
      </w:r>
      <w:r>
        <w:rPr>
          <w:spacing w:val="3"/>
        </w:rPr>
        <w:t xml:space="preserve">Auditoría </w:t>
      </w:r>
      <w:r>
        <w:rPr>
          <w:spacing w:val="2"/>
        </w:rPr>
        <w:t xml:space="preserve">No. </w:t>
      </w:r>
      <w:r>
        <w:t>80300-3-2019, auditoría de gestión de la ejecución del presupuesto de ingresos y egresos, por el periodo del 01 de enero del 30 de septiembre de 2019, el cual fue requerido según oficio No. O-DIDAI-17-88762-2020, de fecha 02 de diciembre de</w:t>
      </w:r>
      <w:r>
        <w:rPr>
          <w:spacing w:val="-7"/>
        </w:rPr>
        <w:t xml:space="preserve"> </w:t>
      </w:r>
      <w:r>
        <w:t>2020.</w:t>
      </w:r>
    </w:p>
    <w:p w:rsidR="00983CBE" w:rsidRDefault="001B53BA">
      <w:pPr>
        <w:pStyle w:val="Textoindependiente"/>
        <w:spacing w:line="278" w:lineRule="auto"/>
        <w:ind w:left="1901" w:right="123"/>
        <w:jc w:val="both"/>
      </w:pPr>
      <w:r>
        <w:rPr>
          <w:noProof/>
        </w:rPr>
        <w:drawing>
          <wp:anchor distT="0" distB="0" distL="0" distR="0" simplePos="0" relativeHeight="251697152" behindDoc="0" locked="0" layoutInCell="1" allowOverlap="1">
            <wp:simplePos x="0" y="0"/>
            <wp:positionH relativeFrom="page">
              <wp:posOffset>1259713</wp:posOffset>
            </wp:positionH>
            <wp:positionV relativeFrom="paragraph">
              <wp:posOffset>33475</wp:posOffset>
            </wp:positionV>
            <wp:extent cx="67183" cy="67056"/>
            <wp:effectExtent l="0" t="0" r="0" b="0"/>
            <wp:wrapNone/>
            <wp:docPr id="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5.png"/>
                    <pic:cNvPicPr/>
                  </pic:nvPicPr>
                  <pic:blipFill>
                    <a:blip r:embed="rId10" cstate="print"/>
                    <a:stretch>
                      <a:fillRect/>
                    </a:stretch>
                  </pic:blipFill>
                  <pic:spPr>
                    <a:xfrm>
                      <a:off x="0" y="0"/>
                      <a:ext cx="67183" cy="67056"/>
                    </a:xfrm>
                    <a:prstGeom prst="rect">
                      <a:avLst/>
                    </a:prstGeom>
                  </pic:spPr>
                </pic:pic>
              </a:graphicData>
            </a:graphic>
          </wp:anchor>
        </w:drawing>
      </w:r>
      <w:r>
        <w:t>La admin</w:t>
      </w:r>
      <w:r>
        <w:t>istración solicitó prórroga para la entrega de la información, por lo cual se permitió la entrega de la misma en forma parcial, lo cual demoró el avance en la ejecución de la auditoría.</w:t>
      </w:r>
    </w:p>
    <w:p w:rsidR="00983CBE" w:rsidRDefault="00983CBE">
      <w:pPr>
        <w:spacing w:line="278" w:lineRule="auto"/>
        <w:jc w:val="both"/>
        <w:sectPr w:rsidR="00983CBE">
          <w:pgSz w:w="12240" w:h="15840"/>
          <w:pgMar w:top="700" w:right="1580" w:bottom="940" w:left="400" w:header="118" w:footer="740" w:gutter="0"/>
          <w:cols w:space="720"/>
        </w:sectPr>
      </w:pPr>
    </w:p>
    <w:p w:rsidR="00983CBE" w:rsidRDefault="00983CBE">
      <w:pPr>
        <w:pStyle w:val="Textoindependiente"/>
        <w:spacing w:before="2"/>
        <w:rPr>
          <w:sz w:val="10"/>
        </w:rPr>
      </w:pPr>
    </w:p>
    <w:p w:rsidR="00983CBE" w:rsidRDefault="00A2734A">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135"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136" name="Line 77"/>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 name="Freeform 76"/>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Line 75"/>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7F6125" id="Group 74"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">
                <v:line id="Line 77"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"/>
                <v:shape id="Freeform 76"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" path="m,l,15,,xe" fillcolor="black" stroked="f">
                  <v:path arrowok="t" o:connecttype="custom" o:connectlocs="0,0;0,15;0,0" o:connectangles="0,0,0"/>
                </v:shape>
                <v:line id="Line 75"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8Zl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xo5RmZQC/+AAAA//8DAFBLAQItABQABgAIAAAAIQDb4fbL7gAAAIUBAAATAAAAAAAA&#10;AAAAAAAAAAAAAABbQ29udGVudF9UeXBlc10ueG1sUEsBAi0AFAAGAAgAAAAhAFr0LFu/AAAAFQEA&#10;AAsAAAAAAAAAAAAAAAAAHwEAAF9yZWxzLy5yZWxzUEsBAi0AFAAGAAgAAAAhAKbjxmXHAAAA3AAA&#10;AA8AAAAAAAAAAAAAAAAABwIAAGRycy9kb3ducmV2LnhtbFBLBQYAAAAAAwADALcAAAD7AgAAAAA=&#10;"/>
                <w10:anchorlock/>
              </v:group>
            </w:pict>
          </mc:Fallback>
        </mc:AlternateContent>
      </w:r>
    </w:p>
    <w:p w:rsidR="00983CBE" w:rsidRDefault="001B53BA">
      <w:pPr>
        <w:pStyle w:val="Ttulo1"/>
        <w:spacing w:before="12"/>
        <w:jc w:val="both"/>
      </w:pPr>
      <w:bookmarkStart w:id="4" w:name="_TOC_250000"/>
      <w:bookmarkEnd w:id="4"/>
      <w:r>
        <w:t>INFORMACION EXAMINADA</w:t>
      </w:r>
    </w:p>
    <w:p w:rsidR="00983CBE" w:rsidRDefault="00983CBE">
      <w:pPr>
        <w:pStyle w:val="Textoindependiente"/>
        <w:spacing w:before="10"/>
        <w:rPr>
          <w:b/>
          <w:sz w:val="33"/>
        </w:rPr>
      </w:pPr>
    </w:p>
    <w:p w:rsidR="00983CBE" w:rsidRDefault="001B53BA">
      <w:pPr>
        <w:pStyle w:val="Textoindependiente"/>
        <w:spacing w:line="278" w:lineRule="auto"/>
        <w:ind w:left="1301" w:right="123"/>
        <w:jc w:val="both"/>
      </w:pPr>
      <w:r>
        <w:t>La Dirección Departamental de Educación Guatemala Oriente, para el control y seguridad de sus operaciones presupuestarias usa el Sistema de Contabilidad Integrada -SICOIN WEB- y para los registros y operaciones financiera</w:t>
      </w:r>
      <w:r>
        <w:t>s utiliza hojas movibles autorizadas por la Contraloría General de Cuentas, y la cuenta monetaria aperturada en el Banco de Desarrollo Rural, registrada con el</w:t>
      </w:r>
      <w:r>
        <w:rPr>
          <w:spacing w:val="37"/>
        </w:rPr>
        <w:t xml:space="preserve"> </w:t>
      </w:r>
      <w:r>
        <w:t>No. 3616001530 denominada Fondo Rotativo Interno Dideduc Guatemala Oriente. Dicha dependencia de</w:t>
      </w:r>
      <w:r>
        <w:t>l Ministerio de Educación se encuentra registrada ante la Contraloría General de Cuentas, con el número de cuentadancia</w:t>
      </w:r>
      <w:r>
        <w:rPr>
          <w:spacing w:val="-24"/>
        </w:rPr>
        <w:t xml:space="preserve"> </w:t>
      </w:r>
      <w:r>
        <w:t>D2-69-2.</w:t>
      </w:r>
    </w:p>
    <w:p w:rsidR="00983CBE" w:rsidRDefault="00983CBE">
      <w:pPr>
        <w:pStyle w:val="Textoindependiente"/>
        <w:spacing w:before="5"/>
        <w:rPr>
          <w:sz w:val="27"/>
        </w:rPr>
      </w:pPr>
    </w:p>
    <w:p w:rsidR="00983CBE" w:rsidRDefault="001B53BA">
      <w:pPr>
        <w:pStyle w:val="Ttulo1"/>
        <w:ind w:left="3406" w:right="2294"/>
        <w:jc w:val="center"/>
      </w:pPr>
      <w:r>
        <w:t>Cuadro 1</w:t>
      </w:r>
    </w:p>
    <w:p w:rsidR="00983CBE" w:rsidRDefault="001B53BA">
      <w:pPr>
        <w:spacing w:before="57" w:line="290" w:lineRule="auto"/>
        <w:ind w:left="2297" w:right="1191"/>
        <w:jc w:val="center"/>
        <w:rPr>
          <w:b/>
          <w:sz w:val="24"/>
        </w:rPr>
      </w:pPr>
      <w:r>
        <w:rPr>
          <w:b/>
          <w:sz w:val="24"/>
        </w:rPr>
        <w:t>Dirección Departamental de Educación Guatemala Oriente Presupuesto Ejecutado por Renglones según muestra</w:t>
      </w:r>
    </w:p>
    <w:p w:rsidR="00983CBE" w:rsidRDefault="001B53BA">
      <w:pPr>
        <w:spacing w:line="290" w:lineRule="auto"/>
        <w:ind w:left="3405" w:right="2294"/>
        <w:jc w:val="center"/>
        <w:rPr>
          <w:b/>
          <w:sz w:val="24"/>
        </w:rPr>
      </w:pPr>
      <w:r>
        <w:rPr>
          <w:b/>
          <w:sz w:val="24"/>
        </w:rPr>
        <w:t>Del 01 de enero al 31 de agosto de 2020 (Cifras Expresadas en quetzales)</w:t>
      </w:r>
    </w:p>
    <w:p w:rsidR="00983CBE" w:rsidRDefault="00983CBE">
      <w:pPr>
        <w:pStyle w:val="Textoindependiente"/>
        <w:spacing w:before="1"/>
        <w:rPr>
          <w:b/>
          <w:sz w:val="25"/>
        </w:rPr>
      </w:pPr>
    </w:p>
    <w:tbl>
      <w:tblPr>
        <w:tblStyle w:val="TableNormal"/>
        <w:tblW w:w="0" w:type="auto"/>
        <w:tblInd w:w="13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0"/>
        <w:gridCol w:w="2900"/>
        <w:gridCol w:w="1230"/>
        <w:gridCol w:w="1586"/>
        <w:gridCol w:w="932"/>
        <w:gridCol w:w="1306"/>
      </w:tblGrid>
      <w:tr w:rsidR="00983CBE">
        <w:trPr>
          <w:trHeight w:val="380"/>
        </w:trPr>
        <w:tc>
          <w:tcPr>
            <w:tcW w:w="830" w:type="dxa"/>
            <w:tcBorders>
              <w:left w:val="single" w:sz="6" w:space="0" w:color="000000"/>
            </w:tcBorders>
            <w:shd w:val="clear" w:color="auto" w:fill="D8D8D8"/>
          </w:tcPr>
          <w:p w:rsidR="00983CBE" w:rsidRDefault="001B53BA">
            <w:pPr>
              <w:pStyle w:val="TableParagraph"/>
              <w:spacing w:before="5"/>
              <w:ind w:left="109" w:right="97"/>
              <w:rPr>
                <w:b/>
                <w:sz w:val="14"/>
              </w:rPr>
            </w:pPr>
            <w:r>
              <w:rPr>
                <w:b/>
                <w:sz w:val="14"/>
              </w:rPr>
              <w:t>Renglón</w:t>
            </w:r>
          </w:p>
        </w:tc>
        <w:tc>
          <w:tcPr>
            <w:tcW w:w="2900" w:type="dxa"/>
            <w:shd w:val="clear" w:color="auto" w:fill="D8D8D8"/>
          </w:tcPr>
          <w:p w:rsidR="00983CBE" w:rsidRDefault="001B53BA">
            <w:pPr>
              <w:pStyle w:val="TableParagraph"/>
              <w:spacing w:before="5"/>
              <w:ind w:left="1019" w:right="1009"/>
              <w:rPr>
                <w:b/>
                <w:sz w:val="14"/>
              </w:rPr>
            </w:pPr>
            <w:r>
              <w:rPr>
                <w:b/>
                <w:sz w:val="14"/>
              </w:rPr>
              <w:t>Descripción</w:t>
            </w:r>
          </w:p>
        </w:tc>
        <w:tc>
          <w:tcPr>
            <w:tcW w:w="1230" w:type="dxa"/>
            <w:shd w:val="clear" w:color="auto" w:fill="D8D8D8"/>
          </w:tcPr>
          <w:p w:rsidR="00983CBE" w:rsidRDefault="001B53BA">
            <w:pPr>
              <w:pStyle w:val="TableParagraph"/>
              <w:spacing w:before="5"/>
              <w:ind w:left="352"/>
              <w:jc w:val="left"/>
              <w:rPr>
                <w:b/>
                <w:sz w:val="14"/>
              </w:rPr>
            </w:pPr>
            <w:r>
              <w:rPr>
                <w:b/>
                <w:sz w:val="14"/>
              </w:rPr>
              <w:t>Vigente</w:t>
            </w:r>
          </w:p>
        </w:tc>
        <w:tc>
          <w:tcPr>
            <w:tcW w:w="1586" w:type="dxa"/>
            <w:shd w:val="clear" w:color="auto" w:fill="D8D8D8"/>
          </w:tcPr>
          <w:p w:rsidR="00983CBE" w:rsidRDefault="001B53BA">
            <w:pPr>
              <w:pStyle w:val="TableParagraph"/>
              <w:spacing w:before="5"/>
              <w:ind w:left="448"/>
              <w:jc w:val="left"/>
              <w:rPr>
                <w:b/>
                <w:sz w:val="14"/>
              </w:rPr>
            </w:pPr>
            <w:r>
              <w:rPr>
                <w:b/>
                <w:sz w:val="14"/>
              </w:rPr>
              <w:t>Ejecutado</w:t>
            </w:r>
          </w:p>
        </w:tc>
        <w:tc>
          <w:tcPr>
            <w:tcW w:w="932" w:type="dxa"/>
            <w:shd w:val="clear" w:color="auto" w:fill="D8D8D8"/>
          </w:tcPr>
          <w:p w:rsidR="00983CBE" w:rsidRDefault="001B53BA">
            <w:pPr>
              <w:pStyle w:val="TableParagraph"/>
              <w:spacing w:before="5"/>
              <w:ind w:left="11"/>
              <w:rPr>
                <w:b/>
                <w:sz w:val="14"/>
              </w:rPr>
            </w:pPr>
            <w:r>
              <w:rPr>
                <w:b/>
                <w:sz w:val="14"/>
              </w:rPr>
              <w:t>%</w:t>
            </w:r>
          </w:p>
          <w:p w:rsidR="00983CBE" w:rsidRDefault="001B53BA">
            <w:pPr>
              <w:pStyle w:val="TableParagraph"/>
              <w:spacing w:before="34" w:line="160" w:lineRule="exact"/>
              <w:ind w:left="105" w:right="94"/>
              <w:rPr>
                <w:b/>
                <w:sz w:val="14"/>
              </w:rPr>
            </w:pPr>
            <w:r>
              <w:rPr>
                <w:b/>
                <w:sz w:val="14"/>
              </w:rPr>
              <w:t>Ejecución</w:t>
            </w:r>
          </w:p>
        </w:tc>
        <w:tc>
          <w:tcPr>
            <w:tcW w:w="1306" w:type="dxa"/>
            <w:shd w:val="clear" w:color="auto" w:fill="D8D8D8"/>
          </w:tcPr>
          <w:p w:rsidR="00983CBE" w:rsidRDefault="001B53BA">
            <w:pPr>
              <w:pStyle w:val="TableParagraph"/>
              <w:spacing w:before="5"/>
              <w:ind w:left="375"/>
              <w:jc w:val="left"/>
              <w:rPr>
                <w:b/>
                <w:sz w:val="14"/>
              </w:rPr>
            </w:pPr>
            <w:r>
              <w:rPr>
                <w:b/>
                <w:sz w:val="14"/>
              </w:rPr>
              <w:t>Muestra</w:t>
            </w:r>
          </w:p>
          <w:p w:rsidR="00983CBE" w:rsidRDefault="001B53BA">
            <w:pPr>
              <w:pStyle w:val="TableParagraph"/>
              <w:spacing w:before="34" w:line="160" w:lineRule="exact"/>
              <w:ind w:left="378"/>
              <w:jc w:val="left"/>
              <w:rPr>
                <w:b/>
                <w:sz w:val="14"/>
              </w:rPr>
            </w:pPr>
            <w:r>
              <w:rPr>
                <w:b/>
                <w:sz w:val="14"/>
              </w:rPr>
              <w:t>revisada</w:t>
            </w:r>
          </w:p>
        </w:tc>
      </w:tr>
      <w:tr w:rsidR="00983CBE">
        <w:trPr>
          <w:trHeight w:val="225"/>
        </w:trPr>
        <w:tc>
          <w:tcPr>
            <w:tcW w:w="830" w:type="dxa"/>
            <w:tcBorders>
              <w:left w:val="single" w:sz="6" w:space="0" w:color="000000"/>
            </w:tcBorders>
          </w:tcPr>
          <w:p w:rsidR="00983CBE" w:rsidRDefault="001B53BA">
            <w:pPr>
              <w:pStyle w:val="TableParagraph"/>
              <w:ind w:left="109" w:right="97"/>
              <w:rPr>
                <w:sz w:val="14"/>
              </w:rPr>
            </w:pPr>
            <w:r>
              <w:rPr>
                <w:sz w:val="14"/>
              </w:rPr>
              <w:t>111</w:t>
            </w:r>
          </w:p>
        </w:tc>
        <w:tc>
          <w:tcPr>
            <w:tcW w:w="2900" w:type="dxa"/>
          </w:tcPr>
          <w:p w:rsidR="00983CBE" w:rsidRDefault="001B53BA">
            <w:pPr>
              <w:pStyle w:val="TableParagraph"/>
              <w:ind w:left="70"/>
              <w:jc w:val="left"/>
              <w:rPr>
                <w:sz w:val="14"/>
              </w:rPr>
            </w:pPr>
            <w:r>
              <w:rPr>
                <w:sz w:val="14"/>
              </w:rPr>
              <w:t>Energía Eléctrica</w:t>
            </w:r>
          </w:p>
        </w:tc>
        <w:tc>
          <w:tcPr>
            <w:tcW w:w="1230" w:type="dxa"/>
          </w:tcPr>
          <w:p w:rsidR="00983CBE" w:rsidRDefault="001B53BA">
            <w:pPr>
              <w:pStyle w:val="TableParagraph"/>
              <w:ind w:right="57"/>
              <w:jc w:val="right"/>
              <w:rPr>
                <w:sz w:val="14"/>
              </w:rPr>
            </w:pPr>
            <w:r>
              <w:rPr>
                <w:sz w:val="14"/>
              </w:rPr>
              <w:t>63,200.00</w:t>
            </w:r>
          </w:p>
        </w:tc>
        <w:tc>
          <w:tcPr>
            <w:tcW w:w="1586" w:type="dxa"/>
          </w:tcPr>
          <w:p w:rsidR="00983CBE" w:rsidRDefault="001B53BA">
            <w:pPr>
              <w:pStyle w:val="TableParagraph"/>
              <w:ind w:right="57"/>
              <w:jc w:val="right"/>
              <w:rPr>
                <w:sz w:val="14"/>
              </w:rPr>
            </w:pPr>
            <w:r>
              <w:rPr>
                <w:sz w:val="14"/>
              </w:rPr>
              <w:t>41,146.88</w:t>
            </w:r>
          </w:p>
        </w:tc>
        <w:tc>
          <w:tcPr>
            <w:tcW w:w="932" w:type="dxa"/>
          </w:tcPr>
          <w:p w:rsidR="00983CBE" w:rsidRDefault="001B53BA">
            <w:pPr>
              <w:pStyle w:val="TableParagraph"/>
              <w:spacing w:before="5"/>
              <w:ind w:left="105" w:right="94"/>
              <w:rPr>
                <w:b/>
                <w:sz w:val="14"/>
              </w:rPr>
            </w:pPr>
            <w:r>
              <w:rPr>
                <w:b/>
                <w:sz w:val="14"/>
              </w:rPr>
              <w:t>65.11</w:t>
            </w:r>
          </w:p>
        </w:tc>
        <w:tc>
          <w:tcPr>
            <w:tcW w:w="1306" w:type="dxa"/>
          </w:tcPr>
          <w:p w:rsidR="00983CBE" w:rsidRDefault="001B53BA">
            <w:pPr>
              <w:pStyle w:val="TableParagraph"/>
              <w:ind w:right="57"/>
              <w:jc w:val="right"/>
              <w:rPr>
                <w:sz w:val="14"/>
              </w:rPr>
            </w:pPr>
            <w:r>
              <w:rPr>
                <w:sz w:val="14"/>
              </w:rPr>
              <w:t>10,123.55</w:t>
            </w:r>
          </w:p>
        </w:tc>
      </w:tr>
      <w:tr w:rsidR="00983CBE">
        <w:trPr>
          <w:trHeight w:val="225"/>
        </w:trPr>
        <w:tc>
          <w:tcPr>
            <w:tcW w:w="830" w:type="dxa"/>
            <w:tcBorders>
              <w:left w:val="single" w:sz="6" w:space="0" w:color="000000"/>
            </w:tcBorders>
          </w:tcPr>
          <w:p w:rsidR="00983CBE" w:rsidRDefault="001B53BA">
            <w:pPr>
              <w:pStyle w:val="TableParagraph"/>
              <w:ind w:left="109" w:right="97"/>
              <w:rPr>
                <w:sz w:val="14"/>
              </w:rPr>
            </w:pPr>
            <w:r>
              <w:rPr>
                <w:sz w:val="14"/>
              </w:rPr>
              <w:t>113</w:t>
            </w:r>
          </w:p>
        </w:tc>
        <w:tc>
          <w:tcPr>
            <w:tcW w:w="2900" w:type="dxa"/>
          </w:tcPr>
          <w:p w:rsidR="00983CBE" w:rsidRDefault="001B53BA">
            <w:pPr>
              <w:pStyle w:val="TableParagraph"/>
              <w:ind w:left="70"/>
              <w:jc w:val="left"/>
              <w:rPr>
                <w:sz w:val="14"/>
              </w:rPr>
            </w:pPr>
            <w:r>
              <w:rPr>
                <w:sz w:val="14"/>
              </w:rPr>
              <w:t>Telefonía</w:t>
            </w:r>
          </w:p>
        </w:tc>
        <w:tc>
          <w:tcPr>
            <w:tcW w:w="1230" w:type="dxa"/>
          </w:tcPr>
          <w:p w:rsidR="00983CBE" w:rsidRDefault="001B53BA">
            <w:pPr>
              <w:pStyle w:val="TableParagraph"/>
              <w:ind w:right="57"/>
              <w:jc w:val="right"/>
              <w:rPr>
                <w:sz w:val="14"/>
              </w:rPr>
            </w:pPr>
            <w:r>
              <w:rPr>
                <w:sz w:val="14"/>
              </w:rPr>
              <w:t>115,092.00</w:t>
            </w:r>
          </w:p>
        </w:tc>
        <w:tc>
          <w:tcPr>
            <w:tcW w:w="1586" w:type="dxa"/>
          </w:tcPr>
          <w:p w:rsidR="00983CBE" w:rsidRDefault="001B53BA">
            <w:pPr>
              <w:pStyle w:val="TableParagraph"/>
              <w:ind w:right="57"/>
              <w:jc w:val="right"/>
              <w:rPr>
                <w:sz w:val="14"/>
              </w:rPr>
            </w:pPr>
            <w:r>
              <w:rPr>
                <w:sz w:val="14"/>
              </w:rPr>
              <w:t>73,603.60</w:t>
            </w:r>
          </w:p>
        </w:tc>
        <w:tc>
          <w:tcPr>
            <w:tcW w:w="932" w:type="dxa"/>
          </w:tcPr>
          <w:p w:rsidR="00983CBE" w:rsidRDefault="001B53BA">
            <w:pPr>
              <w:pStyle w:val="TableParagraph"/>
              <w:spacing w:before="5"/>
              <w:ind w:left="105" w:right="94"/>
              <w:rPr>
                <w:b/>
                <w:sz w:val="14"/>
              </w:rPr>
            </w:pPr>
            <w:r>
              <w:rPr>
                <w:b/>
                <w:sz w:val="14"/>
              </w:rPr>
              <w:t>63.95</w:t>
            </w:r>
          </w:p>
        </w:tc>
        <w:tc>
          <w:tcPr>
            <w:tcW w:w="1306" w:type="dxa"/>
          </w:tcPr>
          <w:p w:rsidR="00983CBE" w:rsidRDefault="001B53BA">
            <w:pPr>
              <w:pStyle w:val="TableParagraph"/>
              <w:ind w:right="57"/>
              <w:jc w:val="right"/>
              <w:rPr>
                <w:sz w:val="14"/>
              </w:rPr>
            </w:pPr>
            <w:r>
              <w:rPr>
                <w:sz w:val="14"/>
              </w:rPr>
              <w:t>10,329.60</w:t>
            </w:r>
          </w:p>
        </w:tc>
      </w:tr>
      <w:tr w:rsidR="00983CBE">
        <w:trPr>
          <w:trHeight w:val="225"/>
        </w:trPr>
        <w:tc>
          <w:tcPr>
            <w:tcW w:w="830" w:type="dxa"/>
            <w:tcBorders>
              <w:left w:val="single" w:sz="6" w:space="0" w:color="000000"/>
            </w:tcBorders>
          </w:tcPr>
          <w:p w:rsidR="00983CBE" w:rsidRDefault="001B53BA">
            <w:pPr>
              <w:pStyle w:val="TableParagraph"/>
              <w:ind w:left="109" w:right="58"/>
              <w:rPr>
                <w:sz w:val="14"/>
              </w:rPr>
            </w:pPr>
            <w:r>
              <w:rPr>
                <w:sz w:val="14"/>
              </w:rPr>
              <w:t>133</w:t>
            </w:r>
          </w:p>
        </w:tc>
        <w:tc>
          <w:tcPr>
            <w:tcW w:w="2900" w:type="dxa"/>
          </w:tcPr>
          <w:p w:rsidR="00983CBE" w:rsidRDefault="001B53BA">
            <w:pPr>
              <w:pStyle w:val="TableParagraph"/>
              <w:ind w:left="70"/>
              <w:jc w:val="left"/>
              <w:rPr>
                <w:sz w:val="14"/>
              </w:rPr>
            </w:pPr>
            <w:r>
              <w:rPr>
                <w:sz w:val="14"/>
              </w:rPr>
              <w:t>Impresión, Encuadernación y Reproducción</w:t>
            </w:r>
          </w:p>
        </w:tc>
        <w:tc>
          <w:tcPr>
            <w:tcW w:w="1230" w:type="dxa"/>
          </w:tcPr>
          <w:p w:rsidR="00983CBE" w:rsidRDefault="001B53BA">
            <w:pPr>
              <w:pStyle w:val="TableParagraph"/>
              <w:ind w:right="57"/>
              <w:jc w:val="right"/>
              <w:rPr>
                <w:sz w:val="14"/>
              </w:rPr>
            </w:pPr>
            <w:r>
              <w:rPr>
                <w:sz w:val="14"/>
              </w:rPr>
              <w:t>60,400.00</w:t>
            </w:r>
          </w:p>
        </w:tc>
        <w:tc>
          <w:tcPr>
            <w:tcW w:w="1586" w:type="dxa"/>
          </w:tcPr>
          <w:p w:rsidR="00983CBE" w:rsidRDefault="001B53BA">
            <w:pPr>
              <w:pStyle w:val="TableParagraph"/>
              <w:ind w:right="57"/>
              <w:jc w:val="right"/>
              <w:rPr>
                <w:sz w:val="14"/>
              </w:rPr>
            </w:pPr>
            <w:r>
              <w:rPr>
                <w:sz w:val="14"/>
              </w:rPr>
              <w:t>19,440.00</w:t>
            </w:r>
          </w:p>
        </w:tc>
        <w:tc>
          <w:tcPr>
            <w:tcW w:w="932" w:type="dxa"/>
          </w:tcPr>
          <w:p w:rsidR="00983CBE" w:rsidRDefault="001B53BA">
            <w:pPr>
              <w:pStyle w:val="TableParagraph"/>
              <w:spacing w:before="5"/>
              <w:ind w:left="105" w:right="94"/>
              <w:rPr>
                <w:b/>
                <w:sz w:val="14"/>
              </w:rPr>
            </w:pPr>
            <w:r>
              <w:rPr>
                <w:b/>
                <w:sz w:val="14"/>
              </w:rPr>
              <w:t>32.19</w:t>
            </w:r>
          </w:p>
        </w:tc>
        <w:tc>
          <w:tcPr>
            <w:tcW w:w="1306" w:type="dxa"/>
          </w:tcPr>
          <w:p w:rsidR="00983CBE" w:rsidRDefault="001B53BA">
            <w:pPr>
              <w:pStyle w:val="TableParagraph"/>
              <w:ind w:right="57"/>
              <w:jc w:val="right"/>
              <w:rPr>
                <w:sz w:val="14"/>
              </w:rPr>
            </w:pPr>
            <w:r>
              <w:rPr>
                <w:sz w:val="14"/>
              </w:rPr>
              <w:t>18,000.00</w:t>
            </w:r>
          </w:p>
        </w:tc>
      </w:tr>
      <w:tr w:rsidR="00983CBE">
        <w:trPr>
          <w:trHeight w:val="225"/>
        </w:trPr>
        <w:tc>
          <w:tcPr>
            <w:tcW w:w="830" w:type="dxa"/>
            <w:tcBorders>
              <w:left w:val="single" w:sz="6" w:space="0" w:color="000000"/>
            </w:tcBorders>
          </w:tcPr>
          <w:p w:rsidR="00983CBE" w:rsidRDefault="001B53BA">
            <w:pPr>
              <w:pStyle w:val="TableParagraph"/>
              <w:ind w:left="109" w:right="97"/>
              <w:rPr>
                <w:sz w:val="14"/>
              </w:rPr>
            </w:pPr>
            <w:r>
              <w:rPr>
                <w:sz w:val="14"/>
              </w:rPr>
              <w:t>151</w:t>
            </w:r>
          </w:p>
        </w:tc>
        <w:tc>
          <w:tcPr>
            <w:tcW w:w="2900" w:type="dxa"/>
          </w:tcPr>
          <w:p w:rsidR="00983CBE" w:rsidRDefault="001B53BA">
            <w:pPr>
              <w:pStyle w:val="TableParagraph"/>
              <w:ind w:left="70"/>
              <w:jc w:val="left"/>
              <w:rPr>
                <w:sz w:val="14"/>
              </w:rPr>
            </w:pPr>
            <w:r>
              <w:rPr>
                <w:sz w:val="14"/>
              </w:rPr>
              <w:t>Arrendamiento de Edificios y Locales</w:t>
            </w:r>
          </w:p>
        </w:tc>
        <w:tc>
          <w:tcPr>
            <w:tcW w:w="1230" w:type="dxa"/>
          </w:tcPr>
          <w:p w:rsidR="00983CBE" w:rsidRDefault="001B53BA">
            <w:pPr>
              <w:pStyle w:val="TableParagraph"/>
              <w:ind w:right="57"/>
              <w:jc w:val="right"/>
              <w:rPr>
                <w:sz w:val="14"/>
              </w:rPr>
            </w:pPr>
            <w:r>
              <w:rPr>
                <w:sz w:val="14"/>
              </w:rPr>
              <w:t>564,000.00</w:t>
            </w:r>
          </w:p>
        </w:tc>
        <w:tc>
          <w:tcPr>
            <w:tcW w:w="1586" w:type="dxa"/>
          </w:tcPr>
          <w:p w:rsidR="00983CBE" w:rsidRDefault="001B53BA">
            <w:pPr>
              <w:pStyle w:val="TableParagraph"/>
              <w:ind w:right="57"/>
              <w:jc w:val="right"/>
              <w:rPr>
                <w:sz w:val="14"/>
              </w:rPr>
            </w:pPr>
            <w:r>
              <w:rPr>
                <w:sz w:val="14"/>
              </w:rPr>
              <w:t>376,000.00</w:t>
            </w:r>
          </w:p>
        </w:tc>
        <w:tc>
          <w:tcPr>
            <w:tcW w:w="932" w:type="dxa"/>
          </w:tcPr>
          <w:p w:rsidR="00983CBE" w:rsidRDefault="001B53BA">
            <w:pPr>
              <w:pStyle w:val="TableParagraph"/>
              <w:spacing w:before="5"/>
              <w:ind w:left="105" w:right="94"/>
              <w:rPr>
                <w:b/>
                <w:sz w:val="14"/>
              </w:rPr>
            </w:pPr>
            <w:r>
              <w:rPr>
                <w:b/>
                <w:sz w:val="14"/>
              </w:rPr>
              <w:t>66.67</w:t>
            </w:r>
          </w:p>
        </w:tc>
        <w:tc>
          <w:tcPr>
            <w:tcW w:w="1306" w:type="dxa"/>
          </w:tcPr>
          <w:p w:rsidR="00983CBE" w:rsidRDefault="001B53BA">
            <w:pPr>
              <w:pStyle w:val="TableParagraph"/>
              <w:ind w:right="57"/>
              <w:jc w:val="right"/>
              <w:rPr>
                <w:sz w:val="14"/>
              </w:rPr>
            </w:pPr>
            <w:r>
              <w:rPr>
                <w:sz w:val="14"/>
              </w:rPr>
              <w:t>94,000.00</w:t>
            </w:r>
          </w:p>
        </w:tc>
      </w:tr>
      <w:tr w:rsidR="00983CBE">
        <w:trPr>
          <w:trHeight w:val="363"/>
        </w:trPr>
        <w:tc>
          <w:tcPr>
            <w:tcW w:w="830" w:type="dxa"/>
            <w:tcBorders>
              <w:left w:val="single" w:sz="6" w:space="0" w:color="000000"/>
            </w:tcBorders>
          </w:tcPr>
          <w:p w:rsidR="00983CBE" w:rsidRDefault="001B53BA">
            <w:pPr>
              <w:pStyle w:val="TableParagraph"/>
              <w:ind w:left="109" w:right="97"/>
              <w:rPr>
                <w:sz w:val="14"/>
              </w:rPr>
            </w:pPr>
            <w:r>
              <w:rPr>
                <w:sz w:val="14"/>
              </w:rPr>
              <w:t>191</w:t>
            </w:r>
          </w:p>
        </w:tc>
        <w:tc>
          <w:tcPr>
            <w:tcW w:w="2900" w:type="dxa"/>
          </w:tcPr>
          <w:p w:rsidR="00983CBE" w:rsidRDefault="001B53BA">
            <w:pPr>
              <w:pStyle w:val="TableParagraph"/>
              <w:ind w:left="70"/>
              <w:jc w:val="left"/>
              <w:rPr>
                <w:sz w:val="14"/>
              </w:rPr>
            </w:pPr>
            <w:r>
              <w:rPr>
                <w:sz w:val="14"/>
              </w:rPr>
              <w:t>Mantenimiento y Rep. de Medios de</w:t>
            </w:r>
          </w:p>
          <w:p w:rsidR="00983CBE" w:rsidRDefault="001B53BA">
            <w:pPr>
              <w:pStyle w:val="TableParagraph"/>
              <w:spacing w:before="26" w:line="152" w:lineRule="exact"/>
              <w:ind w:left="70"/>
              <w:jc w:val="left"/>
              <w:rPr>
                <w:sz w:val="14"/>
              </w:rPr>
            </w:pPr>
            <w:r>
              <w:rPr>
                <w:sz w:val="14"/>
              </w:rPr>
              <w:t>Transporte</w:t>
            </w:r>
          </w:p>
        </w:tc>
        <w:tc>
          <w:tcPr>
            <w:tcW w:w="1230" w:type="dxa"/>
          </w:tcPr>
          <w:p w:rsidR="00983CBE" w:rsidRDefault="001B53BA">
            <w:pPr>
              <w:pStyle w:val="TableParagraph"/>
              <w:ind w:right="57"/>
              <w:jc w:val="right"/>
              <w:rPr>
                <w:sz w:val="14"/>
              </w:rPr>
            </w:pPr>
            <w:r>
              <w:rPr>
                <w:sz w:val="14"/>
              </w:rPr>
              <w:t>23,000.00</w:t>
            </w:r>
          </w:p>
        </w:tc>
        <w:tc>
          <w:tcPr>
            <w:tcW w:w="1586" w:type="dxa"/>
          </w:tcPr>
          <w:p w:rsidR="00983CBE" w:rsidRDefault="001B53BA">
            <w:pPr>
              <w:pStyle w:val="TableParagraph"/>
              <w:ind w:right="57"/>
              <w:jc w:val="right"/>
              <w:rPr>
                <w:sz w:val="14"/>
              </w:rPr>
            </w:pPr>
            <w:r>
              <w:rPr>
                <w:sz w:val="14"/>
              </w:rPr>
              <w:t>15,245.57</w:t>
            </w:r>
          </w:p>
        </w:tc>
        <w:tc>
          <w:tcPr>
            <w:tcW w:w="932" w:type="dxa"/>
          </w:tcPr>
          <w:p w:rsidR="00983CBE" w:rsidRDefault="001B53BA">
            <w:pPr>
              <w:pStyle w:val="TableParagraph"/>
              <w:spacing w:before="5"/>
              <w:ind w:left="105" w:right="94"/>
              <w:rPr>
                <w:b/>
                <w:sz w:val="14"/>
              </w:rPr>
            </w:pPr>
            <w:r>
              <w:rPr>
                <w:b/>
                <w:sz w:val="14"/>
              </w:rPr>
              <w:t>66.29</w:t>
            </w:r>
          </w:p>
        </w:tc>
        <w:tc>
          <w:tcPr>
            <w:tcW w:w="1306" w:type="dxa"/>
          </w:tcPr>
          <w:p w:rsidR="00983CBE" w:rsidRDefault="001B53BA">
            <w:pPr>
              <w:pStyle w:val="TableParagraph"/>
              <w:ind w:right="57"/>
              <w:jc w:val="right"/>
              <w:rPr>
                <w:sz w:val="14"/>
              </w:rPr>
            </w:pPr>
            <w:r>
              <w:rPr>
                <w:sz w:val="14"/>
              </w:rPr>
              <w:t>7,871.62</w:t>
            </w:r>
          </w:p>
        </w:tc>
      </w:tr>
      <w:tr w:rsidR="00983CBE">
        <w:trPr>
          <w:trHeight w:val="225"/>
        </w:trPr>
        <w:tc>
          <w:tcPr>
            <w:tcW w:w="830" w:type="dxa"/>
            <w:tcBorders>
              <w:left w:val="single" w:sz="6" w:space="0" w:color="000000"/>
            </w:tcBorders>
          </w:tcPr>
          <w:p w:rsidR="00983CBE" w:rsidRDefault="001B53BA">
            <w:pPr>
              <w:pStyle w:val="TableParagraph"/>
              <w:ind w:left="109" w:right="97"/>
              <w:rPr>
                <w:sz w:val="14"/>
              </w:rPr>
            </w:pPr>
            <w:r>
              <w:rPr>
                <w:sz w:val="14"/>
              </w:rPr>
              <w:t>197</w:t>
            </w:r>
          </w:p>
        </w:tc>
        <w:tc>
          <w:tcPr>
            <w:tcW w:w="2900" w:type="dxa"/>
          </w:tcPr>
          <w:p w:rsidR="00983CBE" w:rsidRDefault="001B53BA">
            <w:pPr>
              <w:pStyle w:val="TableParagraph"/>
              <w:ind w:left="70"/>
              <w:jc w:val="left"/>
              <w:rPr>
                <w:sz w:val="14"/>
              </w:rPr>
            </w:pPr>
            <w:r>
              <w:rPr>
                <w:sz w:val="14"/>
              </w:rPr>
              <w:t>Servicios de Vigilancia</w:t>
            </w:r>
          </w:p>
        </w:tc>
        <w:tc>
          <w:tcPr>
            <w:tcW w:w="1230" w:type="dxa"/>
          </w:tcPr>
          <w:p w:rsidR="00983CBE" w:rsidRDefault="001B53BA">
            <w:pPr>
              <w:pStyle w:val="TableParagraph"/>
              <w:ind w:right="57"/>
              <w:jc w:val="right"/>
              <w:rPr>
                <w:sz w:val="14"/>
              </w:rPr>
            </w:pPr>
            <w:r>
              <w:rPr>
                <w:sz w:val="14"/>
              </w:rPr>
              <w:t>234,400.00</w:t>
            </w:r>
          </w:p>
        </w:tc>
        <w:tc>
          <w:tcPr>
            <w:tcW w:w="1586" w:type="dxa"/>
          </w:tcPr>
          <w:p w:rsidR="00983CBE" w:rsidRDefault="001B53BA">
            <w:pPr>
              <w:pStyle w:val="TableParagraph"/>
              <w:ind w:right="57"/>
              <w:jc w:val="right"/>
              <w:rPr>
                <w:sz w:val="14"/>
              </w:rPr>
            </w:pPr>
            <w:r>
              <w:rPr>
                <w:sz w:val="14"/>
              </w:rPr>
              <w:t>139,600.00</w:t>
            </w:r>
          </w:p>
        </w:tc>
        <w:tc>
          <w:tcPr>
            <w:tcW w:w="932" w:type="dxa"/>
          </w:tcPr>
          <w:p w:rsidR="00983CBE" w:rsidRDefault="001B53BA">
            <w:pPr>
              <w:pStyle w:val="TableParagraph"/>
              <w:spacing w:before="5"/>
              <w:ind w:left="105" w:right="94"/>
              <w:rPr>
                <w:b/>
                <w:sz w:val="14"/>
              </w:rPr>
            </w:pPr>
            <w:r>
              <w:rPr>
                <w:b/>
                <w:sz w:val="14"/>
              </w:rPr>
              <w:t>59.56</w:t>
            </w:r>
          </w:p>
        </w:tc>
        <w:tc>
          <w:tcPr>
            <w:tcW w:w="1306" w:type="dxa"/>
          </w:tcPr>
          <w:p w:rsidR="00983CBE" w:rsidRDefault="001B53BA">
            <w:pPr>
              <w:pStyle w:val="TableParagraph"/>
              <w:ind w:right="57"/>
              <w:jc w:val="right"/>
              <w:rPr>
                <w:sz w:val="14"/>
              </w:rPr>
            </w:pPr>
            <w:r>
              <w:rPr>
                <w:sz w:val="14"/>
              </w:rPr>
              <w:t>40,000.00</w:t>
            </w:r>
          </w:p>
        </w:tc>
      </w:tr>
      <w:tr w:rsidR="00983CBE">
        <w:trPr>
          <w:trHeight w:val="225"/>
        </w:trPr>
        <w:tc>
          <w:tcPr>
            <w:tcW w:w="830" w:type="dxa"/>
            <w:tcBorders>
              <w:left w:val="single" w:sz="6" w:space="0" w:color="000000"/>
            </w:tcBorders>
          </w:tcPr>
          <w:p w:rsidR="00983CBE" w:rsidRDefault="001B53BA">
            <w:pPr>
              <w:pStyle w:val="TableParagraph"/>
              <w:ind w:left="109" w:right="97"/>
              <w:rPr>
                <w:sz w:val="14"/>
              </w:rPr>
            </w:pPr>
            <w:r>
              <w:rPr>
                <w:sz w:val="14"/>
              </w:rPr>
              <w:t>241</w:t>
            </w:r>
          </w:p>
        </w:tc>
        <w:tc>
          <w:tcPr>
            <w:tcW w:w="2900" w:type="dxa"/>
          </w:tcPr>
          <w:p w:rsidR="00983CBE" w:rsidRDefault="001B53BA">
            <w:pPr>
              <w:pStyle w:val="TableParagraph"/>
              <w:ind w:left="70"/>
              <w:jc w:val="left"/>
              <w:rPr>
                <w:sz w:val="14"/>
              </w:rPr>
            </w:pPr>
            <w:r>
              <w:rPr>
                <w:sz w:val="14"/>
              </w:rPr>
              <w:t>Papel de Escritorio</w:t>
            </w:r>
          </w:p>
        </w:tc>
        <w:tc>
          <w:tcPr>
            <w:tcW w:w="1230" w:type="dxa"/>
          </w:tcPr>
          <w:p w:rsidR="00983CBE" w:rsidRDefault="001B53BA">
            <w:pPr>
              <w:pStyle w:val="TableParagraph"/>
              <w:ind w:right="57"/>
              <w:jc w:val="right"/>
              <w:rPr>
                <w:sz w:val="14"/>
              </w:rPr>
            </w:pPr>
            <w:r>
              <w:rPr>
                <w:sz w:val="14"/>
              </w:rPr>
              <w:t>32,770.00</w:t>
            </w:r>
          </w:p>
        </w:tc>
        <w:tc>
          <w:tcPr>
            <w:tcW w:w="1586" w:type="dxa"/>
          </w:tcPr>
          <w:p w:rsidR="00983CBE" w:rsidRDefault="001B53BA">
            <w:pPr>
              <w:pStyle w:val="TableParagraph"/>
              <w:ind w:right="57"/>
              <w:jc w:val="right"/>
              <w:rPr>
                <w:sz w:val="14"/>
              </w:rPr>
            </w:pPr>
            <w:r>
              <w:rPr>
                <w:sz w:val="14"/>
              </w:rPr>
              <w:t>31,942.65</w:t>
            </w:r>
          </w:p>
        </w:tc>
        <w:tc>
          <w:tcPr>
            <w:tcW w:w="932" w:type="dxa"/>
          </w:tcPr>
          <w:p w:rsidR="00983CBE" w:rsidRDefault="001B53BA">
            <w:pPr>
              <w:pStyle w:val="TableParagraph"/>
              <w:spacing w:before="5"/>
              <w:ind w:left="105" w:right="94"/>
              <w:rPr>
                <w:b/>
                <w:sz w:val="14"/>
              </w:rPr>
            </w:pPr>
            <w:r>
              <w:rPr>
                <w:b/>
                <w:sz w:val="14"/>
              </w:rPr>
              <w:t>97.48</w:t>
            </w:r>
          </w:p>
        </w:tc>
        <w:tc>
          <w:tcPr>
            <w:tcW w:w="1306" w:type="dxa"/>
          </w:tcPr>
          <w:p w:rsidR="00983CBE" w:rsidRDefault="001B53BA">
            <w:pPr>
              <w:pStyle w:val="TableParagraph"/>
              <w:ind w:right="57"/>
              <w:jc w:val="right"/>
              <w:rPr>
                <w:sz w:val="14"/>
              </w:rPr>
            </w:pPr>
            <w:r>
              <w:rPr>
                <w:sz w:val="14"/>
              </w:rPr>
              <w:t>22,000.00</w:t>
            </w:r>
          </w:p>
        </w:tc>
      </w:tr>
      <w:tr w:rsidR="00983CBE">
        <w:trPr>
          <w:trHeight w:val="225"/>
        </w:trPr>
        <w:tc>
          <w:tcPr>
            <w:tcW w:w="830" w:type="dxa"/>
            <w:tcBorders>
              <w:left w:val="single" w:sz="6" w:space="0" w:color="000000"/>
            </w:tcBorders>
          </w:tcPr>
          <w:p w:rsidR="00983CBE" w:rsidRDefault="001B53BA">
            <w:pPr>
              <w:pStyle w:val="TableParagraph"/>
              <w:ind w:left="109" w:right="97"/>
              <w:rPr>
                <w:sz w:val="14"/>
              </w:rPr>
            </w:pPr>
            <w:r>
              <w:rPr>
                <w:sz w:val="14"/>
              </w:rPr>
              <w:t>262</w:t>
            </w:r>
          </w:p>
        </w:tc>
        <w:tc>
          <w:tcPr>
            <w:tcW w:w="2900" w:type="dxa"/>
          </w:tcPr>
          <w:p w:rsidR="00983CBE" w:rsidRDefault="001B53BA">
            <w:pPr>
              <w:pStyle w:val="TableParagraph"/>
              <w:ind w:left="70"/>
              <w:jc w:val="left"/>
              <w:rPr>
                <w:sz w:val="14"/>
              </w:rPr>
            </w:pPr>
            <w:r>
              <w:rPr>
                <w:sz w:val="14"/>
              </w:rPr>
              <w:t>Combustibles y Lubricantes</w:t>
            </w:r>
          </w:p>
        </w:tc>
        <w:tc>
          <w:tcPr>
            <w:tcW w:w="1230" w:type="dxa"/>
          </w:tcPr>
          <w:p w:rsidR="00983CBE" w:rsidRDefault="001B53BA">
            <w:pPr>
              <w:pStyle w:val="TableParagraph"/>
              <w:ind w:right="57"/>
              <w:jc w:val="right"/>
              <w:rPr>
                <w:sz w:val="14"/>
              </w:rPr>
            </w:pPr>
            <w:r>
              <w:rPr>
                <w:sz w:val="14"/>
              </w:rPr>
              <w:t>36,400.00</w:t>
            </w:r>
          </w:p>
        </w:tc>
        <w:tc>
          <w:tcPr>
            <w:tcW w:w="1586" w:type="dxa"/>
          </w:tcPr>
          <w:p w:rsidR="00983CBE" w:rsidRDefault="001B53BA">
            <w:pPr>
              <w:pStyle w:val="TableParagraph"/>
              <w:ind w:right="57"/>
              <w:jc w:val="right"/>
              <w:rPr>
                <w:sz w:val="14"/>
              </w:rPr>
            </w:pPr>
            <w:r>
              <w:rPr>
                <w:sz w:val="14"/>
              </w:rPr>
              <w:t>5,000.00</w:t>
            </w:r>
          </w:p>
        </w:tc>
        <w:tc>
          <w:tcPr>
            <w:tcW w:w="932" w:type="dxa"/>
          </w:tcPr>
          <w:p w:rsidR="00983CBE" w:rsidRDefault="001B53BA">
            <w:pPr>
              <w:pStyle w:val="TableParagraph"/>
              <w:spacing w:before="5"/>
              <w:ind w:left="105" w:right="94"/>
              <w:rPr>
                <w:b/>
                <w:sz w:val="14"/>
              </w:rPr>
            </w:pPr>
            <w:r>
              <w:rPr>
                <w:b/>
                <w:sz w:val="14"/>
              </w:rPr>
              <w:t>13.74</w:t>
            </w:r>
          </w:p>
        </w:tc>
        <w:tc>
          <w:tcPr>
            <w:tcW w:w="1306" w:type="dxa"/>
          </w:tcPr>
          <w:p w:rsidR="00983CBE" w:rsidRDefault="001B53BA">
            <w:pPr>
              <w:pStyle w:val="TableParagraph"/>
              <w:ind w:right="57"/>
              <w:jc w:val="right"/>
              <w:rPr>
                <w:sz w:val="14"/>
              </w:rPr>
            </w:pPr>
            <w:r>
              <w:rPr>
                <w:sz w:val="14"/>
              </w:rPr>
              <w:t>5,000.00</w:t>
            </w:r>
          </w:p>
        </w:tc>
      </w:tr>
      <w:tr w:rsidR="00983CBE">
        <w:trPr>
          <w:trHeight w:val="225"/>
        </w:trPr>
        <w:tc>
          <w:tcPr>
            <w:tcW w:w="830" w:type="dxa"/>
            <w:tcBorders>
              <w:left w:val="single" w:sz="6" w:space="0" w:color="000000"/>
            </w:tcBorders>
          </w:tcPr>
          <w:p w:rsidR="00983CBE" w:rsidRDefault="001B53BA">
            <w:pPr>
              <w:pStyle w:val="TableParagraph"/>
              <w:ind w:left="109" w:right="97"/>
              <w:rPr>
                <w:sz w:val="14"/>
              </w:rPr>
            </w:pPr>
            <w:r>
              <w:rPr>
                <w:sz w:val="14"/>
              </w:rPr>
              <w:t>267</w:t>
            </w:r>
          </w:p>
        </w:tc>
        <w:tc>
          <w:tcPr>
            <w:tcW w:w="2900" w:type="dxa"/>
          </w:tcPr>
          <w:p w:rsidR="00983CBE" w:rsidRDefault="001B53BA">
            <w:pPr>
              <w:pStyle w:val="TableParagraph"/>
              <w:ind w:left="70"/>
              <w:jc w:val="left"/>
              <w:rPr>
                <w:sz w:val="14"/>
              </w:rPr>
            </w:pPr>
            <w:r>
              <w:rPr>
                <w:sz w:val="14"/>
              </w:rPr>
              <w:t>Tintes, Pinturas y Colorantes</w:t>
            </w:r>
          </w:p>
        </w:tc>
        <w:tc>
          <w:tcPr>
            <w:tcW w:w="1230" w:type="dxa"/>
          </w:tcPr>
          <w:p w:rsidR="00983CBE" w:rsidRDefault="001B53BA">
            <w:pPr>
              <w:pStyle w:val="TableParagraph"/>
              <w:ind w:right="57"/>
              <w:jc w:val="right"/>
              <w:rPr>
                <w:sz w:val="14"/>
              </w:rPr>
            </w:pPr>
            <w:r>
              <w:rPr>
                <w:sz w:val="14"/>
              </w:rPr>
              <w:t>54,511.00</w:t>
            </w:r>
          </w:p>
        </w:tc>
        <w:tc>
          <w:tcPr>
            <w:tcW w:w="1586" w:type="dxa"/>
          </w:tcPr>
          <w:p w:rsidR="00983CBE" w:rsidRDefault="001B53BA">
            <w:pPr>
              <w:pStyle w:val="TableParagraph"/>
              <w:ind w:right="57"/>
              <w:jc w:val="right"/>
              <w:rPr>
                <w:sz w:val="14"/>
              </w:rPr>
            </w:pPr>
            <w:r>
              <w:rPr>
                <w:sz w:val="14"/>
              </w:rPr>
              <w:t>33,960.00</w:t>
            </w:r>
          </w:p>
        </w:tc>
        <w:tc>
          <w:tcPr>
            <w:tcW w:w="932" w:type="dxa"/>
          </w:tcPr>
          <w:p w:rsidR="00983CBE" w:rsidRDefault="001B53BA">
            <w:pPr>
              <w:pStyle w:val="TableParagraph"/>
              <w:spacing w:before="5"/>
              <w:ind w:left="105" w:right="94"/>
              <w:rPr>
                <w:b/>
                <w:sz w:val="14"/>
              </w:rPr>
            </w:pPr>
            <w:r>
              <w:rPr>
                <w:b/>
                <w:sz w:val="14"/>
              </w:rPr>
              <w:t>62.34</w:t>
            </w:r>
          </w:p>
        </w:tc>
        <w:tc>
          <w:tcPr>
            <w:tcW w:w="1306" w:type="dxa"/>
          </w:tcPr>
          <w:p w:rsidR="00983CBE" w:rsidRDefault="001B53BA">
            <w:pPr>
              <w:pStyle w:val="TableParagraph"/>
              <w:ind w:right="57"/>
              <w:jc w:val="right"/>
              <w:rPr>
                <w:sz w:val="14"/>
              </w:rPr>
            </w:pPr>
            <w:r>
              <w:rPr>
                <w:sz w:val="14"/>
              </w:rPr>
              <w:t>21,720.00</w:t>
            </w:r>
          </w:p>
        </w:tc>
      </w:tr>
      <w:tr w:rsidR="00983CBE">
        <w:trPr>
          <w:trHeight w:val="225"/>
        </w:trPr>
        <w:tc>
          <w:tcPr>
            <w:tcW w:w="830" w:type="dxa"/>
            <w:tcBorders>
              <w:left w:val="single" w:sz="6" w:space="0" w:color="000000"/>
            </w:tcBorders>
          </w:tcPr>
          <w:p w:rsidR="00983CBE" w:rsidRDefault="001B53BA">
            <w:pPr>
              <w:pStyle w:val="TableParagraph"/>
              <w:ind w:left="109" w:right="97"/>
              <w:rPr>
                <w:sz w:val="14"/>
              </w:rPr>
            </w:pPr>
            <w:r>
              <w:rPr>
                <w:sz w:val="14"/>
              </w:rPr>
              <w:t>416</w:t>
            </w:r>
          </w:p>
        </w:tc>
        <w:tc>
          <w:tcPr>
            <w:tcW w:w="2900" w:type="dxa"/>
          </w:tcPr>
          <w:p w:rsidR="00983CBE" w:rsidRDefault="001B53BA">
            <w:pPr>
              <w:pStyle w:val="TableParagraph"/>
              <w:ind w:left="70"/>
              <w:jc w:val="left"/>
              <w:rPr>
                <w:sz w:val="14"/>
              </w:rPr>
            </w:pPr>
            <w:r>
              <w:rPr>
                <w:sz w:val="14"/>
              </w:rPr>
              <w:t>Becas De Estudio En El Interior</w:t>
            </w:r>
          </w:p>
        </w:tc>
        <w:tc>
          <w:tcPr>
            <w:tcW w:w="1230" w:type="dxa"/>
          </w:tcPr>
          <w:p w:rsidR="00983CBE" w:rsidRDefault="001B53BA">
            <w:pPr>
              <w:pStyle w:val="TableParagraph"/>
              <w:ind w:right="57"/>
              <w:jc w:val="right"/>
              <w:rPr>
                <w:sz w:val="14"/>
              </w:rPr>
            </w:pPr>
            <w:r>
              <w:rPr>
                <w:sz w:val="14"/>
              </w:rPr>
              <w:t>916,300.00</w:t>
            </w:r>
          </w:p>
        </w:tc>
        <w:tc>
          <w:tcPr>
            <w:tcW w:w="1586" w:type="dxa"/>
          </w:tcPr>
          <w:p w:rsidR="00983CBE" w:rsidRDefault="001B53BA">
            <w:pPr>
              <w:pStyle w:val="TableParagraph"/>
              <w:ind w:right="57"/>
              <w:jc w:val="right"/>
              <w:rPr>
                <w:sz w:val="14"/>
              </w:rPr>
            </w:pPr>
            <w:r>
              <w:rPr>
                <w:sz w:val="14"/>
              </w:rPr>
              <w:t>187,200.00</w:t>
            </w:r>
          </w:p>
        </w:tc>
        <w:tc>
          <w:tcPr>
            <w:tcW w:w="932" w:type="dxa"/>
          </w:tcPr>
          <w:p w:rsidR="00983CBE" w:rsidRDefault="001B53BA">
            <w:pPr>
              <w:pStyle w:val="TableParagraph"/>
              <w:spacing w:before="5"/>
              <w:ind w:left="105" w:right="94"/>
              <w:rPr>
                <w:b/>
                <w:sz w:val="14"/>
              </w:rPr>
            </w:pPr>
            <w:r>
              <w:rPr>
                <w:b/>
                <w:sz w:val="14"/>
              </w:rPr>
              <w:t>20.43</w:t>
            </w:r>
          </w:p>
        </w:tc>
        <w:tc>
          <w:tcPr>
            <w:tcW w:w="1306" w:type="dxa"/>
          </w:tcPr>
          <w:p w:rsidR="00983CBE" w:rsidRDefault="001B53BA">
            <w:pPr>
              <w:pStyle w:val="TableParagraph"/>
              <w:ind w:right="174"/>
              <w:jc w:val="right"/>
              <w:rPr>
                <w:sz w:val="14"/>
              </w:rPr>
            </w:pPr>
            <w:r>
              <w:rPr>
                <w:sz w:val="14"/>
              </w:rPr>
              <w:t>42,000.00</w:t>
            </w:r>
          </w:p>
        </w:tc>
      </w:tr>
      <w:tr w:rsidR="00983CBE">
        <w:trPr>
          <w:trHeight w:val="363"/>
        </w:trPr>
        <w:tc>
          <w:tcPr>
            <w:tcW w:w="830" w:type="dxa"/>
            <w:tcBorders>
              <w:left w:val="single" w:sz="6" w:space="0" w:color="000000"/>
            </w:tcBorders>
          </w:tcPr>
          <w:p w:rsidR="00983CBE" w:rsidRDefault="001B53BA">
            <w:pPr>
              <w:pStyle w:val="TableParagraph"/>
              <w:ind w:left="109" w:right="97"/>
              <w:rPr>
                <w:sz w:val="14"/>
              </w:rPr>
            </w:pPr>
            <w:r>
              <w:rPr>
                <w:sz w:val="14"/>
              </w:rPr>
              <w:t>419</w:t>
            </w:r>
          </w:p>
        </w:tc>
        <w:tc>
          <w:tcPr>
            <w:tcW w:w="2900" w:type="dxa"/>
          </w:tcPr>
          <w:p w:rsidR="00983CBE" w:rsidRDefault="001B53BA">
            <w:pPr>
              <w:pStyle w:val="TableParagraph"/>
              <w:tabs>
                <w:tab w:val="left" w:pos="658"/>
                <w:tab w:val="left" w:pos="1876"/>
                <w:tab w:val="left" w:pos="2180"/>
              </w:tabs>
              <w:ind w:left="70"/>
              <w:jc w:val="left"/>
              <w:rPr>
                <w:sz w:val="14"/>
              </w:rPr>
            </w:pPr>
            <w:r>
              <w:rPr>
                <w:spacing w:val="3"/>
                <w:sz w:val="14"/>
              </w:rPr>
              <w:t>Otras</w:t>
            </w:r>
            <w:r>
              <w:rPr>
                <w:spacing w:val="3"/>
                <w:sz w:val="14"/>
              </w:rPr>
              <w:tab/>
            </w:r>
            <w:r>
              <w:rPr>
                <w:spacing w:val="4"/>
                <w:sz w:val="14"/>
              </w:rPr>
              <w:t>Transferencias</w:t>
            </w:r>
            <w:r>
              <w:rPr>
                <w:spacing w:val="4"/>
                <w:sz w:val="14"/>
              </w:rPr>
              <w:tab/>
            </w:r>
            <w:r>
              <w:rPr>
                <w:sz w:val="14"/>
              </w:rPr>
              <w:t>a</w:t>
            </w:r>
            <w:r>
              <w:rPr>
                <w:sz w:val="14"/>
              </w:rPr>
              <w:tab/>
            </w:r>
            <w:r>
              <w:rPr>
                <w:spacing w:val="4"/>
                <w:sz w:val="14"/>
              </w:rPr>
              <w:t>Personas</w:t>
            </w:r>
          </w:p>
          <w:p w:rsidR="00983CBE" w:rsidRDefault="001B53BA">
            <w:pPr>
              <w:pStyle w:val="TableParagraph"/>
              <w:spacing w:before="26" w:line="152" w:lineRule="exact"/>
              <w:ind w:left="70"/>
              <w:jc w:val="left"/>
              <w:rPr>
                <w:sz w:val="14"/>
              </w:rPr>
            </w:pPr>
            <w:r>
              <w:rPr>
                <w:sz w:val="14"/>
              </w:rPr>
              <w:t>Individuales</w:t>
            </w:r>
          </w:p>
        </w:tc>
        <w:tc>
          <w:tcPr>
            <w:tcW w:w="1230" w:type="dxa"/>
          </w:tcPr>
          <w:p w:rsidR="00983CBE" w:rsidRDefault="001B53BA">
            <w:pPr>
              <w:pStyle w:val="TableParagraph"/>
              <w:ind w:right="58"/>
              <w:jc w:val="right"/>
              <w:rPr>
                <w:sz w:val="14"/>
              </w:rPr>
            </w:pPr>
            <w:r>
              <w:rPr>
                <w:sz w:val="14"/>
              </w:rPr>
              <w:t>1,728,000.00</w:t>
            </w:r>
          </w:p>
        </w:tc>
        <w:tc>
          <w:tcPr>
            <w:tcW w:w="1586" w:type="dxa"/>
          </w:tcPr>
          <w:p w:rsidR="00983CBE" w:rsidRDefault="001B53BA">
            <w:pPr>
              <w:pStyle w:val="TableParagraph"/>
              <w:ind w:right="57"/>
              <w:jc w:val="right"/>
              <w:rPr>
                <w:sz w:val="14"/>
              </w:rPr>
            </w:pPr>
            <w:r>
              <w:rPr>
                <w:sz w:val="14"/>
              </w:rPr>
              <w:t>600,000.00</w:t>
            </w:r>
          </w:p>
        </w:tc>
        <w:tc>
          <w:tcPr>
            <w:tcW w:w="932" w:type="dxa"/>
          </w:tcPr>
          <w:p w:rsidR="00983CBE" w:rsidRDefault="001B53BA">
            <w:pPr>
              <w:pStyle w:val="TableParagraph"/>
              <w:spacing w:before="5"/>
              <w:ind w:left="105" w:right="94"/>
              <w:rPr>
                <w:b/>
                <w:sz w:val="14"/>
              </w:rPr>
            </w:pPr>
            <w:r>
              <w:rPr>
                <w:b/>
                <w:sz w:val="14"/>
              </w:rPr>
              <w:t>34.72</w:t>
            </w:r>
          </w:p>
        </w:tc>
        <w:tc>
          <w:tcPr>
            <w:tcW w:w="1306" w:type="dxa"/>
          </w:tcPr>
          <w:p w:rsidR="00983CBE" w:rsidRDefault="001B53BA">
            <w:pPr>
              <w:pStyle w:val="TableParagraph"/>
              <w:ind w:right="57"/>
              <w:jc w:val="right"/>
              <w:rPr>
                <w:sz w:val="14"/>
              </w:rPr>
            </w:pPr>
            <w:r>
              <w:rPr>
                <w:sz w:val="14"/>
              </w:rPr>
              <w:t>280,000.00</w:t>
            </w:r>
          </w:p>
        </w:tc>
      </w:tr>
      <w:tr w:rsidR="00983CBE">
        <w:trPr>
          <w:trHeight w:val="363"/>
        </w:trPr>
        <w:tc>
          <w:tcPr>
            <w:tcW w:w="830" w:type="dxa"/>
            <w:tcBorders>
              <w:left w:val="single" w:sz="6" w:space="0" w:color="000000"/>
            </w:tcBorders>
          </w:tcPr>
          <w:p w:rsidR="00983CBE" w:rsidRDefault="001B53BA">
            <w:pPr>
              <w:pStyle w:val="TableParagraph"/>
              <w:ind w:left="109" w:right="97"/>
              <w:rPr>
                <w:sz w:val="14"/>
              </w:rPr>
            </w:pPr>
            <w:r>
              <w:rPr>
                <w:sz w:val="14"/>
              </w:rPr>
              <w:t>431</w:t>
            </w:r>
          </w:p>
        </w:tc>
        <w:tc>
          <w:tcPr>
            <w:tcW w:w="2900" w:type="dxa"/>
          </w:tcPr>
          <w:p w:rsidR="00983CBE" w:rsidRDefault="001B53BA">
            <w:pPr>
              <w:pStyle w:val="TableParagraph"/>
              <w:tabs>
                <w:tab w:val="left" w:pos="1283"/>
                <w:tab w:val="left" w:pos="1586"/>
                <w:tab w:val="left" w:pos="2647"/>
              </w:tabs>
              <w:ind w:left="70"/>
              <w:jc w:val="left"/>
              <w:rPr>
                <w:sz w:val="14"/>
              </w:rPr>
            </w:pPr>
            <w:r>
              <w:rPr>
                <w:spacing w:val="3"/>
                <w:sz w:val="14"/>
              </w:rPr>
              <w:t>Transferencias</w:t>
            </w:r>
            <w:r>
              <w:rPr>
                <w:spacing w:val="3"/>
                <w:sz w:val="14"/>
              </w:rPr>
              <w:tab/>
            </w:r>
            <w:r>
              <w:rPr>
                <w:sz w:val="14"/>
              </w:rPr>
              <w:t>a</w:t>
            </w:r>
            <w:r>
              <w:rPr>
                <w:sz w:val="14"/>
              </w:rPr>
              <w:tab/>
            </w:r>
            <w:r>
              <w:rPr>
                <w:spacing w:val="3"/>
                <w:sz w:val="14"/>
              </w:rPr>
              <w:t>Instituciones</w:t>
            </w:r>
            <w:r>
              <w:rPr>
                <w:spacing w:val="3"/>
                <w:sz w:val="14"/>
              </w:rPr>
              <w:tab/>
            </w:r>
            <w:r>
              <w:rPr>
                <w:sz w:val="14"/>
              </w:rPr>
              <w:t>de</w:t>
            </w:r>
          </w:p>
          <w:p w:rsidR="00983CBE" w:rsidRDefault="001B53BA">
            <w:pPr>
              <w:pStyle w:val="TableParagraph"/>
              <w:spacing w:before="26" w:line="152" w:lineRule="exact"/>
              <w:ind w:left="70"/>
              <w:jc w:val="left"/>
              <w:rPr>
                <w:sz w:val="14"/>
              </w:rPr>
            </w:pPr>
            <w:r>
              <w:rPr>
                <w:sz w:val="14"/>
              </w:rPr>
              <w:t>Enseñanza</w:t>
            </w:r>
          </w:p>
        </w:tc>
        <w:tc>
          <w:tcPr>
            <w:tcW w:w="1230" w:type="dxa"/>
          </w:tcPr>
          <w:p w:rsidR="00983CBE" w:rsidRDefault="001B53BA">
            <w:pPr>
              <w:pStyle w:val="TableParagraph"/>
              <w:ind w:right="58"/>
              <w:jc w:val="right"/>
              <w:rPr>
                <w:sz w:val="14"/>
              </w:rPr>
            </w:pPr>
            <w:r>
              <w:rPr>
                <w:sz w:val="14"/>
              </w:rPr>
              <w:t>7,462,223.00</w:t>
            </w:r>
          </w:p>
        </w:tc>
        <w:tc>
          <w:tcPr>
            <w:tcW w:w="1586" w:type="dxa"/>
          </w:tcPr>
          <w:p w:rsidR="00983CBE" w:rsidRDefault="001B53BA">
            <w:pPr>
              <w:pStyle w:val="TableParagraph"/>
              <w:ind w:right="57"/>
              <w:jc w:val="right"/>
              <w:rPr>
                <w:sz w:val="14"/>
              </w:rPr>
            </w:pPr>
            <w:r>
              <w:rPr>
                <w:sz w:val="14"/>
              </w:rPr>
              <w:t>3,907,208.40</w:t>
            </w:r>
          </w:p>
        </w:tc>
        <w:tc>
          <w:tcPr>
            <w:tcW w:w="932" w:type="dxa"/>
          </w:tcPr>
          <w:p w:rsidR="00983CBE" w:rsidRDefault="001B53BA">
            <w:pPr>
              <w:pStyle w:val="TableParagraph"/>
              <w:spacing w:before="5"/>
              <w:ind w:left="105" w:right="94"/>
              <w:rPr>
                <w:b/>
                <w:sz w:val="14"/>
              </w:rPr>
            </w:pPr>
            <w:r>
              <w:rPr>
                <w:b/>
                <w:sz w:val="14"/>
              </w:rPr>
              <w:t>52.36</w:t>
            </w:r>
          </w:p>
        </w:tc>
        <w:tc>
          <w:tcPr>
            <w:tcW w:w="1306" w:type="dxa"/>
          </w:tcPr>
          <w:p w:rsidR="00983CBE" w:rsidRDefault="001B53BA">
            <w:pPr>
              <w:pStyle w:val="TableParagraph"/>
              <w:ind w:right="57"/>
              <w:jc w:val="right"/>
              <w:rPr>
                <w:sz w:val="14"/>
              </w:rPr>
            </w:pPr>
            <w:r>
              <w:rPr>
                <w:sz w:val="14"/>
              </w:rPr>
              <w:t>57,715.10</w:t>
            </w:r>
          </w:p>
        </w:tc>
      </w:tr>
      <w:tr w:rsidR="00983CBE">
        <w:trPr>
          <w:trHeight w:val="270"/>
        </w:trPr>
        <w:tc>
          <w:tcPr>
            <w:tcW w:w="3730" w:type="dxa"/>
            <w:gridSpan w:val="2"/>
            <w:tcBorders>
              <w:left w:val="single" w:sz="6" w:space="0" w:color="000000"/>
            </w:tcBorders>
          </w:tcPr>
          <w:p w:rsidR="00983CBE" w:rsidRDefault="001B53BA">
            <w:pPr>
              <w:pStyle w:val="TableParagraph"/>
              <w:spacing w:before="5"/>
              <w:ind w:left="1528" w:right="1517"/>
              <w:rPr>
                <w:b/>
                <w:sz w:val="14"/>
              </w:rPr>
            </w:pPr>
            <w:r>
              <w:rPr>
                <w:b/>
                <w:sz w:val="14"/>
              </w:rPr>
              <w:t>T O T A L</w:t>
            </w:r>
          </w:p>
        </w:tc>
        <w:tc>
          <w:tcPr>
            <w:tcW w:w="1230" w:type="dxa"/>
          </w:tcPr>
          <w:p w:rsidR="00983CBE" w:rsidRDefault="001B53BA">
            <w:pPr>
              <w:pStyle w:val="TableParagraph"/>
              <w:spacing w:before="5"/>
              <w:ind w:right="57"/>
              <w:jc w:val="right"/>
              <w:rPr>
                <w:b/>
                <w:sz w:val="14"/>
              </w:rPr>
            </w:pPr>
            <w:r>
              <w:rPr>
                <w:b/>
                <w:sz w:val="14"/>
              </w:rPr>
              <w:t>11,290,296.00</w:t>
            </w:r>
          </w:p>
        </w:tc>
        <w:tc>
          <w:tcPr>
            <w:tcW w:w="1586" w:type="dxa"/>
          </w:tcPr>
          <w:p w:rsidR="00983CBE" w:rsidRDefault="001B53BA">
            <w:pPr>
              <w:pStyle w:val="TableParagraph"/>
              <w:spacing w:before="5"/>
              <w:ind w:right="57"/>
              <w:jc w:val="right"/>
              <w:rPr>
                <w:b/>
                <w:sz w:val="14"/>
              </w:rPr>
            </w:pPr>
            <w:r>
              <w:rPr>
                <w:b/>
                <w:sz w:val="14"/>
              </w:rPr>
              <w:t>5,430,347.10</w:t>
            </w:r>
          </w:p>
        </w:tc>
        <w:tc>
          <w:tcPr>
            <w:tcW w:w="932" w:type="dxa"/>
          </w:tcPr>
          <w:p w:rsidR="00983CBE" w:rsidRDefault="001B53BA">
            <w:pPr>
              <w:pStyle w:val="TableParagraph"/>
              <w:spacing w:before="5"/>
              <w:ind w:left="105" w:right="94"/>
              <w:rPr>
                <w:b/>
                <w:sz w:val="14"/>
              </w:rPr>
            </w:pPr>
            <w:r>
              <w:rPr>
                <w:b/>
                <w:sz w:val="14"/>
              </w:rPr>
              <w:t>48.10</w:t>
            </w:r>
          </w:p>
        </w:tc>
        <w:tc>
          <w:tcPr>
            <w:tcW w:w="1306" w:type="dxa"/>
          </w:tcPr>
          <w:p w:rsidR="00983CBE" w:rsidRDefault="001B53BA">
            <w:pPr>
              <w:pStyle w:val="TableParagraph"/>
              <w:spacing w:before="5"/>
              <w:ind w:right="57"/>
              <w:jc w:val="right"/>
              <w:rPr>
                <w:b/>
                <w:sz w:val="14"/>
              </w:rPr>
            </w:pPr>
            <w:r>
              <w:rPr>
                <w:b/>
                <w:sz w:val="14"/>
              </w:rPr>
              <w:t>608,759.87</w:t>
            </w:r>
          </w:p>
        </w:tc>
      </w:tr>
    </w:tbl>
    <w:p w:rsidR="00983CBE" w:rsidRDefault="001B53BA">
      <w:pPr>
        <w:spacing w:before="10"/>
        <w:ind w:left="1370"/>
        <w:jc w:val="both"/>
        <w:rPr>
          <w:b/>
          <w:sz w:val="14"/>
        </w:rPr>
      </w:pPr>
      <w:r>
        <w:rPr>
          <w:b/>
          <w:sz w:val="14"/>
        </w:rPr>
        <w:t>Fuente: Sistema de Contabilidad Integrada SICOIN WEB</w:t>
      </w:r>
    </w:p>
    <w:p w:rsidR="00983CBE" w:rsidRDefault="00983CBE">
      <w:pPr>
        <w:jc w:val="both"/>
        <w:rPr>
          <w:sz w:val="14"/>
        </w:rPr>
        <w:sectPr w:rsidR="00983CBE">
          <w:pgSz w:w="12240" w:h="15840"/>
          <w:pgMar w:top="700" w:right="1580" w:bottom="940" w:left="400" w:header="118" w:footer="740" w:gutter="0"/>
          <w:cols w:space="720"/>
        </w:sectPr>
      </w:pPr>
    </w:p>
    <w:p w:rsidR="00983CBE" w:rsidRDefault="00983CBE">
      <w:pPr>
        <w:pStyle w:val="Textoindependiente"/>
        <w:spacing w:before="2"/>
        <w:rPr>
          <w:b/>
          <w:sz w:val="10"/>
        </w:rPr>
      </w:pPr>
    </w:p>
    <w:p w:rsidR="00983CBE" w:rsidRDefault="00A2734A">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131"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132" name="Line 73"/>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Freeform 72"/>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Line 71"/>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8CC8BA" id="Group 70"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">
                <v:line id="Line 73"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"/>
                <v:shape id="Freeform 72"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" path="m,l,15,,xe" fillcolor="black" stroked="f">
                  <v:path arrowok="t" o:connecttype="custom" o:connectlocs="0,0;0,15;0,0" o:connectangles="0,0,0"/>
                </v:shape>
                <v:line id="Line 71"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w10:anchorlock/>
              </v:group>
            </w:pict>
          </mc:Fallback>
        </mc:AlternateContent>
      </w:r>
    </w:p>
    <w:p w:rsidR="00983CBE" w:rsidRDefault="001B53BA">
      <w:pPr>
        <w:pStyle w:val="Ttulo1"/>
        <w:spacing w:before="12"/>
        <w:ind w:left="3473" w:right="2294"/>
        <w:jc w:val="center"/>
      </w:pPr>
      <w:r>
        <w:t>Cuadro 2</w:t>
      </w:r>
    </w:p>
    <w:p w:rsidR="00983CBE" w:rsidRDefault="001B53BA">
      <w:pPr>
        <w:spacing w:before="57" w:line="290" w:lineRule="auto"/>
        <w:ind w:left="2338" w:right="1163"/>
        <w:jc w:val="center"/>
        <w:rPr>
          <w:b/>
          <w:sz w:val="24"/>
        </w:rPr>
      </w:pPr>
      <w:r>
        <w:rPr>
          <w:b/>
          <w:sz w:val="24"/>
        </w:rPr>
        <w:t>Dirección Departamental de Educación Guatemala Oriente Movimientos Administrativos Revisados</w:t>
      </w:r>
    </w:p>
    <w:p w:rsidR="00983CBE" w:rsidRDefault="001B53BA">
      <w:pPr>
        <w:spacing w:line="274" w:lineRule="exact"/>
        <w:ind w:left="1279" w:right="111"/>
        <w:jc w:val="center"/>
        <w:rPr>
          <w:b/>
          <w:sz w:val="24"/>
        </w:rPr>
      </w:pPr>
      <w:r>
        <w:rPr>
          <w:b/>
          <w:sz w:val="24"/>
        </w:rPr>
        <w:t>Período Examinado del 1 de enero al 31 de agosto de 2020</w:t>
      </w:r>
    </w:p>
    <w:p w:rsidR="00983CBE" w:rsidRDefault="00983CBE">
      <w:pPr>
        <w:pStyle w:val="Textoindependiente"/>
        <w:rPr>
          <w:b/>
          <w:sz w:val="20"/>
        </w:rPr>
      </w:pPr>
    </w:p>
    <w:p w:rsidR="00983CBE" w:rsidRDefault="00983CBE">
      <w:pPr>
        <w:pStyle w:val="Textoindependiente"/>
        <w:spacing w:before="5"/>
        <w:rPr>
          <w:b/>
          <w:sz w:val="10"/>
        </w:rPr>
      </w:pPr>
    </w:p>
    <w:tbl>
      <w:tblPr>
        <w:tblStyle w:val="TableNormal"/>
        <w:tblW w:w="0" w:type="auto"/>
        <w:tblInd w:w="13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34"/>
        <w:gridCol w:w="5714"/>
        <w:gridCol w:w="1781"/>
      </w:tblGrid>
      <w:tr w:rsidR="00983CBE">
        <w:trPr>
          <w:trHeight w:val="278"/>
        </w:trPr>
        <w:tc>
          <w:tcPr>
            <w:tcW w:w="1334" w:type="dxa"/>
            <w:tcBorders>
              <w:left w:val="single" w:sz="6" w:space="0" w:color="000000"/>
            </w:tcBorders>
            <w:shd w:val="clear" w:color="auto" w:fill="D8D8D8"/>
          </w:tcPr>
          <w:p w:rsidR="00983CBE" w:rsidRDefault="001B53BA">
            <w:pPr>
              <w:pStyle w:val="TableParagraph"/>
              <w:spacing w:before="5"/>
              <w:ind w:left="529" w:right="516"/>
              <w:rPr>
                <w:b/>
                <w:sz w:val="14"/>
              </w:rPr>
            </w:pPr>
            <w:r>
              <w:rPr>
                <w:b/>
                <w:sz w:val="14"/>
              </w:rPr>
              <w:t>No.</w:t>
            </w:r>
          </w:p>
        </w:tc>
        <w:tc>
          <w:tcPr>
            <w:tcW w:w="5714" w:type="dxa"/>
            <w:shd w:val="clear" w:color="auto" w:fill="D8D8D8"/>
          </w:tcPr>
          <w:p w:rsidR="00983CBE" w:rsidRDefault="001B53BA">
            <w:pPr>
              <w:pStyle w:val="TableParagraph"/>
              <w:spacing w:before="5"/>
              <w:ind w:left="2425" w:right="2417"/>
              <w:rPr>
                <w:b/>
                <w:sz w:val="14"/>
              </w:rPr>
            </w:pPr>
            <w:r>
              <w:rPr>
                <w:b/>
                <w:sz w:val="14"/>
              </w:rPr>
              <w:t>Descripción</w:t>
            </w:r>
          </w:p>
        </w:tc>
        <w:tc>
          <w:tcPr>
            <w:tcW w:w="1781" w:type="dxa"/>
            <w:tcBorders>
              <w:right w:val="single" w:sz="4" w:space="0" w:color="000000"/>
            </w:tcBorders>
            <w:shd w:val="clear" w:color="auto" w:fill="D8D8D8"/>
          </w:tcPr>
          <w:p w:rsidR="00983CBE" w:rsidRDefault="001B53BA">
            <w:pPr>
              <w:pStyle w:val="TableParagraph"/>
              <w:spacing w:before="5"/>
              <w:ind w:left="694" w:right="691"/>
              <w:rPr>
                <w:b/>
                <w:sz w:val="14"/>
              </w:rPr>
            </w:pPr>
            <w:r>
              <w:rPr>
                <w:b/>
                <w:sz w:val="14"/>
              </w:rPr>
              <w:t>Total</w:t>
            </w:r>
          </w:p>
        </w:tc>
      </w:tr>
      <w:tr w:rsidR="00983CBE">
        <w:trPr>
          <w:trHeight w:val="176"/>
        </w:trPr>
        <w:tc>
          <w:tcPr>
            <w:tcW w:w="1334" w:type="dxa"/>
            <w:tcBorders>
              <w:left w:val="single" w:sz="6" w:space="0" w:color="000000"/>
            </w:tcBorders>
          </w:tcPr>
          <w:p w:rsidR="00983CBE" w:rsidRDefault="001B53BA">
            <w:pPr>
              <w:pStyle w:val="TableParagraph"/>
              <w:spacing w:line="152" w:lineRule="exact"/>
              <w:ind w:left="13"/>
              <w:rPr>
                <w:sz w:val="14"/>
              </w:rPr>
            </w:pPr>
            <w:r>
              <w:rPr>
                <w:sz w:val="14"/>
              </w:rPr>
              <w:t>1</w:t>
            </w:r>
          </w:p>
        </w:tc>
        <w:tc>
          <w:tcPr>
            <w:tcW w:w="5714" w:type="dxa"/>
          </w:tcPr>
          <w:p w:rsidR="00983CBE" w:rsidRDefault="001B53BA">
            <w:pPr>
              <w:pStyle w:val="TableParagraph"/>
              <w:spacing w:line="152" w:lineRule="exact"/>
              <w:ind w:left="70"/>
              <w:jc w:val="left"/>
              <w:rPr>
                <w:sz w:val="14"/>
              </w:rPr>
            </w:pPr>
            <w:r>
              <w:rPr>
                <w:sz w:val="14"/>
              </w:rPr>
              <w:t>Ascenso</w:t>
            </w:r>
          </w:p>
        </w:tc>
        <w:tc>
          <w:tcPr>
            <w:tcW w:w="1781" w:type="dxa"/>
            <w:tcBorders>
              <w:right w:val="single" w:sz="4" w:space="0" w:color="000000"/>
            </w:tcBorders>
          </w:tcPr>
          <w:p w:rsidR="00983CBE" w:rsidRDefault="001B53BA">
            <w:pPr>
              <w:pStyle w:val="TableParagraph"/>
              <w:spacing w:line="152" w:lineRule="exact"/>
              <w:ind w:left="4"/>
              <w:rPr>
                <w:sz w:val="14"/>
              </w:rPr>
            </w:pPr>
            <w:r>
              <w:rPr>
                <w:sz w:val="14"/>
              </w:rPr>
              <w:t>7</w:t>
            </w:r>
          </w:p>
        </w:tc>
      </w:tr>
      <w:tr w:rsidR="00983CBE">
        <w:trPr>
          <w:trHeight w:val="177"/>
        </w:trPr>
        <w:tc>
          <w:tcPr>
            <w:tcW w:w="1334" w:type="dxa"/>
            <w:tcBorders>
              <w:left w:val="single" w:sz="6" w:space="0" w:color="000000"/>
            </w:tcBorders>
          </w:tcPr>
          <w:p w:rsidR="00983CBE" w:rsidRDefault="001B53BA">
            <w:pPr>
              <w:pStyle w:val="TableParagraph"/>
              <w:spacing w:before="5" w:line="152" w:lineRule="exact"/>
              <w:ind w:left="13"/>
              <w:rPr>
                <w:sz w:val="14"/>
              </w:rPr>
            </w:pPr>
            <w:r>
              <w:rPr>
                <w:sz w:val="14"/>
              </w:rPr>
              <w:t>2</w:t>
            </w:r>
          </w:p>
        </w:tc>
        <w:tc>
          <w:tcPr>
            <w:tcW w:w="5714" w:type="dxa"/>
          </w:tcPr>
          <w:p w:rsidR="00983CBE" w:rsidRDefault="001B53BA">
            <w:pPr>
              <w:pStyle w:val="TableParagraph"/>
              <w:spacing w:before="5" w:line="152" w:lineRule="exact"/>
              <w:ind w:left="70"/>
              <w:jc w:val="left"/>
              <w:rPr>
                <w:sz w:val="14"/>
              </w:rPr>
            </w:pPr>
            <w:r>
              <w:rPr>
                <w:sz w:val="14"/>
              </w:rPr>
              <w:t>Fallecimiento</w:t>
            </w:r>
          </w:p>
        </w:tc>
        <w:tc>
          <w:tcPr>
            <w:tcW w:w="1781" w:type="dxa"/>
            <w:tcBorders>
              <w:right w:val="single" w:sz="4" w:space="0" w:color="000000"/>
            </w:tcBorders>
          </w:tcPr>
          <w:p w:rsidR="00983CBE" w:rsidRDefault="001B53BA">
            <w:pPr>
              <w:pStyle w:val="TableParagraph"/>
              <w:spacing w:before="5" w:line="152" w:lineRule="exact"/>
              <w:ind w:left="4"/>
              <w:rPr>
                <w:sz w:val="14"/>
              </w:rPr>
            </w:pPr>
            <w:r>
              <w:rPr>
                <w:sz w:val="14"/>
              </w:rPr>
              <w:t>2</w:t>
            </w:r>
          </w:p>
        </w:tc>
      </w:tr>
      <w:tr w:rsidR="00983CBE">
        <w:trPr>
          <w:trHeight w:val="177"/>
        </w:trPr>
        <w:tc>
          <w:tcPr>
            <w:tcW w:w="1334" w:type="dxa"/>
            <w:tcBorders>
              <w:left w:val="single" w:sz="6" w:space="0" w:color="000000"/>
            </w:tcBorders>
          </w:tcPr>
          <w:p w:rsidR="00983CBE" w:rsidRDefault="001B53BA">
            <w:pPr>
              <w:pStyle w:val="TableParagraph"/>
              <w:spacing w:before="5" w:line="152" w:lineRule="exact"/>
              <w:ind w:left="13"/>
              <w:rPr>
                <w:sz w:val="14"/>
              </w:rPr>
            </w:pPr>
            <w:r>
              <w:rPr>
                <w:sz w:val="14"/>
              </w:rPr>
              <w:t>3</w:t>
            </w:r>
          </w:p>
        </w:tc>
        <w:tc>
          <w:tcPr>
            <w:tcW w:w="5714" w:type="dxa"/>
          </w:tcPr>
          <w:p w:rsidR="00983CBE" w:rsidRDefault="001B53BA">
            <w:pPr>
              <w:pStyle w:val="TableParagraph"/>
              <w:spacing w:before="5" w:line="152" w:lineRule="exact"/>
              <w:ind w:left="70"/>
              <w:jc w:val="left"/>
              <w:rPr>
                <w:sz w:val="14"/>
              </w:rPr>
            </w:pPr>
            <w:r>
              <w:rPr>
                <w:sz w:val="14"/>
              </w:rPr>
              <w:t>Jubilación</w:t>
            </w:r>
          </w:p>
        </w:tc>
        <w:tc>
          <w:tcPr>
            <w:tcW w:w="1781" w:type="dxa"/>
            <w:tcBorders>
              <w:right w:val="single" w:sz="4" w:space="0" w:color="000000"/>
            </w:tcBorders>
          </w:tcPr>
          <w:p w:rsidR="00983CBE" w:rsidRDefault="001B53BA">
            <w:pPr>
              <w:pStyle w:val="TableParagraph"/>
              <w:spacing w:before="5" w:line="152" w:lineRule="exact"/>
              <w:ind w:left="694" w:right="690"/>
              <w:rPr>
                <w:sz w:val="14"/>
              </w:rPr>
            </w:pPr>
            <w:r>
              <w:rPr>
                <w:sz w:val="14"/>
              </w:rPr>
              <w:t>30</w:t>
            </w:r>
          </w:p>
        </w:tc>
      </w:tr>
      <w:tr w:rsidR="00983CBE">
        <w:trPr>
          <w:trHeight w:val="176"/>
        </w:trPr>
        <w:tc>
          <w:tcPr>
            <w:tcW w:w="1334" w:type="dxa"/>
            <w:tcBorders>
              <w:left w:val="single" w:sz="6" w:space="0" w:color="000000"/>
            </w:tcBorders>
          </w:tcPr>
          <w:p w:rsidR="00983CBE" w:rsidRDefault="001B53BA">
            <w:pPr>
              <w:pStyle w:val="TableParagraph"/>
              <w:spacing w:line="152" w:lineRule="exact"/>
              <w:ind w:left="13"/>
              <w:rPr>
                <w:sz w:val="14"/>
              </w:rPr>
            </w:pPr>
            <w:r>
              <w:rPr>
                <w:sz w:val="14"/>
              </w:rPr>
              <w:t>4</w:t>
            </w:r>
          </w:p>
        </w:tc>
        <w:tc>
          <w:tcPr>
            <w:tcW w:w="5714" w:type="dxa"/>
          </w:tcPr>
          <w:p w:rsidR="00983CBE" w:rsidRDefault="001B53BA">
            <w:pPr>
              <w:pStyle w:val="TableParagraph"/>
              <w:spacing w:line="152" w:lineRule="exact"/>
              <w:ind w:left="70"/>
              <w:jc w:val="left"/>
              <w:rPr>
                <w:sz w:val="14"/>
              </w:rPr>
            </w:pPr>
            <w:r>
              <w:rPr>
                <w:sz w:val="14"/>
              </w:rPr>
              <w:t>Reinstalación</w:t>
            </w:r>
          </w:p>
        </w:tc>
        <w:tc>
          <w:tcPr>
            <w:tcW w:w="1781" w:type="dxa"/>
            <w:tcBorders>
              <w:right w:val="single" w:sz="4" w:space="0" w:color="000000"/>
            </w:tcBorders>
          </w:tcPr>
          <w:p w:rsidR="00983CBE" w:rsidRDefault="001B53BA">
            <w:pPr>
              <w:pStyle w:val="TableParagraph"/>
              <w:spacing w:line="152" w:lineRule="exact"/>
              <w:ind w:left="4"/>
              <w:rPr>
                <w:sz w:val="14"/>
              </w:rPr>
            </w:pPr>
            <w:r>
              <w:rPr>
                <w:sz w:val="14"/>
              </w:rPr>
              <w:t>1</w:t>
            </w:r>
          </w:p>
        </w:tc>
      </w:tr>
      <w:tr w:rsidR="00983CBE">
        <w:trPr>
          <w:trHeight w:val="177"/>
        </w:trPr>
        <w:tc>
          <w:tcPr>
            <w:tcW w:w="1334" w:type="dxa"/>
            <w:tcBorders>
              <w:left w:val="single" w:sz="6" w:space="0" w:color="000000"/>
            </w:tcBorders>
          </w:tcPr>
          <w:p w:rsidR="00983CBE" w:rsidRDefault="001B53BA">
            <w:pPr>
              <w:pStyle w:val="TableParagraph"/>
              <w:spacing w:before="5" w:line="152" w:lineRule="exact"/>
              <w:ind w:left="13"/>
              <w:rPr>
                <w:sz w:val="14"/>
              </w:rPr>
            </w:pPr>
            <w:r>
              <w:rPr>
                <w:sz w:val="14"/>
              </w:rPr>
              <w:t>5</w:t>
            </w:r>
          </w:p>
        </w:tc>
        <w:tc>
          <w:tcPr>
            <w:tcW w:w="5714" w:type="dxa"/>
          </w:tcPr>
          <w:p w:rsidR="00983CBE" w:rsidRDefault="001B53BA">
            <w:pPr>
              <w:pStyle w:val="TableParagraph"/>
              <w:spacing w:before="5" w:line="152" w:lineRule="exact"/>
              <w:ind w:left="70"/>
              <w:jc w:val="left"/>
              <w:rPr>
                <w:sz w:val="14"/>
              </w:rPr>
            </w:pPr>
            <w:r>
              <w:rPr>
                <w:sz w:val="14"/>
              </w:rPr>
              <w:t>Renuncia</w:t>
            </w:r>
          </w:p>
        </w:tc>
        <w:tc>
          <w:tcPr>
            <w:tcW w:w="1781" w:type="dxa"/>
            <w:tcBorders>
              <w:right w:val="single" w:sz="4" w:space="0" w:color="000000"/>
            </w:tcBorders>
          </w:tcPr>
          <w:p w:rsidR="00983CBE" w:rsidRDefault="001B53BA">
            <w:pPr>
              <w:pStyle w:val="TableParagraph"/>
              <w:spacing w:before="5" w:line="152" w:lineRule="exact"/>
              <w:ind w:left="4"/>
              <w:rPr>
                <w:sz w:val="14"/>
              </w:rPr>
            </w:pPr>
            <w:r>
              <w:rPr>
                <w:sz w:val="14"/>
              </w:rPr>
              <w:t>4</w:t>
            </w:r>
          </w:p>
        </w:tc>
      </w:tr>
      <w:tr w:rsidR="00983CBE">
        <w:trPr>
          <w:trHeight w:val="176"/>
        </w:trPr>
        <w:tc>
          <w:tcPr>
            <w:tcW w:w="1334" w:type="dxa"/>
            <w:tcBorders>
              <w:left w:val="single" w:sz="6" w:space="0" w:color="000000"/>
            </w:tcBorders>
          </w:tcPr>
          <w:p w:rsidR="00983CBE" w:rsidRDefault="001B53BA">
            <w:pPr>
              <w:pStyle w:val="TableParagraph"/>
              <w:spacing w:line="152" w:lineRule="exact"/>
              <w:ind w:left="13"/>
              <w:rPr>
                <w:sz w:val="14"/>
              </w:rPr>
            </w:pPr>
            <w:r>
              <w:rPr>
                <w:sz w:val="14"/>
              </w:rPr>
              <w:t>6</w:t>
            </w:r>
          </w:p>
        </w:tc>
        <w:tc>
          <w:tcPr>
            <w:tcW w:w="5714" w:type="dxa"/>
          </w:tcPr>
          <w:p w:rsidR="00983CBE" w:rsidRDefault="001B53BA">
            <w:pPr>
              <w:pStyle w:val="TableParagraph"/>
              <w:spacing w:line="152" w:lineRule="exact"/>
              <w:ind w:left="70"/>
              <w:jc w:val="left"/>
              <w:rPr>
                <w:sz w:val="14"/>
              </w:rPr>
            </w:pPr>
            <w:r>
              <w:rPr>
                <w:sz w:val="14"/>
              </w:rPr>
              <w:t>Recisión de contrato</w:t>
            </w:r>
          </w:p>
        </w:tc>
        <w:tc>
          <w:tcPr>
            <w:tcW w:w="1781" w:type="dxa"/>
            <w:tcBorders>
              <w:right w:val="single" w:sz="4" w:space="0" w:color="000000"/>
            </w:tcBorders>
          </w:tcPr>
          <w:p w:rsidR="00983CBE" w:rsidRDefault="001B53BA">
            <w:pPr>
              <w:pStyle w:val="TableParagraph"/>
              <w:spacing w:line="152" w:lineRule="exact"/>
              <w:ind w:left="4"/>
              <w:rPr>
                <w:sz w:val="14"/>
              </w:rPr>
            </w:pPr>
            <w:r>
              <w:rPr>
                <w:sz w:val="14"/>
              </w:rPr>
              <w:t>2</w:t>
            </w:r>
          </w:p>
        </w:tc>
      </w:tr>
      <w:tr w:rsidR="00983CBE">
        <w:trPr>
          <w:trHeight w:val="185"/>
        </w:trPr>
        <w:tc>
          <w:tcPr>
            <w:tcW w:w="7048" w:type="dxa"/>
            <w:gridSpan w:val="2"/>
            <w:tcBorders>
              <w:left w:val="single" w:sz="6" w:space="0" w:color="000000"/>
            </w:tcBorders>
          </w:tcPr>
          <w:p w:rsidR="00983CBE" w:rsidRDefault="001B53BA">
            <w:pPr>
              <w:pStyle w:val="TableParagraph"/>
              <w:spacing w:before="5" w:line="160" w:lineRule="exact"/>
              <w:ind w:left="3265" w:right="3253"/>
              <w:rPr>
                <w:b/>
                <w:sz w:val="14"/>
              </w:rPr>
            </w:pPr>
            <w:r>
              <w:rPr>
                <w:b/>
                <w:sz w:val="14"/>
              </w:rPr>
              <w:t>TOTAL</w:t>
            </w:r>
          </w:p>
        </w:tc>
        <w:tc>
          <w:tcPr>
            <w:tcW w:w="1781" w:type="dxa"/>
            <w:tcBorders>
              <w:right w:val="single" w:sz="4" w:space="0" w:color="000000"/>
            </w:tcBorders>
          </w:tcPr>
          <w:p w:rsidR="00983CBE" w:rsidRDefault="001B53BA">
            <w:pPr>
              <w:pStyle w:val="TableParagraph"/>
              <w:spacing w:before="5" w:line="160" w:lineRule="exact"/>
              <w:ind w:left="694" w:right="690"/>
              <w:rPr>
                <w:b/>
                <w:sz w:val="14"/>
              </w:rPr>
            </w:pPr>
            <w:r>
              <w:rPr>
                <w:b/>
                <w:sz w:val="14"/>
              </w:rPr>
              <w:t>46</w:t>
            </w:r>
          </w:p>
        </w:tc>
      </w:tr>
    </w:tbl>
    <w:p w:rsidR="00983CBE" w:rsidRDefault="001B53BA">
      <w:pPr>
        <w:spacing w:before="10"/>
        <w:ind w:left="1370"/>
        <w:rPr>
          <w:sz w:val="14"/>
        </w:rPr>
      </w:pPr>
      <w:r>
        <w:rPr>
          <w:b/>
          <w:sz w:val="14"/>
        </w:rPr>
        <w:t xml:space="preserve">Fuente: </w:t>
      </w:r>
      <w:r>
        <w:rPr>
          <w:sz w:val="14"/>
        </w:rPr>
        <w:t>Sistema Guatenóminas</w:t>
      </w:r>
    </w:p>
    <w:p w:rsidR="00983CBE" w:rsidRDefault="00983CBE">
      <w:pPr>
        <w:pStyle w:val="Textoindependiente"/>
        <w:rPr>
          <w:sz w:val="16"/>
        </w:rPr>
      </w:pPr>
    </w:p>
    <w:p w:rsidR="00983CBE" w:rsidRDefault="00983CBE">
      <w:pPr>
        <w:pStyle w:val="Textoindependiente"/>
        <w:spacing w:before="4"/>
        <w:rPr>
          <w:sz w:val="15"/>
        </w:rPr>
      </w:pPr>
    </w:p>
    <w:p w:rsidR="00983CBE" w:rsidRDefault="001B53BA">
      <w:pPr>
        <w:pStyle w:val="Ttulo1"/>
        <w:ind w:left="3406" w:right="2294"/>
        <w:jc w:val="center"/>
      </w:pPr>
      <w:r>
        <w:t>Cuadro 3</w:t>
      </w:r>
    </w:p>
    <w:p w:rsidR="00983CBE" w:rsidRDefault="001B53BA">
      <w:pPr>
        <w:spacing w:before="57" w:line="290" w:lineRule="auto"/>
        <w:ind w:left="2297" w:right="1191"/>
        <w:jc w:val="center"/>
        <w:rPr>
          <w:b/>
          <w:sz w:val="24"/>
        </w:rPr>
      </w:pPr>
      <w:r>
        <w:rPr>
          <w:b/>
          <w:sz w:val="24"/>
        </w:rPr>
        <w:t>Dirección Departamental de Educación Guatemala Oriente Empleados Bloqueados</w:t>
      </w:r>
    </w:p>
    <w:p w:rsidR="00983CBE" w:rsidRDefault="001B53BA">
      <w:pPr>
        <w:spacing w:line="274" w:lineRule="exact"/>
        <w:ind w:left="1279" w:right="111"/>
        <w:jc w:val="center"/>
        <w:rPr>
          <w:b/>
          <w:sz w:val="24"/>
        </w:rPr>
      </w:pPr>
      <w:r>
        <w:rPr>
          <w:b/>
          <w:sz w:val="24"/>
        </w:rPr>
        <w:t>Período Examinado del 1 de enero al 31 de agosto de 2020</w:t>
      </w:r>
    </w:p>
    <w:p w:rsidR="00983CBE" w:rsidRDefault="00983CBE">
      <w:pPr>
        <w:pStyle w:val="Textoindependiente"/>
        <w:rPr>
          <w:b/>
          <w:sz w:val="20"/>
        </w:rPr>
      </w:pPr>
    </w:p>
    <w:p w:rsidR="00983CBE" w:rsidRDefault="00983CBE">
      <w:pPr>
        <w:pStyle w:val="Textoindependiente"/>
        <w:spacing w:before="4" w:after="1"/>
        <w:rPr>
          <w:b/>
          <w:sz w:val="10"/>
        </w:rPr>
      </w:pPr>
    </w:p>
    <w:tbl>
      <w:tblPr>
        <w:tblStyle w:val="TableNormal"/>
        <w:tblW w:w="0" w:type="auto"/>
        <w:tblInd w:w="13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40"/>
        <w:gridCol w:w="4666"/>
        <w:gridCol w:w="2027"/>
        <w:gridCol w:w="997"/>
      </w:tblGrid>
      <w:tr w:rsidR="00983CBE">
        <w:trPr>
          <w:trHeight w:val="185"/>
        </w:trPr>
        <w:tc>
          <w:tcPr>
            <w:tcW w:w="1140" w:type="dxa"/>
            <w:tcBorders>
              <w:left w:val="single" w:sz="6" w:space="0" w:color="000000"/>
            </w:tcBorders>
            <w:shd w:val="clear" w:color="auto" w:fill="D8D8D8"/>
          </w:tcPr>
          <w:p w:rsidR="00983CBE" w:rsidRDefault="001B53BA">
            <w:pPr>
              <w:pStyle w:val="TableParagraph"/>
              <w:spacing w:before="5" w:line="160" w:lineRule="exact"/>
              <w:ind w:left="432" w:right="420"/>
              <w:rPr>
                <w:b/>
                <w:sz w:val="14"/>
              </w:rPr>
            </w:pPr>
            <w:r>
              <w:rPr>
                <w:b/>
                <w:sz w:val="14"/>
              </w:rPr>
              <w:t>No.</w:t>
            </w:r>
          </w:p>
        </w:tc>
        <w:tc>
          <w:tcPr>
            <w:tcW w:w="4666" w:type="dxa"/>
            <w:shd w:val="clear" w:color="auto" w:fill="D8D8D8"/>
          </w:tcPr>
          <w:p w:rsidR="00983CBE" w:rsidRDefault="001B53BA">
            <w:pPr>
              <w:pStyle w:val="TableParagraph"/>
              <w:spacing w:before="5" w:line="160" w:lineRule="exact"/>
              <w:ind w:left="1901" w:right="1892"/>
              <w:rPr>
                <w:b/>
                <w:sz w:val="14"/>
              </w:rPr>
            </w:pPr>
            <w:r>
              <w:rPr>
                <w:b/>
                <w:sz w:val="14"/>
              </w:rPr>
              <w:t>Descripción</w:t>
            </w:r>
          </w:p>
        </w:tc>
        <w:tc>
          <w:tcPr>
            <w:tcW w:w="2027" w:type="dxa"/>
            <w:shd w:val="clear" w:color="auto" w:fill="D8D8D8"/>
          </w:tcPr>
          <w:p w:rsidR="00983CBE" w:rsidRDefault="001B53BA">
            <w:pPr>
              <w:pStyle w:val="TableParagraph"/>
              <w:spacing w:before="5" w:line="160" w:lineRule="exact"/>
              <w:ind w:left="484" w:right="477"/>
              <w:rPr>
                <w:b/>
                <w:sz w:val="14"/>
              </w:rPr>
            </w:pPr>
            <w:r>
              <w:rPr>
                <w:b/>
                <w:sz w:val="14"/>
              </w:rPr>
              <w:t>Total de Casos</w:t>
            </w:r>
          </w:p>
        </w:tc>
        <w:tc>
          <w:tcPr>
            <w:tcW w:w="997" w:type="dxa"/>
            <w:tcBorders>
              <w:right w:val="single" w:sz="4" w:space="0" w:color="000000"/>
            </w:tcBorders>
            <w:shd w:val="clear" w:color="auto" w:fill="D8D8D8"/>
          </w:tcPr>
          <w:p w:rsidR="00983CBE" w:rsidRDefault="001B53BA">
            <w:pPr>
              <w:pStyle w:val="TableParagraph"/>
              <w:spacing w:before="5" w:line="160" w:lineRule="exact"/>
              <w:ind w:left="302" w:right="300"/>
              <w:rPr>
                <w:b/>
                <w:sz w:val="14"/>
              </w:rPr>
            </w:pPr>
            <w:r>
              <w:rPr>
                <w:b/>
                <w:sz w:val="14"/>
              </w:rPr>
              <w:t>Total</w:t>
            </w:r>
          </w:p>
        </w:tc>
      </w:tr>
      <w:tr w:rsidR="00983CBE">
        <w:trPr>
          <w:trHeight w:val="176"/>
        </w:trPr>
        <w:tc>
          <w:tcPr>
            <w:tcW w:w="1140" w:type="dxa"/>
            <w:tcBorders>
              <w:left w:val="single" w:sz="6" w:space="0" w:color="000000"/>
            </w:tcBorders>
          </w:tcPr>
          <w:p w:rsidR="00983CBE" w:rsidRDefault="001B53BA">
            <w:pPr>
              <w:pStyle w:val="TableParagraph"/>
              <w:spacing w:line="152" w:lineRule="exact"/>
              <w:ind w:left="11"/>
              <w:rPr>
                <w:sz w:val="14"/>
              </w:rPr>
            </w:pPr>
            <w:r>
              <w:rPr>
                <w:sz w:val="14"/>
              </w:rPr>
              <w:t>1</w:t>
            </w:r>
          </w:p>
        </w:tc>
        <w:tc>
          <w:tcPr>
            <w:tcW w:w="4666" w:type="dxa"/>
          </w:tcPr>
          <w:p w:rsidR="00983CBE" w:rsidRDefault="001B53BA">
            <w:pPr>
              <w:pStyle w:val="TableParagraph"/>
              <w:spacing w:line="152" w:lineRule="exact"/>
              <w:ind w:left="107"/>
              <w:jc w:val="left"/>
              <w:rPr>
                <w:sz w:val="14"/>
              </w:rPr>
            </w:pPr>
            <w:r>
              <w:rPr>
                <w:sz w:val="14"/>
              </w:rPr>
              <w:t>Renuncia</w:t>
            </w:r>
          </w:p>
        </w:tc>
        <w:tc>
          <w:tcPr>
            <w:tcW w:w="2027" w:type="dxa"/>
          </w:tcPr>
          <w:p w:rsidR="00983CBE" w:rsidRDefault="001B53BA">
            <w:pPr>
              <w:pStyle w:val="TableParagraph"/>
              <w:spacing w:line="152" w:lineRule="exact"/>
              <w:ind w:left="8"/>
              <w:rPr>
                <w:sz w:val="14"/>
              </w:rPr>
            </w:pPr>
            <w:r>
              <w:rPr>
                <w:sz w:val="14"/>
              </w:rPr>
              <w:t>1</w:t>
            </w:r>
          </w:p>
        </w:tc>
        <w:tc>
          <w:tcPr>
            <w:tcW w:w="997" w:type="dxa"/>
            <w:tcBorders>
              <w:right w:val="single" w:sz="4" w:space="0" w:color="000000"/>
            </w:tcBorders>
          </w:tcPr>
          <w:p w:rsidR="00983CBE" w:rsidRDefault="00983CBE">
            <w:pPr>
              <w:pStyle w:val="TableParagraph"/>
              <w:spacing w:before="0"/>
              <w:jc w:val="left"/>
              <w:rPr>
                <w:rFonts w:ascii="Times New Roman"/>
                <w:sz w:val="10"/>
              </w:rPr>
            </w:pPr>
          </w:p>
        </w:tc>
      </w:tr>
      <w:tr w:rsidR="00983CBE">
        <w:trPr>
          <w:trHeight w:val="177"/>
        </w:trPr>
        <w:tc>
          <w:tcPr>
            <w:tcW w:w="1140" w:type="dxa"/>
            <w:tcBorders>
              <w:left w:val="single" w:sz="6" w:space="0" w:color="000000"/>
            </w:tcBorders>
          </w:tcPr>
          <w:p w:rsidR="00983CBE" w:rsidRDefault="001B53BA">
            <w:pPr>
              <w:pStyle w:val="TableParagraph"/>
              <w:spacing w:line="152" w:lineRule="exact"/>
              <w:ind w:left="11"/>
              <w:rPr>
                <w:sz w:val="14"/>
              </w:rPr>
            </w:pPr>
            <w:r>
              <w:rPr>
                <w:sz w:val="14"/>
              </w:rPr>
              <w:t>2</w:t>
            </w:r>
          </w:p>
        </w:tc>
        <w:tc>
          <w:tcPr>
            <w:tcW w:w="4666" w:type="dxa"/>
          </w:tcPr>
          <w:p w:rsidR="00983CBE" w:rsidRDefault="001B53BA">
            <w:pPr>
              <w:pStyle w:val="TableParagraph"/>
              <w:spacing w:line="152" w:lineRule="exact"/>
              <w:ind w:left="107"/>
              <w:jc w:val="left"/>
              <w:rPr>
                <w:sz w:val="14"/>
              </w:rPr>
            </w:pPr>
            <w:r>
              <w:rPr>
                <w:sz w:val="14"/>
              </w:rPr>
              <w:t>Suspensión IGSS</w:t>
            </w:r>
          </w:p>
        </w:tc>
        <w:tc>
          <w:tcPr>
            <w:tcW w:w="2027" w:type="dxa"/>
          </w:tcPr>
          <w:p w:rsidR="00983CBE" w:rsidRDefault="001B53BA">
            <w:pPr>
              <w:pStyle w:val="TableParagraph"/>
              <w:spacing w:line="152" w:lineRule="exact"/>
              <w:ind w:left="8"/>
              <w:rPr>
                <w:sz w:val="14"/>
              </w:rPr>
            </w:pPr>
            <w:r>
              <w:rPr>
                <w:sz w:val="14"/>
              </w:rPr>
              <w:t>2</w:t>
            </w:r>
          </w:p>
        </w:tc>
        <w:tc>
          <w:tcPr>
            <w:tcW w:w="997" w:type="dxa"/>
            <w:tcBorders>
              <w:right w:val="single" w:sz="4" w:space="0" w:color="000000"/>
            </w:tcBorders>
          </w:tcPr>
          <w:p w:rsidR="00983CBE" w:rsidRDefault="00983CBE">
            <w:pPr>
              <w:pStyle w:val="TableParagraph"/>
              <w:spacing w:before="0"/>
              <w:jc w:val="left"/>
              <w:rPr>
                <w:rFonts w:ascii="Times New Roman"/>
                <w:sz w:val="10"/>
              </w:rPr>
            </w:pPr>
          </w:p>
        </w:tc>
      </w:tr>
      <w:tr w:rsidR="00983CBE">
        <w:trPr>
          <w:trHeight w:val="176"/>
        </w:trPr>
        <w:tc>
          <w:tcPr>
            <w:tcW w:w="1140" w:type="dxa"/>
            <w:tcBorders>
              <w:left w:val="single" w:sz="6" w:space="0" w:color="000000"/>
            </w:tcBorders>
          </w:tcPr>
          <w:p w:rsidR="00983CBE" w:rsidRDefault="001B53BA">
            <w:pPr>
              <w:pStyle w:val="TableParagraph"/>
              <w:spacing w:line="152" w:lineRule="exact"/>
              <w:ind w:left="11"/>
              <w:rPr>
                <w:sz w:val="14"/>
              </w:rPr>
            </w:pPr>
            <w:r>
              <w:rPr>
                <w:sz w:val="14"/>
              </w:rPr>
              <w:t>3</w:t>
            </w:r>
          </w:p>
        </w:tc>
        <w:tc>
          <w:tcPr>
            <w:tcW w:w="4666" w:type="dxa"/>
          </w:tcPr>
          <w:p w:rsidR="00983CBE" w:rsidRDefault="001B53BA">
            <w:pPr>
              <w:pStyle w:val="TableParagraph"/>
              <w:spacing w:line="152" w:lineRule="exact"/>
              <w:ind w:left="107"/>
              <w:jc w:val="left"/>
              <w:rPr>
                <w:sz w:val="14"/>
              </w:rPr>
            </w:pPr>
            <w:r>
              <w:rPr>
                <w:sz w:val="14"/>
              </w:rPr>
              <w:t>Fallecimiento</w:t>
            </w:r>
          </w:p>
        </w:tc>
        <w:tc>
          <w:tcPr>
            <w:tcW w:w="2027" w:type="dxa"/>
          </w:tcPr>
          <w:p w:rsidR="00983CBE" w:rsidRDefault="001B53BA">
            <w:pPr>
              <w:pStyle w:val="TableParagraph"/>
              <w:spacing w:line="152" w:lineRule="exact"/>
              <w:ind w:left="484" w:right="476"/>
              <w:rPr>
                <w:sz w:val="14"/>
              </w:rPr>
            </w:pPr>
            <w:r>
              <w:rPr>
                <w:sz w:val="14"/>
              </w:rPr>
              <w:t>10</w:t>
            </w:r>
          </w:p>
        </w:tc>
        <w:tc>
          <w:tcPr>
            <w:tcW w:w="997" w:type="dxa"/>
            <w:tcBorders>
              <w:right w:val="single" w:sz="4" w:space="0" w:color="000000"/>
            </w:tcBorders>
          </w:tcPr>
          <w:p w:rsidR="00983CBE" w:rsidRDefault="00983CBE">
            <w:pPr>
              <w:pStyle w:val="TableParagraph"/>
              <w:spacing w:before="0"/>
              <w:jc w:val="left"/>
              <w:rPr>
                <w:rFonts w:ascii="Times New Roman"/>
                <w:sz w:val="10"/>
              </w:rPr>
            </w:pPr>
          </w:p>
        </w:tc>
      </w:tr>
      <w:tr w:rsidR="00983CBE">
        <w:trPr>
          <w:trHeight w:val="177"/>
        </w:trPr>
        <w:tc>
          <w:tcPr>
            <w:tcW w:w="1140" w:type="dxa"/>
            <w:tcBorders>
              <w:left w:val="single" w:sz="6" w:space="0" w:color="000000"/>
            </w:tcBorders>
          </w:tcPr>
          <w:p w:rsidR="00983CBE" w:rsidRDefault="001B53BA">
            <w:pPr>
              <w:pStyle w:val="TableParagraph"/>
              <w:spacing w:before="5" w:line="152" w:lineRule="exact"/>
              <w:ind w:left="11"/>
              <w:rPr>
                <w:sz w:val="14"/>
              </w:rPr>
            </w:pPr>
            <w:r>
              <w:rPr>
                <w:sz w:val="14"/>
              </w:rPr>
              <w:t>4</w:t>
            </w:r>
          </w:p>
        </w:tc>
        <w:tc>
          <w:tcPr>
            <w:tcW w:w="4666" w:type="dxa"/>
          </w:tcPr>
          <w:p w:rsidR="00983CBE" w:rsidRDefault="001B53BA">
            <w:pPr>
              <w:pStyle w:val="TableParagraph"/>
              <w:spacing w:before="5" w:line="152" w:lineRule="exact"/>
              <w:ind w:left="107"/>
              <w:jc w:val="left"/>
              <w:rPr>
                <w:sz w:val="14"/>
              </w:rPr>
            </w:pPr>
            <w:r>
              <w:rPr>
                <w:sz w:val="14"/>
              </w:rPr>
              <w:t>Reinstalación</w:t>
            </w:r>
          </w:p>
        </w:tc>
        <w:tc>
          <w:tcPr>
            <w:tcW w:w="2027" w:type="dxa"/>
          </w:tcPr>
          <w:p w:rsidR="00983CBE" w:rsidRDefault="001B53BA">
            <w:pPr>
              <w:pStyle w:val="TableParagraph"/>
              <w:spacing w:before="5" w:line="152" w:lineRule="exact"/>
              <w:ind w:left="8"/>
              <w:rPr>
                <w:sz w:val="14"/>
              </w:rPr>
            </w:pPr>
            <w:r>
              <w:rPr>
                <w:sz w:val="14"/>
              </w:rPr>
              <w:t>1</w:t>
            </w:r>
          </w:p>
        </w:tc>
        <w:tc>
          <w:tcPr>
            <w:tcW w:w="997" w:type="dxa"/>
            <w:tcBorders>
              <w:right w:val="single" w:sz="4" w:space="0" w:color="000000"/>
            </w:tcBorders>
          </w:tcPr>
          <w:p w:rsidR="00983CBE" w:rsidRDefault="00983CBE">
            <w:pPr>
              <w:pStyle w:val="TableParagraph"/>
              <w:spacing w:before="0"/>
              <w:jc w:val="left"/>
              <w:rPr>
                <w:rFonts w:ascii="Times New Roman"/>
                <w:sz w:val="10"/>
              </w:rPr>
            </w:pPr>
          </w:p>
        </w:tc>
      </w:tr>
      <w:tr w:rsidR="00983CBE">
        <w:trPr>
          <w:trHeight w:val="177"/>
        </w:trPr>
        <w:tc>
          <w:tcPr>
            <w:tcW w:w="1140" w:type="dxa"/>
            <w:tcBorders>
              <w:left w:val="single" w:sz="6" w:space="0" w:color="000000"/>
            </w:tcBorders>
          </w:tcPr>
          <w:p w:rsidR="00983CBE" w:rsidRDefault="001B53BA">
            <w:pPr>
              <w:pStyle w:val="TableParagraph"/>
              <w:spacing w:before="5" w:line="152" w:lineRule="exact"/>
              <w:ind w:left="11"/>
              <w:rPr>
                <w:sz w:val="14"/>
              </w:rPr>
            </w:pPr>
            <w:r>
              <w:rPr>
                <w:sz w:val="14"/>
              </w:rPr>
              <w:t>5</w:t>
            </w:r>
          </w:p>
        </w:tc>
        <w:tc>
          <w:tcPr>
            <w:tcW w:w="4666" w:type="dxa"/>
          </w:tcPr>
          <w:p w:rsidR="00983CBE" w:rsidRDefault="001B53BA">
            <w:pPr>
              <w:pStyle w:val="TableParagraph"/>
              <w:spacing w:before="5" w:line="152" w:lineRule="exact"/>
              <w:ind w:left="107"/>
              <w:jc w:val="left"/>
              <w:rPr>
                <w:sz w:val="14"/>
              </w:rPr>
            </w:pPr>
            <w:r>
              <w:rPr>
                <w:sz w:val="14"/>
              </w:rPr>
              <w:t>Jubilación</w:t>
            </w:r>
          </w:p>
        </w:tc>
        <w:tc>
          <w:tcPr>
            <w:tcW w:w="2027" w:type="dxa"/>
          </w:tcPr>
          <w:p w:rsidR="00983CBE" w:rsidRDefault="001B53BA">
            <w:pPr>
              <w:pStyle w:val="TableParagraph"/>
              <w:spacing w:before="5" w:line="152" w:lineRule="exact"/>
              <w:ind w:left="8"/>
              <w:rPr>
                <w:sz w:val="14"/>
              </w:rPr>
            </w:pPr>
            <w:r>
              <w:rPr>
                <w:sz w:val="14"/>
              </w:rPr>
              <w:t>4</w:t>
            </w:r>
          </w:p>
        </w:tc>
        <w:tc>
          <w:tcPr>
            <w:tcW w:w="997" w:type="dxa"/>
            <w:tcBorders>
              <w:right w:val="single" w:sz="4" w:space="0" w:color="000000"/>
            </w:tcBorders>
          </w:tcPr>
          <w:p w:rsidR="00983CBE" w:rsidRDefault="00983CBE">
            <w:pPr>
              <w:pStyle w:val="TableParagraph"/>
              <w:spacing w:before="0"/>
              <w:jc w:val="left"/>
              <w:rPr>
                <w:rFonts w:ascii="Times New Roman"/>
                <w:sz w:val="10"/>
              </w:rPr>
            </w:pPr>
          </w:p>
        </w:tc>
      </w:tr>
      <w:tr w:rsidR="00983CBE">
        <w:trPr>
          <w:trHeight w:val="176"/>
        </w:trPr>
        <w:tc>
          <w:tcPr>
            <w:tcW w:w="1140" w:type="dxa"/>
            <w:tcBorders>
              <w:left w:val="single" w:sz="6" w:space="0" w:color="000000"/>
            </w:tcBorders>
          </w:tcPr>
          <w:p w:rsidR="00983CBE" w:rsidRDefault="001B53BA">
            <w:pPr>
              <w:pStyle w:val="TableParagraph"/>
              <w:spacing w:line="152" w:lineRule="exact"/>
              <w:ind w:left="11"/>
              <w:rPr>
                <w:sz w:val="14"/>
              </w:rPr>
            </w:pPr>
            <w:r>
              <w:rPr>
                <w:sz w:val="14"/>
              </w:rPr>
              <w:t>6</w:t>
            </w:r>
          </w:p>
        </w:tc>
        <w:tc>
          <w:tcPr>
            <w:tcW w:w="4666" w:type="dxa"/>
          </w:tcPr>
          <w:p w:rsidR="00983CBE" w:rsidRDefault="001B53BA">
            <w:pPr>
              <w:pStyle w:val="TableParagraph"/>
              <w:spacing w:line="152" w:lineRule="exact"/>
              <w:ind w:left="107"/>
              <w:jc w:val="left"/>
              <w:rPr>
                <w:sz w:val="14"/>
              </w:rPr>
            </w:pPr>
            <w:r>
              <w:rPr>
                <w:sz w:val="14"/>
              </w:rPr>
              <w:t>Aprehensión</w:t>
            </w:r>
          </w:p>
        </w:tc>
        <w:tc>
          <w:tcPr>
            <w:tcW w:w="2027" w:type="dxa"/>
          </w:tcPr>
          <w:p w:rsidR="00983CBE" w:rsidRDefault="001B53BA">
            <w:pPr>
              <w:pStyle w:val="TableParagraph"/>
              <w:spacing w:line="152" w:lineRule="exact"/>
              <w:ind w:left="8"/>
              <w:rPr>
                <w:sz w:val="14"/>
              </w:rPr>
            </w:pPr>
            <w:r>
              <w:rPr>
                <w:sz w:val="14"/>
              </w:rPr>
              <w:t>2</w:t>
            </w:r>
          </w:p>
        </w:tc>
        <w:tc>
          <w:tcPr>
            <w:tcW w:w="997" w:type="dxa"/>
            <w:tcBorders>
              <w:right w:val="single" w:sz="4" w:space="0" w:color="000000"/>
            </w:tcBorders>
          </w:tcPr>
          <w:p w:rsidR="00983CBE" w:rsidRDefault="00983CBE">
            <w:pPr>
              <w:pStyle w:val="TableParagraph"/>
              <w:spacing w:before="0"/>
              <w:jc w:val="left"/>
              <w:rPr>
                <w:rFonts w:ascii="Times New Roman"/>
                <w:sz w:val="10"/>
              </w:rPr>
            </w:pPr>
          </w:p>
        </w:tc>
      </w:tr>
      <w:tr w:rsidR="00983CBE">
        <w:trPr>
          <w:trHeight w:val="177"/>
        </w:trPr>
        <w:tc>
          <w:tcPr>
            <w:tcW w:w="1140" w:type="dxa"/>
            <w:tcBorders>
              <w:left w:val="single" w:sz="6" w:space="0" w:color="000000"/>
            </w:tcBorders>
          </w:tcPr>
          <w:p w:rsidR="00983CBE" w:rsidRDefault="001B53BA">
            <w:pPr>
              <w:pStyle w:val="TableParagraph"/>
              <w:spacing w:line="152" w:lineRule="exact"/>
              <w:ind w:left="11"/>
              <w:rPr>
                <w:sz w:val="14"/>
              </w:rPr>
            </w:pPr>
            <w:r>
              <w:rPr>
                <w:sz w:val="14"/>
              </w:rPr>
              <w:t>7</w:t>
            </w:r>
          </w:p>
        </w:tc>
        <w:tc>
          <w:tcPr>
            <w:tcW w:w="4666" w:type="dxa"/>
          </w:tcPr>
          <w:p w:rsidR="00983CBE" w:rsidRDefault="001B53BA">
            <w:pPr>
              <w:pStyle w:val="TableParagraph"/>
              <w:spacing w:line="152" w:lineRule="exact"/>
              <w:ind w:left="107"/>
              <w:jc w:val="left"/>
              <w:rPr>
                <w:sz w:val="14"/>
              </w:rPr>
            </w:pPr>
            <w:r>
              <w:rPr>
                <w:sz w:val="14"/>
              </w:rPr>
              <w:t>Abandono de labores</w:t>
            </w:r>
          </w:p>
        </w:tc>
        <w:tc>
          <w:tcPr>
            <w:tcW w:w="2027" w:type="dxa"/>
          </w:tcPr>
          <w:p w:rsidR="00983CBE" w:rsidRDefault="001B53BA">
            <w:pPr>
              <w:pStyle w:val="TableParagraph"/>
              <w:spacing w:line="152" w:lineRule="exact"/>
              <w:ind w:left="8"/>
              <w:rPr>
                <w:sz w:val="14"/>
              </w:rPr>
            </w:pPr>
            <w:r>
              <w:rPr>
                <w:sz w:val="14"/>
              </w:rPr>
              <w:t>4</w:t>
            </w:r>
          </w:p>
        </w:tc>
        <w:tc>
          <w:tcPr>
            <w:tcW w:w="997" w:type="dxa"/>
            <w:tcBorders>
              <w:right w:val="single" w:sz="4" w:space="0" w:color="000000"/>
            </w:tcBorders>
          </w:tcPr>
          <w:p w:rsidR="00983CBE" w:rsidRDefault="00983CBE">
            <w:pPr>
              <w:pStyle w:val="TableParagraph"/>
              <w:spacing w:before="0"/>
              <w:jc w:val="left"/>
              <w:rPr>
                <w:rFonts w:ascii="Times New Roman"/>
                <w:sz w:val="10"/>
              </w:rPr>
            </w:pPr>
          </w:p>
        </w:tc>
      </w:tr>
      <w:tr w:rsidR="00983CBE">
        <w:trPr>
          <w:trHeight w:val="240"/>
        </w:trPr>
        <w:tc>
          <w:tcPr>
            <w:tcW w:w="5806" w:type="dxa"/>
            <w:gridSpan w:val="2"/>
            <w:tcBorders>
              <w:left w:val="single" w:sz="6" w:space="0" w:color="000000"/>
            </w:tcBorders>
          </w:tcPr>
          <w:p w:rsidR="00983CBE" w:rsidRDefault="001B53BA">
            <w:pPr>
              <w:pStyle w:val="TableParagraph"/>
              <w:spacing w:before="5"/>
              <w:ind w:left="110"/>
              <w:jc w:val="left"/>
              <w:rPr>
                <w:b/>
                <w:sz w:val="14"/>
              </w:rPr>
            </w:pPr>
            <w:r>
              <w:rPr>
                <w:b/>
                <w:sz w:val="14"/>
              </w:rPr>
              <w:t>Total de casos verificados</w:t>
            </w:r>
          </w:p>
        </w:tc>
        <w:tc>
          <w:tcPr>
            <w:tcW w:w="2027" w:type="dxa"/>
          </w:tcPr>
          <w:p w:rsidR="00983CBE" w:rsidRDefault="00983CBE">
            <w:pPr>
              <w:pStyle w:val="TableParagraph"/>
              <w:spacing w:before="0"/>
              <w:jc w:val="left"/>
              <w:rPr>
                <w:rFonts w:ascii="Times New Roman"/>
                <w:sz w:val="16"/>
              </w:rPr>
            </w:pPr>
          </w:p>
        </w:tc>
        <w:tc>
          <w:tcPr>
            <w:tcW w:w="997" w:type="dxa"/>
            <w:tcBorders>
              <w:right w:val="single" w:sz="4" w:space="0" w:color="000000"/>
            </w:tcBorders>
          </w:tcPr>
          <w:p w:rsidR="00983CBE" w:rsidRDefault="001B53BA">
            <w:pPr>
              <w:pStyle w:val="TableParagraph"/>
              <w:ind w:left="302" w:right="300"/>
              <w:rPr>
                <w:sz w:val="14"/>
              </w:rPr>
            </w:pPr>
            <w:r>
              <w:rPr>
                <w:sz w:val="14"/>
              </w:rPr>
              <w:t>24</w:t>
            </w:r>
          </w:p>
        </w:tc>
      </w:tr>
      <w:tr w:rsidR="00983CBE">
        <w:trPr>
          <w:trHeight w:val="240"/>
        </w:trPr>
        <w:tc>
          <w:tcPr>
            <w:tcW w:w="5806" w:type="dxa"/>
            <w:gridSpan w:val="2"/>
            <w:tcBorders>
              <w:left w:val="single" w:sz="6" w:space="0" w:color="000000"/>
            </w:tcBorders>
          </w:tcPr>
          <w:p w:rsidR="00983CBE" w:rsidRDefault="001B53BA">
            <w:pPr>
              <w:pStyle w:val="TableParagraph"/>
              <w:spacing w:before="5"/>
              <w:ind w:left="110"/>
              <w:jc w:val="left"/>
              <w:rPr>
                <w:b/>
                <w:sz w:val="14"/>
              </w:rPr>
            </w:pPr>
            <w:r>
              <w:rPr>
                <w:b/>
                <w:sz w:val="14"/>
              </w:rPr>
              <w:t>Total de casos no verificados</w:t>
            </w:r>
          </w:p>
        </w:tc>
        <w:tc>
          <w:tcPr>
            <w:tcW w:w="2027" w:type="dxa"/>
          </w:tcPr>
          <w:p w:rsidR="00983CBE" w:rsidRDefault="00983CBE">
            <w:pPr>
              <w:pStyle w:val="TableParagraph"/>
              <w:spacing w:before="0"/>
              <w:jc w:val="left"/>
              <w:rPr>
                <w:rFonts w:ascii="Times New Roman"/>
                <w:sz w:val="16"/>
              </w:rPr>
            </w:pPr>
          </w:p>
        </w:tc>
        <w:tc>
          <w:tcPr>
            <w:tcW w:w="997" w:type="dxa"/>
            <w:tcBorders>
              <w:right w:val="single" w:sz="4" w:space="0" w:color="000000"/>
            </w:tcBorders>
          </w:tcPr>
          <w:p w:rsidR="00983CBE" w:rsidRDefault="001B53BA">
            <w:pPr>
              <w:pStyle w:val="TableParagraph"/>
              <w:ind w:left="302" w:right="300"/>
              <w:rPr>
                <w:sz w:val="14"/>
              </w:rPr>
            </w:pPr>
            <w:r>
              <w:rPr>
                <w:sz w:val="14"/>
              </w:rPr>
              <w:t>34</w:t>
            </w:r>
          </w:p>
        </w:tc>
      </w:tr>
      <w:tr w:rsidR="00983CBE">
        <w:trPr>
          <w:trHeight w:val="240"/>
        </w:trPr>
        <w:tc>
          <w:tcPr>
            <w:tcW w:w="5806" w:type="dxa"/>
            <w:gridSpan w:val="2"/>
            <w:tcBorders>
              <w:left w:val="single" w:sz="6" w:space="0" w:color="000000"/>
            </w:tcBorders>
          </w:tcPr>
          <w:p w:rsidR="00983CBE" w:rsidRDefault="001B53BA">
            <w:pPr>
              <w:pStyle w:val="TableParagraph"/>
              <w:spacing w:before="5"/>
              <w:ind w:left="1344"/>
              <w:jc w:val="left"/>
              <w:rPr>
                <w:b/>
                <w:sz w:val="14"/>
              </w:rPr>
            </w:pPr>
            <w:r>
              <w:rPr>
                <w:b/>
                <w:sz w:val="14"/>
              </w:rPr>
              <w:t>Total según reporte de empleados bloqueados</w:t>
            </w:r>
          </w:p>
        </w:tc>
        <w:tc>
          <w:tcPr>
            <w:tcW w:w="2027" w:type="dxa"/>
          </w:tcPr>
          <w:p w:rsidR="00983CBE" w:rsidRDefault="00983CBE">
            <w:pPr>
              <w:pStyle w:val="TableParagraph"/>
              <w:spacing w:before="0"/>
              <w:jc w:val="left"/>
              <w:rPr>
                <w:rFonts w:ascii="Times New Roman"/>
                <w:sz w:val="16"/>
              </w:rPr>
            </w:pPr>
          </w:p>
        </w:tc>
        <w:tc>
          <w:tcPr>
            <w:tcW w:w="997" w:type="dxa"/>
            <w:tcBorders>
              <w:right w:val="single" w:sz="4" w:space="0" w:color="000000"/>
            </w:tcBorders>
          </w:tcPr>
          <w:p w:rsidR="00983CBE" w:rsidRDefault="001B53BA">
            <w:pPr>
              <w:pStyle w:val="TableParagraph"/>
              <w:spacing w:before="5"/>
              <w:ind w:left="302" w:right="300"/>
              <w:rPr>
                <w:b/>
                <w:sz w:val="14"/>
              </w:rPr>
            </w:pPr>
            <w:r>
              <w:rPr>
                <w:b/>
                <w:sz w:val="14"/>
              </w:rPr>
              <w:t>58</w:t>
            </w:r>
          </w:p>
        </w:tc>
      </w:tr>
    </w:tbl>
    <w:p w:rsidR="00983CBE" w:rsidRDefault="001B53BA">
      <w:pPr>
        <w:spacing w:before="10"/>
        <w:ind w:left="2553"/>
        <w:rPr>
          <w:sz w:val="14"/>
        </w:rPr>
      </w:pPr>
      <w:r>
        <w:rPr>
          <w:b/>
          <w:sz w:val="14"/>
        </w:rPr>
        <w:t>Fuente</w:t>
      </w:r>
      <w:r>
        <w:rPr>
          <w:sz w:val="14"/>
        </w:rPr>
        <w:t>: Sistema Guatenominas</w:t>
      </w:r>
    </w:p>
    <w:p w:rsidR="00983CBE" w:rsidRDefault="00983CBE">
      <w:pPr>
        <w:rPr>
          <w:sz w:val="14"/>
        </w:rPr>
        <w:sectPr w:rsidR="00983CBE">
          <w:pgSz w:w="12240" w:h="15840"/>
          <w:pgMar w:top="700" w:right="1580" w:bottom="940" w:left="400" w:header="118" w:footer="740" w:gutter="0"/>
          <w:cols w:space="720"/>
        </w:sectPr>
      </w:pPr>
    </w:p>
    <w:p w:rsidR="00983CBE" w:rsidRDefault="00983CBE">
      <w:pPr>
        <w:pStyle w:val="Textoindependiente"/>
        <w:spacing w:before="2"/>
        <w:rPr>
          <w:sz w:val="10"/>
        </w:rPr>
      </w:pPr>
    </w:p>
    <w:p w:rsidR="00983CBE" w:rsidRDefault="00A2734A">
      <w:pPr>
        <w:pStyle w:val="Textoindependiente"/>
        <w:spacing w:line="20" w:lineRule="exact"/>
        <w:ind w:left="1293"/>
        <w:rPr>
          <w:sz w:val="2"/>
        </w:rPr>
      </w:pPr>
      <w:r>
        <w:rPr>
          <w:noProof/>
          <w:sz w:val="2"/>
        </w:rPr>
        <mc:AlternateContent>
          <mc:Choice Requires="wpg">
            <w:drawing>
              <wp:inline distT="0" distB="0" distL="0" distR="0">
                <wp:extent cx="5612130" cy="9525"/>
                <wp:effectExtent l="9525" t="0" r="7620" b="9525"/>
                <wp:docPr id="127"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128" name="Line 69"/>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Freeform 68"/>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Line 67"/>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6A9D1B" id="Group 66"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">
                <v:line id="Line 69"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C4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xo5RmZQC/+AAAA//8DAFBLAQItABQABgAIAAAAIQDb4fbL7gAAAIUBAAATAAAAAAAA&#10;AAAAAAAAAAAAAABbQ29udGVudF9UeXBlc10ueG1sUEsBAi0AFAAGAAgAAAAhAFr0LFu/AAAAFQEA&#10;AAsAAAAAAAAAAAAAAAAAHwEAAF9yZWxzLy5yZWxzUEsBAi0AFAAGAAgAAAAhACM6ULjHAAAA3AAA&#10;AA8AAAAAAAAAAAAAAAAABwIAAGRycy9kb3ducmV2LnhtbFBLBQYAAAAAAwADALcAAAD7AgAAAAA=&#10;"/>
                <v:shape id="Freeform 68"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" path="m,l,15,,xe" fillcolor="black" stroked="f">
                  <v:path arrowok="t" o:connecttype="custom" o:connectlocs="0,0;0,15;0,0" o:connectangles="0,0,0"/>
                </v:shape>
                <v:line id="Line 67"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pj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zw5RmZQC/+AAAA//8DAFBLAQItABQABgAIAAAAIQDb4fbL7gAAAIUBAAATAAAAAAAA&#10;AAAAAAAAAAAAAABbQ29udGVudF9UeXBlc10ueG1sUEsBAi0AFAAGAAgAAAAhAFr0LFu/AAAAFQEA&#10;AAsAAAAAAAAAAAAAAAAAHwEAAF9yZWxzLy5yZWxzUEsBAi0AFAAGAAgAAAAhAFiVymPHAAAA3AAA&#10;AA8AAAAAAAAAAAAAAAAABwIAAGRycy9kb3ducmV2LnhtbFBLBQYAAAAAAwADALcAAAD7AgAAAAA=&#10;"/>
                <w10:anchorlock/>
              </v:group>
            </w:pict>
          </mc:Fallback>
        </mc:AlternateContent>
      </w:r>
    </w:p>
    <w:p w:rsidR="00983CBE" w:rsidRDefault="001B53BA">
      <w:pPr>
        <w:pStyle w:val="Ttulo1"/>
        <w:tabs>
          <w:tab w:val="left" w:pos="3046"/>
          <w:tab w:val="left" w:pos="4931"/>
          <w:tab w:val="left" w:pos="5306"/>
          <w:tab w:val="left" w:pos="5860"/>
          <w:tab w:val="left" w:pos="8230"/>
          <w:tab w:val="left" w:pos="8783"/>
        </w:tabs>
        <w:spacing w:before="12" w:line="290" w:lineRule="auto"/>
        <w:ind w:right="121"/>
      </w:pPr>
      <w:r>
        <w:rPr>
          <w:spacing w:val="3"/>
        </w:rPr>
        <w:t>HALLAZGOS</w:t>
      </w:r>
      <w:r>
        <w:rPr>
          <w:spacing w:val="3"/>
        </w:rPr>
        <w:tab/>
        <w:t>MONETARIOS</w:t>
      </w:r>
      <w:r>
        <w:rPr>
          <w:spacing w:val="3"/>
        </w:rPr>
        <w:tab/>
      </w:r>
      <w:r>
        <w:t>Y</w:t>
      </w:r>
      <w:r>
        <w:tab/>
        <w:t>DE</w:t>
      </w:r>
      <w:r>
        <w:tab/>
      </w:r>
      <w:r>
        <w:rPr>
          <w:spacing w:val="3"/>
        </w:rPr>
        <w:t>INCUMPLIMIENTO</w:t>
      </w:r>
      <w:r>
        <w:rPr>
          <w:spacing w:val="3"/>
        </w:rPr>
        <w:tab/>
      </w:r>
      <w:r>
        <w:t>DE</w:t>
      </w:r>
      <w:r>
        <w:tab/>
        <w:t>ASPECTOS LEGALES</w:t>
      </w:r>
    </w:p>
    <w:p w:rsidR="00983CBE" w:rsidRDefault="00983CBE">
      <w:pPr>
        <w:pStyle w:val="Textoindependiente"/>
        <w:spacing w:before="9"/>
        <w:rPr>
          <w:b/>
          <w:sz w:val="28"/>
        </w:rPr>
      </w:pPr>
    </w:p>
    <w:p w:rsidR="00983CBE" w:rsidRDefault="001B53BA">
      <w:pPr>
        <w:ind w:left="1301"/>
        <w:rPr>
          <w:b/>
          <w:sz w:val="24"/>
        </w:rPr>
      </w:pPr>
      <w:r>
        <w:rPr>
          <w:b/>
          <w:sz w:val="24"/>
        </w:rPr>
        <w:t>Hallazgo No.1</w:t>
      </w:r>
    </w:p>
    <w:p w:rsidR="00983CBE" w:rsidRDefault="001B53BA">
      <w:pPr>
        <w:spacing w:before="16" w:line="650" w:lineRule="atLeast"/>
        <w:ind w:left="1301" w:right="3991"/>
        <w:rPr>
          <w:b/>
          <w:sz w:val="24"/>
        </w:rPr>
      </w:pPr>
      <w:r>
        <w:rPr>
          <w:b/>
          <w:sz w:val="24"/>
        </w:rPr>
        <w:t>Sueldos pagados no devengados Condición</w:t>
      </w:r>
    </w:p>
    <w:p w:rsidR="00983CBE" w:rsidRDefault="001B53BA">
      <w:pPr>
        <w:pStyle w:val="Textoindependiente"/>
        <w:spacing w:before="59" w:line="278" w:lineRule="auto"/>
        <w:ind w:left="1301" w:right="122"/>
        <w:jc w:val="both"/>
      </w:pPr>
      <w:r>
        <w:t>En la Dirección Departamental de Educación Guatemala Oriente, al realizar auditoría de gestión de evaluación de forma integral de la ejecución del presupuesto de ingresos y egresos año 2020, en las áreas de Caja y Bancos, Bolsas y Becas de estudio, Program</w:t>
      </w:r>
      <w:r>
        <w:t>as de apoyo, Institutos por cooperativa, inventarios y sueldos pagados no devengados, por el período del 01 de enero al</w:t>
      </w:r>
    </w:p>
    <w:p w:rsidR="00983CBE" w:rsidRDefault="001B53BA">
      <w:pPr>
        <w:pStyle w:val="Textoindependiente"/>
        <w:spacing w:line="278" w:lineRule="auto"/>
        <w:ind w:left="1301" w:right="122"/>
        <w:jc w:val="both"/>
      </w:pPr>
      <w:r>
        <w:t>31 de agosto de 2020, de conformidad con el reporte de movimientos administrativos del 01 de enero al 31 de agosto de 2020, del total de</w:t>
      </w:r>
      <w:r>
        <w:t xml:space="preserve"> 46 registros, se constató que existe 1 caso de sueldo pagado no devengado por valor de Q1,636.08. Asimismo, al revisar 24 registros de 58 que contiene el reporte R0806709, bloqueo de salarios, del mismo periodo, se constató que también existen 12 casos, p</w:t>
      </w:r>
      <w:r>
        <w:t xml:space="preserve">or un valor de Q105,845.09, haciendo un total de Q107,481.17. </w:t>
      </w:r>
      <w:r>
        <w:rPr>
          <w:b/>
        </w:rPr>
        <w:t>Ver anexo 6</w:t>
      </w:r>
      <w:r>
        <w:t>.</w:t>
      </w:r>
    </w:p>
    <w:p w:rsidR="00983CBE" w:rsidRDefault="00983CBE">
      <w:pPr>
        <w:pStyle w:val="Textoindependiente"/>
        <w:spacing w:before="4"/>
        <w:rPr>
          <w:sz w:val="20"/>
        </w:rPr>
      </w:pPr>
    </w:p>
    <w:p w:rsidR="00983CBE" w:rsidRDefault="001B53BA">
      <w:pPr>
        <w:pStyle w:val="Ttulo1"/>
        <w:spacing w:before="92"/>
      </w:pPr>
      <w:r>
        <w:t>Criterio</w:t>
      </w:r>
    </w:p>
    <w:p w:rsidR="00983CBE" w:rsidRDefault="001B53BA">
      <w:pPr>
        <w:spacing w:before="57" w:line="290" w:lineRule="auto"/>
        <w:ind w:left="1301" w:right="119"/>
        <w:jc w:val="both"/>
        <w:rPr>
          <w:sz w:val="24"/>
        </w:rPr>
      </w:pPr>
      <w:r>
        <w:rPr>
          <w:sz w:val="24"/>
        </w:rPr>
        <w:t xml:space="preserve">De conformidad con el </w:t>
      </w:r>
      <w:r>
        <w:rPr>
          <w:b/>
          <w:sz w:val="24"/>
        </w:rPr>
        <w:t>Decreto Número 101-97, Ley Orgánica del Presupuesto</w:t>
      </w:r>
      <w:r>
        <w:rPr>
          <w:sz w:val="24"/>
        </w:rPr>
        <w:t xml:space="preserve">, del Congreso de la República, </w:t>
      </w:r>
      <w:r>
        <w:rPr>
          <w:b/>
          <w:sz w:val="24"/>
        </w:rPr>
        <w:t xml:space="preserve">Artículo 76 </w:t>
      </w:r>
      <w:r>
        <w:rPr>
          <w:sz w:val="24"/>
        </w:rPr>
        <w:t xml:space="preserve">establece: “ </w:t>
      </w:r>
      <w:r>
        <w:rPr>
          <w:b/>
          <w:sz w:val="24"/>
        </w:rPr>
        <w:t>Retribuciones y servicios no devengados</w:t>
      </w:r>
      <w:r>
        <w:rPr>
          <w:sz w:val="24"/>
        </w:rPr>
        <w:t>.: No se reconocerán retribuciones personales no devengadas ni servicios que no se hayan prestado”.</w:t>
      </w:r>
    </w:p>
    <w:p w:rsidR="00983CBE" w:rsidRDefault="00983CBE">
      <w:pPr>
        <w:pStyle w:val="Textoindependiente"/>
        <w:spacing w:before="3"/>
        <w:rPr>
          <w:sz w:val="26"/>
        </w:rPr>
      </w:pPr>
    </w:p>
    <w:p w:rsidR="00983CBE" w:rsidRDefault="001B53BA">
      <w:pPr>
        <w:spacing w:before="1"/>
        <w:ind w:left="1301"/>
        <w:jc w:val="both"/>
        <w:rPr>
          <w:sz w:val="24"/>
        </w:rPr>
      </w:pPr>
      <w:r>
        <w:rPr>
          <w:sz w:val="24"/>
        </w:rPr>
        <w:t xml:space="preserve">El </w:t>
      </w:r>
      <w:r>
        <w:rPr>
          <w:b/>
          <w:sz w:val="24"/>
        </w:rPr>
        <w:t>Decreto 11-73, Ley de Salarios de la Administración Pública</w:t>
      </w:r>
      <w:r>
        <w:rPr>
          <w:sz w:val="24"/>
        </w:rPr>
        <w:t>, en el artículo</w:t>
      </w:r>
    </w:p>
    <w:p w:rsidR="00983CBE" w:rsidRDefault="001B53BA">
      <w:pPr>
        <w:pStyle w:val="Textoindependiente"/>
        <w:spacing w:before="56" w:line="278" w:lineRule="auto"/>
        <w:ind w:left="1301" w:right="122"/>
        <w:jc w:val="both"/>
      </w:pPr>
      <w:r>
        <w:t>16 indica: “Inalterabilidad del Salario. El monto fijado para cada puesto en</w:t>
      </w:r>
      <w:r>
        <w:t xml:space="preserve"> concepto de salario o sueldo no puede ser disminuido ni alterado en el curso del ejercicio fiscal de que se trate salvo en los casos expresamente previsto en esta ley o cuando la asignación haya sido hecha por error. En estos casos, las cantidades pagadas</w:t>
      </w:r>
      <w:r>
        <w:t xml:space="preserve"> en exceso deben ser recuperadas por la vía administrativa o por la vía económica-coactiva, sin perjuicio de deducir a los culpables las demás responsabilidades legales que correspondan”.</w:t>
      </w:r>
    </w:p>
    <w:p w:rsidR="00983CBE" w:rsidRDefault="00983CBE">
      <w:pPr>
        <w:pStyle w:val="Textoindependiente"/>
        <w:spacing w:before="5"/>
        <w:rPr>
          <w:sz w:val="27"/>
        </w:rPr>
      </w:pPr>
    </w:p>
    <w:p w:rsidR="00983CBE" w:rsidRDefault="001B53BA">
      <w:pPr>
        <w:spacing w:line="290" w:lineRule="auto"/>
        <w:ind w:left="1301" w:right="119"/>
        <w:jc w:val="both"/>
        <w:rPr>
          <w:sz w:val="24"/>
        </w:rPr>
      </w:pPr>
      <w:r>
        <w:rPr>
          <w:sz w:val="24"/>
        </w:rPr>
        <w:t xml:space="preserve">El </w:t>
      </w:r>
      <w:r>
        <w:rPr>
          <w:b/>
          <w:sz w:val="24"/>
        </w:rPr>
        <w:t>Decreto Número 17-73</w:t>
      </w:r>
      <w:r>
        <w:rPr>
          <w:sz w:val="24"/>
        </w:rPr>
        <w:t xml:space="preserve">, del Congreso de la República, </w:t>
      </w:r>
      <w:r>
        <w:rPr>
          <w:b/>
          <w:sz w:val="24"/>
        </w:rPr>
        <w:t>Código Penal</w:t>
      </w:r>
      <w:r>
        <w:rPr>
          <w:sz w:val="24"/>
        </w:rPr>
        <w:t xml:space="preserve">, </w:t>
      </w:r>
      <w:r>
        <w:rPr>
          <w:b/>
          <w:sz w:val="24"/>
        </w:rPr>
        <w:t>artículo 264, Casos Especiales de Estafa. Numeral 20</w:t>
      </w:r>
      <w:r>
        <w:rPr>
          <w:sz w:val="24"/>
        </w:rPr>
        <w:t>. Indica: "Quién cobrare sueldos no devengados, servicios o suministros no</w:t>
      </w:r>
      <w:r>
        <w:rPr>
          <w:spacing w:val="-9"/>
          <w:sz w:val="24"/>
        </w:rPr>
        <w:t xml:space="preserve"> </w:t>
      </w:r>
      <w:r>
        <w:rPr>
          <w:sz w:val="24"/>
        </w:rPr>
        <w:t>efectuados".</w:t>
      </w:r>
    </w:p>
    <w:p w:rsidR="00983CBE" w:rsidRDefault="00983CBE">
      <w:pPr>
        <w:pStyle w:val="Textoindependiente"/>
        <w:spacing w:before="4"/>
        <w:rPr>
          <w:sz w:val="26"/>
        </w:rPr>
      </w:pPr>
    </w:p>
    <w:p w:rsidR="00983CBE" w:rsidRDefault="001B53BA">
      <w:pPr>
        <w:pStyle w:val="Textoindependiente"/>
        <w:spacing w:line="288" w:lineRule="auto"/>
        <w:ind w:left="1301" w:right="123"/>
        <w:jc w:val="both"/>
      </w:pPr>
      <w:r>
        <w:t xml:space="preserve">La </w:t>
      </w:r>
      <w:r>
        <w:rPr>
          <w:b/>
        </w:rPr>
        <w:t xml:space="preserve">Resolución 1113, </w:t>
      </w:r>
      <w:r>
        <w:t>de fecha 30 de noviembre de 2010, emitida por el Ministro de Educación, aprueba la publicació</w:t>
      </w:r>
      <w:r>
        <w:t>n y utilización de los documentos que</w:t>
      </w:r>
      <w:r>
        <w:rPr>
          <w:spacing w:val="-11"/>
        </w:rPr>
        <w:t xml:space="preserve"> </w:t>
      </w:r>
      <w:r>
        <w:t>se</w:t>
      </w:r>
    </w:p>
    <w:p w:rsidR="00983CBE" w:rsidRDefault="00983CBE">
      <w:pPr>
        <w:spacing w:line="288" w:lineRule="auto"/>
        <w:jc w:val="both"/>
        <w:sectPr w:rsidR="00983CBE">
          <w:pgSz w:w="12240" w:h="15840"/>
          <w:pgMar w:top="700" w:right="1580" w:bottom="940" w:left="400" w:header="118" w:footer="740" w:gutter="0"/>
          <w:cols w:space="720"/>
        </w:sectPr>
      </w:pPr>
    </w:p>
    <w:p w:rsidR="00983CBE" w:rsidRDefault="00983CBE">
      <w:pPr>
        <w:pStyle w:val="Textoindependiente"/>
        <w:spacing w:before="2"/>
        <w:rPr>
          <w:sz w:val="10"/>
        </w:rPr>
      </w:pPr>
    </w:p>
    <w:p w:rsidR="00983CBE" w:rsidRDefault="00A2734A">
      <w:pPr>
        <w:pStyle w:val="Textoindependiente"/>
        <w:spacing w:line="20" w:lineRule="exact"/>
        <w:ind w:left="1293"/>
        <w:rPr>
          <w:sz w:val="2"/>
        </w:rPr>
      </w:pPr>
      <w:r>
        <w:rPr>
          <w:noProof/>
          <w:sz w:val="2"/>
        </w:rPr>
        <mc:AlternateContent>
          <mc:Choice Requires="wpg">
            <w:drawing>
              <wp:inline distT="0" distB="0" distL="0" distR="0">
                <wp:extent cx="5612130" cy="9525"/>
                <wp:effectExtent l="9525" t="0" r="7620" b="9525"/>
                <wp:docPr id="12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124" name="Line 65"/>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Freeform 64"/>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Line 63"/>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B49DE4" id="Group 62"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">
                <v:line id="Line 65"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1q9xAAAANwAAAAPAAAAZHJzL2Rvd25yZXYueG1sRE9Na8JA&#10;EL0X/A/LCL3VTa2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KJ3Wr3EAAAA3AAAAA8A&#10;AAAAAAAAAAAAAAAABwIAAGRycy9kb3ducmV2LnhtbFBLBQYAAAAAAwADALcAAAD4AgAAAAA=&#10;"/>
                <v:shape id="Freeform 64"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" path="m,l,15,,xe" fillcolor="black" stroked="f">
                  <v:path arrowok="t" o:connecttype="custom" o:connectlocs="0,0;0,15;0,0" o:connectangles="0,0,0"/>
                </v:shape>
                <v:line id="Line 63"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"/>
                <w10:anchorlock/>
              </v:group>
            </w:pict>
          </mc:Fallback>
        </mc:AlternateContent>
      </w:r>
    </w:p>
    <w:p w:rsidR="00983CBE" w:rsidRDefault="001B53BA">
      <w:pPr>
        <w:pStyle w:val="Textoindependiente"/>
        <w:spacing w:before="11" w:line="278" w:lineRule="auto"/>
        <w:ind w:left="1301" w:right="122"/>
        <w:jc w:val="both"/>
      </w:pPr>
      <w:r>
        <w:t>encuentran en el Sitio Web del Sistema de Gestión de la Calidad del Ministerio de Educación, los cuáles son los actualizados y aprobados por las autoridades correspondientes para el uso oficial en el desarrollo de los pr</w:t>
      </w:r>
      <w:r>
        <w:t>ocesos administrativos.</w:t>
      </w:r>
    </w:p>
    <w:p w:rsidR="00983CBE" w:rsidRDefault="00983CBE">
      <w:pPr>
        <w:pStyle w:val="Textoindependiente"/>
        <w:spacing w:before="7"/>
        <w:rPr>
          <w:sz w:val="19"/>
        </w:rPr>
      </w:pPr>
    </w:p>
    <w:p w:rsidR="00983CBE" w:rsidRDefault="001B53BA">
      <w:pPr>
        <w:spacing w:before="93"/>
        <w:ind w:left="1301"/>
        <w:rPr>
          <w:sz w:val="24"/>
        </w:rPr>
      </w:pPr>
      <w:r>
        <w:rPr>
          <w:sz w:val="24"/>
        </w:rPr>
        <w:t>La</w:t>
      </w:r>
      <w:r>
        <w:rPr>
          <w:spacing w:val="54"/>
          <w:sz w:val="24"/>
        </w:rPr>
        <w:t xml:space="preserve"> </w:t>
      </w:r>
      <w:r>
        <w:rPr>
          <w:b/>
          <w:sz w:val="24"/>
        </w:rPr>
        <w:t>CIRCULAR</w:t>
      </w:r>
      <w:r>
        <w:rPr>
          <w:b/>
          <w:spacing w:val="55"/>
          <w:sz w:val="24"/>
        </w:rPr>
        <w:t xml:space="preserve"> </w:t>
      </w:r>
      <w:r>
        <w:rPr>
          <w:b/>
          <w:sz w:val="24"/>
        </w:rPr>
        <w:t>DIDEFI-03-2010</w:t>
      </w:r>
      <w:r>
        <w:rPr>
          <w:sz w:val="24"/>
        </w:rPr>
        <w:t>,</w:t>
      </w:r>
      <w:r>
        <w:rPr>
          <w:spacing w:val="55"/>
          <w:sz w:val="24"/>
        </w:rPr>
        <w:t xml:space="preserve"> </w:t>
      </w:r>
      <w:r>
        <w:rPr>
          <w:sz w:val="24"/>
        </w:rPr>
        <w:t>de</w:t>
      </w:r>
      <w:r>
        <w:rPr>
          <w:spacing w:val="55"/>
          <w:sz w:val="24"/>
        </w:rPr>
        <w:t xml:space="preserve"> </w:t>
      </w:r>
      <w:r>
        <w:rPr>
          <w:sz w:val="24"/>
        </w:rPr>
        <w:t>fecha</w:t>
      </w:r>
      <w:r>
        <w:rPr>
          <w:spacing w:val="55"/>
          <w:sz w:val="24"/>
        </w:rPr>
        <w:t xml:space="preserve"> </w:t>
      </w:r>
      <w:r>
        <w:rPr>
          <w:sz w:val="24"/>
        </w:rPr>
        <w:t>12</w:t>
      </w:r>
      <w:r>
        <w:rPr>
          <w:spacing w:val="55"/>
          <w:sz w:val="24"/>
        </w:rPr>
        <w:t xml:space="preserve"> </w:t>
      </w:r>
      <w:r>
        <w:rPr>
          <w:sz w:val="24"/>
        </w:rPr>
        <w:t>de</w:t>
      </w:r>
      <w:r>
        <w:rPr>
          <w:spacing w:val="55"/>
          <w:sz w:val="24"/>
        </w:rPr>
        <w:t xml:space="preserve"> </w:t>
      </w:r>
      <w:r>
        <w:rPr>
          <w:sz w:val="24"/>
        </w:rPr>
        <w:t>abril</w:t>
      </w:r>
      <w:r>
        <w:rPr>
          <w:spacing w:val="54"/>
          <w:sz w:val="24"/>
        </w:rPr>
        <w:t xml:space="preserve"> </w:t>
      </w:r>
      <w:r>
        <w:rPr>
          <w:sz w:val="24"/>
        </w:rPr>
        <w:t>de</w:t>
      </w:r>
      <w:r>
        <w:rPr>
          <w:spacing w:val="55"/>
          <w:sz w:val="24"/>
        </w:rPr>
        <w:t xml:space="preserve"> </w:t>
      </w:r>
      <w:r>
        <w:rPr>
          <w:sz w:val="24"/>
        </w:rPr>
        <w:t>2010,</w:t>
      </w:r>
      <w:r>
        <w:rPr>
          <w:spacing w:val="55"/>
          <w:sz w:val="24"/>
        </w:rPr>
        <w:t xml:space="preserve"> </w:t>
      </w:r>
      <w:r>
        <w:rPr>
          <w:sz w:val="24"/>
        </w:rPr>
        <w:t>emitida</w:t>
      </w:r>
      <w:r>
        <w:rPr>
          <w:spacing w:val="55"/>
          <w:sz w:val="24"/>
        </w:rPr>
        <w:t xml:space="preserve"> </w:t>
      </w:r>
      <w:r>
        <w:rPr>
          <w:sz w:val="24"/>
        </w:rPr>
        <w:t>por</w:t>
      </w:r>
      <w:r>
        <w:rPr>
          <w:spacing w:val="55"/>
          <w:sz w:val="24"/>
        </w:rPr>
        <w:t xml:space="preserve"> </w:t>
      </w:r>
      <w:r>
        <w:rPr>
          <w:sz w:val="24"/>
        </w:rPr>
        <w:t>el</w:t>
      </w:r>
    </w:p>
    <w:p w:rsidR="00983CBE" w:rsidRDefault="001B53BA">
      <w:pPr>
        <w:pStyle w:val="Textoindependiente"/>
        <w:spacing w:before="56" w:line="278" w:lineRule="auto"/>
        <w:ind w:left="1301" w:right="121"/>
        <w:jc w:val="both"/>
      </w:pPr>
      <w:r>
        <w:t xml:space="preserve">Director de Desarrollo y Fortalecimiento Institucional -DIDEFI-, con Visto Bueno de las autoridades superiores, a efecto que tengan en cuenta la obligatoriedad del cumplimiento de los procedimientos administrativos establecidos en el Sistema de Gestión de </w:t>
      </w:r>
      <w:r>
        <w:t>la Calidad del Ministerio de Educación -SGC-, los cuales son propuestos, consensuados y aprobados por el ente rector específico que legalmente corresponde.</w:t>
      </w:r>
    </w:p>
    <w:p w:rsidR="00983CBE" w:rsidRDefault="00983CBE">
      <w:pPr>
        <w:pStyle w:val="Textoindependiente"/>
        <w:spacing w:before="6"/>
        <w:rPr>
          <w:sz w:val="27"/>
        </w:rPr>
      </w:pPr>
    </w:p>
    <w:p w:rsidR="00983CBE" w:rsidRDefault="001B53BA">
      <w:pPr>
        <w:spacing w:line="280" w:lineRule="auto"/>
        <w:ind w:left="1301" w:right="120"/>
        <w:jc w:val="both"/>
        <w:rPr>
          <w:sz w:val="24"/>
        </w:rPr>
      </w:pPr>
      <w:r>
        <w:rPr>
          <w:sz w:val="24"/>
        </w:rPr>
        <w:t xml:space="preserve">El </w:t>
      </w:r>
      <w:r>
        <w:rPr>
          <w:b/>
          <w:sz w:val="24"/>
        </w:rPr>
        <w:t>Sistema de Gestión de la Calidad, Instructivo RHU-INS-14 Reintegros de salarios cobrados no deve</w:t>
      </w:r>
      <w:r>
        <w:rPr>
          <w:b/>
          <w:sz w:val="24"/>
        </w:rPr>
        <w:t>ngados</w:t>
      </w:r>
      <w:r>
        <w:rPr>
          <w:sz w:val="24"/>
        </w:rPr>
        <w:t>, establece la metodología para la recuperación de los salarios cobrados no devengados del personal docente, técnico, administrativo y temporal que labora o laboraba en el Ministerio de Educación, bajo los renglones presupuestarios 011 “Personal perm</w:t>
      </w:r>
      <w:r>
        <w:rPr>
          <w:sz w:val="24"/>
        </w:rPr>
        <w:t>anente”, 022 “Personal por contrato”, 021 “Personal Supernumerario” y 029 “Otras remuneraciones al personal temporal”.</w:t>
      </w:r>
    </w:p>
    <w:p w:rsidR="00983CBE" w:rsidRDefault="00983CBE">
      <w:pPr>
        <w:pStyle w:val="Textoindependiente"/>
        <w:spacing w:before="1"/>
        <w:rPr>
          <w:sz w:val="28"/>
        </w:rPr>
      </w:pPr>
    </w:p>
    <w:p w:rsidR="00983CBE" w:rsidRDefault="001B53BA">
      <w:pPr>
        <w:spacing w:line="280" w:lineRule="auto"/>
        <w:ind w:left="1301" w:right="119"/>
        <w:jc w:val="both"/>
        <w:rPr>
          <w:sz w:val="24"/>
        </w:rPr>
      </w:pPr>
      <w:r>
        <w:rPr>
          <w:sz w:val="24"/>
        </w:rPr>
        <w:t xml:space="preserve">De </w:t>
      </w:r>
      <w:r>
        <w:rPr>
          <w:spacing w:val="2"/>
          <w:sz w:val="24"/>
        </w:rPr>
        <w:t xml:space="preserve">conformidad </w:t>
      </w:r>
      <w:r>
        <w:rPr>
          <w:sz w:val="24"/>
        </w:rPr>
        <w:t xml:space="preserve">con el </w:t>
      </w:r>
      <w:r>
        <w:rPr>
          <w:b/>
          <w:spacing w:val="2"/>
          <w:sz w:val="24"/>
        </w:rPr>
        <w:t xml:space="preserve">Instructivo RHU-INS-15, Bloqueo </w:t>
      </w:r>
      <w:r>
        <w:rPr>
          <w:b/>
          <w:sz w:val="24"/>
        </w:rPr>
        <w:t xml:space="preserve">de </w:t>
      </w:r>
      <w:r>
        <w:rPr>
          <w:b/>
          <w:spacing w:val="2"/>
          <w:sz w:val="24"/>
        </w:rPr>
        <w:t xml:space="preserve">Salarios </w:t>
      </w:r>
      <w:r>
        <w:rPr>
          <w:b/>
          <w:sz w:val="24"/>
        </w:rPr>
        <w:t>y Conformación de Expedientes de Acciones o Movimientos de Personal pa</w:t>
      </w:r>
      <w:r>
        <w:rPr>
          <w:b/>
          <w:sz w:val="24"/>
        </w:rPr>
        <w:t>ra los Renglones 011 “Personal Permanente” y 022 “Personal por Contrato</w:t>
      </w:r>
      <w:r>
        <w:rPr>
          <w:sz w:val="24"/>
        </w:rPr>
        <w:t>”, numeral C.1. Bloqueo de Salarios para personal 011 “Personal permanente” y 022 “Personal por Contrato” en la actividad C. Recibir bloqueo de salario, indica que: “El analista de Movi</w:t>
      </w:r>
      <w:r>
        <w:rPr>
          <w:sz w:val="24"/>
        </w:rPr>
        <w:t xml:space="preserve">mientos de personal DIDEDUC, recibe original y copia del Formulario RHU-FOR-11 “Solicitud de Suspensión de Pago”, con firma y sello correspondiente con la documentación de respaldo adjunta, según el motivo del bloqueo (por finalización de relación laboral </w:t>
      </w:r>
      <w:r>
        <w:rPr>
          <w:sz w:val="24"/>
        </w:rPr>
        <w:t>o suspensión parcial o total de la misma), en un tiempo máximo de cuatro (4) días a partir de la fecha efectiva de la acción.</w:t>
      </w:r>
    </w:p>
    <w:p w:rsidR="00983CBE" w:rsidRDefault="00983CBE">
      <w:pPr>
        <w:pStyle w:val="Textoindependiente"/>
        <w:rPr>
          <w:sz w:val="28"/>
        </w:rPr>
      </w:pPr>
    </w:p>
    <w:p w:rsidR="00983CBE" w:rsidRDefault="001B53BA">
      <w:pPr>
        <w:pStyle w:val="Ttulo1"/>
      </w:pPr>
      <w:r>
        <w:t>Causa</w:t>
      </w:r>
    </w:p>
    <w:p w:rsidR="00983CBE" w:rsidRDefault="001B53BA">
      <w:pPr>
        <w:pStyle w:val="Textoindependiente"/>
        <w:spacing w:before="57" w:line="278" w:lineRule="auto"/>
        <w:ind w:left="1301" w:right="122"/>
        <w:jc w:val="both"/>
      </w:pPr>
      <w:r>
        <w:t>Falta de control en los registros de movimientos del personal que implican bloqueo y suspensión de salarios; falta de segui</w:t>
      </w:r>
      <w:r>
        <w:t>miento para le gestión de reintegros de sueldos pagados no devengados. Asimismo, falta de elaboración de informe de personal que le efectuaron pagos de salarios no devengados de años anteriores.</w:t>
      </w:r>
    </w:p>
    <w:p w:rsidR="00983CBE" w:rsidRDefault="00983CBE">
      <w:pPr>
        <w:pStyle w:val="Textoindependiente"/>
        <w:spacing w:before="7"/>
        <w:rPr>
          <w:sz w:val="27"/>
        </w:rPr>
      </w:pPr>
    </w:p>
    <w:p w:rsidR="00983CBE" w:rsidRDefault="001B53BA">
      <w:pPr>
        <w:pStyle w:val="Ttulo1"/>
      </w:pPr>
      <w:r>
        <w:t>Efecto</w:t>
      </w:r>
    </w:p>
    <w:p w:rsidR="00983CBE" w:rsidRDefault="001B53BA">
      <w:pPr>
        <w:pStyle w:val="Textoindependiente"/>
        <w:spacing w:before="56" w:line="278" w:lineRule="auto"/>
        <w:ind w:left="1301"/>
      </w:pPr>
      <w:r>
        <w:t>Menoscabo a los recursos del Ministerio de Educación y del Estado, al pagar sueldos que no corresponden.</w:t>
      </w:r>
    </w:p>
    <w:p w:rsidR="00983CBE" w:rsidRDefault="00983CBE">
      <w:pPr>
        <w:spacing w:line="278" w:lineRule="auto"/>
        <w:sectPr w:rsidR="00983CBE">
          <w:pgSz w:w="12240" w:h="15840"/>
          <w:pgMar w:top="700" w:right="1580" w:bottom="940" w:left="400" w:header="118" w:footer="740" w:gutter="0"/>
          <w:cols w:space="720"/>
        </w:sectPr>
      </w:pPr>
    </w:p>
    <w:p w:rsidR="00983CBE" w:rsidRDefault="00983CBE">
      <w:pPr>
        <w:pStyle w:val="Textoindependiente"/>
        <w:spacing w:before="2"/>
        <w:rPr>
          <w:sz w:val="10"/>
        </w:rPr>
      </w:pPr>
    </w:p>
    <w:p w:rsidR="00983CBE" w:rsidRDefault="00A2734A">
      <w:pPr>
        <w:pStyle w:val="Textoindependiente"/>
        <w:spacing w:line="20" w:lineRule="exact"/>
        <w:ind w:left="1293"/>
        <w:rPr>
          <w:sz w:val="2"/>
        </w:rPr>
      </w:pPr>
      <w:r>
        <w:rPr>
          <w:noProof/>
          <w:sz w:val="2"/>
        </w:rPr>
        <mc:AlternateContent>
          <mc:Choice Requires="wpg">
            <w:drawing>
              <wp:inline distT="0" distB="0" distL="0" distR="0">
                <wp:extent cx="5612130" cy="9525"/>
                <wp:effectExtent l="9525" t="0" r="7620" b="9525"/>
                <wp:docPr id="119"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120" name="Line 61"/>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Freeform 60"/>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Line 59"/>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5FF73C" id="Group 58"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">
                <v:line id="Line 61"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zw5RmZQC/+AAAA//8DAFBLAQItABQABgAIAAAAIQDb4fbL7gAAAIUBAAATAAAAAAAA&#10;AAAAAAAAAAAAAABbQ29udGVudF9UeXBlc10ueG1sUEsBAi0AFAAGAAgAAAAhAFr0LFu/AAAAFQEA&#10;AAsAAAAAAAAAAAAAAAAAHwEAAF9yZWxzLy5yZWxzUEsBAi0AFAAGAAgAAAAhAN1MXL7HAAAA3AAA&#10;AA8AAAAAAAAAAAAAAAAABwIAAGRycy9kb3ducmV2LnhtbFBLBQYAAAAAAwADALcAAAD7AgAAAAA=&#10;"/>
                <v:shape id="Freeform 60"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" path="m,l,15,,xe" fillcolor="black" stroked="f">
                  <v:path arrowok="t" o:connecttype="custom" o:connectlocs="0,0;0,15;0,0" o:connectangles="0,0,0"/>
                </v:shape>
                <v:line id="Line 59"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"/>
                <w10:anchorlock/>
              </v:group>
            </w:pict>
          </mc:Fallback>
        </mc:AlternateContent>
      </w:r>
    </w:p>
    <w:p w:rsidR="00983CBE" w:rsidRDefault="001B53BA">
      <w:pPr>
        <w:pStyle w:val="Ttulo1"/>
        <w:spacing w:before="12"/>
      </w:pPr>
      <w:r>
        <w:t>Recomendación</w:t>
      </w:r>
    </w:p>
    <w:p w:rsidR="00983CBE" w:rsidRDefault="001B53BA">
      <w:pPr>
        <w:pStyle w:val="Textoindependiente"/>
        <w:spacing w:before="57" w:line="278" w:lineRule="auto"/>
        <w:ind w:left="1301" w:right="123"/>
        <w:jc w:val="both"/>
      </w:pPr>
      <w:r>
        <w:t>El Director de la Dirección Departamental de Educación</w:t>
      </w:r>
      <w:r>
        <w:t xml:space="preserve"> Guatemala Oriente, gire instrucciones por escrito y de seguimiento a las mismas para que se realice lo siguiente:</w:t>
      </w:r>
    </w:p>
    <w:p w:rsidR="00983CBE" w:rsidRDefault="00983CBE">
      <w:pPr>
        <w:pStyle w:val="Textoindependiente"/>
        <w:spacing w:before="1"/>
        <w:rPr>
          <w:sz w:val="23"/>
        </w:rPr>
      </w:pPr>
    </w:p>
    <w:p w:rsidR="00983CBE" w:rsidRDefault="001B53BA">
      <w:pPr>
        <w:pStyle w:val="Textoindependiente"/>
        <w:spacing w:before="1" w:line="278" w:lineRule="auto"/>
        <w:ind w:left="1901" w:right="121"/>
        <w:jc w:val="both"/>
      </w:pPr>
      <w:r>
        <w:rPr>
          <w:noProof/>
        </w:rPr>
        <w:drawing>
          <wp:anchor distT="0" distB="0" distL="0" distR="0" simplePos="0" relativeHeight="251703296" behindDoc="0" locked="0" layoutInCell="1" allowOverlap="1">
            <wp:simplePos x="0" y="0"/>
            <wp:positionH relativeFrom="page">
              <wp:posOffset>1259713</wp:posOffset>
            </wp:positionH>
            <wp:positionV relativeFrom="paragraph">
              <wp:posOffset>33983</wp:posOffset>
            </wp:positionV>
            <wp:extent cx="67183" cy="67182"/>
            <wp:effectExtent l="0" t="0" r="0" b="0"/>
            <wp:wrapNone/>
            <wp:docPr id="7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png"/>
                    <pic:cNvPicPr/>
                  </pic:nvPicPr>
                  <pic:blipFill>
                    <a:blip r:embed="rId8" cstate="print"/>
                    <a:stretch>
                      <a:fillRect/>
                    </a:stretch>
                  </pic:blipFill>
                  <pic:spPr>
                    <a:xfrm>
                      <a:off x="0" y="0"/>
                      <a:ext cx="67183" cy="67182"/>
                    </a:xfrm>
                    <a:prstGeom prst="rect">
                      <a:avLst/>
                    </a:prstGeom>
                  </pic:spPr>
                </pic:pic>
              </a:graphicData>
            </a:graphic>
          </wp:anchor>
        </w:drawing>
      </w:r>
      <w:r>
        <w:rPr>
          <w:spacing w:val="3"/>
        </w:rPr>
        <w:t xml:space="preserve">El </w:t>
      </w:r>
      <w:r>
        <w:rPr>
          <w:spacing w:val="5"/>
        </w:rPr>
        <w:t xml:space="preserve">Departamento </w:t>
      </w:r>
      <w:r>
        <w:rPr>
          <w:spacing w:val="3"/>
        </w:rPr>
        <w:t xml:space="preserve">de </w:t>
      </w:r>
      <w:r>
        <w:rPr>
          <w:spacing w:val="5"/>
        </w:rPr>
        <w:t xml:space="preserve">Recursos Humanos, confirme </w:t>
      </w:r>
      <w:r>
        <w:rPr>
          <w:spacing w:val="4"/>
        </w:rPr>
        <w:t xml:space="preserve">los </w:t>
      </w:r>
      <w:r>
        <w:rPr>
          <w:spacing w:val="5"/>
        </w:rPr>
        <w:t xml:space="preserve">valores, </w:t>
      </w:r>
      <w:r>
        <w:t>correspondiente a los sueldos pagados no devengados y en coordinación con Asesoría Jurídica de la Dirección Departamental, realice las acciones para la recuperación de los recursos por ese</w:t>
      </w:r>
      <w:r>
        <w:rPr>
          <w:spacing w:val="-10"/>
        </w:rPr>
        <w:t xml:space="preserve"> </w:t>
      </w:r>
      <w:r>
        <w:t>concepto.</w:t>
      </w:r>
    </w:p>
    <w:p w:rsidR="00983CBE" w:rsidRDefault="001B53BA">
      <w:pPr>
        <w:pStyle w:val="Textoindependiente"/>
        <w:spacing w:line="278" w:lineRule="auto"/>
        <w:ind w:left="1901" w:right="120"/>
        <w:jc w:val="both"/>
      </w:pPr>
      <w:r>
        <w:rPr>
          <w:noProof/>
        </w:rPr>
        <w:drawing>
          <wp:anchor distT="0" distB="0" distL="0" distR="0" simplePos="0" relativeHeight="251704320" behindDoc="0" locked="0" layoutInCell="1" allowOverlap="1">
            <wp:simplePos x="0" y="0"/>
            <wp:positionH relativeFrom="page">
              <wp:posOffset>1259713</wp:posOffset>
            </wp:positionH>
            <wp:positionV relativeFrom="paragraph">
              <wp:posOffset>33348</wp:posOffset>
            </wp:positionV>
            <wp:extent cx="67183" cy="67182"/>
            <wp:effectExtent l="0" t="0" r="0" b="0"/>
            <wp:wrapNone/>
            <wp:docPr id="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png"/>
                    <pic:cNvPicPr/>
                  </pic:nvPicPr>
                  <pic:blipFill>
                    <a:blip r:embed="rId8" cstate="print"/>
                    <a:stretch>
                      <a:fillRect/>
                    </a:stretch>
                  </pic:blipFill>
                  <pic:spPr>
                    <a:xfrm>
                      <a:off x="0" y="0"/>
                      <a:ext cx="67183" cy="67182"/>
                    </a:xfrm>
                    <a:prstGeom prst="rect">
                      <a:avLst/>
                    </a:prstGeom>
                  </pic:spPr>
                </pic:pic>
              </a:graphicData>
            </a:graphic>
          </wp:anchor>
        </w:drawing>
      </w:r>
      <w:r>
        <w:t>Los Supervisores Educativos, Coordinadores Técnicos Admi</w:t>
      </w:r>
      <w:r>
        <w:t>nistrativos instruyan a los Directores de los Establecimientos Educativos, para que notifiquen de manera inmediata, y con la debida documentación de respaldo las bajas de personal al conocer los casos, con el fin de bloquear los sueldos en el sistema Guate</w:t>
      </w:r>
      <w:r>
        <w:t>nómina de forma oportuna.</w:t>
      </w:r>
    </w:p>
    <w:p w:rsidR="00983CBE" w:rsidRDefault="001B53BA">
      <w:pPr>
        <w:pStyle w:val="Textoindependiente"/>
        <w:spacing w:line="278" w:lineRule="auto"/>
        <w:ind w:left="1901" w:right="123"/>
        <w:jc w:val="both"/>
      </w:pPr>
      <w:r>
        <w:rPr>
          <w:noProof/>
        </w:rPr>
        <w:drawing>
          <wp:anchor distT="0" distB="0" distL="0" distR="0" simplePos="0" relativeHeight="251705344" behindDoc="0" locked="0" layoutInCell="1" allowOverlap="1">
            <wp:simplePos x="0" y="0"/>
            <wp:positionH relativeFrom="page">
              <wp:posOffset>1259713</wp:posOffset>
            </wp:positionH>
            <wp:positionV relativeFrom="paragraph">
              <wp:posOffset>33475</wp:posOffset>
            </wp:positionV>
            <wp:extent cx="67183" cy="67182"/>
            <wp:effectExtent l="0" t="0" r="0" b="0"/>
            <wp:wrapNone/>
            <wp:docPr id="7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6.png"/>
                    <pic:cNvPicPr/>
                  </pic:nvPicPr>
                  <pic:blipFill>
                    <a:blip r:embed="rId11" cstate="print"/>
                    <a:stretch>
                      <a:fillRect/>
                    </a:stretch>
                  </pic:blipFill>
                  <pic:spPr>
                    <a:xfrm>
                      <a:off x="0" y="0"/>
                      <a:ext cx="67183" cy="67182"/>
                    </a:xfrm>
                    <a:prstGeom prst="rect">
                      <a:avLst/>
                    </a:prstGeom>
                  </pic:spPr>
                </pic:pic>
              </a:graphicData>
            </a:graphic>
          </wp:anchor>
        </w:drawing>
      </w:r>
      <w:r>
        <w:t>Se verifique el 100% de los casos del reporte de bloqueo de salarios, a fin de determinar si existen más casos de sueldos pagados no devengados y proceder a solicitar los reintegros correspondientes.</w:t>
      </w:r>
    </w:p>
    <w:p w:rsidR="00983CBE" w:rsidRDefault="00983CBE">
      <w:pPr>
        <w:pStyle w:val="Textoindependiente"/>
        <w:rPr>
          <w:sz w:val="26"/>
        </w:rPr>
      </w:pPr>
    </w:p>
    <w:p w:rsidR="00983CBE" w:rsidRDefault="00983CBE">
      <w:pPr>
        <w:pStyle w:val="Textoindependiente"/>
        <w:spacing w:before="6"/>
      </w:pPr>
    </w:p>
    <w:p w:rsidR="00983CBE" w:rsidRDefault="001B53BA">
      <w:pPr>
        <w:pStyle w:val="Ttulo1"/>
        <w:jc w:val="both"/>
      </w:pPr>
      <w:r>
        <w:t>Comentario de los Responsab</w:t>
      </w:r>
      <w:r>
        <w:t>les</w:t>
      </w:r>
    </w:p>
    <w:p w:rsidR="00983CBE" w:rsidRDefault="001B53BA">
      <w:pPr>
        <w:pStyle w:val="Textoindependiente"/>
        <w:spacing w:before="56" w:line="278" w:lineRule="auto"/>
        <w:ind w:left="1301" w:right="123"/>
        <w:jc w:val="both"/>
      </w:pPr>
      <w:r>
        <w:t>De conformidad con el oficio No. SAF 78-2020, de fecha 11 de diciembre de 2020, emitido por la Subdirección Administrativa Financiera, manifestó “al respecto de los sueldos pagados no devengados, solicitaremos a la Dirección de Recursos Humanos, debido</w:t>
      </w:r>
      <w:r>
        <w:t xml:space="preserve"> a que la Jefatura de Recursos Humanos no tiene la información en la Dirección</w:t>
      </w:r>
      <w:r>
        <w:rPr>
          <w:spacing w:val="-4"/>
        </w:rPr>
        <w:t xml:space="preserve"> </w:t>
      </w:r>
      <w:r>
        <w:t>Departamental.</w:t>
      </w:r>
    </w:p>
    <w:p w:rsidR="00983CBE" w:rsidRDefault="00983CBE">
      <w:pPr>
        <w:pStyle w:val="Textoindependiente"/>
        <w:spacing w:before="7"/>
        <w:rPr>
          <w:sz w:val="27"/>
        </w:rPr>
      </w:pPr>
    </w:p>
    <w:p w:rsidR="00983CBE" w:rsidRDefault="001B53BA">
      <w:pPr>
        <w:pStyle w:val="Ttulo1"/>
        <w:jc w:val="both"/>
      </w:pPr>
      <w:r>
        <w:t>Comentario de Auditoría</w:t>
      </w:r>
    </w:p>
    <w:p w:rsidR="00983CBE" w:rsidRDefault="001B53BA">
      <w:pPr>
        <w:pStyle w:val="Textoindependiente"/>
        <w:spacing w:before="56" w:line="278" w:lineRule="auto"/>
        <w:ind w:left="1301" w:right="123"/>
        <w:jc w:val="both"/>
        <w:rPr>
          <w:b/>
        </w:rPr>
      </w:pPr>
      <w:r>
        <w:t xml:space="preserve">Derivado a que la administración no presentó pruebas que desvanezcan la condición indicada, ni acciones que subsanen y confirmen los valores de sueldos pagados no devengados, por lo que </w:t>
      </w:r>
      <w:r>
        <w:rPr>
          <w:b/>
        </w:rPr>
        <w:t>el hallazgo se confirma.</w:t>
      </w:r>
    </w:p>
    <w:p w:rsidR="00983CBE" w:rsidRDefault="00983CBE">
      <w:pPr>
        <w:pStyle w:val="Textoindependiente"/>
        <w:rPr>
          <w:b/>
          <w:sz w:val="26"/>
        </w:rPr>
      </w:pPr>
    </w:p>
    <w:p w:rsidR="00983CBE" w:rsidRDefault="00983CBE">
      <w:pPr>
        <w:pStyle w:val="Textoindependiente"/>
        <w:spacing w:before="7"/>
        <w:rPr>
          <w:b/>
          <w:sz w:val="30"/>
        </w:rPr>
      </w:pPr>
    </w:p>
    <w:p w:rsidR="00983CBE" w:rsidRDefault="001B53BA">
      <w:pPr>
        <w:pStyle w:val="Ttulo1"/>
        <w:jc w:val="both"/>
      </w:pPr>
      <w:r>
        <w:t>Hallazgo No.2</w:t>
      </w:r>
    </w:p>
    <w:p w:rsidR="00983CBE" w:rsidRDefault="001B53BA">
      <w:pPr>
        <w:spacing w:before="16" w:line="650" w:lineRule="atLeast"/>
        <w:ind w:left="1301" w:right="3991"/>
        <w:rPr>
          <w:b/>
          <w:sz w:val="24"/>
        </w:rPr>
      </w:pPr>
      <w:r>
        <w:rPr>
          <w:b/>
          <w:sz w:val="24"/>
        </w:rPr>
        <w:t>Deficiencias en el área de in</w:t>
      </w:r>
      <w:r>
        <w:rPr>
          <w:b/>
          <w:sz w:val="24"/>
        </w:rPr>
        <w:t>ventarios Condición</w:t>
      </w:r>
    </w:p>
    <w:p w:rsidR="00983CBE" w:rsidRDefault="001B53BA">
      <w:pPr>
        <w:pStyle w:val="Textoindependiente"/>
        <w:spacing w:before="59" w:line="278" w:lineRule="auto"/>
        <w:ind w:left="1301" w:right="122"/>
        <w:jc w:val="both"/>
      </w:pPr>
      <w:r>
        <w:t>En la Dirección Departamental de Educación Guatemala Oriente, al realizar auditoría de gestión de evaluación de forma integral de la ejecución del presupuesto de ingresos y egresos año 2020, en las áreas de Caja y Bancos, Bolsas y Becas</w:t>
      </w:r>
      <w:r>
        <w:t xml:space="preserve"> de estudio, Programas de apoyo, Institutos por cooperativa,</w:t>
      </w:r>
    </w:p>
    <w:p w:rsidR="00983CBE" w:rsidRDefault="00983CBE">
      <w:pPr>
        <w:spacing w:line="278" w:lineRule="auto"/>
        <w:jc w:val="both"/>
        <w:sectPr w:rsidR="00983CBE">
          <w:pgSz w:w="12240" w:h="15840"/>
          <w:pgMar w:top="700" w:right="1580" w:bottom="940" w:left="400" w:header="118" w:footer="740" w:gutter="0"/>
          <w:cols w:space="720"/>
        </w:sectPr>
      </w:pPr>
    </w:p>
    <w:p w:rsidR="00983CBE" w:rsidRDefault="00983CBE">
      <w:pPr>
        <w:pStyle w:val="Textoindependiente"/>
        <w:spacing w:before="2"/>
        <w:rPr>
          <w:sz w:val="10"/>
        </w:rPr>
      </w:pPr>
    </w:p>
    <w:p w:rsidR="00983CBE" w:rsidRDefault="00A2734A">
      <w:pPr>
        <w:pStyle w:val="Textoindependiente"/>
        <w:spacing w:line="20" w:lineRule="exact"/>
        <w:ind w:left="1293"/>
        <w:rPr>
          <w:sz w:val="2"/>
        </w:rPr>
      </w:pPr>
      <w:r>
        <w:rPr>
          <w:noProof/>
          <w:sz w:val="2"/>
        </w:rPr>
        <mc:AlternateContent>
          <mc:Choice Requires="wpg">
            <w:drawing>
              <wp:inline distT="0" distB="0" distL="0" distR="0">
                <wp:extent cx="5612130" cy="9525"/>
                <wp:effectExtent l="9525" t="0" r="7620" b="9525"/>
                <wp:docPr id="115"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116" name="Line 57"/>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Freeform 56"/>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Line 55"/>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EA63EB" id="Group 54"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">
                <v:line id="Line 57"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shape id="Freeform 56"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" path="m,l,15,,xe" fillcolor="black" stroked="f">
                  <v:path arrowok="t" o:connecttype="custom" o:connectlocs="0,0;0,15;0,0" o:connectangles="0,0,0"/>
                </v:shape>
                <v:line id="Line 55"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"/>
                <w10:anchorlock/>
              </v:group>
            </w:pict>
          </mc:Fallback>
        </mc:AlternateContent>
      </w:r>
    </w:p>
    <w:p w:rsidR="00983CBE" w:rsidRDefault="001B53BA">
      <w:pPr>
        <w:pStyle w:val="Textoindependiente"/>
        <w:spacing w:before="11" w:line="278" w:lineRule="auto"/>
        <w:ind w:left="1301" w:right="122"/>
        <w:jc w:val="both"/>
      </w:pPr>
      <w:r>
        <w:t>inventarios y sueldos pagados no devengados, por el período del 01 de enero al 31 de agosto de 2020, se determin</w:t>
      </w:r>
      <w:r>
        <w:t>aron las siguientes deficiencias en el área de inventarios:</w:t>
      </w:r>
    </w:p>
    <w:p w:rsidR="00983CBE" w:rsidRDefault="00983CBE">
      <w:pPr>
        <w:pStyle w:val="Textoindependiente"/>
        <w:spacing w:before="2"/>
        <w:rPr>
          <w:sz w:val="23"/>
        </w:rPr>
      </w:pPr>
    </w:p>
    <w:p w:rsidR="00983CBE" w:rsidRDefault="001B53BA">
      <w:pPr>
        <w:pStyle w:val="Textoindependiente"/>
        <w:spacing w:before="1" w:line="278" w:lineRule="auto"/>
        <w:ind w:left="1901" w:right="120"/>
        <w:jc w:val="both"/>
      </w:pPr>
      <w:r>
        <w:rPr>
          <w:noProof/>
        </w:rPr>
        <w:drawing>
          <wp:anchor distT="0" distB="0" distL="0" distR="0" simplePos="0" relativeHeight="251707392" behindDoc="0" locked="0" layoutInCell="1" allowOverlap="1">
            <wp:simplePos x="0" y="0"/>
            <wp:positionH relativeFrom="page">
              <wp:posOffset>1259713</wp:posOffset>
            </wp:positionH>
            <wp:positionV relativeFrom="paragraph">
              <wp:posOffset>34110</wp:posOffset>
            </wp:positionV>
            <wp:extent cx="67183" cy="67055"/>
            <wp:effectExtent l="0" t="0" r="0" b="0"/>
            <wp:wrapNone/>
            <wp:docPr id="7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5.png"/>
                    <pic:cNvPicPr/>
                  </pic:nvPicPr>
                  <pic:blipFill>
                    <a:blip r:embed="rId10" cstate="print"/>
                    <a:stretch>
                      <a:fillRect/>
                    </a:stretch>
                  </pic:blipFill>
                  <pic:spPr>
                    <a:xfrm>
                      <a:off x="0" y="0"/>
                      <a:ext cx="67183" cy="67055"/>
                    </a:xfrm>
                    <a:prstGeom prst="rect">
                      <a:avLst/>
                    </a:prstGeom>
                  </pic:spPr>
                </pic:pic>
              </a:graphicData>
            </a:graphic>
          </wp:anchor>
        </w:drawing>
      </w:r>
      <w:r>
        <w:t>No existe conciliación entre el reporte FIN 01 “Formulario Resumen de Inventario Institucional, generado en el Sistema de Contabilidad Integrada SICOIN WEB y el Libro de Inventarios.</w:t>
      </w:r>
    </w:p>
    <w:p w:rsidR="00983CBE" w:rsidRDefault="001B53BA">
      <w:pPr>
        <w:pStyle w:val="Textoindependiente"/>
        <w:spacing w:line="278" w:lineRule="auto"/>
        <w:ind w:left="1901" w:right="121"/>
        <w:jc w:val="both"/>
      </w:pPr>
      <w:r>
        <w:rPr>
          <w:noProof/>
        </w:rPr>
        <w:drawing>
          <wp:anchor distT="0" distB="0" distL="0" distR="0" simplePos="0" relativeHeight="251708416" behindDoc="0" locked="0" layoutInCell="1" allowOverlap="1">
            <wp:simplePos x="0" y="0"/>
            <wp:positionH relativeFrom="page">
              <wp:posOffset>1259713</wp:posOffset>
            </wp:positionH>
            <wp:positionV relativeFrom="paragraph">
              <wp:posOffset>33475</wp:posOffset>
            </wp:positionV>
            <wp:extent cx="67183" cy="67182"/>
            <wp:effectExtent l="0" t="0" r="0" b="0"/>
            <wp:wrapNone/>
            <wp:docPr id="8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6.png"/>
                    <pic:cNvPicPr/>
                  </pic:nvPicPr>
                  <pic:blipFill>
                    <a:blip r:embed="rId11" cstate="print"/>
                    <a:stretch>
                      <a:fillRect/>
                    </a:stretch>
                  </pic:blipFill>
                  <pic:spPr>
                    <a:xfrm>
                      <a:off x="0" y="0"/>
                      <a:ext cx="67183" cy="67182"/>
                    </a:xfrm>
                    <a:prstGeom prst="rect">
                      <a:avLst/>
                    </a:prstGeom>
                  </pic:spPr>
                </pic:pic>
              </a:graphicData>
            </a:graphic>
          </wp:anchor>
        </w:drawing>
      </w:r>
      <w:r>
        <w:t>De conformidad con el reporte R00812354 del Sistema de Contabilidad Integrada SICOIN WEB, se constató que existen bienes por un monto de Q49,710.00, los cuales se encuentran con estado no contabilizado, correspondiente a los años 2011 y 2014.</w:t>
      </w:r>
    </w:p>
    <w:p w:rsidR="00983CBE" w:rsidRDefault="00983CBE">
      <w:pPr>
        <w:pStyle w:val="Textoindependiente"/>
        <w:rPr>
          <w:sz w:val="20"/>
        </w:rPr>
      </w:pPr>
    </w:p>
    <w:p w:rsidR="00983CBE" w:rsidRDefault="00983CBE">
      <w:pPr>
        <w:pStyle w:val="Textoindependiente"/>
        <w:spacing w:before="9"/>
        <w:rPr>
          <w:sz w:val="22"/>
        </w:rPr>
      </w:pPr>
    </w:p>
    <w:p w:rsidR="00983CBE" w:rsidRDefault="00983CBE">
      <w:pPr>
        <w:sectPr w:rsidR="00983CBE">
          <w:pgSz w:w="12240" w:h="15840"/>
          <w:pgMar w:top="700" w:right="1580" w:bottom="940" w:left="400" w:header="118" w:footer="740" w:gutter="0"/>
          <w:cols w:space="720"/>
        </w:sectPr>
      </w:pPr>
    </w:p>
    <w:p w:rsidR="00983CBE" w:rsidRDefault="001B53BA">
      <w:pPr>
        <w:pStyle w:val="Ttulo1"/>
        <w:spacing w:before="92"/>
      </w:pPr>
      <w:r>
        <w:t>Criterio</w:t>
      </w:r>
    </w:p>
    <w:p w:rsidR="00983CBE" w:rsidRDefault="001B53BA">
      <w:pPr>
        <w:pStyle w:val="Textoindependiente"/>
        <w:spacing w:before="57"/>
        <w:ind w:left="1301"/>
      </w:pPr>
      <w:r>
        <w:t>De conformidad con la</w:t>
      </w:r>
    </w:p>
    <w:p w:rsidR="00983CBE" w:rsidRDefault="001B53BA">
      <w:pPr>
        <w:pStyle w:val="Textoindependiente"/>
        <w:spacing w:before="11"/>
        <w:rPr>
          <w:sz w:val="36"/>
        </w:rPr>
      </w:pPr>
      <w:r>
        <w:br w:type="column"/>
      </w:r>
    </w:p>
    <w:p w:rsidR="00983CBE" w:rsidRDefault="001B53BA">
      <w:pPr>
        <w:pStyle w:val="Ttulo1"/>
        <w:ind w:left="94"/>
      </w:pPr>
      <w:r>
        <w:t>Circular No. 3-57,</w:t>
      </w:r>
    </w:p>
    <w:p w:rsidR="00983CBE" w:rsidRDefault="001B53BA">
      <w:pPr>
        <w:pStyle w:val="Textoindependiente"/>
        <w:spacing w:before="11"/>
        <w:rPr>
          <w:b/>
          <w:sz w:val="36"/>
        </w:rPr>
      </w:pPr>
      <w:r>
        <w:br w:type="column"/>
      </w:r>
    </w:p>
    <w:p w:rsidR="00983CBE" w:rsidRDefault="001B53BA">
      <w:pPr>
        <w:pStyle w:val="Textoindependiente"/>
        <w:ind w:left="94"/>
      </w:pPr>
      <w:r>
        <w:t xml:space="preserve">de </w:t>
      </w:r>
      <w:r>
        <w:rPr>
          <w:spacing w:val="2"/>
        </w:rPr>
        <w:t xml:space="preserve">fecha </w:t>
      </w:r>
      <w:r>
        <w:t xml:space="preserve">20 de </w:t>
      </w:r>
      <w:r>
        <w:rPr>
          <w:spacing w:val="2"/>
        </w:rPr>
        <w:t xml:space="preserve">junio </w:t>
      </w:r>
      <w:r>
        <w:t>de</w:t>
      </w:r>
      <w:r>
        <w:rPr>
          <w:spacing w:val="66"/>
        </w:rPr>
        <w:t xml:space="preserve"> </w:t>
      </w:r>
      <w:r>
        <w:rPr>
          <w:spacing w:val="2"/>
        </w:rPr>
        <w:t>1957,</w:t>
      </w:r>
    </w:p>
    <w:p w:rsidR="00983CBE" w:rsidRDefault="00983CBE">
      <w:pPr>
        <w:sectPr w:rsidR="00983CBE">
          <w:type w:val="continuous"/>
          <w:pgSz w:w="12240" w:h="15840"/>
          <w:pgMar w:top="1080" w:right="1580" w:bottom="0" w:left="400" w:header="720" w:footer="720" w:gutter="0"/>
          <w:cols w:num="3" w:space="720" w:equalWidth="0">
            <w:col w:w="3957" w:space="40"/>
            <w:col w:w="2252" w:space="39"/>
            <w:col w:w="3972"/>
          </w:cols>
        </w:sectPr>
      </w:pPr>
    </w:p>
    <w:p w:rsidR="00983CBE" w:rsidRDefault="001B53BA">
      <w:pPr>
        <w:pStyle w:val="Textoindependiente"/>
        <w:spacing w:before="57" w:line="280" w:lineRule="auto"/>
        <w:ind w:left="1301" w:right="121"/>
        <w:jc w:val="both"/>
      </w:pPr>
      <w:r>
        <w:rPr>
          <w:b/>
        </w:rPr>
        <w:t>Instrucciones sobre la formación, control y rendición de Inventarios de Oficinas Públicas</w:t>
      </w:r>
      <w:r>
        <w:t>, indica: Tiempo en que debe formarse el</w:t>
      </w:r>
      <w:r>
        <w:t xml:space="preserve"> Inventario, con la debida anticipación y de acuerdo con el volumen de los bienes, cada jefe de oficina bajo su responsabilidad deberá disponer la verificación física del inventario respectivo, a efecto de que esté terminado el día 31 de diciembre de cada </w:t>
      </w:r>
      <w:r>
        <w:t>año, asentándolo enseguida en el libro destinado para el efecto, debiéndose tomar en cuenta las adquisiciones y bajas registradas durante el ejercicio, para su correcta actualización. Asimismo, indica; Tarjetas de Responsabilidad: Con el objeto de poder de</w:t>
      </w:r>
      <w:r>
        <w:t xml:space="preserve">terminar en cualquier momento, los útiles a cargo de cada empleado, se abrirán tarjetas individuales de responsabilidad, en los cuales deben registrarse detalladamente y con los mismos datos que figuran en el inventario, los bienes por los cuales responde </w:t>
      </w:r>
      <w:r>
        <w:t>cada funcionario o empleado</w:t>
      </w:r>
      <w:r>
        <w:rPr>
          <w:spacing w:val="-11"/>
        </w:rPr>
        <w:t xml:space="preserve"> </w:t>
      </w:r>
      <w:r>
        <w:t>público.</w:t>
      </w:r>
    </w:p>
    <w:p w:rsidR="00983CBE" w:rsidRDefault="00983CBE">
      <w:pPr>
        <w:pStyle w:val="Textoindependiente"/>
        <w:spacing w:before="7"/>
        <w:rPr>
          <w:sz w:val="26"/>
        </w:rPr>
      </w:pPr>
    </w:p>
    <w:p w:rsidR="00983CBE" w:rsidRDefault="001B53BA">
      <w:pPr>
        <w:spacing w:line="283" w:lineRule="auto"/>
        <w:ind w:left="1301" w:right="122"/>
        <w:jc w:val="both"/>
        <w:rPr>
          <w:sz w:val="24"/>
        </w:rPr>
      </w:pPr>
      <w:r>
        <w:rPr>
          <w:sz w:val="24"/>
        </w:rPr>
        <w:t xml:space="preserve">La </w:t>
      </w:r>
      <w:r>
        <w:rPr>
          <w:b/>
          <w:sz w:val="24"/>
        </w:rPr>
        <w:t>Circular DAFI 03-2008, Integración de Inventarios a la Ejecución del Gasto para el Ejercicio Fiscal 2009</w:t>
      </w:r>
      <w:r>
        <w:rPr>
          <w:sz w:val="24"/>
        </w:rPr>
        <w:t>, indica: “Reporte Forma FIN 01 Formulario de Resumen de Inventario Institucional: Los reportes en el FIN 01 qu</w:t>
      </w:r>
      <w:r>
        <w:rPr>
          <w:sz w:val="24"/>
        </w:rPr>
        <w:t>e se presentan anualmente, deben cuadrar con el inventario físico de los bienes a cargo de cada dependencia. En la opción de “Inventario en Libros”, deberá registrarse únicamente los bienes que se encuentran faltantes”.</w:t>
      </w:r>
    </w:p>
    <w:p w:rsidR="00983CBE" w:rsidRDefault="00983CBE">
      <w:pPr>
        <w:pStyle w:val="Textoindependiente"/>
        <w:spacing w:before="10"/>
        <w:rPr>
          <w:sz w:val="18"/>
        </w:rPr>
      </w:pPr>
    </w:p>
    <w:p w:rsidR="00983CBE" w:rsidRDefault="001B53BA">
      <w:pPr>
        <w:spacing w:before="92"/>
        <w:ind w:left="1301"/>
        <w:rPr>
          <w:sz w:val="24"/>
        </w:rPr>
      </w:pPr>
      <w:r>
        <w:rPr>
          <w:sz w:val="24"/>
        </w:rPr>
        <w:t xml:space="preserve">La </w:t>
      </w:r>
      <w:r>
        <w:rPr>
          <w:b/>
          <w:sz w:val="24"/>
        </w:rPr>
        <w:t>Circular No. DAFI-DC-251</w:t>
      </w:r>
      <w:r>
        <w:rPr>
          <w:sz w:val="24"/>
        </w:rPr>
        <w:t>, de fec</w:t>
      </w:r>
      <w:r>
        <w:rPr>
          <w:sz w:val="24"/>
        </w:rPr>
        <w:t>ha 28 de julio de 2017, asunto:</w:t>
      </w:r>
    </w:p>
    <w:p w:rsidR="00983CBE" w:rsidRDefault="001B53BA">
      <w:pPr>
        <w:pStyle w:val="Ttulo1"/>
        <w:spacing w:before="57"/>
      </w:pPr>
      <w:r>
        <w:t>Lineamientos</w:t>
      </w:r>
      <w:r>
        <w:rPr>
          <w:spacing w:val="12"/>
        </w:rPr>
        <w:t xml:space="preserve"> </w:t>
      </w:r>
      <w:r>
        <w:t>para</w:t>
      </w:r>
      <w:r>
        <w:rPr>
          <w:spacing w:val="12"/>
        </w:rPr>
        <w:t xml:space="preserve"> </w:t>
      </w:r>
      <w:r>
        <w:t>la</w:t>
      </w:r>
      <w:r>
        <w:rPr>
          <w:spacing w:val="12"/>
        </w:rPr>
        <w:t xml:space="preserve"> </w:t>
      </w:r>
      <w:r>
        <w:t>contabilización</w:t>
      </w:r>
      <w:r>
        <w:rPr>
          <w:spacing w:val="11"/>
        </w:rPr>
        <w:t xml:space="preserve"> </w:t>
      </w:r>
      <w:r>
        <w:t>de</w:t>
      </w:r>
      <w:r>
        <w:rPr>
          <w:spacing w:val="12"/>
        </w:rPr>
        <w:t xml:space="preserve"> </w:t>
      </w:r>
      <w:r>
        <w:t>los</w:t>
      </w:r>
      <w:r>
        <w:rPr>
          <w:spacing w:val="12"/>
        </w:rPr>
        <w:t xml:space="preserve"> </w:t>
      </w:r>
      <w:r>
        <w:t>bienes</w:t>
      </w:r>
      <w:r>
        <w:rPr>
          <w:spacing w:val="12"/>
        </w:rPr>
        <w:t xml:space="preserve"> </w:t>
      </w:r>
      <w:r>
        <w:t>registrados</w:t>
      </w:r>
      <w:r>
        <w:rPr>
          <w:spacing w:val="12"/>
        </w:rPr>
        <w:t xml:space="preserve"> </w:t>
      </w:r>
      <w:r>
        <w:t>en</w:t>
      </w:r>
      <w:r>
        <w:rPr>
          <w:spacing w:val="11"/>
        </w:rPr>
        <w:t xml:space="preserve"> </w:t>
      </w:r>
      <w:r>
        <w:t>el</w:t>
      </w:r>
      <w:r>
        <w:rPr>
          <w:spacing w:val="11"/>
        </w:rPr>
        <w:t xml:space="preserve"> </w:t>
      </w:r>
      <w:r>
        <w:t>módulo</w:t>
      </w:r>
    </w:p>
    <w:p w:rsidR="00983CBE" w:rsidRDefault="001B53BA">
      <w:pPr>
        <w:spacing w:before="57"/>
        <w:ind w:left="1301"/>
        <w:rPr>
          <w:sz w:val="24"/>
        </w:rPr>
      </w:pPr>
      <w:r>
        <w:rPr>
          <w:b/>
          <w:sz w:val="24"/>
        </w:rPr>
        <w:t>de  inventarios  del  Sistema  de  Contabilidad  Integrada  -SICOIN  WEB-,</w:t>
      </w:r>
      <w:r>
        <w:rPr>
          <w:b/>
          <w:spacing w:val="3"/>
          <w:sz w:val="24"/>
        </w:rPr>
        <w:t xml:space="preserve"> </w:t>
      </w:r>
      <w:r>
        <w:rPr>
          <w:sz w:val="24"/>
        </w:rPr>
        <w:t>que</w:t>
      </w:r>
    </w:p>
    <w:p w:rsidR="00983CBE" w:rsidRDefault="001B53BA">
      <w:pPr>
        <w:pStyle w:val="Textoindependiente"/>
        <w:spacing w:before="57" w:line="278" w:lineRule="auto"/>
        <w:ind w:left="1301" w:right="122"/>
        <w:jc w:val="both"/>
      </w:pPr>
      <w:r>
        <w:t>fueron desmarcados por la Dirección de Contabilidad del Estado del Ministerio de Finanzas Públicas en el año 2017, establece en su parte conducente, lo siguiente: “La</w:t>
      </w:r>
      <w:r>
        <w:rPr>
          <w:spacing w:val="19"/>
        </w:rPr>
        <w:t xml:space="preserve"> </w:t>
      </w:r>
      <w:r>
        <w:t>Dirección</w:t>
      </w:r>
      <w:r>
        <w:rPr>
          <w:spacing w:val="19"/>
        </w:rPr>
        <w:t xml:space="preserve"> </w:t>
      </w:r>
      <w:r>
        <w:t>de</w:t>
      </w:r>
      <w:r>
        <w:rPr>
          <w:spacing w:val="19"/>
        </w:rPr>
        <w:t xml:space="preserve"> </w:t>
      </w:r>
      <w:r>
        <w:t>Contabilidad</w:t>
      </w:r>
      <w:r>
        <w:rPr>
          <w:spacing w:val="19"/>
        </w:rPr>
        <w:t xml:space="preserve"> </w:t>
      </w:r>
      <w:r>
        <w:t>del</w:t>
      </w:r>
      <w:r>
        <w:rPr>
          <w:spacing w:val="19"/>
        </w:rPr>
        <w:t xml:space="preserve"> </w:t>
      </w:r>
      <w:r>
        <w:t>Estado</w:t>
      </w:r>
      <w:r>
        <w:rPr>
          <w:spacing w:val="19"/>
        </w:rPr>
        <w:t xml:space="preserve"> </w:t>
      </w:r>
      <w:r>
        <w:t>del</w:t>
      </w:r>
      <w:r>
        <w:rPr>
          <w:spacing w:val="19"/>
        </w:rPr>
        <w:t xml:space="preserve"> </w:t>
      </w:r>
      <w:r>
        <w:t>Ministerio</w:t>
      </w:r>
      <w:r>
        <w:rPr>
          <w:spacing w:val="19"/>
        </w:rPr>
        <w:t xml:space="preserve"> </w:t>
      </w:r>
      <w:r>
        <w:t>de</w:t>
      </w:r>
      <w:r>
        <w:rPr>
          <w:spacing w:val="19"/>
        </w:rPr>
        <w:t xml:space="preserve"> </w:t>
      </w:r>
      <w:r>
        <w:t>Finanzas</w:t>
      </w:r>
      <w:r>
        <w:rPr>
          <w:spacing w:val="19"/>
        </w:rPr>
        <w:t xml:space="preserve"> </w:t>
      </w:r>
      <w:r>
        <w:t>Públicas,</w:t>
      </w:r>
      <w:r>
        <w:rPr>
          <w:spacing w:val="19"/>
        </w:rPr>
        <w:t xml:space="preserve"> </w:t>
      </w:r>
      <w:r>
        <w:t>ha</w:t>
      </w:r>
    </w:p>
    <w:p w:rsidR="00983CBE" w:rsidRDefault="00983CBE">
      <w:pPr>
        <w:spacing w:line="278" w:lineRule="auto"/>
        <w:jc w:val="both"/>
        <w:sectPr w:rsidR="00983CBE">
          <w:type w:val="continuous"/>
          <w:pgSz w:w="12240" w:h="15840"/>
          <w:pgMar w:top="1080" w:right="1580" w:bottom="0" w:left="400" w:header="720" w:footer="720" w:gutter="0"/>
          <w:cols w:space="720"/>
        </w:sectPr>
      </w:pPr>
    </w:p>
    <w:p w:rsidR="00983CBE" w:rsidRDefault="00983CBE">
      <w:pPr>
        <w:pStyle w:val="Textoindependiente"/>
        <w:spacing w:before="2"/>
        <w:rPr>
          <w:sz w:val="10"/>
        </w:rPr>
      </w:pPr>
    </w:p>
    <w:p w:rsidR="00983CBE" w:rsidRDefault="00A2734A">
      <w:pPr>
        <w:pStyle w:val="Textoindependiente"/>
        <w:spacing w:line="20" w:lineRule="exact"/>
        <w:ind w:left="1293"/>
        <w:rPr>
          <w:sz w:val="2"/>
        </w:rPr>
      </w:pPr>
      <w:r>
        <w:rPr>
          <w:noProof/>
          <w:sz w:val="2"/>
        </w:rPr>
        <mc:AlternateContent>
          <mc:Choice Requires="wpg">
            <w:drawing>
              <wp:inline distT="0" distB="0" distL="0" distR="0">
                <wp:extent cx="5612130" cy="9525"/>
                <wp:effectExtent l="9525" t="0" r="7620" b="9525"/>
                <wp:docPr id="11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112" name="Line 53"/>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Freeform 52"/>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Line 51"/>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A4EADF" id="Group 50"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">
                <v:line id="Line 53"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"/>
                <v:shape id="Freeform 52"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" path="m,l,15,,xe" fillcolor="black" stroked="f">
                  <v:path arrowok="t" o:connecttype="custom" o:connectlocs="0,0;0,15;0,0" o:connectangles="0,0,0"/>
                </v:shape>
                <v:line id="Line 51"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w10:anchorlock/>
              </v:group>
            </w:pict>
          </mc:Fallback>
        </mc:AlternateContent>
      </w:r>
    </w:p>
    <w:p w:rsidR="00983CBE" w:rsidRDefault="001B53BA">
      <w:pPr>
        <w:pStyle w:val="Textoindependiente"/>
        <w:spacing w:before="11" w:line="278" w:lineRule="auto"/>
        <w:ind w:left="1301" w:right="123"/>
        <w:jc w:val="both"/>
      </w:pPr>
      <w:r>
        <w:t>instruido a la verificación del inventario de cada Dependencia y enfatiza que se debe revisar el origen de cada uno de los bienes ingresados en años anteriores y que a la fecha no se encue</w:t>
      </w:r>
      <w:r>
        <w:t>ntran contabilizados”.</w:t>
      </w:r>
    </w:p>
    <w:p w:rsidR="00983CBE" w:rsidRDefault="00983CBE">
      <w:pPr>
        <w:pStyle w:val="Textoindependiente"/>
        <w:spacing w:before="8"/>
        <w:rPr>
          <w:sz w:val="27"/>
        </w:rPr>
      </w:pPr>
    </w:p>
    <w:p w:rsidR="00983CBE" w:rsidRDefault="001B53BA">
      <w:pPr>
        <w:pStyle w:val="Textoindependiente"/>
        <w:spacing w:line="283" w:lineRule="auto"/>
        <w:ind w:left="1301" w:right="122"/>
        <w:jc w:val="both"/>
      </w:pPr>
      <w:r>
        <w:t xml:space="preserve">Circular </w:t>
      </w:r>
      <w:r>
        <w:rPr>
          <w:b/>
        </w:rPr>
        <w:t>DAFI-DC-455-2018</w:t>
      </w:r>
      <w:r>
        <w:t>, de fecha 07 de diciembre de 2018, se reiteró y amplió las instrucciones para proceder a seguir conciliando los saldos de inventario contable con el módulo de inventarios del SICOIN WEB.</w:t>
      </w:r>
    </w:p>
    <w:p w:rsidR="00983CBE" w:rsidRDefault="00983CBE">
      <w:pPr>
        <w:pStyle w:val="Textoindependiente"/>
        <w:spacing w:before="4"/>
        <w:rPr>
          <w:sz w:val="19"/>
        </w:rPr>
      </w:pPr>
    </w:p>
    <w:p w:rsidR="00983CBE" w:rsidRDefault="00983CBE">
      <w:pPr>
        <w:rPr>
          <w:sz w:val="19"/>
        </w:rPr>
        <w:sectPr w:rsidR="00983CBE">
          <w:pgSz w:w="12240" w:h="15840"/>
          <w:pgMar w:top="700" w:right="1580" w:bottom="940" w:left="400" w:header="118" w:footer="740" w:gutter="0"/>
          <w:cols w:space="720"/>
        </w:sectPr>
      </w:pPr>
    </w:p>
    <w:p w:rsidR="00983CBE" w:rsidRDefault="001B53BA">
      <w:pPr>
        <w:pStyle w:val="Textoindependiente"/>
        <w:spacing w:before="92"/>
        <w:jc w:val="right"/>
      </w:pPr>
      <w:r>
        <w:t>Las</w:t>
      </w:r>
    </w:p>
    <w:p w:rsidR="00983CBE" w:rsidRDefault="001B53BA">
      <w:pPr>
        <w:pStyle w:val="Ttulo1"/>
        <w:spacing w:before="92"/>
        <w:ind w:left="84"/>
      </w:pPr>
      <w:r>
        <w:rPr>
          <w:b w:val="0"/>
        </w:rPr>
        <w:br w:type="column"/>
      </w:r>
      <w:r>
        <w:t>Normas Generales de Control Interno Gubernamental,</w:t>
      </w:r>
    </w:p>
    <w:p w:rsidR="00983CBE" w:rsidRDefault="001B53BA">
      <w:pPr>
        <w:pStyle w:val="Textoindependiente"/>
        <w:spacing w:before="92"/>
        <w:ind w:left="86"/>
      </w:pPr>
      <w:r>
        <w:br w:type="column"/>
        <w:t>aprobadas</w:t>
      </w:r>
      <w:r>
        <w:rPr>
          <w:spacing w:val="62"/>
        </w:rPr>
        <w:t xml:space="preserve"> </w:t>
      </w:r>
      <w:r>
        <w:t>en</w:t>
      </w:r>
    </w:p>
    <w:p w:rsidR="00983CBE" w:rsidRDefault="00983CBE">
      <w:pPr>
        <w:sectPr w:rsidR="00983CBE">
          <w:type w:val="continuous"/>
          <w:pgSz w:w="12240" w:h="15840"/>
          <w:pgMar w:top="1080" w:right="1580" w:bottom="0" w:left="400" w:header="720" w:footer="720" w:gutter="0"/>
          <w:cols w:num="3" w:space="720" w:equalWidth="0">
            <w:col w:w="1693" w:space="40"/>
            <w:col w:w="6614" w:space="39"/>
            <w:col w:w="1874"/>
          </w:cols>
        </w:sectPr>
      </w:pPr>
    </w:p>
    <w:p w:rsidR="00983CBE" w:rsidRDefault="001B53BA">
      <w:pPr>
        <w:spacing w:before="57"/>
        <w:ind w:left="1301"/>
        <w:rPr>
          <w:sz w:val="24"/>
        </w:rPr>
      </w:pPr>
      <w:r>
        <w:rPr>
          <w:b/>
          <w:sz w:val="24"/>
        </w:rPr>
        <w:t>Acuerdo</w:t>
      </w:r>
      <w:r>
        <w:rPr>
          <w:b/>
          <w:spacing w:val="7"/>
          <w:sz w:val="24"/>
        </w:rPr>
        <w:t xml:space="preserve"> </w:t>
      </w:r>
      <w:r>
        <w:rPr>
          <w:b/>
          <w:sz w:val="24"/>
        </w:rPr>
        <w:t>Número</w:t>
      </w:r>
      <w:r>
        <w:rPr>
          <w:b/>
          <w:spacing w:val="7"/>
          <w:sz w:val="24"/>
        </w:rPr>
        <w:t xml:space="preserve"> </w:t>
      </w:r>
      <w:r>
        <w:rPr>
          <w:b/>
          <w:sz w:val="24"/>
        </w:rPr>
        <w:t>09-03</w:t>
      </w:r>
      <w:r>
        <w:rPr>
          <w:sz w:val="24"/>
        </w:rPr>
        <w:t>,</w:t>
      </w:r>
      <w:r>
        <w:rPr>
          <w:spacing w:val="7"/>
          <w:sz w:val="24"/>
        </w:rPr>
        <w:t xml:space="preserve"> </w:t>
      </w:r>
      <w:r>
        <w:rPr>
          <w:sz w:val="24"/>
        </w:rPr>
        <w:t>de</w:t>
      </w:r>
      <w:r>
        <w:rPr>
          <w:spacing w:val="7"/>
          <w:sz w:val="24"/>
        </w:rPr>
        <w:t xml:space="preserve"> </w:t>
      </w:r>
      <w:r>
        <w:rPr>
          <w:sz w:val="24"/>
        </w:rPr>
        <w:t>fecha</w:t>
      </w:r>
      <w:r>
        <w:rPr>
          <w:spacing w:val="7"/>
          <w:sz w:val="24"/>
        </w:rPr>
        <w:t xml:space="preserve"> </w:t>
      </w:r>
      <w:r>
        <w:rPr>
          <w:sz w:val="24"/>
        </w:rPr>
        <w:t>08</w:t>
      </w:r>
      <w:r>
        <w:rPr>
          <w:spacing w:val="7"/>
          <w:sz w:val="24"/>
        </w:rPr>
        <w:t xml:space="preserve"> </w:t>
      </w:r>
      <w:r>
        <w:rPr>
          <w:sz w:val="24"/>
        </w:rPr>
        <w:t>de</w:t>
      </w:r>
      <w:r>
        <w:rPr>
          <w:spacing w:val="7"/>
          <w:sz w:val="24"/>
        </w:rPr>
        <w:t xml:space="preserve"> </w:t>
      </w:r>
      <w:r>
        <w:rPr>
          <w:sz w:val="24"/>
        </w:rPr>
        <w:t>julio</w:t>
      </w:r>
      <w:r>
        <w:rPr>
          <w:spacing w:val="7"/>
          <w:sz w:val="24"/>
        </w:rPr>
        <w:t xml:space="preserve"> </w:t>
      </w:r>
      <w:r>
        <w:rPr>
          <w:sz w:val="24"/>
        </w:rPr>
        <w:t>de</w:t>
      </w:r>
      <w:r>
        <w:rPr>
          <w:spacing w:val="7"/>
          <w:sz w:val="24"/>
        </w:rPr>
        <w:t xml:space="preserve"> </w:t>
      </w:r>
      <w:r>
        <w:rPr>
          <w:sz w:val="24"/>
        </w:rPr>
        <w:t>2003,</w:t>
      </w:r>
      <w:r>
        <w:rPr>
          <w:spacing w:val="7"/>
          <w:sz w:val="24"/>
        </w:rPr>
        <w:t xml:space="preserve"> </w:t>
      </w:r>
      <w:r>
        <w:rPr>
          <w:sz w:val="24"/>
        </w:rPr>
        <w:t>emitidas</w:t>
      </w:r>
      <w:r>
        <w:rPr>
          <w:spacing w:val="7"/>
          <w:sz w:val="24"/>
        </w:rPr>
        <w:t xml:space="preserve"> </w:t>
      </w:r>
      <w:r>
        <w:rPr>
          <w:sz w:val="24"/>
        </w:rPr>
        <w:t>por</w:t>
      </w:r>
      <w:r>
        <w:rPr>
          <w:spacing w:val="7"/>
          <w:sz w:val="24"/>
        </w:rPr>
        <w:t xml:space="preserve"> </w:t>
      </w:r>
      <w:r>
        <w:rPr>
          <w:sz w:val="24"/>
        </w:rPr>
        <w:t>la</w:t>
      </w:r>
      <w:r>
        <w:rPr>
          <w:spacing w:val="7"/>
          <w:sz w:val="24"/>
        </w:rPr>
        <w:t xml:space="preserve"> </w:t>
      </w:r>
      <w:r>
        <w:rPr>
          <w:sz w:val="24"/>
        </w:rPr>
        <w:t>Contraloría</w:t>
      </w:r>
    </w:p>
    <w:p w:rsidR="00983CBE" w:rsidRDefault="001B53BA">
      <w:pPr>
        <w:spacing w:before="57"/>
        <w:ind w:left="1301"/>
        <w:rPr>
          <w:sz w:val="24"/>
        </w:rPr>
      </w:pPr>
      <w:r>
        <w:rPr>
          <w:sz w:val="24"/>
        </w:rPr>
        <w:t>General</w:t>
      </w:r>
      <w:r>
        <w:rPr>
          <w:spacing w:val="53"/>
          <w:sz w:val="24"/>
        </w:rPr>
        <w:t xml:space="preserve"> </w:t>
      </w:r>
      <w:r>
        <w:rPr>
          <w:sz w:val="24"/>
        </w:rPr>
        <w:t>de</w:t>
      </w:r>
      <w:r>
        <w:rPr>
          <w:spacing w:val="54"/>
          <w:sz w:val="24"/>
        </w:rPr>
        <w:t xml:space="preserve"> </w:t>
      </w:r>
      <w:r>
        <w:rPr>
          <w:sz w:val="24"/>
        </w:rPr>
        <w:t>Cuentas,</w:t>
      </w:r>
      <w:r>
        <w:rPr>
          <w:spacing w:val="54"/>
          <w:sz w:val="24"/>
        </w:rPr>
        <w:t xml:space="preserve"> </w:t>
      </w:r>
      <w:r>
        <w:rPr>
          <w:sz w:val="24"/>
        </w:rPr>
        <w:t>indican:</w:t>
      </w:r>
      <w:r>
        <w:rPr>
          <w:spacing w:val="56"/>
          <w:sz w:val="24"/>
        </w:rPr>
        <w:t xml:space="preserve"> </w:t>
      </w:r>
      <w:r>
        <w:rPr>
          <w:b/>
          <w:sz w:val="24"/>
        </w:rPr>
        <w:t>Norma</w:t>
      </w:r>
      <w:r>
        <w:rPr>
          <w:b/>
          <w:spacing w:val="54"/>
          <w:sz w:val="24"/>
        </w:rPr>
        <w:t xml:space="preserve"> </w:t>
      </w:r>
      <w:r>
        <w:rPr>
          <w:b/>
          <w:sz w:val="24"/>
        </w:rPr>
        <w:t>1.2</w:t>
      </w:r>
      <w:r>
        <w:rPr>
          <w:b/>
          <w:spacing w:val="54"/>
          <w:sz w:val="24"/>
        </w:rPr>
        <w:t xml:space="preserve"> </w:t>
      </w:r>
      <w:r>
        <w:rPr>
          <w:b/>
          <w:sz w:val="24"/>
        </w:rPr>
        <w:t>Estructura</w:t>
      </w:r>
      <w:r>
        <w:rPr>
          <w:b/>
          <w:spacing w:val="54"/>
          <w:sz w:val="24"/>
        </w:rPr>
        <w:t xml:space="preserve"> </w:t>
      </w:r>
      <w:r>
        <w:rPr>
          <w:b/>
          <w:sz w:val="24"/>
        </w:rPr>
        <w:t>de</w:t>
      </w:r>
      <w:r>
        <w:rPr>
          <w:b/>
          <w:spacing w:val="54"/>
          <w:sz w:val="24"/>
        </w:rPr>
        <w:t xml:space="preserve"> </w:t>
      </w:r>
      <w:r>
        <w:rPr>
          <w:b/>
          <w:sz w:val="24"/>
        </w:rPr>
        <w:t>Control</w:t>
      </w:r>
      <w:r>
        <w:rPr>
          <w:b/>
          <w:spacing w:val="54"/>
          <w:sz w:val="24"/>
        </w:rPr>
        <w:t xml:space="preserve"> </w:t>
      </w:r>
      <w:r>
        <w:rPr>
          <w:b/>
          <w:sz w:val="24"/>
        </w:rPr>
        <w:t>Interno</w:t>
      </w:r>
      <w:r>
        <w:rPr>
          <w:sz w:val="24"/>
        </w:rPr>
        <w:t>,</w:t>
      </w:r>
      <w:r>
        <w:rPr>
          <w:spacing w:val="54"/>
          <w:sz w:val="24"/>
        </w:rPr>
        <w:t xml:space="preserve"> </w:t>
      </w:r>
      <w:r>
        <w:rPr>
          <w:sz w:val="24"/>
        </w:rPr>
        <w:t>“Es</w:t>
      </w:r>
    </w:p>
    <w:p w:rsidR="00983CBE" w:rsidRDefault="001B53BA">
      <w:pPr>
        <w:pStyle w:val="Textoindependiente"/>
        <w:spacing w:before="57" w:line="278" w:lineRule="auto"/>
        <w:ind w:left="1301" w:right="121"/>
        <w:jc w:val="both"/>
      </w:pPr>
      <w:r>
        <w:t>responsabilidad de la máxima autoridad de toda entidad pública, diseñar e implantar una estructura efectiva de control interno, que promueva un ambiente óptimo de trabajo para alcanzar los objetivos institucionales. Una efectiva estructura de control inter</w:t>
      </w:r>
      <w:r>
        <w:t>no debe incluir criterios específicos relacionados con: a) Controles generales; b) Controles específicos; c) Controles preventivos; d) Controles de detección; e) Controles prácticos; f) Controles funcionales; g) Controles de legalidad; y, h) Controles de o</w:t>
      </w:r>
      <w:r>
        <w:t>portunidad”.</w:t>
      </w:r>
    </w:p>
    <w:p w:rsidR="00983CBE" w:rsidRDefault="00983CBE">
      <w:pPr>
        <w:pStyle w:val="Textoindependiente"/>
        <w:spacing w:before="5"/>
        <w:rPr>
          <w:sz w:val="19"/>
        </w:rPr>
      </w:pPr>
    </w:p>
    <w:p w:rsidR="00983CBE" w:rsidRDefault="001B53BA">
      <w:pPr>
        <w:spacing w:before="92"/>
        <w:ind w:left="1301"/>
        <w:rPr>
          <w:sz w:val="24"/>
        </w:rPr>
      </w:pPr>
      <w:r>
        <w:rPr>
          <w:sz w:val="24"/>
        </w:rPr>
        <w:t xml:space="preserve">Además, la </w:t>
      </w:r>
      <w:r>
        <w:rPr>
          <w:b/>
          <w:sz w:val="24"/>
        </w:rPr>
        <w:t>Norma 2.4 Autorización y registro de operaciones</w:t>
      </w:r>
      <w:r>
        <w:rPr>
          <w:sz w:val="24"/>
        </w:rPr>
        <w:t>, indica</w:t>
      </w:r>
    </w:p>
    <w:p w:rsidR="00983CBE" w:rsidRDefault="001B53BA">
      <w:pPr>
        <w:pStyle w:val="Textoindependiente"/>
        <w:spacing w:before="56" w:line="278" w:lineRule="auto"/>
        <w:ind w:left="1301" w:right="121"/>
        <w:jc w:val="both"/>
      </w:pPr>
      <w:r>
        <w:t>textualmente lo siguiente: “Cada entidad pública debe establecer por escrito, los procedimientos de autorización, registro, custodia y control oportuno de todas las operacion</w:t>
      </w:r>
      <w:r>
        <w:t>es. Los procedimientos de registro, autorización y custodia son aplicables a todos los niveles de organización, independientemente de que las operaciones sean financieras, administrativas u operativas, de tal forma que cada servidor público cuente con la d</w:t>
      </w:r>
      <w:r>
        <w:t>efinición de su campo de competencia y el soporte necesario para rendir cuenta de las responsabilidades inherentes a su cargo”.</w:t>
      </w:r>
    </w:p>
    <w:p w:rsidR="00983CBE" w:rsidRDefault="00983CBE">
      <w:pPr>
        <w:pStyle w:val="Textoindependiente"/>
        <w:spacing w:before="5"/>
        <w:rPr>
          <w:sz w:val="27"/>
        </w:rPr>
      </w:pPr>
    </w:p>
    <w:p w:rsidR="00983CBE" w:rsidRDefault="001B53BA">
      <w:pPr>
        <w:pStyle w:val="Ttulo1"/>
        <w:spacing w:before="1"/>
      </w:pPr>
      <w:r>
        <w:t>Causa</w:t>
      </w:r>
    </w:p>
    <w:p w:rsidR="00983CBE" w:rsidRDefault="001B53BA">
      <w:pPr>
        <w:pStyle w:val="Textoindependiente"/>
        <w:spacing w:before="56" w:line="278" w:lineRule="auto"/>
        <w:ind w:left="1301" w:right="121"/>
        <w:jc w:val="both"/>
      </w:pPr>
      <w:r>
        <w:t>Falta de nombramiento de personal responsable que realice las funciones en la Coordinación de Inventarios de la Dirección</w:t>
      </w:r>
      <w:r>
        <w:t xml:space="preserve"> Departamental de Educación Guatemala Oriente. Asimismo, incumplimiento de funciones de la Subdirección Administrativa Financiera para cubrir en forma temporal los puestos necesarios para el funcionamiento de la entidad.</w:t>
      </w:r>
    </w:p>
    <w:p w:rsidR="00983CBE" w:rsidRDefault="00983CBE">
      <w:pPr>
        <w:pStyle w:val="Textoindependiente"/>
        <w:spacing w:before="6"/>
        <w:rPr>
          <w:sz w:val="27"/>
        </w:rPr>
      </w:pPr>
    </w:p>
    <w:p w:rsidR="00983CBE" w:rsidRDefault="001B53BA">
      <w:pPr>
        <w:pStyle w:val="Ttulo1"/>
        <w:spacing w:before="1"/>
      </w:pPr>
      <w:r>
        <w:t>Efecto</w:t>
      </w:r>
    </w:p>
    <w:p w:rsidR="00983CBE" w:rsidRDefault="001B53BA">
      <w:pPr>
        <w:pStyle w:val="Textoindependiente"/>
        <w:spacing w:before="56" w:line="278" w:lineRule="auto"/>
        <w:ind w:left="1301" w:right="123"/>
        <w:jc w:val="both"/>
      </w:pPr>
      <w:r>
        <w:t>Lo anterior ocasiona que la</w:t>
      </w:r>
      <w:r>
        <w:t xml:space="preserve"> información de inventarios, enviada a la Dirección de Contabilidad del Estado, no sea confiable. Posible sanción por parte de la Contraloría General de Cuentas.</w:t>
      </w:r>
    </w:p>
    <w:p w:rsidR="00983CBE" w:rsidRDefault="00983CBE">
      <w:pPr>
        <w:pStyle w:val="Textoindependiente"/>
        <w:spacing w:before="7"/>
        <w:rPr>
          <w:sz w:val="27"/>
        </w:rPr>
      </w:pPr>
    </w:p>
    <w:p w:rsidR="00983CBE" w:rsidRDefault="001B53BA">
      <w:pPr>
        <w:pStyle w:val="Textoindependiente"/>
        <w:spacing w:line="278" w:lineRule="auto"/>
        <w:ind w:left="1301" w:right="122"/>
        <w:jc w:val="both"/>
      </w:pPr>
      <w:r>
        <w:t>Así también, deficiente rendición de cuentas, debido a que existen bienes no contabilizados e</w:t>
      </w:r>
      <w:r>
        <w:t>n el módulo de inventarios del sistema de contabilidad integrada SICOIN WEB. Asimismo, riesgo de pérdida de bienes ante la falta de registros</w:t>
      </w:r>
    </w:p>
    <w:p w:rsidR="00983CBE" w:rsidRDefault="00983CBE">
      <w:pPr>
        <w:spacing w:line="278" w:lineRule="auto"/>
        <w:jc w:val="both"/>
        <w:sectPr w:rsidR="00983CBE">
          <w:type w:val="continuous"/>
          <w:pgSz w:w="12240" w:h="15840"/>
          <w:pgMar w:top="1080" w:right="1580" w:bottom="0" w:left="400" w:header="720" w:footer="720" w:gutter="0"/>
          <w:cols w:space="720"/>
        </w:sectPr>
      </w:pPr>
    </w:p>
    <w:p w:rsidR="00983CBE" w:rsidRDefault="00983CBE">
      <w:pPr>
        <w:pStyle w:val="Textoindependiente"/>
        <w:spacing w:before="2"/>
        <w:rPr>
          <w:sz w:val="10"/>
        </w:rPr>
      </w:pPr>
    </w:p>
    <w:p w:rsidR="00983CBE" w:rsidRDefault="00A2734A">
      <w:pPr>
        <w:pStyle w:val="Textoindependiente"/>
        <w:spacing w:line="20" w:lineRule="exact"/>
        <w:ind w:left="1293"/>
        <w:rPr>
          <w:sz w:val="2"/>
        </w:rPr>
      </w:pPr>
      <w:r>
        <w:rPr>
          <w:noProof/>
          <w:sz w:val="2"/>
        </w:rPr>
        <mc:AlternateContent>
          <mc:Choice Requires="wpg">
            <w:drawing>
              <wp:inline distT="0" distB="0" distL="0" distR="0">
                <wp:extent cx="5612130" cy="9525"/>
                <wp:effectExtent l="9525" t="0" r="7620" b="9525"/>
                <wp:docPr id="107"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108" name="Line 49"/>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Freeform 48"/>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Line 47"/>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B46AFE" id="Group 46"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">
                <v:line id="Line 49"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v:shape id="Freeform 48"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" path="m,l,15,,xe" fillcolor="black" stroked="f">
                  <v:path arrowok="t" o:connecttype="custom" o:connectlocs="0,0;0,15;0,0" o:connectangles="0,0,0"/>
                </v:shape>
                <v:line id="Line 47"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"/>
                <w10:anchorlock/>
              </v:group>
            </w:pict>
          </mc:Fallback>
        </mc:AlternateContent>
      </w:r>
    </w:p>
    <w:p w:rsidR="00983CBE" w:rsidRDefault="001B53BA">
      <w:pPr>
        <w:pStyle w:val="Textoindependiente"/>
        <w:spacing w:before="11"/>
        <w:ind w:left="1301"/>
      </w:pPr>
      <w:r>
        <w:t>confiables.</w:t>
      </w:r>
    </w:p>
    <w:p w:rsidR="00983CBE" w:rsidRDefault="00983CBE">
      <w:pPr>
        <w:pStyle w:val="Textoindependiente"/>
        <w:spacing w:before="8"/>
        <w:rPr>
          <w:sz w:val="31"/>
        </w:rPr>
      </w:pPr>
    </w:p>
    <w:p w:rsidR="00983CBE" w:rsidRDefault="001B53BA">
      <w:pPr>
        <w:pStyle w:val="Ttulo1"/>
      </w:pPr>
      <w:r>
        <w:t>Recomendación</w:t>
      </w:r>
    </w:p>
    <w:p w:rsidR="00983CBE" w:rsidRDefault="001B53BA">
      <w:pPr>
        <w:pStyle w:val="Textoindependiente"/>
        <w:spacing w:before="56" w:line="278" w:lineRule="auto"/>
        <w:ind w:left="1301" w:right="122"/>
        <w:jc w:val="both"/>
      </w:pPr>
      <w:r>
        <w:t>El Director de la Dirección Departamental de Educación Guatemala Oriente, gire instrucciones por escrito y de seguimiento a las mismas para que se efectúe las gestiones necesarias que correspondan para que se nombre personal en la Coordinación de Inventari</w:t>
      </w:r>
      <w:r>
        <w:t>os con el fin de realizar lo siguiente:</w:t>
      </w:r>
    </w:p>
    <w:p w:rsidR="00983CBE" w:rsidRDefault="00983CBE">
      <w:pPr>
        <w:pStyle w:val="Textoindependiente"/>
        <w:spacing w:before="1"/>
        <w:rPr>
          <w:sz w:val="23"/>
        </w:rPr>
      </w:pPr>
    </w:p>
    <w:p w:rsidR="00983CBE" w:rsidRDefault="001B53BA">
      <w:pPr>
        <w:pStyle w:val="Textoindependiente"/>
        <w:spacing w:before="1" w:line="278" w:lineRule="auto"/>
        <w:ind w:left="1901" w:right="123"/>
        <w:jc w:val="both"/>
      </w:pPr>
      <w:r>
        <w:rPr>
          <w:noProof/>
        </w:rPr>
        <w:drawing>
          <wp:anchor distT="0" distB="0" distL="0" distR="0" simplePos="0" relativeHeight="251711488" behindDoc="0" locked="0" layoutInCell="1" allowOverlap="1">
            <wp:simplePos x="0" y="0"/>
            <wp:positionH relativeFrom="page">
              <wp:posOffset>1259713</wp:posOffset>
            </wp:positionH>
            <wp:positionV relativeFrom="paragraph">
              <wp:posOffset>33983</wp:posOffset>
            </wp:positionV>
            <wp:extent cx="67183" cy="67183"/>
            <wp:effectExtent l="0" t="0" r="0" b="0"/>
            <wp:wrapNone/>
            <wp:docPr id="8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7.png"/>
                    <pic:cNvPicPr/>
                  </pic:nvPicPr>
                  <pic:blipFill>
                    <a:blip r:embed="rId15" cstate="print"/>
                    <a:stretch>
                      <a:fillRect/>
                    </a:stretch>
                  </pic:blipFill>
                  <pic:spPr>
                    <a:xfrm>
                      <a:off x="0" y="0"/>
                      <a:ext cx="67183" cy="67183"/>
                    </a:xfrm>
                    <a:prstGeom prst="rect">
                      <a:avLst/>
                    </a:prstGeom>
                  </pic:spPr>
                </pic:pic>
              </a:graphicData>
            </a:graphic>
          </wp:anchor>
        </w:drawing>
      </w:r>
      <w:r>
        <w:t>De forma inmediata revise el origen de cada uno de los bienes ingresados en años anteriores, ya que a la fecha no se encuentran contabilizados, procediendo a depurar la diferencia descrita en la condición.</w:t>
      </w:r>
    </w:p>
    <w:p w:rsidR="00983CBE" w:rsidRDefault="001B53BA">
      <w:pPr>
        <w:pStyle w:val="Textoindependiente"/>
        <w:spacing w:line="278" w:lineRule="auto"/>
        <w:ind w:left="1901" w:right="123"/>
        <w:jc w:val="both"/>
      </w:pPr>
      <w:r>
        <w:rPr>
          <w:noProof/>
        </w:rPr>
        <w:drawing>
          <wp:anchor distT="0" distB="0" distL="0" distR="0" simplePos="0" relativeHeight="251712512" behindDoc="0" locked="0" layoutInCell="1" allowOverlap="1">
            <wp:simplePos x="0" y="0"/>
            <wp:positionH relativeFrom="page">
              <wp:posOffset>1259713</wp:posOffset>
            </wp:positionH>
            <wp:positionV relativeFrom="paragraph">
              <wp:posOffset>33475</wp:posOffset>
            </wp:positionV>
            <wp:extent cx="67183" cy="67055"/>
            <wp:effectExtent l="0" t="0" r="0" b="0"/>
            <wp:wrapNone/>
            <wp:docPr id="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5.png"/>
                    <pic:cNvPicPr/>
                  </pic:nvPicPr>
                  <pic:blipFill>
                    <a:blip r:embed="rId10" cstate="print"/>
                    <a:stretch>
                      <a:fillRect/>
                    </a:stretch>
                  </pic:blipFill>
                  <pic:spPr>
                    <a:xfrm>
                      <a:off x="0" y="0"/>
                      <a:ext cx="67183" cy="67055"/>
                    </a:xfrm>
                    <a:prstGeom prst="rect">
                      <a:avLst/>
                    </a:prstGeom>
                  </pic:spPr>
                </pic:pic>
              </a:graphicData>
            </a:graphic>
          </wp:anchor>
        </w:drawing>
      </w:r>
      <w:r>
        <w:t>Conjunt</w:t>
      </w:r>
      <w:r>
        <w:t>amente con el Departamento Financiero realice las acciones que considere necesarias, para conciliar los saldos del libro de inventarios y el reporte FIN 01 del módulo de inventarios del SICOIN WEB.</w:t>
      </w:r>
    </w:p>
    <w:p w:rsidR="00983CBE" w:rsidRDefault="00983CBE">
      <w:pPr>
        <w:pStyle w:val="Textoindependiente"/>
        <w:rPr>
          <w:sz w:val="26"/>
        </w:rPr>
      </w:pPr>
    </w:p>
    <w:p w:rsidR="00983CBE" w:rsidRDefault="00983CBE">
      <w:pPr>
        <w:pStyle w:val="Textoindependiente"/>
        <w:spacing w:before="9"/>
      </w:pPr>
    </w:p>
    <w:p w:rsidR="00983CBE" w:rsidRDefault="001B53BA">
      <w:pPr>
        <w:pStyle w:val="Ttulo1"/>
        <w:spacing w:before="1"/>
        <w:jc w:val="both"/>
      </w:pPr>
      <w:r>
        <w:t>Comentario de los Responsables</w:t>
      </w:r>
    </w:p>
    <w:p w:rsidR="00983CBE" w:rsidRDefault="001B53BA">
      <w:pPr>
        <w:pStyle w:val="Textoindependiente"/>
        <w:spacing w:before="56" w:line="278" w:lineRule="auto"/>
        <w:ind w:left="1301" w:right="122"/>
        <w:jc w:val="both"/>
      </w:pPr>
      <w:r>
        <w:t>De conformidad con el ofi</w:t>
      </w:r>
      <w:r>
        <w:t>cio No. SAF 79-2020, de fecha 11 de diciembre de 2020, emitido por la Subdirección Administrativa Financiera, manifestó “al respecto informamos que no contamos con Coordinador de Inventarios, así también asistente de inventarios, esto conlleva a que los pr</w:t>
      </w:r>
      <w:r>
        <w:t>ocesos de ese departamento se encuentren atrasados, así mismo también tenemos bajas de personal en otras áreas esto no nos ha permitido nombrar a una persona interina en ese departamento.</w:t>
      </w:r>
    </w:p>
    <w:p w:rsidR="00983CBE" w:rsidRDefault="00983CBE">
      <w:pPr>
        <w:pStyle w:val="Textoindependiente"/>
        <w:spacing w:before="5"/>
        <w:rPr>
          <w:sz w:val="27"/>
        </w:rPr>
      </w:pPr>
    </w:p>
    <w:p w:rsidR="00983CBE" w:rsidRDefault="001B53BA">
      <w:pPr>
        <w:pStyle w:val="Ttulo1"/>
        <w:jc w:val="both"/>
      </w:pPr>
      <w:r>
        <w:t>Comentario de Auditoría</w:t>
      </w:r>
    </w:p>
    <w:p w:rsidR="00983CBE" w:rsidRDefault="001B53BA">
      <w:pPr>
        <w:pStyle w:val="Textoindependiente"/>
        <w:spacing w:before="56" w:line="278" w:lineRule="auto"/>
        <w:ind w:left="1301" w:right="122"/>
        <w:jc w:val="both"/>
        <w:rPr>
          <w:b/>
        </w:rPr>
      </w:pPr>
      <w:r>
        <w:t>De conformidad con el comentario de la admi</w:t>
      </w:r>
      <w:r>
        <w:t xml:space="preserve">nistración que acepta las deficiencias en el área de inventarios, </w:t>
      </w:r>
      <w:r>
        <w:rPr>
          <w:b/>
        </w:rPr>
        <w:t>el hallazgo se confirma.</w:t>
      </w:r>
    </w:p>
    <w:p w:rsidR="00983CBE" w:rsidRDefault="00983CBE">
      <w:pPr>
        <w:pStyle w:val="Textoindependiente"/>
        <w:spacing w:before="11"/>
        <w:rPr>
          <w:b/>
          <w:sz w:val="28"/>
        </w:rPr>
      </w:pPr>
    </w:p>
    <w:p w:rsidR="00983CBE" w:rsidRDefault="001B53BA">
      <w:pPr>
        <w:pStyle w:val="Ttulo1"/>
        <w:jc w:val="both"/>
      </w:pPr>
      <w:r>
        <w:t>OTROS COMENTARIOS DE AUDITORÍA</w:t>
      </w:r>
    </w:p>
    <w:p w:rsidR="00983CBE" w:rsidRDefault="001B53BA">
      <w:pPr>
        <w:pStyle w:val="Textoindependiente"/>
        <w:spacing w:before="56" w:line="278" w:lineRule="auto"/>
        <w:ind w:left="1301" w:right="121"/>
        <w:jc w:val="both"/>
      </w:pPr>
      <w:r>
        <w:t>Como resultado del trabajo efectuado, a solicitud del auditor actuante se corrigieron 4 deficiencias, fortaleciendo el control interno, en los siguientes aspectos:</w:t>
      </w:r>
    </w:p>
    <w:p w:rsidR="00983CBE" w:rsidRDefault="00983CBE">
      <w:pPr>
        <w:pStyle w:val="Textoindependiente"/>
        <w:spacing w:before="2"/>
        <w:rPr>
          <w:sz w:val="15"/>
        </w:rPr>
      </w:pPr>
    </w:p>
    <w:p w:rsidR="00983CBE" w:rsidRDefault="001B53BA">
      <w:pPr>
        <w:pStyle w:val="Prrafodelista"/>
        <w:numPr>
          <w:ilvl w:val="0"/>
          <w:numId w:val="1"/>
        </w:numPr>
        <w:tabs>
          <w:tab w:val="left" w:pos="1901"/>
        </w:tabs>
        <w:spacing w:before="92" w:line="278" w:lineRule="auto"/>
        <w:ind w:right="125"/>
        <w:jc w:val="both"/>
        <w:rPr>
          <w:sz w:val="24"/>
        </w:rPr>
      </w:pPr>
      <w:r>
        <w:rPr>
          <w:sz w:val="24"/>
        </w:rPr>
        <w:t>Corrección de saldo en caja fiscal del mes de agosto de 2020 por valor de Q3,928.60, por tr</w:t>
      </w:r>
      <w:r>
        <w:rPr>
          <w:sz w:val="24"/>
        </w:rPr>
        <w:t>aslado incorrecto del saldo del mes de julio de</w:t>
      </w:r>
      <w:r>
        <w:rPr>
          <w:spacing w:val="-30"/>
          <w:sz w:val="24"/>
        </w:rPr>
        <w:t xml:space="preserve"> </w:t>
      </w:r>
      <w:r>
        <w:rPr>
          <w:sz w:val="24"/>
        </w:rPr>
        <w:t>2020.</w:t>
      </w:r>
    </w:p>
    <w:p w:rsidR="00983CBE" w:rsidRDefault="001B53BA">
      <w:pPr>
        <w:pStyle w:val="Prrafodelista"/>
        <w:numPr>
          <w:ilvl w:val="0"/>
          <w:numId w:val="1"/>
        </w:numPr>
        <w:tabs>
          <w:tab w:val="left" w:pos="1901"/>
        </w:tabs>
        <w:spacing w:line="278" w:lineRule="auto"/>
        <w:jc w:val="both"/>
        <w:rPr>
          <w:sz w:val="24"/>
        </w:rPr>
      </w:pPr>
      <w:r>
        <w:rPr>
          <w:sz w:val="24"/>
        </w:rPr>
        <w:t xml:space="preserve">Publicación de 2 facturas en el sistema Guatecompras, correspondiente a los </w:t>
      </w:r>
      <w:r>
        <w:rPr>
          <w:spacing w:val="3"/>
          <w:sz w:val="24"/>
        </w:rPr>
        <w:t xml:space="preserve">CUR </w:t>
      </w:r>
      <w:r>
        <w:rPr>
          <w:spacing w:val="4"/>
          <w:sz w:val="24"/>
        </w:rPr>
        <w:t xml:space="preserve">2458, </w:t>
      </w:r>
      <w:r>
        <w:rPr>
          <w:spacing w:val="2"/>
          <w:sz w:val="24"/>
        </w:rPr>
        <w:t xml:space="preserve">de </w:t>
      </w:r>
      <w:r>
        <w:rPr>
          <w:spacing w:val="3"/>
          <w:sz w:val="24"/>
        </w:rPr>
        <w:t xml:space="preserve">fecha </w:t>
      </w:r>
      <w:r>
        <w:rPr>
          <w:spacing w:val="4"/>
          <w:sz w:val="24"/>
        </w:rPr>
        <w:t xml:space="preserve">30/04/2020 </w:t>
      </w:r>
      <w:r>
        <w:rPr>
          <w:sz w:val="24"/>
        </w:rPr>
        <w:t xml:space="preserve">y </w:t>
      </w:r>
      <w:r>
        <w:rPr>
          <w:spacing w:val="3"/>
          <w:sz w:val="24"/>
        </w:rPr>
        <w:t xml:space="preserve">3590 </w:t>
      </w:r>
      <w:r>
        <w:rPr>
          <w:spacing w:val="2"/>
          <w:sz w:val="24"/>
        </w:rPr>
        <w:t xml:space="preserve">de </w:t>
      </w:r>
      <w:r>
        <w:rPr>
          <w:spacing w:val="3"/>
          <w:sz w:val="24"/>
        </w:rPr>
        <w:t xml:space="preserve">fecha </w:t>
      </w:r>
      <w:r>
        <w:rPr>
          <w:spacing w:val="4"/>
          <w:sz w:val="24"/>
        </w:rPr>
        <w:t xml:space="preserve">14/08/2020, </w:t>
      </w:r>
      <w:r>
        <w:rPr>
          <w:spacing w:val="3"/>
          <w:sz w:val="24"/>
        </w:rPr>
        <w:t xml:space="preserve">por </w:t>
      </w:r>
      <w:r>
        <w:rPr>
          <w:sz w:val="24"/>
        </w:rPr>
        <w:t>Q47,000.00, con cargo al proceso NPG</w:t>
      </w:r>
      <w:r>
        <w:rPr>
          <w:spacing w:val="-10"/>
          <w:sz w:val="24"/>
        </w:rPr>
        <w:t xml:space="preserve"> </w:t>
      </w:r>
      <w:r>
        <w:rPr>
          <w:sz w:val="24"/>
        </w:rPr>
        <w:t>E469812877.</w:t>
      </w:r>
    </w:p>
    <w:p w:rsidR="00983CBE" w:rsidRDefault="001B53BA">
      <w:pPr>
        <w:pStyle w:val="Prrafodelista"/>
        <w:numPr>
          <w:ilvl w:val="0"/>
          <w:numId w:val="1"/>
        </w:numPr>
        <w:tabs>
          <w:tab w:val="left" w:pos="1901"/>
        </w:tabs>
        <w:spacing w:line="278" w:lineRule="auto"/>
        <w:ind w:right="121"/>
        <w:jc w:val="both"/>
        <w:rPr>
          <w:sz w:val="24"/>
        </w:rPr>
      </w:pPr>
      <w:r>
        <w:rPr>
          <w:spacing w:val="2"/>
          <w:sz w:val="24"/>
        </w:rPr>
        <w:t xml:space="preserve">Actualización </w:t>
      </w:r>
      <w:r>
        <w:rPr>
          <w:sz w:val="24"/>
        </w:rPr>
        <w:t>d</w:t>
      </w:r>
      <w:r>
        <w:rPr>
          <w:sz w:val="24"/>
        </w:rPr>
        <w:t xml:space="preserve">e </w:t>
      </w:r>
      <w:r>
        <w:rPr>
          <w:spacing w:val="2"/>
          <w:sz w:val="24"/>
        </w:rPr>
        <w:t xml:space="preserve">tarjetas kardex correspondiente </w:t>
      </w:r>
      <w:r>
        <w:rPr>
          <w:sz w:val="24"/>
        </w:rPr>
        <w:t xml:space="preserve">a la </w:t>
      </w:r>
      <w:r>
        <w:rPr>
          <w:spacing w:val="2"/>
          <w:sz w:val="24"/>
        </w:rPr>
        <w:t xml:space="preserve">adquisición </w:t>
      </w:r>
      <w:r>
        <w:rPr>
          <w:sz w:val="24"/>
        </w:rPr>
        <w:t xml:space="preserve">de </w:t>
      </w:r>
      <w:r>
        <w:rPr>
          <w:spacing w:val="2"/>
          <w:sz w:val="24"/>
        </w:rPr>
        <w:t xml:space="preserve">productos, </w:t>
      </w:r>
      <w:r>
        <w:rPr>
          <w:sz w:val="24"/>
        </w:rPr>
        <w:t xml:space="preserve">de </w:t>
      </w:r>
      <w:r>
        <w:rPr>
          <w:spacing w:val="2"/>
          <w:sz w:val="24"/>
        </w:rPr>
        <w:t xml:space="preserve">conformidad </w:t>
      </w:r>
      <w:r>
        <w:rPr>
          <w:sz w:val="24"/>
        </w:rPr>
        <w:t xml:space="preserve">con el CUR </w:t>
      </w:r>
      <w:r>
        <w:rPr>
          <w:spacing w:val="2"/>
          <w:sz w:val="24"/>
        </w:rPr>
        <w:t xml:space="preserve">3248 </w:t>
      </w:r>
      <w:r>
        <w:rPr>
          <w:sz w:val="24"/>
        </w:rPr>
        <w:t xml:space="preserve">de </w:t>
      </w:r>
      <w:r>
        <w:rPr>
          <w:spacing w:val="2"/>
          <w:sz w:val="24"/>
        </w:rPr>
        <w:t xml:space="preserve">fecha 26/06/2020 </w:t>
      </w:r>
      <w:r>
        <w:rPr>
          <w:sz w:val="24"/>
        </w:rPr>
        <w:t>por Q22,000.00, con cargo al renglón presupuestario 241, papel de escritorio, por</w:t>
      </w:r>
      <w:r>
        <w:rPr>
          <w:spacing w:val="24"/>
          <w:sz w:val="24"/>
        </w:rPr>
        <w:t xml:space="preserve"> </w:t>
      </w:r>
      <w:r>
        <w:rPr>
          <w:sz w:val="24"/>
        </w:rPr>
        <w:t>la</w:t>
      </w:r>
      <w:r>
        <w:rPr>
          <w:spacing w:val="25"/>
          <w:sz w:val="24"/>
        </w:rPr>
        <w:t xml:space="preserve"> </w:t>
      </w:r>
      <w:r>
        <w:rPr>
          <w:sz w:val="24"/>
        </w:rPr>
        <w:t>adquisición</w:t>
      </w:r>
      <w:r>
        <w:rPr>
          <w:spacing w:val="25"/>
          <w:sz w:val="24"/>
        </w:rPr>
        <w:t xml:space="preserve"> </w:t>
      </w:r>
      <w:r>
        <w:rPr>
          <w:sz w:val="24"/>
        </w:rPr>
        <w:t>de</w:t>
      </w:r>
      <w:r>
        <w:rPr>
          <w:spacing w:val="25"/>
          <w:sz w:val="24"/>
        </w:rPr>
        <w:t xml:space="preserve"> </w:t>
      </w:r>
      <w:r>
        <w:rPr>
          <w:sz w:val="24"/>
        </w:rPr>
        <w:t>1000</w:t>
      </w:r>
      <w:r>
        <w:rPr>
          <w:spacing w:val="25"/>
          <w:sz w:val="24"/>
        </w:rPr>
        <w:t xml:space="preserve"> </w:t>
      </w:r>
      <w:r>
        <w:rPr>
          <w:sz w:val="24"/>
        </w:rPr>
        <w:t>resmas</w:t>
      </w:r>
      <w:r>
        <w:rPr>
          <w:spacing w:val="25"/>
          <w:sz w:val="24"/>
        </w:rPr>
        <w:t xml:space="preserve"> </w:t>
      </w:r>
      <w:r>
        <w:rPr>
          <w:sz w:val="24"/>
        </w:rPr>
        <w:t>de</w:t>
      </w:r>
      <w:r>
        <w:rPr>
          <w:spacing w:val="25"/>
          <w:sz w:val="24"/>
        </w:rPr>
        <w:t xml:space="preserve"> </w:t>
      </w:r>
      <w:r>
        <w:rPr>
          <w:sz w:val="24"/>
        </w:rPr>
        <w:t>papel</w:t>
      </w:r>
      <w:r>
        <w:rPr>
          <w:spacing w:val="24"/>
          <w:sz w:val="24"/>
        </w:rPr>
        <w:t xml:space="preserve"> </w:t>
      </w:r>
      <w:r>
        <w:rPr>
          <w:sz w:val="24"/>
        </w:rPr>
        <w:t>bond</w:t>
      </w:r>
      <w:r>
        <w:rPr>
          <w:spacing w:val="25"/>
          <w:sz w:val="24"/>
        </w:rPr>
        <w:t xml:space="preserve"> </w:t>
      </w:r>
      <w:r>
        <w:rPr>
          <w:sz w:val="24"/>
        </w:rPr>
        <w:t>y</w:t>
      </w:r>
      <w:r>
        <w:rPr>
          <w:spacing w:val="25"/>
          <w:sz w:val="24"/>
        </w:rPr>
        <w:t xml:space="preserve"> </w:t>
      </w:r>
      <w:r>
        <w:rPr>
          <w:sz w:val="24"/>
        </w:rPr>
        <w:t>el</w:t>
      </w:r>
      <w:r>
        <w:rPr>
          <w:spacing w:val="25"/>
          <w:sz w:val="24"/>
        </w:rPr>
        <w:t xml:space="preserve"> </w:t>
      </w:r>
      <w:r>
        <w:rPr>
          <w:sz w:val="24"/>
        </w:rPr>
        <w:t>CUR</w:t>
      </w:r>
      <w:r>
        <w:rPr>
          <w:spacing w:val="25"/>
          <w:sz w:val="24"/>
        </w:rPr>
        <w:t xml:space="preserve"> </w:t>
      </w:r>
      <w:r>
        <w:rPr>
          <w:sz w:val="24"/>
        </w:rPr>
        <w:t>2242</w:t>
      </w:r>
      <w:r>
        <w:rPr>
          <w:spacing w:val="25"/>
          <w:sz w:val="24"/>
        </w:rPr>
        <w:t xml:space="preserve"> </w:t>
      </w:r>
      <w:r>
        <w:rPr>
          <w:sz w:val="24"/>
        </w:rPr>
        <w:t>de</w:t>
      </w:r>
      <w:r>
        <w:rPr>
          <w:spacing w:val="25"/>
          <w:sz w:val="24"/>
        </w:rPr>
        <w:t xml:space="preserve"> </w:t>
      </w:r>
      <w:r>
        <w:rPr>
          <w:sz w:val="24"/>
        </w:rPr>
        <w:t>fecha</w:t>
      </w:r>
    </w:p>
    <w:p w:rsidR="00983CBE" w:rsidRDefault="00983CBE">
      <w:pPr>
        <w:spacing w:line="278" w:lineRule="auto"/>
        <w:jc w:val="both"/>
        <w:rPr>
          <w:sz w:val="24"/>
        </w:rPr>
        <w:sectPr w:rsidR="00983CBE">
          <w:pgSz w:w="12240" w:h="15840"/>
          <w:pgMar w:top="700" w:right="1580" w:bottom="940" w:left="400" w:header="118" w:footer="740" w:gutter="0"/>
          <w:cols w:space="720"/>
        </w:sectPr>
      </w:pPr>
    </w:p>
    <w:p w:rsidR="00983CBE" w:rsidRDefault="00983CBE">
      <w:pPr>
        <w:pStyle w:val="Textoindependiente"/>
        <w:spacing w:before="2"/>
        <w:rPr>
          <w:sz w:val="10"/>
        </w:rPr>
      </w:pPr>
    </w:p>
    <w:p w:rsidR="00983CBE" w:rsidRDefault="00A2734A">
      <w:pPr>
        <w:pStyle w:val="Textoindependiente"/>
        <w:spacing w:line="20" w:lineRule="exact"/>
        <w:ind w:left="1293"/>
        <w:rPr>
          <w:sz w:val="2"/>
        </w:rPr>
      </w:pPr>
      <w:r>
        <w:rPr>
          <w:noProof/>
          <w:sz w:val="2"/>
        </w:rPr>
        <mc:AlternateContent>
          <mc:Choice Requires="wpg">
            <w:drawing>
              <wp:inline distT="0" distB="0" distL="0" distR="0">
                <wp:extent cx="5612130" cy="9525"/>
                <wp:effectExtent l="9525" t="0" r="7620" b="9525"/>
                <wp:docPr id="10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104" name="Line 45"/>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Freeform 44"/>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Line 43"/>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1086A8" id="Group 42"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">
                <v:line id="Line 45"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bdxAAAANwAAAAPAAAAZHJzL2Rvd25yZXYueG1sRE9La8JA&#10;EL4X+h+WEXqrG9sS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OnCBt3EAAAA3AAAAA8A&#10;AAAAAAAAAAAAAAAABwIAAGRycy9kb3ducmV2LnhtbFBLBQYAAAAAAwADALcAAAD4AgAAAAA=&#10;"/>
                <v:shape id="Freeform 44"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" path="m,l,15,,xe" fillcolor="black" stroked="f">
                  <v:path arrowok="t" o:connecttype="custom" o:connectlocs="0,0;0,15;0,0" o:connectangles="0,0,0"/>
                </v:shape>
                <v:line id="Line 43"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"/>
                <w10:anchorlock/>
              </v:group>
            </w:pict>
          </mc:Fallback>
        </mc:AlternateContent>
      </w:r>
    </w:p>
    <w:p w:rsidR="00983CBE" w:rsidRDefault="001B53BA">
      <w:pPr>
        <w:pStyle w:val="Textoindependiente"/>
        <w:spacing w:before="11" w:line="278" w:lineRule="auto"/>
        <w:ind w:left="1901" w:right="122"/>
        <w:jc w:val="both"/>
      </w:pPr>
      <w:r>
        <w:t>31/03/2020 por Q21,720.00, con cargo al renglón presupuestario 267, tintes pinturas y colorantes, por la adquisición de 16 tóner para fotocopiadoras.</w:t>
      </w:r>
    </w:p>
    <w:p w:rsidR="00983CBE" w:rsidRDefault="001B53BA">
      <w:pPr>
        <w:pStyle w:val="Prrafodelista"/>
        <w:numPr>
          <w:ilvl w:val="0"/>
          <w:numId w:val="1"/>
        </w:numPr>
        <w:tabs>
          <w:tab w:val="left" w:pos="1901"/>
        </w:tabs>
        <w:spacing w:line="278" w:lineRule="auto"/>
        <w:jc w:val="both"/>
        <w:rPr>
          <w:sz w:val="24"/>
        </w:rPr>
      </w:pPr>
      <w:r>
        <w:rPr>
          <w:sz w:val="24"/>
        </w:rPr>
        <w:t xml:space="preserve">Actualización </w:t>
      </w:r>
      <w:r>
        <w:rPr>
          <w:sz w:val="24"/>
        </w:rPr>
        <w:t xml:space="preserve">de expedientes de Institutos por cooperativa, Oscar Berger y </w:t>
      </w:r>
      <w:r>
        <w:rPr>
          <w:spacing w:val="2"/>
          <w:sz w:val="24"/>
        </w:rPr>
        <w:t xml:space="preserve">Santa Rosita, </w:t>
      </w:r>
      <w:r>
        <w:rPr>
          <w:sz w:val="24"/>
        </w:rPr>
        <w:t xml:space="preserve">los </w:t>
      </w:r>
      <w:r>
        <w:rPr>
          <w:spacing w:val="2"/>
          <w:sz w:val="24"/>
        </w:rPr>
        <w:t xml:space="preserve">cuales carecían </w:t>
      </w:r>
      <w:r>
        <w:rPr>
          <w:sz w:val="24"/>
        </w:rPr>
        <w:t xml:space="preserve">de </w:t>
      </w:r>
      <w:r>
        <w:rPr>
          <w:spacing w:val="2"/>
          <w:sz w:val="24"/>
        </w:rPr>
        <w:t xml:space="preserve">estados financieros, nómina </w:t>
      </w:r>
      <w:r>
        <w:rPr>
          <w:sz w:val="24"/>
        </w:rPr>
        <w:t>de empleados y</w:t>
      </w:r>
      <w:r>
        <w:rPr>
          <w:spacing w:val="-3"/>
          <w:sz w:val="24"/>
        </w:rPr>
        <w:t xml:space="preserve"> </w:t>
      </w:r>
      <w:r>
        <w:rPr>
          <w:sz w:val="24"/>
        </w:rPr>
        <w:t>solvencia.</w:t>
      </w:r>
    </w:p>
    <w:p w:rsidR="00983CBE" w:rsidRDefault="00983CBE">
      <w:pPr>
        <w:pStyle w:val="Textoindependiente"/>
        <w:spacing w:before="1"/>
        <w:rPr>
          <w:sz w:val="15"/>
        </w:rPr>
      </w:pPr>
    </w:p>
    <w:p w:rsidR="00983CBE" w:rsidRDefault="001B53BA">
      <w:pPr>
        <w:pStyle w:val="Textoindependiente"/>
        <w:spacing w:before="92" w:line="278" w:lineRule="auto"/>
        <w:ind w:left="1301" w:right="122"/>
        <w:jc w:val="both"/>
      </w:pPr>
      <w:r>
        <w:t>Lo anterior fue comunicado mediante Nota de Auditora No. 01-88762-2020, de fecha 23 de noviembre de 202</w:t>
      </w:r>
      <w:r>
        <w:t>0 y Nota de Auditoría No. 02-88762-2020, de fecha 04 de diciembre de 2020, las cuales fueron atendidas por los responsables, presentando evidencia de las correcciones efectuadas.</w:t>
      </w:r>
    </w:p>
    <w:p w:rsidR="00983CBE" w:rsidRDefault="00983CBE">
      <w:pPr>
        <w:spacing w:line="278" w:lineRule="auto"/>
        <w:jc w:val="both"/>
        <w:sectPr w:rsidR="00983CBE">
          <w:pgSz w:w="12240" w:h="15840"/>
          <w:pgMar w:top="700" w:right="1580" w:bottom="940" w:left="400" w:header="118" w:footer="740" w:gutter="0"/>
          <w:cols w:space="720"/>
        </w:sectPr>
      </w:pPr>
    </w:p>
    <w:p w:rsidR="00983CBE" w:rsidRDefault="00983CBE">
      <w:pPr>
        <w:pStyle w:val="Textoindependiente"/>
        <w:spacing w:before="2"/>
        <w:rPr>
          <w:sz w:val="10"/>
        </w:rPr>
      </w:pPr>
    </w:p>
    <w:p w:rsidR="00983CBE" w:rsidRDefault="00A2734A">
      <w:pPr>
        <w:pStyle w:val="Textoindependiente"/>
        <w:spacing w:line="20" w:lineRule="exact"/>
        <w:ind w:left="1293"/>
        <w:rPr>
          <w:sz w:val="2"/>
        </w:rPr>
      </w:pPr>
      <w:r>
        <w:rPr>
          <w:noProof/>
          <w:sz w:val="2"/>
        </w:rPr>
        <mc:AlternateContent>
          <mc:Choice Requires="wpg">
            <w:drawing>
              <wp:inline distT="0" distB="0" distL="0" distR="0">
                <wp:extent cx="5612130" cy="9525"/>
                <wp:effectExtent l="9525" t="0" r="7620" b="9525"/>
                <wp:docPr id="9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100" name="Line 41"/>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Freeform 40"/>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Line 39"/>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E5F019" id="Group 38"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">
                <v:line id="Line 41"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shape id="Freeform 40"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" path="m,l,15,,xe" fillcolor="black" stroked="f">
                  <v:path arrowok="t" o:connecttype="custom" o:connectlocs="0,0;0,15;0,0" o:connectangles="0,0,0"/>
                </v:shape>
                <v:line id="Line 39"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w10:anchorlock/>
              </v:group>
            </w:pict>
          </mc:Fallback>
        </mc:AlternateContent>
      </w:r>
    </w:p>
    <w:p w:rsidR="00983CBE" w:rsidRDefault="001B53BA">
      <w:pPr>
        <w:pStyle w:val="Ttulo1"/>
        <w:spacing w:before="12" w:line="290" w:lineRule="auto"/>
        <w:ind w:right="158"/>
      </w:pPr>
      <w:r>
        <w:t>DETALLE DE FUNCIONARIOS Y PERSONAL RESPONSABLE DE LA ENTIDAD AUDITADA</w:t>
      </w:r>
    </w:p>
    <w:p w:rsidR="00983CBE" w:rsidRDefault="00983CBE">
      <w:pPr>
        <w:pStyle w:val="Textoindependiente"/>
        <w:rPr>
          <w:b/>
          <w:sz w:val="20"/>
        </w:rPr>
      </w:pPr>
    </w:p>
    <w:p w:rsidR="00983CBE" w:rsidRDefault="00983CBE">
      <w:pPr>
        <w:pStyle w:val="Textoindependiente"/>
        <w:spacing w:before="10"/>
        <w:rPr>
          <w:b/>
          <w:sz w:val="17"/>
        </w:rPr>
      </w:pPr>
    </w:p>
    <w:tbl>
      <w:tblPr>
        <w:tblStyle w:val="TableNormal"/>
        <w:tblW w:w="0" w:type="auto"/>
        <w:tblInd w:w="1363" w:type="dxa"/>
        <w:tblLayout w:type="fixed"/>
        <w:tblLook w:val="01E0" w:firstRow="1" w:lastRow="1" w:firstColumn="1" w:lastColumn="1" w:noHBand="0" w:noVBand="0"/>
      </w:tblPr>
      <w:tblGrid>
        <w:gridCol w:w="397"/>
        <w:gridCol w:w="2500"/>
        <w:gridCol w:w="3911"/>
        <w:gridCol w:w="980"/>
        <w:gridCol w:w="939"/>
      </w:tblGrid>
      <w:tr w:rsidR="00983CBE">
        <w:trPr>
          <w:trHeight w:val="289"/>
        </w:trPr>
        <w:tc>
          <w:tcPr>
            <w:tcW w:w="397" w:type="dxa"/>
          </w:tcPr>
          <w:p w:rsidR="00983CBE" w:rsidRDefault="001B53BA">
            <w:pPr>
              <w:pStyle w:val="TableParagraph"/>
              <w:spacing w:before="0" w:line="179" w:lineRule="exact"/>
              <w:ind w:left="50"/>
              <w:jc w:val="left"/>
              <w:rPr>
                <w:b/>
                <w:sz w:val="16"/>
              </w:rPr>
            </w:pPr>
            <w:r>
              <w:rPr>
                <w:b/>
                <w:sz w:val="16"/>
              </w:rPr>
              <w:t>No.</w:t>
            </w:r>
          </w:p>
        </w:tc>
        <w:tc>
          <w:tcPr>
            <w:tcW w:w="2500" w:type="dxa"/>
          </w:tcPr>
          <w:p w:rsidR="00983CBE" w:rsidRDefault="001B53BA">
            <w:pPr>
              <w:pStyle w:val="TableParagraph"/>
              <w:spacing w:before="0" w:line="179" w:lineRule="exact"/>
              <w:ind w:left="67" w:right="52"/>
              <w:rPr>
                <w:b/>
                <w:sz w:val="16"/>
              </w:rPr>
            </w:pPr>
            <w:r>
              <w:rPr>
                <w:b/>
                <w:sz w:val="16"/>
              </w:rPr>
              <w:t>Nombre</w:t>
            </w:r>
          </w:p>
        </w:tc>
        <w:tc>
          <w:tcPr>
            <w:tcW w:w="3911" w:type="dxa"/>
          </w:tcPr>
          <w:p w:rsidR="00983CBE" w:rsidRDefault="001B53BA">
            <w:pPr>
              <w:pStyle w:val="TableParagraph"/>
              <w:spacing w:before="0" w:line="179" w:lineRule="exact"/>
              <w:ind w:left="1711" w:right="1696"/>
              <w:rPr>
                <w:b/>
                <w:sz w:val="16"/>
              </w:rPr>
            </w:pPr>
            <w:r>
              <w:rPr>
                <w:b/>
                <w:sz w:val="16"/>
              </w:rPr>
              <w:t>Cargo</w:t>
            </w:r>
          </w:p>
        </w:tc>
        <w:tc>
          <w:tcPr>
            <w:tcW w:w="980" w:type="dxa"/>
          </w:tcPr>
          <w:p w:rsidR="00983CBE" w:rsidRDefault="001B53BA">
            <w:pPr>
              <w:pStyle w:val="TableParagraph"/>
              <w:spacing w:before="0" w:line="179" w:lineRule="exact"/>
              <w:ind w:left="69" w:right="69"/>
              <w:rPr>
                <w:b/>
                <w:sz w:val="16"/>
              </w:rPr>
            </w:pPr>
            <w:r>
              <w:rPr>
                <w:b/>
                <w:sz w:val="16"/>
              </w:rPr>
              <w:t>Del</w:t>
            </w:r>
          </w:p>
        </w:tc>
        <w:tc>
          <w:tcPr>
            <w:tcW w:w="939" w:type="dxa"/>
          </w:tcPr>
          <w:p w:rsidR="00983CBE" w:rsidRDefault="001B53BA">
            <w:pPr>
              <w:pStyle w:val="TableParagraph"/>
              <w:spacing w:before="0" w:line="179" w:lineRule="exact"/>
              <w:ind w:left="69" w:right="27"/>
              <w:rPr>
                <w:b/>
                <w:sz w:val="16"/>
              </w:rPr>
            </w:pPr>
            <w:r>
              <w:rPr>
                <w:b/>
                <w:sz w:val="16"/>
              </w:rPr>
              <w:t>Al</w:t>
            </w:r>
          </w:p>
        </w:tc>
      </w:tr>
      <w:tr w:rsidR="00983CBE">
        <w:trPr>
          <w:trHeight w:val="610"/>
        </w:trPr>
        <w:tc>
          <w:tcPr>
            <w:tcW w:w="397" w:type="dxa"/>
          </w:tcPr>
          <w:p w:rsidR="00983CBE" w:rsidRDefault="001B53BA">
            <w:pPr>
              <w:pStyle w:val="TableParagraph"/>
              <w:spacing w:before="106"/>
              <w:ind w:left="50"/>
              <w:jc w:val="left"/>
              <w:rPr>
                <w:sz w:val="16"/>
              </w:rPr>
            </w:pPr>
            <w:r>
              <w:rPr>
                <w:sz w:val="16"/>
              </w:rPr>
              <w:t>1</w:t>
            </w:r>
          </w:p>
        </w:tc>
        <w:tc>
          <w:tcPr>
            <w:tcW w:w="2500" w:type="dxa"/>
          </w:tcPr>
          <w:p w:rsidR="00983CBE" w:rsidRDefault="001B53BA">
            <w:pPr>
              <w:pStyle w:val="TableParagraph"/>
              <w:spacing w:before="106" w:line="278" w:lineRule="auto"/>
              <w:ind w:left="90" w:right="621"/>
              <w:jc w:val="left"/>
              <w:rPr>
                <w:sz w:val="16"/>
              </w:rPr>
            </w:pPr>
            <w:r>
              <w:rPr>
                <w:sz w:val="16"/>
              </w:rPr>
              <w:t>CARMEN CONSUELO MALDONADO GUZMAN</w:t>
            </w:r>
          </w:p>
        </w:tc>
        <w:tc>
          <w:tcPr>
            <w:tcW w:w="3911" w:type="dxa"/>
          </w:tcPr>
          <w:p w:rsidR="00983CBE" w:rsidRDefault="001B53BA">
            <w:pPr>
              <w:pStyle w:val="TableParagraph"/>
              <w:spacing w:before="106" w:line="278" w:lineRule="auto"/>
              <w:ind w:left="104"/>
              <w:jc w:val="left"/>
              <w:rPr>
                <w:sz w:val="16"/>
              </w:rPr>
            </w:pPr>
            <w:r>
              <w:rPr>
                <w:sz w:val="16"/>
              </w:rPr>
              <w:t>DIRECTORA DEPARTAMENTAL DE EDUCACION EN FUNCIONES</w:t>
            </w:r>
          </w:p>
        </w:tc>
        <w:tc>
          <w:tcPr>
            <w:tcW w:w="980" w:type="dxa"/>
          </w:tcPr>
          <w:p w:rsidR="00983CBE" w:rsidRDefault="001B53BA">
            <w:pPr>
              <w:pStyle w:val="TableParagraph"/>
              <w:spacing w:before="106"/>
              <w:ind w:left="70" w:right="69"/>
              <w:rPr>
                <w:sz w:val="16"/>
              </w:rPr>
            </w:pPr>
            <w:r>
              <w:rPr>
                <w:sz w:val="16"/>
              </w:rPr>
              <w:t>01/01/2020</w:t>
            </w:r>
          </w:p>
        </w:tc>
        <w:tc>
          <w:tcPr>
            <w:tcW w:w="939" w:type="dxa"/>
          </w:tcPr>
          <w:p w:rsidR="00983CBE" w:rsidRDefault="001B53BA">
            <w:pPr>
              <w:pStyle w:val="TableParagraph"/>
              <w:spacing w:before="106"/>
              <w:ind w:left="69" w:right="28"/>
              <w:rPr>
                <w:sz w:val="16"/>
              </w:rPr>
            </w:pPr>
            <w:r>
              <w:rPr>
                <w:sz w:val="16"/>
              </w:rPr>
              <w:t>10/02/2020</w:t>
            </w:r>
          </w:p>
        </w:tc>
      </w:tr>
      <w:tr w:rsidR="00983CBE">
        <w:trPr>
          <w:trHeight w:val="606"/>
        </w:trPr>
        <w:tc>
          <w:tcPr>
            <w:tcW w:w="397" w:type="dxa"/>
          </w:tcPr>
          <w:p w:rsidR="00983CBE" w:rsidRDefault="001B53BA">
            <w:pPr>
              <w:pStyle w:val="TableParagraph"/>
              <w:spacing w:before="102"/>
              <w:ind w:left="50"/>
              <w:jc w:val="left"/>
              <w:rPr>
                <w:sz w:val="16"/>
              </w:rPr>
            </w:pPr>
            <w:r>
              <w:rPr>
                <w:sz w:val="16"/>
              </w:rPr>
              <w:t>2</w:t>
            </w:r>
          </w:p>
        </w:tc>
        <w:tc>
          <w:tcPr>
            <w:tcW w:w="2500" w:type="dxa"/>
          </w:tcPr>
          <w:p w:rsidR="00983CBE" w:rsidRDefault="001B53BA">
            <w:pPr>
              <w:pStyle w:val="TableParagraph"/>
              <w:spacing w:before="102" w:line="278" w:lineRule="auto"/>
              <w:ind w:left="90"/>
              <w:jc w:val="left"/>
              <w:rPr>
                <w:sz w:val="16"/>
              </w:rPr>
            </w:pPr>
            <w:r>
              <w:rPr>
                <w:sz w:val="16"/>
              </w:rPr>
              <w:t>JORGE ALBERTO ORTEGA GONZÁLEZ</w:t>
            </w:r>
          </w:p>
        </w:tc>
        <w:tc>
          <w:tcPr>
            <w:tcW w:w="3911" w:type="dxa"/>
          </w:tcPr>
          <w:p w:rsidR="00983CBE" w:rsidRDefault="001B53BA">
            <w:pPr>
              <w:pStyle w:val="TableParagraph"/>
              <w:spacing w:before="102"/>
              <w:ind w:left="104"/>
              <w:jc w:val="left"/>
              <w:rPr>
                <w:sz w:val="16"/>
              </w:rPr>
            </w:pPr>
            <w:r>
              <w:rPr>
                <w:sz w:val="16"/>
              </w:rPr>
              <w:t>DIRECTOR DEPARTAMENTAL</w:t>
            </w:r>
          </w:p>
        </w:tc>
        <w:tc>
          <w:tcPr>
            <w:tcW w:w="980" w:type="dxa"/>
          </w:tcPr>
          <w:p w:rsidR="00983CBE" w:rsidRDefault="001B53BA">
            <w:pPr>
              <w:pStyle w:val="TableParagraph"/>
              <w:spacing w:before="102"/>
              <w:ind w:left="70" w:right="69"/>
              <w:rPr>
                <w:sz w:val="16"/>
              </w:rPr>
            </w:pPr>
            <w:r>
              <w:rPr>
                <w:sz w:val="16"/>
              </w:rPr>
              <w:t>25/05/2020</w:t>
            </w:r>
          </w:p>
        </w:tc>
        <w:tc>
          <w:tcPr>
            <w:tcW w:w="939" w:type="dxa"/>
          </w:tcPr>
          <w:p w:rsidR="00983CBE" w:rsidRDefault="001B53BA">
            <w:pPr>
              <w:pStyle w:val="TableParagraph"/>
              <w:spacing w:before="102"/>
              <w:ind w:left="69" w:right="28"/>
              <w:rPr>
                <w:sz w:val="16"/>
              </w:rPr>
            </w:pPr>
            <w:r>
              <w:rPr>
                <w:sz w:val="16"/>
              </w:rPr>
              <w:t>31/08/2020</w:t>
            </w:r>
          </w:p>
        </w:tc>
      </w:tr>
      <w:tr w:rsidR="00983CBE">
        <w:trPr>
          <w:trHeight w:val="392"/>
        </w:trPr>
        <w:tc>
          <w:tcPr>
            <w:tcW w:w="397" w:type="dxa"/>
          </w:tcPr>
          <w:p w:rsidR="00983CBE" w:rsidRDefault="001B53BA">
            <w:pPr>
              <w:pStyle w:val="TableParagraph"/>
              <w:spacing w:before="102"/>
              <w:ind w:left="50"/>
              <w:jc w:val="left"/>
              <w:rPr>
                <w:sz w:val="16"/>
              </w:rPr>
            </w:pPr>
            <w:r>
              <w:rPr>
                <w:sz w:val="16"/>
              </w:rPr>
              <w:t>3</w:t>
            </w:r>
          </w:p>
        </w:tc>
        <w:tc>
          <w:tcPr>
            <w:tcW w:w="2500" w:type="dxa"/>
          </w:tcPr>
          <w:p w:rsidR="00983CBE" w:rsidRDefault="001B53BA">
            <w:pPr>
              <w:pStyle w:val="TableParagraph"/>
              <w:spacing w:before="102"/>
              <w:ind w:left="67" w:right="204"/>
              <w:rPr>
                <w:sz w:val="16"/>
              </w:rPr>
            </w:pPr>
            <w:r>
              <w:rPr>
                <w:sz w:val="16"/>
              </w:rPr>
              <w:t>EDIN OMAR ROMAN TELLES</w:t>
            </w:r>
          </w:p>
        </w:tc>
        <w:tc>
          <w:tcPr>
            <w:tcW w:w="3911" w:type="dxa"/>
          </w:tcPr>
          <w:p w:rsidR="00983CBE" w:rsidRDefault="001B53BA">
            <w:pPr>
              <w:pStyle w:val="TableParagraph"/>
              <w:spacing w:before="102"/>
              <w:ind w:left="104"/>
              <w:jc w:val="left"/>
              <w:rPr>
                <w:sz w:val="16"/>
              </w:rPr>
            </w:pPr>
            <w:r>
              <w:rPr>
                <w:sz w:val="16"/>
              </w:rPr>
              <w:t>SUBDIRECTOR ADMINISTRATIVO FINANCIERO</w:t>
            </w:r>
          </w:p>
        </w:tc>
        <w:tc>
          <w:tcPr>
            <w:tcW w:w="980" w:type="dxa"/>
          </w:tcPr>
          <w:p w:rsidR="00983CBE" w:rsidRDefault="001B53BA">
            <w:pPr>
              <w:pStyle w:val="TableParagraph"/>
              <w:spacing w:before="102"/>
              <w:ind w:left="70" w:right="69"/>
              <w:rPr>
                <w:sz w:val="16"/>
              </w:rPr>
            </w:pPr>
            <w:r>
              <w:rPr>
                <w:sz w:val="16"/>
              </w:rPr>
              <w:t>01/01/2020</w:t>
            </w:r>
          </w:p>
        </w:tc>
        <w:tc>
          <w:tcPr>
            <w:tcW w:w="939" w:type="dxa"/>
          </w:tcPr>
          <w:p w:rsidR="00983CBE" w:rsidRDefault="001B53BA">
            <w:pPr>
              <w:pStyle w:val="TableParagraph"/>
              <w:spacing w:before="102"/>
              <w:ind w:left="69" w:right="28"/>
              <w:rPr>
                <w:sz w:val="16"/>
              </w:rPr>
            </w:pPr>
            <w:r>
              <w:rPr>
                <w:sz w:val="16"/>
              </w:rPr>
              <w:t>31/08/2020</w:t>
            </w:r>
          </w:p>
        </w:tc>
      </w:tr>
      <w:tr w:rsidR="00983CBE">
        <w:trPr>
          <w:trHeight w:val="392"/>
        </w:trPr>
        <w:tc>
          <w:tcPr>
            <w:tcW w:w="397" w:type="dxa"/>
          </w:tcPr>
          <w:p w:rsidR="00983CBE" w:rsidRDefault="001B53BA">
            <w:pPr>
              <w:pStyle w:val="TableParagraph"/>
              <w:spacing w:before="102"/>
              <w:ind w:left="50"/>
              <w:jc w:val="left"/>
              <w:rPr>
                <w:sz w:val="16"/>
              </w:rPr>
            </w:pPr>
            <w:r>
              <w:rPr>
                <w:sz w:val="16"/>
              </w:rPr>
              <w:t>4</w:t>
            </w:r>
          </w:p>
        </w:tc>
        <w:tc>
          <w:tcPr>
            <w:tcW w:w="2500" w:type="dxa"/>
          </w:tcPr>
          <w:p w:rsidR="00983CBE" w:rsidRDefault="001B53BA">
            <w:pPr>
              <w:pStyle w:val="TableParagraph"/>
              <w:spacing w:before="102"/>
              <w:ind w:left="52" w:right="79"/>
              <w:rPr>
                <w:sz w:val="16"/>
              </w:rPr>
            </w:pPr>
            <w:r>
              <w:rPr>
                <w:sz w:val="16"/>
              </w:rPr>
              <w:t>HEIDY JANETH LOPEZ LOPEZ</w:t>
            </w:r>
          </w:p>
        </w:tc>
        <w:tc>
          <w:tcPr>
            <w:tcW w:w="3911" w:type="dxa"/>
          </w:tcPr>
          <w:p w:rsidR="00983CBE" w:rsidRDefault="001B53BA">
            <w:pPr>
              <w:pStyle w:val="TableParagraph"/>
              <w:spacing w:before="102"/>
              <w:ind w:left="104"/>
              <w:jc w:val="left"/>
              <w:rPr>
                <w:sz w:val="16"/>
              </w:rPr>
            </w:pPr>
            <w:r>
              <w:rPr>
                <w:sz w:val="16"/>
              </w:rPr>
              <w:t>SUBDIRECTORA ADMINISTRATIVA FINANCIERA</w:t>
            </w:r>
          </w:p>
        </w:tc>
        <w:tc>
          <w:tcPr>
            <w:tcW w:w="980" w:type="dxa"/>
          </w:tcPr>
          <w:p w:rsidR="00983CBE" w:rsidRDefault="001B53BA">
            <w:pPr>
              <w:pStyle w:val="TableParagraph"/>
              <w:spacing w:before="102"/>
              <w:ind w:left="70" w:right="69"/>
              <w:rPr>
                <w:sz w:val="16"/>
              </w:rPr>
            </w:pPr>
            <w:r>
              <w:rPr>
                <w:sz w:val="16"/>
              </w:rPr>
              <w:t>01/01/2020</w:t>
            </w:r>
          </w:p>
        </w:tc>
        <w:tc>
          <w:tcPr>
            <w:tcW w:w="939" w:type="dxa"/>
          </w:tcPr>
          <w:p w:rsidR="00983CBE" w:rsidRDefault="001B53BA">
            <w:pPr>
              <w:pStyle w:val="TableParagraph"/>
              <w:spacing w:before="102"/>
              <w:ind w:left="69" w:right="28"/>
              <w:rPr>
                <w:sz w:val="16"/>
              </w:rPr>
            </w:pPr>
            <w:r>
              <w:rPr>
                <w:sz w:val="16"/>
              </w:rPr>
              <w:t>25/08/2020</w:t>
            </w:r>
          </w:p>
        </w:tc>
      </w:tr>
      <w:tr w:rsidR="00983CBE">
        <w:trPr>
          <w:trHeight w:val="605"/>
        </w:trPr>
        <w:tc>
          <w:tcPr>
            <w:tcW w:w="397" w:type="dxa"/>
          </w:tcPr>
          <w:p w:rsidR="00983CBE" w:rsidRDefault="001B53BA">
            <w:pPr>
              <w:pStyle w:val="TableParagraph"/>
              <w:spacing w:before="102"/>
              <w:ind w:left="50"/>
              <w:jc w:val="left"/>
              <w:rPr>
                <w:sz w:val="16"/>
              </w:rPr>
            </w:pPr>
            <w:r>
              <w:rPr>
                <w:sz w:val="16"/>
              </w:rPr>
              <w:t>5</w:t>
            </w:r>
          </w:p>
        </w:tc>
        <w:tc>
          <w:tcPr>
            <w:tcW w:w="2500" w:type="dxa"/>
          </w:tcPr>
          <w:p w:rsidR="00983CBE" w:rsidRDefault="001B53BA">
            <w:pPr>
              <w:pStyle w:val="TableParagraph"/>
              <w:spacing w:before="102"/>
              <w:ind w:left="67" w:right="78"/>
              <w:rPr>
                <w:sz w:val="16"/>
              </w:rPr>
            </w:pPr>
            <w:r>
              <w:rPr>
                <w:sz w:val="16"/>
              </w:rPr>
              <w:t>AURA MARINA LOPEZ GOMEZ</w:t>
            </w:r>
          </w:p>
        </w:tc>
        <w:tc>
          <w:tcPr>
            <w:tcW w:w="3911" w:type="dxa"/>
          </w:tcPr>
          <w:p w:rsidR="00983CBE" w:rsidRDefault="001B53BA">
            <w:pPr>
              <w:pStyle w:val="TableParagraph"/>
              <w:spacing w:before="102" w:line="278" w:lineRule="auto"/>
              <w:ind w:left="104"/>
              <w:jc w:val="left"/>
              <w:rPr>
                <w:sz w:val="16"/>
              </w:rPr>
            </w:pPr>
            <w:r>
              <w:rPr>
                <w:sz w:val="16"/>
              </w:rPr>
              <w:t>SUBDIRECTORA DE FORTALECIMIENTO A LA COMUNIDAD EDUCATIVA</w:t>
            </w:r>
          </w:p>
        </w:tc>
        <w:tc>
          <w:tcPr>
            <w:tcW w:w="980" w:type="dxa"/>
          </w:tcPr>
          <w:p w:rsidR="00983CBE" w:rsidRDefault="001B53BA">
            <w:pPr>
              <w:pStyle w:val="TableParagraph"/>
              <w:spacing w:before="102"/>
              <w:ind w:left="70" w:right="69"/>
              <w:rPr>
                <w:sz w:val="16"/>
              </w:rPr>
            </w:pPr>
            <w:r>
              <w:rPr>
                <w:sz w:val="16"/>
              </w:rPr>
              <w:t>01/01/2020</w:t>
            </w:r>
          </w:p>
        </w:tc>
        <w:tc>
          <w:tcPr>
            <w:tcW w:w="939" w:type="dxa"/>
          </w:tcPr>
          <w:p w:rsidR="00983CBE" w:rsidRDefault="001B53BA">
            <w:pPr>
              <w:pStyle w:val="TableParagraph"/>
              <w:spacing w:before="102"/>
              <w:ind w:left="69" w:right="28"/>
              <w:rPr>
                <w:sz w:val="16"/>
              </w:rPr>
            </w:pPr>
            <w:r>
              <w:rPr>
                <w:sz w:val="16"/>
              </w:rPr>
              <w:t>25/05/2020</w:t>
            </w:r>
          </w:p>
        </w:tc>
      </w:tr>
      <w:tr w:rsidR="00983CBE">
        <w:trPr>
          <w:trHeight w:val="606"/>
        </w:trPr>
        <w:tc>
          <w:tcPr>
            <w:tcW w:w="397" w:type="dxa"/>
          </w:tcPr>
          <w:p w:rsidR="00983CBE" w:rsidRDefault="001B53BA">
            <w:pPr>
              <w:pStyle w:val="TableParagraph"/>
              <w:spacing w:before="102"/>
              <w:ind w:left="50"/>
              <w:jc w:val="left"/>
              <w:rPr>
                <w:sz w:val="16"/>
              </w:rPr>
            </w:pPr>
            <w:r>
              <w:rPr>
                <w:sz w:val="16"/>
              </w:rPr>
              <w:t>6</w:t>
            </w:r>
          </w:p>
        </w:tc>
        <w:tc>
          <w:tcPr>
            <w:tcW w:w="2500" w:type="dxa"/>
          </w:tcPr>
          <w:p w:rsidR="00983CBE" w:rsidRDefault="001B53BA">
            <w:pPr>
              <w:pStyle w:val="TableParagraph"/>
              <w:spacing w:before="102" w:line="278" w:lineRule="auto"/>
              <w:ind w:left="90"/>
              <w:jc w:val="left"/>
              <w:rPr>
                <w:sz w:val="16"/>
              </w:rPr>
            </w:pPr>
            <w:r>
              <w:rPr>
                <w:sz w:val="16"/>
              </w:rPr>
              <w:t>MARIO ALFREDO CUEVAS BARAHONA</w:t>
            </w:r>
          </w:p>
        </w:tc>
        <w:tc>
          <w:tcPr>
            <w:tcW w:w="3911" w:type="dxa"/>
          </w:tcPr>
          <w:p w:rsidR="00983CBE" w:rsidRDefault="001B53BA">
            <w:pPr>
              <w:pStyle w:val="TableParagraph"/>
              <w:spacing w:before="102"/>
              <w:ind w:left="104"/>
              <w:jc w:val="left"/>
              <w:rPr>
                <w:sz w:val="16"/>
              </w:rPr>
            </w:pPr>
            <w:r>
              <w:rPr>
                <w:sz w:val="16"/>
              </w:rPr>
              <w:t>JEFE DE RECURSOS HUMANOS EN FUNCIONES</w:t>
            </w:r>
          </w:p>
        </w:tc>
        <w:tc>
          <w:tcPr>
            <w:tcW w:w="980" w:type="dxa"/>
          </w:tcPr>
          <w:p w:rsidR="00983CBE" w:rsidRDefault="001B53BA">
            <w:pPr>
              <w:pStyle w:val="TableParagraph"/>
              <w:spacing w:before="102"/>
              <w:ind w:left="70" w:right="69"/>
              <w:rPr>
                <w:sz w:val="16"/>
              </w:rPr>
            </w:pPr>
            <w:r>
              <w:rPr>
                <w:sz w:val="16"/>
              </w:rPr>
              <w:t>01/01/2020</w:t>
            </w:r>
          </w:p>
        </w:tc>
        <w:tc>
          <w:tcPr>
            <w:tcW w:w="939" w:type="dxa"/>
          </w:tcPr>
          <w:p w:rsidR="00983CBE" w:rsidRDefault="001B53BA">
            <w:pPr>
              <w:pStyle w:val="TableParagraph"/>
              <w:spacing w:before="102"/>
              <w:ind w:left="69" w:right="28"/>
              <w:rPr>
                <w:sz w:val="16"/>
              </w:rPr>
            </w:pPr>
            <w:r>
              <w:rPr>
                <w:sz w:val="16"/>
              </w:rPr>
              <w:t>13/05/2020</w:t>
            </w:r>
          </w:p>
        </w:tc>
      </w:tr>
      <w:tr w:rsidR="00983CBE">
        <w:trPr>
          <w:trHeight w:val="498"/>
        </w:trPr>
        <w:tc>
          <w:tcPr>
            <w:tcW w:w="397" w:type="dxa"/>
          </w:tcPr>
          <w:p w:rsidR="00983CBE" w:rsidRDefault="001B53BA">
            <w:pPr>
              <w:pStyle w:val="TableParagraph"/>
              <w:spacing w:before="102"/>
              <w:ind w:left="50"/>
              <w:jc w:val="left"/>
              <w:rPr>
                <w:sz w:val="16"/>
              </w:rPr>
            </w:pPr>
            <w:r>
              <w:rPr>
                <w:sz w:val="16"/>
              </w:rPr>
              <w:t>7</w:t>
            </w:r>
          </w:p>
        </w:tc>
        <w:tc>
          <w:tcPr>
            <w:tcW w:w="2500" w:type="dxa"/>
          </w:tcPr>
          <w:p w:rsidR="00983CBE" w:rsidRDefault="001B53BA">
            <w:pPr>
              <w:pStyle w:val="TableParagraph"/>
              <w:spacing w:before="76" w:line="210" w:lineRule="atLeast"/>
              <w:ind w:left="90"/>
              <w:jc w:val="left"/>
              <w:rPr>
                <w:sz w:val="16"/>
              </w:rPr>
            </w:pPr>
            <w:r>
              <w:rPr>
                <w:sz w:val="16"/>
              </w:rPr>
              <w:t>BYRON DANILO CASTILLO AREVALO</w:t>
            </w:r>
          </w:p>
        </w:tc>
        <w:tc>
          <w:tcPr>
            <w:tcW w:w="3911" w:type="dxa"/>
          </w:tcPr>
          <w:p w:rsidR="00983CBE" w:rsidRDefault="001B53BA">
            <w:pPr>
              <w:pStyle w:val="TableParagraph"/>
              <w:spacing w:before="76" w:line="210" w:lineRule="atLeast"/>
              <w:ind w:left="104"/>
              <w:jc w:val="left"/>
              <w:rPr>
                <w:sz w:val="16"/>
              </w:rPr>
            </w:pPr>
            <w:r>
              <w:rPr>
                <w:sz w:val="16"/>
              </w:rPr>
              <w:t>SUBDIRECCION DE FORTALECIMIENTO A LA COMUNIDAD EDUCATIVA</w:t>
            </w:r>
          </w:p>
        </w:tc>
        <w:tc>
          <w:tcPr>
            <w:tcW w:w="980" w:type="dxa"/>
          </w:tcPr>
          <w:p w:rsidR="00983CBE" w:rsidRDefault="001B53BA">
            <w:pPr>
              <w:pStyle w:val="TableParagraph"/>
              <w:spacing w:before="102"/>
              <w:ind w:left="70" w:right="69"/>
              <w:rPr>
                <w:sz w:val="16"/>
              </w:rPr>
            </w:pPr>
            <w:r>
              <w:rPr>
                <w:sz w:val="16"/>
              </w:rPr>
              <w:t>26/05/2020</w:t>
            </w:r>
          </w:p>
        </w:tc>
        <w:tc>
          <w:tcPr>
            <w:tcW w:w="939" w:type="dxa"/>
          </w:tcPr>
          <w:p w:rsidR="00983CBE" w:rsidRDefault="001B53BA">
            <w:pPr>
              <w:pStyle w:val="TableParagraph"/>
              <w:spacing w:before="102"/>
              <w:ind w:left="69" w:right="28"/>
              <w:rPr>
                <w:sz w:val="16"/>
              </w:rPr>
            </w:pPr>
            <w:r>
              <w:rPr>
                <w:sz w:val="16"/>
              </w:rPr>
              <w:t>31/08/2020</w:t>
            </w:r>
          </w:p>
        </w:tc>
      </w:tr>
    </w:tbl>
    <w:p w:rsidR="00983CBE" w:rsidRDefault="00983CBE">
      <w:pPr>
        <w:rPr>
          <w:sz w:val="16"/>
        </w:rPr>
        <w:sectPr w:rsidR="00983CBE">
          <w:pgSz w:w="12240" w:h="15840"/>
          <w:pgMar w:top="700" w:right="1580" w:bottom="940" w:left="400" w:header="118" w:footer="740" w:gutter="0"/>
          <w:cols w:space="720"/>
        </w:sectPr>
      </w:pPr>
    </w:p>
    <w:p w:rsidR="00983CBE" w:rsidRDefault="00983CBE">
      <w:pPr>
        <w:pStyle w:val="Textoindependiente"/>
        <w:spacing w:before="2"/>
        <w:rPr>
          <w:b/>
          <w:sz w:val="10"/>
        </w:rPr>
      </w:pPr>
    </w:p>
    <w:p w:rsidR="00983CBE" w:rsidRDefault="00A2734A">
      <w:pPr>
        <w:pStyle w:val="Textoindependiente"/>
        <w:spacing w:line="20" w:lineRule="exact"/>
        <w:ind w:left="1293"/>
        <w:rPr>
          <w:sz w:val="2"/>
        </w:rPr>
      </w:pPr>
      <w:r>
        <w:rPr>
          <w:noProof/>
          <w:sz w:val="2"/>
        </w:rPr>
        <mc:AlternateContent>
          <mc:Choice Requires="wpg">
            <w:drawing>
              <wp:inline distT="0" distB="0" distL="0" distR="0">
                <wp:extent cx="5612130" cy="9525"/>
                <wp:effectExtent l="9525" t="0" r="7620" b="9525"/>
                <wp:docPr id="9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94" name="Line 37"/>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Freeform 36"/>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Line 35"/>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4C4739" id="Group 34"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">
                <v:line id="Line 37"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shape id="Freeform 36"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" path="m,l,15,,xe" fillcolor="black" stroked="f">
                  <v:path arrowok="t" o:connecttype="custom" o:connectlocs="0,0;0,15;0,0" o:connectangles="0,0,0"/>
                </v:shape>
                <v:line id="Line 35"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w10:anchorlock/>
              </v:group>
            </w:pict>
          </mc:Fallback>
        </mc:AlternateContent>
      </w:r>
    </w:p>
    <w:p w:rsidR="00983CBE" w:rsidRDefault="001B53BA">
      <w:pPr>
        <w:spacing w:before="12"/>
        <w:ind w:left="1301"/>
        <w:rPr>
          <w:b/>
          <w:sz w:val="24"/>
        </w:rPr>
      </w:pPr>
      <w:r>
        <w:rPr>
          <w:b/>
          <w:sz w:val="24"/>
        </w:rPr>
        <w:t>COMISION DE AUDITORIA</w:t>
      </w:r>
    </w:p>
    <w:p w:rsidR="00983CBE" w:rsidRDefault="00983CBE">
      <w:pPr>
        <w:pStyle w:val="Textoindependiente"/>
        <w:rPr>
          <w:b/>
          <w:sz w:val="20"/>
        </w:rPr>
      </w:pPr>
    </w:p>
    <w:p w:rsidR="00983CBE" w:rsidRDefault="00983CBE">
      <w:pPr>
        <w:pStyle w:val="Textoindependiente"/>
        <w:rPr>
          <w:b/>
          <w:sz w:val="20"/>
        </w:rPr>
      </w:pPr>
    </w:p>
    <w:p w:rsidR="00983CBE" w:rsidRDefault="00983CBE">
      <w:pPr>
        <w:pStyle w:val="Textoindependiente"/>
        <w:rPr>
          <w:b/>
          <w:sz w:val="20"/>
        </w:rPr>
      </w:pPr>
    </w:p>
    <w:p w:rsidR="00983CBE" w:rsidRDefault="00983CBE">
      <w:pPr>
        <w:pStyle w:val="Textoindependiente"/>
        <w:rPr>
          <w:b/>
          <w:sz w:val="20"/>
        </w:rPr>
      </w:pPr>
    </w:p>
    <w:p w:rsidR="00983CBE" w:rsidRDefault="00983CBE">
      <w:pPr>
        <w:pStyle w:val="Textoindependiente"/>
        <w:rPr>
          <w:b/>
          <w:sz w:val="20"/>
        </w:rPr>
      </w:pPr>
    </w:p>
    <w:p w:rsidR="00983CBE" w:rsidRDefault="00983CBE">
      <w:pPr>
        <w:pStyle w:val="Textoindependiente"/>
        <w:rPr>
          <w:b/>
          <w:sz w:val="20"/>
        </w:rPr>
      </w:pPr>
    </w:p>
    <w:p w:rsidR="00983CBE" w:rsidRDefault="00983CBE">
      <w:pPr>
        <w:pStyle w:val="Textoindependiente"/>
        <w:spacing w:before="8"/>
        <w:rPr>
          <w:b/>
          <w:sz w:val="20"/>
        </w:rPr>
      </w:pPr>
    </w:p>
    <w:p w:rsidR="00983CBE" w:rsidRDefault="00A2734A">
      <w:pPr>
        <w:tabs>
          <w:tab w:val="left" w:pos="5832"/>
        </w:tabs>
        <w:spacing w:line="20" w:lineRule="exact"/>
        <w:ind w:left="1428"/>
        <w:rPr>
          <w:sz w:val="2"/>
        </w:rPr>
      </w:pPr>
      <w:r>
        <w:rPr>
          <w:noProof/>
          <w:sz w:val="2"/>
        </w:rPr>
        <mc:AlternateContent>
          <mc:Choice Requires="wpg">
            <w:drawing>
              <wp:inline distT="0" distB="0" distL="0" distR="0">
                <wp:extent cx="1671320" cy="9525"/>
                <wp:effectExtent l="9525" t="0" r="5080" b="9525"/>
                <wp:docPr id="8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1320" cy="9525"/>
                          <a:chOff x="0" y="0"/>
                          <a:chExt cx="2632" cy="15"/>
                        </a:xfrm>
                      </wpg:grpSpPr>
                      <wps:wsp>
                        <wps:cNvPr id="90" name="Line 33"/>
                        <wps:cNvCnPr>
                          <a:cxnSpLocks noChangeShapeType="1"/>
                        </wps:cNvCnPr>
                        <wps:spPr bwMode="auto">
                          <a:xfrm>
                            <a:off x="0" y="8"/>
                            <a:ext cx="2632"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361A7C" id="Group 32" o:spid="_x0000_s1026" style="width:131.6pt;height:.75pt;mso-position-horizontal-relative:char;mso-position-vertical-relative:line" coordsize="26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">
                <v:line id="Line 33" o:spid="_x0000_s1027" style="position:absolute;visibility:visible;mso-wrap-style:square" from="0,8" to="26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w10:anchorlock/>
              </v:group>
            </w:pict>
          </mc:Fallback>
        </mc:AlternateContent>
      </w:r>
      <w:r w:rsidR="001B53BA">
        <w:rPr>
          <w:sz w:val="2"/>
        </w:rPr>
        <w:tab/>
      </w:r>
      <w:r>
        <w:rPr>
          <w:noProof/>
          <w:sz w:val="2"/>
        </w:rPr>
        <mc:AlternateContent>
          <mc:Choice Requires="wpg">
            <w:drawing>
              <wp:inline distT="0" distB="0" distL="0" distR="0">
                <wp:extent cx="1537970" cy="9525"/>
                <wp:effectExtent l="9525" t="0" r="5080" b="9525"/>
                <wp:docPr id="8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7970" cy="9525"/>
                          <a:chOff x="0" y="0"/>
                          <a:chExt cx="2422" cy="15"/>
                        </a:xfrm>
                      </wpg:grpSpPr>
                      <wps:wsp>
                        <wps:cNvPr id="86" name="Line 31"/>
                        <wps:cNvCnPr>
                          <a:cxnSpLocks noChangeShapeType="1"/>
                        </wps:cNvCnPr>
                        <wps:spPr bwMode="auto">
                          <a:xfrm>
                            <a:off x="0" y="8"/>
                            <a:ext cx="2422"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A87F15" id="Group 30" o:spid="_x0000_s1026" style="width:121.1pt;height:.75pt;mso-position-horizontal-relative:char;mso-position-vertical-relative:line" coordsize="242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">
                <v:line id="Line 31" o:spid="_x0000_s1027" style="position:absolute;visibility:visible;mso-wrap-style:square" from="0,8" to="24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w10:anchorlock/>
              </v:group>
            </w:pict>
          </mc:Fallback>
        </mc:AlternateContent>
      </w:r>
    </w:p>
    <w:p w:rsidR="00983CBE" w:rsidRDefault="00983CBE">
      <w:pPr>
        <w:spacing w:line="20" w:lineRule="exact"/>
        <w:rPr>
          <w:sz w:val="2"/>
        </w:rPr>
        <w:sectPr w:rsidR="00983CBE">
          <w:pgSz w:w="12240" w:h="15840"/>
          <w:pgMar w:top="700" w:right="1580" w:bottom="940" w:left="400" w:header="118" w:footer="740" w:gutter="0"/>
          <w:cols w:space="720"/>
        </w:sectPr>
      </w:pPr>
    </w:p>
    <w:p w:rsidR="00983CBE" w:rsidRDefault="001B53BA">
      <w:pPr>
        <w:spacing w:before="20"/>
        <w:ind w:left="1451"/>
        <w:rPr>
          <w:sz w:val="14"/>
        </w:rPr>
      </w:pPr>
      <w:r>
        <w:rPr>
          <w:sz w:val="14"/>
        </w:rPr>
        <w:t>JOSE MANUEL ALVARADO RACANCOJ</w:t>
      </w:r>
    </w:p>
    <w:p w:rsidR="00983CBE" w:rsidRDefault="001B53BA">
      <w:pPr>
        <w:spacing w:before="85"/>
        <w:ind w:left="1451"/>
        <w:rPr>
          <w:sz w:val="14"/>
        </w:rPr>
      </w:pPr>
      <w:r>
        <w:rPr>
          <w:sz w:val="14"/>
        </w:rPr>
        <w:t>Auditor</w:t>
      </w:r>
    </w:p>
    <w:p w:rsidR="00983CBE" w:rsidRDefault="001B53BA">
      <w:pPr>
        <w:spacing w:before="20"/>
        <w:ind w:left="1451"/>
        <w:rPr>
          <w:sz w:val="14"/>
        </w:rPr>
      </w:pPr>
      <w:r>
        <w:br w:type="column"/>
      </w:r>
      <w:r>
        <w:rPr>
          <w:sz w:val="14"/>
        </w:rPr>
        <w:t>MAYRA ILIANA HERNANDEZ LOPEZ</w:t>
      </w:r>
    </w:p>
    <w:p w:rsidR="00983CBE" w:rsidRDefault="001B53BA">
      <w:pPr>
        <w:spacing w:before="85"/>
        <w:ind w:left="1451"/>
        <w:rPr>
          <w:sz w:val="14"/>
        </w:rPr>
      </w:pPr>
      <w:r>
        <w:rPr>
          <w:sz w:val="14"/>
        </w:rPr>
        <w:t>Supervisor</w:t>
      </w:r>
    </w:p>
    <w:p w:rsidR="00983CBE" w:rsidRDefault="00983CBE">
      <w:pPr>
        <w:rPr>
          <w:sz w:val="14"/>
        </w:rPr>
        <w:sectPr w:rsidR="00983CBE">
          <w:type w:val="continuous"/>
          <w:pgSz w:w="12240" w:h="15840"/>
          <w:pgMar w:top="1080" w:right="1580" w:bottom="0" w:left="400" w:header="720" w:footer="720" w:gutter="0"/>
          <w:cols w:num="2" w:space="720" w:equalWidth="0">
            <w:col w:w="4091" w:space="313"/>
            <w:col w:w="5856"/>
          </w:cols>
        </w:sectPr>
      </w:pPr>
    </w:p>
    <w:p w:rsidR="00983CBE" w:rsidRDefault="00983CBE">
      <w:pPr>
        <w:pStyle w:val="Textoindependiente"/>
        <w:rPr>
          <w:sz w:val="20"/>
        </w:rPr>
      </w:pPr>
    </w:p>
    <w:p w:rsidR="00983CBE" w:rsidRDefault="00983CBE">
      <w:pPr>
        <w:pStyle w:val="Textoindependiente"/>
        <w:rPr>
          <w:sz w:val="20"/>
        </w:rPr>
      </w:pPr>
    </w:p>
    <w:p w:rsidR="00983CBE" w:rsidRDefault="00983CBE">
      <w:pPr>
        <w:pStyle w:val="Textoindependiente"/>
        <w:rPr>
          <w:sz w:val="20"/>
        </w:rPr>
      </w:pPr>
    </w:p>
    <w:p w:rsidR="00983CBE" w:rsidRDefault="00983CBE">
      <w:pPr>
        <w:pStyle w:val="Textoindependiente"/>
        <w:rPr>
          <w:sz w:val="20"/>
        </w:rPr>
      </w:pPr>
    </w:p>
    <w:p w:rsidR="00983CBE" w:rsidRDefault="00983CBE">
      <w:pPr>
        <w:pStyle w:val="Textoindependiente"/>
        <w:rPr>
          <w:sz w:val="20"/>
        </w:rPr>
      </w:pPr>
    </w:p>
    <w:p w:rsidR="00983CBE" w:rsidRDefault="00983CBE">
      <w:pPr>
        <w:pStyle w:val="Textoindependiente"/>
        <w:spacing w:before="1"/>
        <w:rPr>
          <w:sz w:val="20"/>
        </w:rPr>
      </w:pPr>
    </w:p>
    <w:p w:rsidR="00983CBE" w:rsidRDefault="00A2734A">
      <w:pPr>
        <w:tabs>
          <w:tab w:val="left" w:pos="5832"/>
        </w:tabs>
        <w:spacing w:line="20" w:lineRule="exact"/>
        <w:ind w:left="1428"/>
        <w:rPr>
          <w:sz w:val="2"/>
        </w:rPr>
      </w:pPr>
      <w:r>
        <w:rPr>
          <w:noProof/>
          <w:sz w:val="2"/>
        </w:rPr>
        <mc:AlternateContent>
          <mc:Choice Requires="wpg">
            <w:drawing>
              <wp:inline distT="0" distB="0" distL="0" distR="0">
                <wp:extent cx="1666875" cy="9525"/>
                <wp:effectExtent l="9525" t="0" r="9525" b="9525"/>
                <wp:docPr id="8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82" name="Line 29"/>
                        <wps:cNvCnPr>
                          <a:cxnSpLocks noChangeShapeType="1"/>
                        </wps:cNvCnPr>
                        <wps:spPr bwMode="auto">
                          <a:xfrm>
                            <a:off x="0" y="8"/>
                            <a:ext cx="262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499AA9" id="Group 28" o:spid="_x0000_s1026"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">
                <v:line id="Line 29" o:spid="_x0000_s1027" style="position:absolute;visibility:visible;mso-wrap-style:square" from="0,8" to="26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w10:anchorlock/>
              </v:group>
            </w:pict>
          </mc:Fallback>
        </mc:AlternateContent>
      </w:r>
      <w:r w:rsidR="001B53BA">
        <w:rPr>
          <w:sz w:val="2"/>
        </w:rPr>
        <w:tab/>
      </w:r>
      <w:r>
        <w:rPr>
          <w:noProof/>
          <w:sz w:val="2"/>
        </w:rPr>
        <mc:AlternateContent>
          <mc:Choice Requires="wpg">
            <w:drawing>
              <wp:inline distT="0" distB="0" distL="0" distR="0">
                <wp:extent cx="1449070" cy="9525"/>
                <wp:effectExtent l="9525" t="0" r="8255" b="9525"/>
                <wp:docPr id="7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070" cy="9525"/>
                          <a:chOff x="0" y="0"/>
                          <a:chExt cx="2282" cy="15"/>
                        </a:xfrm>
                      </wpg:grpSpPr>
                      <wps:wsp>
                        <wps:cNvPr id="78" name="Line 27"/>
                        <wps:cNvCnPr>
                          <a:cxnSpLocks noChangeShapeType="1"/>
                        </wps:cNvCnPr>
                        <wps:spPr bwMode="auto">
                          <a:xfrm>
                            <a:off x="0" y="8"/>
                            <a:ext cx="2282"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1861F0" id="Group 26" o:spid="_x0000_s1026" style="width:114.1pt;height:.75pt;mso-position-horizontal-relative:char;mso-position-vertical-relative:line" coordsize="22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">
                <v:line id="Line 27" o:spid="_x0000_s1027" style="position:absolute;visibility:visible;mso-wrap-style:square" from="0,8" to="22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w10:anchorlock/>
              </v:group>
            </w:pict>
          </mc:Fallback>
        </mc:AlternateContent>
      </w:r>
    </w:p>
    <w:p w:rsidR="00983CBE" w:rsidRDefault="00983CBE">
      <w:pPr>
        <w:spacing w:line="20" w:lineRule="exact"/>
        <w:rPr>
          <w:sz w:val="2"/>
        </w:rPr>
        <w:sectPr w:rsidR="00983CBE">
          <w:type w:val="continuous"/>
          <w:pgSz w:w="12240" w:h="15840"/>
          <w:pgMar w:top="1080" w:right="1580" w:bottom="0" w:left="400" w:header="720" w:footer="720" w:gutter="0"/>
          <w:cols w:space="720"/>
        </w:sectPr>
      </w:pPr>
    </w:p>
    <w:p w:rsidR="00983CBE" w:rsidRDefault="001B53BA">
      <w:pPr>
        <w:spacing w:before="20"/>
        <w:ind w:left="1451"/>
        <w:rPr>
          <w:sz w:val="14"/>
        </w:rPr>
      </w:pPr>
      <w:r>
        <w:rPr>
          <w:sz w:val="14"/>
        </w:rPr>
        <w:t>MILDRED LORENA FUENTES DE LEON</w:t>
      </w:r>
    </w:p>
    <w:p w:rsidR="00983CBE" w:rsidRDefault="001B53BA">
      <w:pPr>
        <w:spacing w:before="86"/>
        <w:ind w:left="1451"/>
        <w:rPr>
          <w:sz w:val="14"/>
        </w:rPr>
      </w:pPr>
      <w:r>
        <w:rPr>
          <w:sz w:val="14"/>
        </w:rPr>
        <w:t>Sub Director</w:t>
      </w:r>
    </w:p>
    <w:p w:rsidR="00983CBE" w:rsidRDefault="001B53BA">
      <w:pPr>
        <w:spacing w:before="20"/>
        <w:ind w:left="1451"/>
        <w:rPr>
          <w:sz w:val="14"/>
        </w:rPr>
      </w:pPr>
      <w:r>
        <w:br w:type="column"/>
      </w:r>
      <w:r>
        <w:rPr>
          <w:sz w:val="14"/>
        </w:rPr>
        <w:t>JULIA VICTORIA MONZON PEREZ</w:t>
      </w:r>
    </w:p>
    <w:p w:rsidR="00983CBE" w:rsidRDefault="001B53BA">
      <w:pPr>
        <w:spacing w:before="86"/>
        <w:ind w:left="1451"/>
        <w:rPr>
          <w:sz w:val="14"/>
        </w:rPr>
      </w:pPr>
      <w:r>
        <w:rPr>
          <w:sz w:val="14"/>
        </w:rPr>
        <w:t>Director</w:t>
      </w:r>
    </w:p>
    <w:p w:rsidR="00983CBE" w:rsidRDefault="00983CBE">
      <w:pPr>
        <w:rPr>
          <w:sz w:val="14"/>
        </w:rPr>
        <w:sectPr w:rsidR="00983CBE">
          <w:type w:val="continuous"/>
          <w:pgSz w:w="12240" w:h="15840"/>
          <w:pgMar w:top="1080" w:right="1580" w:bottom="0" w:left="400" w:header="720" w:footer="720" w:gutter="0"/>
          <w:cols w:num="2" w:space="720" w:equalWidth="0">
            <w:col w:w="4083" w:space="321"/>
            <w:col w:w="5856"/>
          </w:cols>
        </w:sectPr>
      </w:pPr>
    </w:p>
    <w:p w:rsidR="00983CBE" w:rsidRDefault="00983CBE">
      <w:pPr>
        <w:pStyle w:val="Textoindependiente"/>
        <w:spacing w:before="2"/>
        <w:rPr>
          <w:sz w:val="10"/>
        </w:rPr>
      </w:pPr>
    </w:p>
    <w:p w:rsidR="00983CBE" w:rsidRDefault="00A2734A">
      <w:pPr>
        <w:pStyle w:val="Textoindependiente"/>
        <w:spacing w:line="20" w:lineRule="exact"/>
        <w:ind w:left="1293"/>
        <w:rPr>
          <w:sz w:val="2"/>
        </w:rPr>
      </w:pPr>
      <w:r>
        <w:rPr>
          <w:noProof/>
          <w:sz w:val="2"/>
        </w:rPr>
        <mc:AlternateContent>
          <mc:Choice Requires="wpg">
            <w:drawing>
              <wp:inline distT="0" distB="0" distL="0" distR="0">
                <wp:extent cx="5612130" cy="9525"/>
                <wp:effectExtent l="9525" t="0" r="7620" b="9525"/>
                <wp:docPr id="6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70" name="Line 25"/>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Freeform 24"/>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Line 23"/>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678D29" id="Group 22"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">
                <v:line id="Line 25"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shape id="Freeform 24"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" path="m,l,15,,xe" fillcolor="black" stroked="f">
                  <v:path arrowok="t" o:connecttype="custom" o:connectlocs="0,0;0,15;0,0" o:connectangles="0,0,0"/>
                </v:shape>
                <v:line id="Line 23"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w10:anchorlock/>
              </v:group>
            </w:pict>
          </mc:Fallback>
        </mc:AlternateContent>
      </w:r>
    </w:p>
    <w:p w:rsidR="00983CBE" w:rsidRDefault="001B53BA">
      <w:pPr>
        <w:pStyle w:val="Ttulo1"/>
        <w:spacing w:before="12"/>
      </w:pPr>
      <w:r>
        <w:t>ANEXOS</w:t>
      </w:r>
    </w:p>
    <w:p w:rsidR="00983CBE" w:rsidRDefault="00983CBE">
      <w:pPr>
        <w:pStyle w:val="Textoindependiente"/>
        <w:rPr>
          <w:b/>
          <w:sz w:val="29"/>
        </w:rPr>
      </w:pPr>
    </w:p>
    <w:p w:rsidR="00983CBE" w:rsidRDefault="001B53BA">
      <w:pPr>
        <w:spacing w:before="95"/>
        <w:ind w:left="1236"/>
        <w:jc w:val="center"/>
        <w:rPr>
          <w:sz w:val="16"/>
        </w:rPr>
      </w:pPr>
      <w:r>
        <w:rPr>
          <w:sz w:val="16"/>
        </w:rPr>
        <w:t>.</w:t>
      </w:r>
    </w:p>
    <w:p w:rsidR="00983CBE" w:rsidRDefault="00983CBE">
      <w:pPr>
        <w:pStyle w:val="Textoindependiente"/>
        <w:rPr>
          <w:sz w:val="20"/>
        </w:rPr>
      </w:pPr>
    </w:p>
    <w:p w:rsidR="00983CBE" w:rsidRDefault="00983CBE">
      <w:pPr>
        <w:pStyle w:val="Textoindependiente"/>
        <w:rPr>
          <w:sz w:val="20"/>
        </w:rPr>
      </w:pPr>
    </w:p>
    <w:p w:rsidR="00983CBE" w:rsidRDefault="00983CBE">
      <w:pPr>
        <w:pStyle w:val="Textoindependiente"/>
        <w:rPr>
          <w:sz w:val="20"/>
        </w:rPr>
      </w:pPr>
    </w:p>
    <w:p w:rsidR="00983CBE" w:rsidRDefault="00983CBE">
      <w:pPr>
        <w:pStyle w:val="Textoindependiente"/>
        <w:rPr>
          <w:sz w:val="20"/>
        </w:rPr>
      </w:pPr>
    </w:p>
    <w:p w:rsidR="00983CBE" w:rsidRDefault="001B53BA">
      <w:pPr>
        <w:pStyle w:val="Textoindependiente"/>
        <w:spacing w:before="8"/>
        <w:rPr>
          <w:sz w:val="25"/>
        </w:rPr>
      </w:pPr>
      <w:r>
        <w:rPr>
          <w:noProof/>
        </w:rPr>
        <w:drawing>
          <wp:anchor distT="0" distB="0" distL="0" distR="0" simplePos="0" relativeHeight="62" behindDoc="0" locked="0" layoutInCell="1" allowOverlap="1">
            <wp:simplePos x="0" y="0"/>
            <wp:positionH relativeFrom="page">
              <wp:posOffset>2139950</wp:posOffset>
            </wp:positionH>
            <wp:positionV relativeFrom="paragraph">
              <wp:posOffset>212817</wp:posOffset>
            </wp:positionV>
            <wp:extent cx="3425375" cy="3645408"/>
            <wp:effectExtent l="0" t="0" r="0" b="0"/>
            <wp:wrapTopAndBottom/>
            <wp:docPr id="8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8.jpeg"/>
                    <pic:cNvPicPr/>
                  </pic:nvPicPr>
                  <pic:blipFill>
                    <a:blip r:embed="rId16" cstate="print"/>
                    <a:stretch>
                      <a:fillRect/>
                    </a:stretch>
                  </pic:blipFill>
                  <pic:spPr>
                    <a:xfrm>
                      <a:off x="0" y="0"/>
                      <a:ext cx="3425375" cy="3645408"/>
                    </a:xfrm>
                    <a:prstGeom prst="rect">
                      <a:avLst/>
                    </a:prstGeom>
                  </pic:spPr>
                </pic:pic>
              </a:graphicData>
            </a:graphic>
          </wp:anchor>
        </w:drawing>
      </w:r>
    </w:p>
    <w:p w:rsidR="00983CBE" w:rsidRDefault="00983CBE">
      <w:pPr>
        <w:rPr>
          <w:sz w:val="25"/>
        </w:rPr>
        <w:sectPr w:rsidR="00983CBE">
          <w:pgSz w:w="12240" w:h="15840"/>
          <w:pgMar w:top="700" w:right="1580" w:bottom="940" w:left="400" w:header="118" w:footer="740" w:gutter="0"/>
          <w:cols w:space="720"/>
        </w:sectPr>
      </w:pPr>
    </w:p>
    <w:p w:rsidR="00983CBE" w:rsidRDefault="00983CBE">
      <w:pPr>
        <w:pStyle w:val="Textoindependiente"/>
        <w:spacing w:before="2"/>
        <w:rPr>
          <w:sz w:val="10"/>
        </w:rPr>
      </w:pPr>
    </w:p>
    <w:p w:rsidR="00983CBE" w:rsidRDefault="00A2734A">
      <w:pPr>
        <w:pStyle w:val="Textoindependiente"/>
        <w:spacing w:line="20" w:lineRule="exact"/>
        <w:ind w:left="1293"/>
        <w:rPr>
          <w:sz w:val="2"/>
        </w:rPr>
      </w:pPr>
      <w:r>
        <w:rPr>
          <w:noProof/>
          <w:sz w:val="2"/>
        </w:rPr>
        <mc:AlternateContent>
          <mc:Choice Requires="wpg">
            <w:drawing>
              <wp:inline distT="0" distB="0" distL="0" distR="0">
                <wp:extent cx="5612130" cy="9525"/>
                <wp:effectExtent l="9525" t="0" r="7620" b="9525"/>
                <wp:docPr id="6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62" name="Line 21"/>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Freeform 20"/>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Line 19"/>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C51C42" id="Group 18"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">
                <v:line id="Line 21"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shape id="Freeform 20"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" path="m,l,15,,xe" fillcolor="black" stroked="f">
                  <v:path arrowok="t" o:connecttype="custom" o:connectlocs="0,0;0,15;0,0" o:connectangles="0,0,0"/>
                </v:shape>
                <v:line id="Line 19"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w10:anchorlock/>
              </v:group>
            </w:pict>
          </mc:Fallback>
        </mc:AlternateContent>
      </w:r>
    </w:p>
    <w:p w:rsidR="00983CBE" w:rsidRDefault="001B53BA">
      <w:pPr>
        <w:spacing w:before="51"/>
        <w:ind w:left="1236"/>
        <w:jc w:val="center"/>
        <w:rPr>
          <w:sz w:val="16"/>
        </w:rPr>
      </w:pPr>
      <w:r>
        <w:rPr>
          <w:sz w:val="16"/>
        </w:rPr>
        <w:t>.</w:t>
      </w:r>
    </w:p>
    <w:p w:rsidR="00983CBE" w:rsidRDefault="00983CBE">
      <w:pPr>
        <w:pStyle w:val="Textoindependiente"/>
        <w:rPr>
          <w:sz w:val="20"/>
        </w:rPr>
      </w:pPr>
    </w:p>
    <w:p w:rsidR="00983CBE" w:rsidRDefault="00983CBE">
      <w:pPr>
        <w:pStyle w:val="Textoindependiente"/>
        <w:rPr>
          <w:sz w:val="20"/>
        </w:rPr>
      </w:pPr>
    </w:p>
    <w:p w:rsidR="00983CBE" w:rsidRDefault="00983CBE">
      <w:pPr>
        <w:pStyle w:val="Textoindependiente"/>
        <w:rPr>
          <w:sz w:val="20"/>
        </w:rPr>
      </w:pPr>
    </w:p>
    <w:p w:rsidR="00983CBE" w:rsidRDefault="001B53BA">
      <w:pPr>
        <w:pStyle w:val="Textoindependiente"/>
        <w:spacing w:before="4"/>
        <w:rPr>
          <w:sz w:val="21"/>
        </w:rPr>
      </w:pPr>
      <w:r>
        <w:rPr>
          <w:noProof/>
        </w:rPr>
        <w:drawing>
          <wp:anchor distT="0" distB="0" distL="0" distR="0" simplePos="0" relativeHeight="64" behindDoc="0" locked="0" layoutInCell="1" allowOverlap="1">
            <wp:simplePos x="0" y="0"/>
            <wp:positionH relativeFrom="page">
              <wp:posOffset>1377352</wp:posOffset>
            </wp:positionH>
            <wp:positionV relativeFrom="paragraph">
              <wp:posOffset>180704</wp:posOffset>
            </wp:positionV>
            <wp:extent cx="4792109" cy="2383536"/>
            <wp:effectExtent l="0" t="0" r="0" b="0"/>
            <wp:wrapTopAndBottom/>
            <wp:docPr id="8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9.png"/>
                    <pic:cNvPicPr/>
                  </pic:nvPicPr>
                  <pic:blipFill>
                    <a:blip r:embed="rId17" cstate="print"/>
                    <a:stretch>
                      <a:fillRect/>
                    </a:stretch>
                  </pic:blipFill>
                  <pic:spPr>
                    <a:xfrm>
                      <a:off x="0" y="0"/>
                      <a:ext cx="4792109" cy="2383536"/>
                    </a:xfrm>
                    <a:prstGeom prst="rect">
                      <a:avLst/>
                    </a:prstGeom>
                  </pic:spPr>
                </pic:pic>
              </a:graphicData>
            </a:graphic>
          </wp:anchor>
        </w:drawing>
      </w:r>
    </w:p>
    <w:p w:rsidR="00983CBE" w:rsidRDefault="00983CBE">
      <w:pPr>
        <w:rPr>
          <w:sz w:val="21"/>
        </w:rPr>
        <w:sectPr w:rsidR="00983CBE">
          <w:pgSz w:w="12240" w:h="15840"/>
          <w:pgMar w:top="700" w:right="1580" w:bottom="940" w:left="400" w:header="118" w:footer="740" w:gutter="0"/>
          <w:cols w:space="720"/>
        </w:sectPr>
      </w:pPr>
    </w:p>
    <w:p w:rsidR="00983CBE" w:rsidRDefault="00983CBE">
      <w:pPr>
        <w:pStyle w:val="Textoindependiente"/>
        <w:spacing w:before="2"/>
        <w:rPr>
          <w:sz w:val="10"/>
        </w:rPr>
      </w:pPr>
    </w:p>
    <w:p w:rsidR="00983CBE" w:rsidRDefault="00A2734A">
      <w:pPr>
        <w:pStyle w:val="Textoindependiente"/>
        <w:spacing w:line="20" w:lineRule="exact"/>
        <w:ind w:left="1293"/>
        <w:rPr>
          <w:sz w:val="2"/>
        </w:rPr>
      </w:pPr>
      <w:r>
        <w:rPr>
          <w:noProof/>
          <w:sz w:val="2"/>
        </w:rPr>
        <mc:AlternateContent>
          <mc:Choice Requires="wpg">
            <w:drawing>
              <wp:inline distT="0" distB="0" distL="0" distR="0">
                <wp:extent cx="5612130" cy="9525"/>
                <wp:effectExtent l="9525" t="0" r="7620" b="9525"/>
                <wp:docPr id="5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54" name="Line 17"/>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Freeform 16"/>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Line 15"/>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107BCB" id="Group 14"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">
                <v:line id="Line 17"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shape id="Freeform 16"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" path="m,l,15,,xe" fillcolor="black" stroked="f">
                  <v:path arrowok="t" o:connecttype="custom" o:connectlocs="0,0;0,15;0,0" o:connectangles="0,0,0"/>
                </v:shape>
                <v:line id="Line 15"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w10:anchorlock/>
              </v:group>
            </w:pict>
          </mc:Fallback>
        </mc:AlternateContent>
      </w:r>
    </w:p>
    <w:p w:rsidR="00983CBE" w:rsidRDefault="001B53BA">
      <w:pPr>
        <w:spacing w:before="51"/>
        <w:ind w:left="1236"/>
        <w:jc w:val="center"/>
        <w:rPr>
          <w:sz w:val="16"/>
        </w:rPr>
      </w:pPr>
      <w:r>
        <w:rPr>
          <w:sz w:val="16"/>
        </w:rPr>
        <w:t>.</w:t>
      </w:r>
    </w:p>
    <w:p w:rsidR="00983CBE" w:rsidRDefault="00983CBE">
      <w:pPr>
        <w:pStyle w:val="Textoindependiente"/>
        <w:rPr>
          <w:sz w:val="20"/>
        </w:rPr>
      </w:pPr>
    </w:p>
    <w:p w:rsidR="00983CBE" w:rsidRDefault="00983CBE">
      <w:pPr>
        <w:pStyle w:val="Textoindependiente"/>
        <w:rPr>
          <w:sz w:val="20"/>
        </w:rPr>
      </w:pPr>
    </w:p>
    <w:p w:rsidR="00983CBE" w:rsidRDefault="00983CBE">
      <w:pPr>
        <w:pStyle w:val="Textoindependiente"/>
        <w:rPr>
          <w:sz w:val="20"/>
        </w:rPr>
      </w:pPr>
    </w:p>
    <w:p w:rsidR="00983CBE" w:rsidRDefault="00983CBE">
      <w:pPr>
        <w:pStyle w:val="Textoindependiente"/>
        <w:rPr>
          <w:sz w:val="20"/>
        </w:rPr>
      </w:pPr>
    </w:p>
    <w:p w:rsidR="00983CBE" w:rsidRDefault="001B53BA">
      <w:pPr>
        <w:pStyle w:val="Textoindependiente"/>
        <w:spacing w:before="8"/>
        <w:rPr>
          <w:sz w:val="25"/>
        </w:rPr>
      </w:pPr>
      <w:r>
        <w:rPr>
          <w:noProof/>
        </w:rPr>
        <w:drawing>
          <wp:anchor distT="0" distB="0" distL="0" distR="0" simplePos="0" relativeHeight="66" behindDoc="0" locked="0" layoutInCell="1" allowOverlap="1">
            <wp:simplePos x="0" y="0"/>
            <wp:positionH relativeFrom="page">
              <wp:posOffset>2070623</wp:posOffset>
            </wp:positionH>
            <wp:positionV relativeFrom="paragraph">
              <wp:posOffset>212467</wp:posOffset>
            </wp:positionV>
            <wp:extent cx="3796956" cy="2033016"/>
            <wp:effectExtent l="0" t="0" r="0" b="0"/>
            <wp:wrapTopAndBottom/>
            <wp:docPr id="9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0.png"/>
                    <pic:cNvPicPr/>
                  </pic:nvPicPr>
                  <pic:blipFill>
                    <a:blip r:embed="rId18" cstate="print"/>
                    <a:stretch>
                      <a:fillRect/>
                    </a:stretch>
                  </pic:blipFill>
                  <pic:spPr>
                    <a:xfrm>
                      <a:off x="0" y="0"/>
                      <a:ext cx="3796956" cy="2033016"/>
                    </a:xfrm>
                    <a:prstGeom prst="rect">
                      <a:avLst/>
                    </a:prstGeom>
                  </pic:spPr>
                </pic:pic>
              </a:graphicData>
            </a:graphic>
          </wp:anchor>
        </w:drawing>
      </w:r>
    </w:p>
    <w:p w:rsidR="00983CBE" w:rsidRDefault="00983CBE">
      <w:pPr>
        <w:rPr>
          <w:sz w:val="25"/>
        </w:rPr>
        <w:sectPr w:rsidR="00983CBE">
          <w:pgSz w:w="12240" w:h="15840"/>
          <w:pgMar w:top="700" w:right="1580" w:bottom="940" w:left="400" w:header="118" w:footer="740" w:gutter="0"/>
          <w:cols w:space="720"/>
        </w:sectPr>
      </w:pPr>
    </w:p>
    <w:p w:rsidR="00983CBE" w:rsidRDefault="00983CBE">
      <w:pPr>
        <w:pStyle w:val="Textoindependiente"/>
        <w:spacing w:before="2"/>
        <w:rPr>
          <w:sz w:val="10"/>
        </w:rPr>
      </w:pPr>
    </w:p>
    <w:p w:rsidR="00983CBE" w:rsidRDefault="00A2734A">
      <w:pPr>
        <w:pStyle w:val="Textoindependiente"/>
        <w:spacing w:line="20" w:lineRule="exact"/>
        <w:ind w:left="1293"/>
        <w:rPr>
          <w:sz w:val="2"/>
        </w:rPr>
      </w:pPr>
      <w:r>
        <w:rPr>
          <w:noProof/>
          <w:sz w:val="2"/>
        </w:rPr>
        <mc:AlternateContent>
          <mc:Choice Requires="wpg">
            <w:drawing>
              <wp:inline distT="0" distB="0" distL="0" distR="0">
                <wp:extent cx="5612130" cy="9525"/>
                <wp:effectExtent l="9525" t="0" r="7620" b="9525"/>
                <wp:docPr id="4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46" name="Line 13"/>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Freeform 12"/>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Line 11"/>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FD020C" id="Group 10"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">
                <v:line id="Line 13"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shape id="Freeform 12"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" path="m,l,15,,xe" fillcolor="black" stroked="f">
                  <v:path arrowok="t" o:connecttype="custom" o:connectlocs="0,0;0,15;0,0" o:connectangles="0,0,0"/>
                </v:shape>
                <v:line id="Line 11"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w10:anchorlock/>
              </v:group>
            </w:pict>
          </mc:Fallback>
        </mc:AlternateContent>
      </w:r>
    </w:p>
    <w:p w:rsidR="00983CBE" w:rsidRDefault="001B53BA">
      <w:pPr>
        <w:spacing w:before="51"/>
        <w:ind w:left="1236"/>
        <w:jc w:val="center"/>
        <w:rPr>
          <w:sz w:val="16"/>
        </w:rPr>
      </w:pPr>
      <w:r>
        <w:rPr>
          <w:sz w:val="16"/>
        </w:rPr>
        <w:t>.</w:t>
      </w:r>
    </w:p>
    <w:p w:rsidR="00983CBE" w:rsidRDefault="00983CBE">
      <w:pPr>
        <w:pStyle w:val="Textoindependiente"/>
        <w:rPr>
          <w:sz w:val="20"/>
        </w:rPr>
      </w:pPr>
    </w:p>
    <w:p w:rsidR="00983CBE" w:rsidRDefault="00983CBE">
      <w:pPr>
        <w:pStyle w:val="Textoindependiente"/>
        <w:rPr>
          <w:sz w:val="20"/>
        </w:rPr>
      </w:pPr>
    </w:p>
    <w:p w:rsidR="00983CBE" w:rsidRDefault="00983CBE">
      <w:pPr>
        <w:pStyle w:val="Textoindependiente"/>
        <w:rPr>
          <w:sz w:val="20"/>
        </w:rPr>
      </w:pPr>
    </w:p>
    <w:p w:rsidR="00983CBE" w:rsidRDefault="00983CBE">
      <w:pPr>
        <w:pStyle w:val="Textoindependiente"/>
        <w:rPr>
          <w:sz w:val="20"/>
        </w:rPr>
      </w:pPr>
    </w:p>
    <w:p w:rsidR="00983CBE" w:rsidRDefault="001B53BA">
      <w:pPr>
        <w:pStyle w:val="Textoindependiente"/>
        <w:spacing w:before="8"/>
        <w:rPr>
          <w:sz w:val="25"/>
        </w:rPr>
      </w:pPr>
      <w:r>
        <w:rPr>
          <w:noProof/>
        </w:rPr>
        <w:drawing>
          <wp:anchor distT="0" distB="0" distL="0" distR="0" simplePos="0" relativeHeight="68" behindDoc="0" locked="0" layoutInCell="1" allowOverlap="1">
            <wp:simplePos x="0" y="0"/>
            <wp:positionH relativeFrom="page">
              <wp:posOffset>2365262</wp:posOffset>
            </wp:positionH>
            <wp:positionV relativeFrom="paragraph">
              <wp:posOffset>212467</wp:posOffset>
            </wp:positionV>
            <wp:extent cx="2998271" cy="2699004"/>
            <wp:effectExtent l="0" t="0" r="0" b="0"/>
            <wp:wrapTopAndBottom/>
            <wp:docPr id="9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1.jpeg"/>
                    <pic:cNvPicPr/>
                  </pic:nvPicPr>
                  <pic:blipFill>
                    <a:blip r:embed="rId19" cstate="print"/>
                    <a:stretch>
                      <a:fillRect/>
                    </a:stretch>
                  </pic:blipFill>
                  <pic:spPr>
                    <a:xfrm>
                      <a:off x="0" y="0"/>
                      <a:ext cx="2998271" cy="2699004"/>
                    </a:xfrm>
                    <a:prstGeom prst="rect">
                      <a:avLst/>
                    </a:prstGeom>
                  </pic:spPr>
                </pic:pic>
              </a:graphicData>
            </a:graphic>
          </wp:anchor>
        </w:drawing>
      </w:r>
    </w:p>
    <w:p w:rsidR="00983CBE" w:rsidRDefault="00983CBE">
      <w:pPr>
        <w:rPr>
          <w:sz w:val="25"/>
        </w:rPr>
        <w:sectPr w:rsidR="00983CBE">
          <w:pgSz w:w="12240" w:h="15840"/>
          <w:pgMar w:top="700" w:right="1580" w:bottom="940" w:left="400" w:header="118" w:footer="740" w:gutter="0"/>
          <w:cols w:space="720"/>
        </w:sectPr>
      </w:pPr>
    </w:p>
    <w:p w:rsidR="00983CBE" w:rsidRDefault="00983CBE">
      <w:pPr>
        <w:pStyle w:val="Textoindependiente"/>
        <w:spacing w:before="2"/>
        <w:rPr>
          <w:sz w:val="10"/>
        </w:rPr>
      </w:pPr>
    </w:p>
    <w:p w:rsidR="00983CBE" w:rsidRDefault="00A2734A">
      <w:pPr>
        <w:pStyle w:val="Textoindependiente"/>
        <w:spacing w:line="20" w:lineRule="exact"/>
        <w:ind w:left="1293"/>
        <w:rPr>
          <w:sz w:val="2"/>
        </w:rPr>
      </w:pPr>
      <w:r>
        <w:rPr>
          <w:noProof/>
          <w:sz w:val="2"/>
        </w:rPr>
        <mc:AlternateContent>
          <mc:Choice Requires="wpg">
            <w:drawing>
              <wp:inline distT="0" distB="0" distL="0" distR="0">
                <wp:extent cx="5612130" cy="9525"/>
                <wp:effectExtent l="9525" t="0" r="7620" b="9525"/>
                <wp:docPr id="3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38" name="Line 9"/>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Freeform 8"/>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Line 7"/>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876918" id="Group 6"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">
                <v:line id="Line 9"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shape id="Freeform 8"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" path="m,l,15,,xe" fillcolor="black" stroked="f">
                  <v:path arrowok="t" o:connecttype="custom" o:connectlocs="0,0;0,15;0,0" o:connectangles="0,0,0"/>
                </v:shape>
                <v:line id="Line 7"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w10:anchorlock/>
              </v:group>
            </w:pict>
          </mc:Fallback>
        </mc:AlternateContent>
      </w:r>
    </w:p>
    <w:p w:rsidR="00983CBE" w:rsidRDefault="001B53BA">
      <w:pPr>
        <w:spacing w:before="51"/>
        <w:ind w:left="1236"/>
        <w:jc w:val="center"/>
        <w:rPr>
          <w:sz w:val="16"/>
        </w:rPr>
      </w:pPr>
      <w:r>
        <w:rPr>
          <w:sz w:val="16"/>
        </w:rPr>
        <w:t>.</w:t>
      </w:r>
    </w:p>
    <w:p w:rsidR="00983CBE" w:rsidRDefault="00983CBE">
      <w:pPr>
        <w:pStyle w:val="Textoindependiente"/>
        <w:rPr>
          <w:sz w:val="20"/>
        </w:rPr>
      </w:pPr>
    </w:p>
    <w:p w:rsidR="00983CBE" w:rsidRDefault="00983CBE">
      <w:pPr>
        <w:pStyle w:val="Textoindependiente"/>
        <w:rPr>
          <w:sz w:val="20"/>
        </w:rPr>
      </w:pPr>
    </w:p>
    <w:p w:rsidR="00983CBE" w:rsidRDefault="00983CBE">
      <w:pPr>
        <w:pStyle w:val="Textoindependiente"/>
        <w:rPr>
          <w:sz w:val="20"/>
        </w:rPr>
      </w:pPr>
    </w:p>
    <w:p w:rsidR="00983CBE" w:rsidRDefault="00983CBE">
      <w:pPr>
        <w:pStyle w:val="Textoindependiente"/>
        <w:rPr>
          <w:sz w:val="20"/>
        </w:rPr>
      </w:pPr>
    </w:p>
    <w:p w:rsidR="00983CBE" w:rsidRDefault="00983CBE">
      <w:pPr>
        <w:pStyle w:val="Textoindependiente"/>
        <w:rPr>
          <w:sz w:val="20"/>
        </w:rPr>
      </w:pPr>
    </w:p>
    <w:p w:rsidR="00983CBE" w:rsidRDefault="001B53BA">
      <w:pPr>
        <w:pStyle w:val="Textoindependiente"/>
        <w:spacing w:before="6"/>
        <w:rPr>
          <w:sz w:val="10"/>
        </w:rPr>
      </w:pPr>
      <w:r>
        <w:rPr>
          <w:noProof/>
        </w:rPr>
        <w:drawing>
          <wp:anchor distT="0" distB="0" distL="0" distR="0" simplePos="0" relativeHeight="70" behindDoc="0" locked="0" layoutInCell="1" allowOverlap="1">
            <wp:simplePos x="0" y="0"/>
            <wp:positionH relativeFrom="page">
              <wp:posOffset>2235274</wp:posOffset>
            </wp:positionH>
            <wp:positionV relativeFrom="paragraph">
              <wp:posOffset>101989</wp:posOffset>
            </wp:positionV>
            <wp:extent cx="3228907" cy="1857755"/>
            <wp:effectExtent l="0" t="0" r="0" b="0"/>
            <wp:wrapTopAndBottom/>
            <wp:docPr id="9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2.jpeg"/>
                    <pic:cNvPicPr/>
                  </pic:nvPicPr>
                  <pic:blipFill>
                    <a:blip r:embed="rId20" cstate="print"/>
                    <a:stretch>
                      <a:fillRect/>
                    </a:stretch>
                  </pic:blipFill>
                  <pic:spPr>
                    <a:xfrm>
                      <a:off x="0" y="0"/>
                      <a:ext cx="3228907" cy="1857755"/>
                    </a:xfrm>
                    <a:prstGeom prst="rect">
                      <a:avLst/>
                    </a:prstGeom>
                  </pic:spPr>
                </pic:pic>
              </a:graphicData>
            </a:graphic>
          </wp:anchor>
        </w:drawing>
      </w:r>
    </w:p>
    <w:p w:rsidR="00983CBE" w:rsidRDefault="00983CBE">
      <w:pPr>
        <w:rPr>
          <w:sz w:val="10"/>
        </w:rPr>
        <w:sectPr w:rsidR="00983CBE">
          <w:pgSz w:w="12240" w:h="15840"/>
          <w:pgMar w:top="700" w:right="1580" w:bottom="940" w:left="400" w:header="118" w:footer="740" w:gutter="0"/>
          <w:cols w:space="720"/>
        </w:sectPr>
      </w:pPr>
    </w:p>
    <w:p w:rsidR="00983CBE" w:rsidRDefault="00983CBE">
      <w:pPr>
        <w:pStyle w:val="Textoindependiente"/>
        <w:spacing w:before="2"/>
        <w:rPr>
          <w:sz w:val="10"/>
        </w:rPr>
      </w:pPr>
    </w:p>
    <w:p w:rsidR="00983CBE" w:rsidRDefault="00A2734A">
      <w:pPr>
        <w:pStyle w:val="Textoindependiente"/>
        <w:spacing w:line="20" w:lineRule="exact"/>
        <w:ind w:left="1293"/>
        <w:rPr>
          <w:sz w:val="2"/>
        </w:rPr>
      </w:pPr>
      <w:r>
        <w:rPr>
          <w:noProof/>
          <w:sz w:val="2"/>
        </w:rPr>
        <mc:AlternateContent>
          <mc:Choice Requires="wpg">
            <w:drawing>
              <wp:inline distT="0" distB="0" distL="0" distR="0">
                <wp:extent cx="5612130" cy="9525"/>
                <wp:effectExtent l="9525" t="0" r="7620" b="9525"/>
                <wp:docPr id="2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30" name="Line 5"/>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Freeform 4"/>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Line 3"/>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6FAEDE" id="Group 2"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">
                <v:line id="Line 5"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shape id="Freeform 4"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" path="m,l,15,,xe" fillcolor="black" stroked="f">
                  <v:path arrowok="t" o:connecttype="custom" o:connectlocs="0,0;0,15;0,0" o:connectangles="0,0,0"/>
                </v:shape>
                <v:line id="Line 3"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w10:anchorlock/>
              </v:group>
            </w:pict>
          </mc:Fallback>
        </mc:AlternateContent>
      </w:r>
    </w:p>
    <w:p w:rsidR="00983CBE" w:rsidRDefault="001B53BA">
      <w:pPr>
        <w:spacing w:before="51"/>
        <w:ind w:left="1236"/>
        <w:jc w:val="center"/>
        <w:rPr>
          <w:sz w:val="16"/>
        </w:rPr>
      </w:pPr>
      <w:r>
        <w:rPr>
          <w:sz w:val="16"/>
        </w:rPr>
        <w:t>.</w:t>
      </w:r>
    </w:p>
    <w:p w:rsidR="00983CBE" w:rsidRDefault="00983CBE">
      <w:pPr>
        <w:pStyle w:val="Textoindependiente"/>
        <w:rPr>
          <w:sz w:val="20"/>
        </w:rPr>
      </w:pPr>
    </w:p>
    <w:p w:rsidR="00983CBE" w:rsidRDefault="00983CBE">
      <w:pPr>
        <w:pStyle w:val="Textoindependiente"/>
        <w:rPr>
          <w:sz w:val="20"/>
        </w:rPr>
      </w:pPr>
    </w:p>
    <w:p w:rsidR="00983CBE" w:rsidRDefault="00983CBE">
      <w:pPr>
        <w:pStyle w:val="Textoindependiente"/>
        <w:rPr>
          <w:sz w:val="20"/>
        </w:rPr>
      </w:pPr>
    </w:p>
    <w:p w:rsidR="00983CBE" w:rsidRDefault="001B53BA">
      <w:pPr>
        <w:pStyle w:val="Textoindependiente"/>
        <w:spacing w:before="4"/>
        <w:rPr>
          <w:sz w:val="21"/>
        </w:rPr>
      </w:pPr>
      <w:r>
        <w:rPr>
          <w:noProof/>
        </w:rPr>
        <w:drawing>
          <wp:anchor distT="0" distB="0" distL="0" distR="0" simplePos="0" relativeHeight="72" behindDoc="0" locked="0" layoutInCell="1" allowOverlap="1">
            <wp:simplePos x="0" y="0"/>
            <wp:positionH relativeFrom="page">
              <wp:posOffset>1403350</wp:posOffset>
            </wp:positionH>
            <wp:positionV relativeFrom="paragraph">
              <wp:posOffset>180704</wp:posOffset>
            </wp:positionV>
            <wp:extent cx="4766482" cy="4521708"/>
            <wp:effectExtent l="0" t="0" r="0" b="0"/>
            <wp:wrapTopAndBottom/>
            <wp:docPr id="97"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3.jpeg"/>
                    <pic:cNvPicPr/>
                  </pic:nvPicPr>
                  <pic:blipFill>
                    <a:blip r:embed="rId21" cstate="print"/>
                    <a:stretch>
                      <a:fillRect/>
                    </a:stretch>
                  </pic:blipFill>
                  <pic:spPr>
                    <a:xfrm>
                      <a:off x="0" y="0"/>
                      <a:ext cx="4766482" cy="4521708"/>
                    </a:xfrm>
                    <a:prstGeom prst="rect">
                      <a:avLst/>
                    </a:prstGeom>
                  </pic:spPr>
                </pic:pic>
              </a:graphicData>
            </a:graphic>
          </wp:anchor>
        </w:drawing>
      </w:r>
    </w:p>
    <w:sectPr w:rsidR="00983CBE">
      <w:pgSz w:w="12240" w:h="15840"/>
      <w:pgMar w:top="700" w:right="1580" w:bottom="940" w:left="400" w:header="118" w:footer="7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3BA" w:rsidRDefault="001B53BA">
      <w:r>
        <w:separator/>
      </w:r>
    </w:p>
  </w:endnote>
  <w:endnote w:type="continuationSeparator" w:id="0">
    <w:p w:rsidR="001B53BA" w:rsidRDefault="001B5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CBE" w:rsidRDefault="00A2734A">
    <w:pPr>
      <w:pStyle w:val="Textoindependiente"/>
      <w:spacing w:line="14" w:lineRule="auto"/>
      <w:rPr>
        <w:sz w:val="20"/>
      </w:rPr>
    </w:pPr>
    <w:r>
      <w:rPr>
        <w:noProof/>
      </w:rPr>
      <mc:AlternateContent>
        <mc:Choice Requires="wpg">
          <w:drawing>
            <wp:anchor distT="0" distB="0" distL="114300" distR="114300" simplePos="0" relativeHeight="250264576" behindDoc="1" locked="0" layoutInCell="1" allowOverlap="1">
              <wp:simplePos x="0" y="0"/>
              <wp:positionH relativeFrom="page">
                <wp:posOffset>317500</wp:posOffset>
              </wp:positionH>
              <wp:positionV relativeFrom="page">
                <wp:posOffset>9410700</wp:posOffset>
              </wp:positionV>
              <wp:extent cx="6375400" cy="457200"/>
              <wp:effectExtent l="0" t="0" r="0" b="0"/>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457200"/>
                        <a:chOff x="500" y="14820"/>
                        <a:chExt cx="10040" cy="720"/>
                      </a:xfrm>
                    </wpg:grpSpPr>
                    <wps:wsp>
                      <wps:cNvPr id="10" name="Line 8"/>
                      <wps:cNvCnPr>
                        <a:cxnSpLocks noChangeShapeType="1"/>
                      </wps:cNvCnPr>
                      <wps:spPr bwMode="auto">
                        <a:xfrm>
                          <a:off x="1701" y="15086"/>
                          <a:ext cx="904"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7"/>
                      <wps:cNvCnPr>
                        <a:cxnSpLocks noChangeShapeType="1"/>
                      </wps:cNvCnPr>
                      <wps:spPr bwMode="auto">
                        <a:xfrm>
                          <a:off x="2605" y="15086"/>
                          <a:ext cx="7031"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6"/>
                      <wps:cNvCnPr>
                        <a:cxnSpLocks noChangeShapeType="1"/>
                      </wps:cNvCnPr>
                      <wps:spPr bwMode="auto">
                        <a:xfrm>
                          <a:off x="9636" y="15086"/>
                          <a:ext cx="904"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00" y="14820"/>
                          <a:ext cx="14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00D1EBC" id="Group 4" o:spid="_x0000_s1026" style="position:absolute;margin-left:25pt;margin-top:741pt;width:502pt;height:36pt;z-index:-253051904;mso-position-horizontal-relative:page;mso-position-vertical-relative:page" coordorigin="500,14820" coordsize="10040,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">
              <v:line id="Line 8" o:spid="_x0000_s1027" style="position:absolute;visibility:visible;mso-wrap-style:square" from="1701,15086" to="2605,1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7" o:spid="_x0000_s1028" style="position:absolute;visibility:visible;mso-wrap-style:square" from="2605,15086" to="9636,1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6" o:spid="_x0000_s1029" style="position:absolute;visibility:visible;mso-wrap-style:square" from="9636,15086" to="10540,1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500;top:14820;width:1440;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">
                <v:imagedata r:id="rId2" o:title=""/>
              </v:shape>
              <w10:wrap anchorx="page" anchory="page"/>
            </v:group>
          </w:pict>
        </mc:Fallback>
      </mc:AlternateContent>
    </w:r>
    <w:r>
      <w:rPr>
        <w:noProof/>
      </w:rPr>
      <mc:AlternateContent>
        <mc:Choice Requires="wps">
          <w:drawing>
            <wp:anchor distT="0" distB="0" distL="114300" distR="114300" simplePos="0" relativeHeight="250265600" behindDoc="1" locked="0" layoutInCell="1" allowOverlap="1">
              <wp:simplePos x="0" y="0"/>
              <wp:positionH relativeFrom="page">
                <wp:posOffset>2485390</wp:posOffset>
              </wp:positionH>
              <wp:positionV relativeFrom="page">
                <wp:posOffset>9580880</wp:posOffset>
              </wp:positionV>
              <wp:extent cx="2796540" cy="24384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CBE" w:rsidRDefault="001B53BA">
                          <w:pPr>
                            <w:spacing w:before="15"/>
                            <w:ind w:right="32"/>
                            <w:jc w:val="center"/>
                            <w:rPr>
                              <w:sz w:val="14"/>
                            </w:rPr>
                          </w:pPr>
                          <w:r>
                            <w:rPr>
                              <w:color w:val="666666"/>
                              <w:sz w:val="14"/>
                            </w:rPr>
                            <w:t>AUDITORIA - CUA 88762</w:t>
                          </w:r>
                        </w:p>
                        <w:p w:rsidR="00983CBE" w:rsidRDefault="001B53BA">
                          <w:pPr>
                            <w:spacing w:before="26"/>
                            <w:jc w:val="center"/>
                            <w:rPr>
                              <w:sz w:val="14"/>
                            </w:rPr>
                          </w:pPr>
                          <w:r>
                            <w:rPr>
                              <w:color w:val="666666"/>
                              <w:sz w:val="14"/>
                            </w:rPr>
                            <w:t>PERIODO DEL 01 DE ENERO DE 2020 AL 31 DE AGOSTO DE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195.7pt;margin-top:754.4pt;width:220.2pt;height:19.2pt;z-index:-25305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KArg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" filled="f" stroked="f">
              <v:textbox inset="0,0,0,0">
                <w:txbxContent>
                  <w:p w:rsidR="00983CBE" w:rsidRDefault="001B53BA">
                    <w:pPr>
                      <w:spacing w:before="15"/>
                      <w:ind w:right="32"/>
                      <w:jc w:val="center"/>
                      <w:rPr>
                        <w:sz w:val="14"/>
                      </w:rPr>
                    </w:pPr>
                    <w:r>
                      <w:rPr>
                        <w:color w:val="666666"/>
                        <w:sz w:val="14"/>
                      </w:rPr>
                      <w:t>AUDITORIA - CUA 88762</w:t>
                    </w:r>
                  </w:p>
                  <w:p w:rsidR="00983CBE" w:rsidRDefault="001B53BA">
                    <w:pPr>
                      <w:spacing w:before="26"/>
                      <w:jc w:val="center"/>
                      <w:rPr>
                        <w:sz w:val="14"/>
                      </w:rPr>
                    </w:pPr>
                    <w:r>
                      <w:rPr>
                        <w:color w:val="666666"/>
                        <w:sz w:val="14"/>
                      </w:rPr>
                      <w:t>PERIODO DEL 01 DE ENERO DE 2020 AL 31 DE AGOSTO DE 2020</w:t>
                    </w:r>
                  </w:p>
                </w:txbxContent>
              </v:textbox>
              <w10:wrap anchorx="page" anchory="page"/>
            </v:shape>
          </w:pict>
        </mc:Fallback>
      </mc:AlternateContent>
    </w:r>
    <w:r>
      <w:rPr>
        <w:noProof/>
      </w:rPr>
      <mc:AlternateContent>
        <mc:Choice Requires="wps">
          <w:drawing>
            <wp:anchor distT="0" distB="0" distL="114300" distR="114300" simplePos="0" relativeHeight="250266624" behindDoc="1" locked="0" layoutInCell="1" allowOverlap="1">
              <wp:simplePos x="0" y="0"/>
              <wp:positionH relativeFrom="page">
                <wp:posOffset>6372860</wp:posOffset>
              </wp:positionH>
              <wp:positionV relativeFrom="page">
                <wp:posOffset>9580880</wp:posOffset>
              </wp:positionV>
              <wp:extent cx="345440"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CBE" w:rsidRDefault="001B53BA">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501.8pt;margin-top:754.4pt;width:27.2pt;height:9.85pt;z-index:-25304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" filled="f" stroked="f">
              <v:textbox inset="0,0,0,0">
                <w:txbxContent>
                  <w:p w:rsidR="00983CBE" w:rsidRDefault="001B53BA">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3BA" w:rsidRDefault="001B53BA">
      <w:r>
        <w:separator/>
      </w:r>
    </w:p>
  </w:footnote>
  <w:footnote w:type="continuationSeparator" w:id="0">
    <w:p w:rsidR="001B53BA" w:rsidRDefault="001B5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CBE" w:rsidRDefault="001B53BA">
    <w:pPr>
      <w:pStyle w:val="Textoindependiente"/>
      <w:spacing w:line="14" w:lineRule="auto"/>
      <w:rPr>
        <w:sz w:val="20"/>
      </w:rPr>
    </w:pPr>
    <w:r>
      <w:rPr>
        <w:noProof/>
      </w:rPr>
      <w:drawing>
        <wp:anchor distT="0" distB="0" distL="0" distR="0" simplePos="0" relativeHeight="250261504" behindDoc="1" locked="0" layoutInCell="1" allowOverlap="1">
          <wp:simplePos x="0" y="0"/>
          <wp:positionH relativeFrom="page">
            <wp:posOffset>1080135</wp:posOffset>
          </wp:positionH>
          <wp:positionV relativeFrom="page">
            <wp:posOffset>74802</wp:posOffset>
          </wp:positionV>
          <wp:extent cx="952500" cy="381000"/>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952500" cy="381000"/>
                  </a:xfrm>
                  <a:prstGeom prst="rect">
                    <a:avLst/>
                  </a:prstGeom>
                </pic:spPr>
              </pic:pic>
            </a:graphicData>
          </a:graphic>
        </wp:anchor>
      </w:drawing>
    </w:r>
    <w:r w:rsidR="00A2734A">
      <w:rPr>
        <w:noProof/>
      </w:rPr>
      <mc:AlternateContent>
        <mc:Choice Requires="wpg">
          <w:drawing>
            <wp:anchor distT="0" distB="0" distL="114300" distR="114300" simplePos="0" relativeHeight="250262528" behindDoc="1" locked="0" layoutInCell="1" allowOverlap="1">
              <wp:simplePos x="0" y="0"/>
              <wp:positionH relativeFrom="page">
                <wp:posOffset>1080135</wp:posOffset>
              </wp:positionH>
              <wp:positionV relativeFrom="page">
                <wp:posOffset>530860</wp:posOffset>
              </wp:positionV>
              <wp:extent cx="5612130" cy="9525"/>
              <wp:effectExtent l="0" t="0" r="0" b="0"/>
              <wp:wrapNone/>
              <wp:docPr id="2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1701" y="836"/>
                        <a:chExt cx="8838" cy="15"/>
                      </a:xfrm>
                    </wpg:grpSpPr>
                    <wps:wsp>
                      <wps:cNvPr id="22" name="Line 13"/>
                      <wps:cNvCnPr>
                        <a:cxnSpLocks noChangeShapeType="1"/>
                      </wps:cNvCnPr>
                      <wps:spPr bwMode="auto">
                        <a:xfrm>
                          <a:off x="1701" y="843"/>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Freeform 12"/>
                      <wps:cNvSpPr>
                        <a:spLocks/>
                      </wps:cNvSpPr>
                      <wps:spPr bwMode="auto">
                        <a:xfrm>
                          <a:off x="5563" y="835"/>
                          <a:ext cx="2" cy="15"/>
                        </a:xfrm>
                        <a:custGeom>
                          <a:avLst/>
                          <a:gdLst>
                            <a:gd name="T0" fmla="+- 0 836 836"/>
                            <a:gd name="T1" fmla="*/ 836 h 15"/>
                            <a:gd name="T2" fmla="+- 0 851 836"/>
                            <a:gd name="T3" fmla="*/ 851 h 15"/>
                            <a:gd name="T4" fmla="+- 0 836 836"/>
                            <a:gd name="T5" fmla="*/ 836 h 15"/>
                          </a:gdLst>
                          <a:ahLst/>
                          <a:cxnLst>
                            <a:cxn ang="0">
                              <a:pos x="0" y="T1"/>
                            </a:cxn>
                            <a:cxn ang="0">
                              <a:pos x="0" y="T3"/>
                            </a:cxn>
                            <a:cxn ang="0">
                              <a:pos x="0" y="T5"/>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Line 11"/>
                      <wps:cNvCnPr>
                        <a:cxnSpLocks noChangeShapeType="1"/>
                      </wps:cNvCnPr>
                      <wps:spPr bwMode="auto">
                        <a:xfrm>
                          <a:off x="5564" y="843"/>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9E7063" id="Group 10" o:spid="_x0000_s1026" style="position:absolute;margin-left:85.05pt;margin-top:41.8pt;width:441.9pt;height:.75pt;z-index:-253053952;mso-position-horizontal-relative:page;mso-position-vertical-relative:page" coordorigin="1701,836"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">
              <v:line id="Line 13" o:spid="_x0000_s1027" style="position:absolute;visibility:visible;mso-wrap-style:square" from="1701,843" to="5564,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shape id="Freeform 12" o:spid="_x0000_s1028" style="position:absolute;left:5563;top:835;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" path="m,l,15,,xe" fillcolor="black" stroked="f">
                <v:path arrowok="t" o:connecttype="custom" o:connectlocs="0,836;0,851;0,836" o:connectangles="0,0,0"/>
              </v:shape>
              <v:line id="Line 11" o:spid="_x0000_s1029" style="position:absolute;visibility:visible;mso-wrap-style:square" from="5564,843" to="10539,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w10:wrap anchorx="page" anchory="page"/>
            </v:group>
          </w:pict>
        </mc:Fallback>
      </mc:AlternateContent>
    </w:r>
    <w:r w:rsidR="00A2734A">
      <w:rPr>
        <w:noProof/>
      </w:rPr>
      <mc:AlternateContent>
        <mc:Choice Requires="wps">
          <w:drawing>
            <wp:anchor distT="0" distB="0" distL="114300" distR="114300" simplePos="0" relativeHeight="250263552" behindDoc="1" locked="0" layoutInCell="1" allowOverlap="1">
              <wp:simplePos x="0" y="0"/>
              <wp:positionH relativeFrom="page">
                <wp:posOffset>5452745</wp:posOffset>
              </wp:positionH>
              <wp:positionV relativeFrom="page">
                <wp:posOffset>201930</wp:posOffset>
              </wp:positionV>
              <wp:extent cx="1251585" cy="125095"/>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CBE" w:rsidRDefault="001B53BA">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29.35pt;margin-top:15.9pt;width:98.55pt;height:9.85pt;z-index:-25305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" filled="f" stroked="f">
              <v:textbox inset="0,0,0,0">
                <w:txbxContent>
                  <w:p w:rsidR="00983CBE" w:rsidRDefault="001B53BA">
                    <w:pPr>
                      <w:spacing w:before="15"/>
                      <w:ind w:left="20"/>
                      <w:rPr>
                        <w:sz w:val="14"/>
                      </w:rPr>
                    </w:pPr>
                    <w:r>
                      <w:rPr>
                        <w:color w:val="666666"/>
                        <w:sz w:val="14"/>
                      </w:rPr>
                      <w:t>MINISTERIO DE EDUCACIÓN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CBE" w:rsidRDefault="001B53BA">
    <w:pPr>
      <w:pStyle w:val="Textoindependiente"/>
      <w:spacing w:line="14" w:lineRule="auto"/>
      <w:rPr>
        <w:sz w:val="20"/>
      </w:rPr>
    </w:pPr>
    <w:r>
      <w:rPr>
        <w:noProof/>
      </w:rPr>
      <w:drawing>
        <wp:anchor distT="0" distB="0" distL="0" distR="0" simplePos="0" relativeHeight="250267648" behindDoc="1" locked="0" layoutInCell="1" allowOverlap="1">
          <wp:simplePos x="0" y="0"/>
          <wp:positionH relativeFrom="page">
            <wp:posOffset>1080135</wp:posOffset>
          </wp:positionH>
          <wp:positionV relativeFrom="page">
            <wp:posOffset>74802</wp:posOffset>
          </wp:positionV>
          <wp:extent cx="952500" cy="381000"/>
          <wp:effectExtent l="0" t="0" r="0" b="0"/>
          <wp:wrapNone/>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jpeg"/>
                  <pic:cNvPicPr/>
                </pic:nvPicPr>
                <pic:blipFill>
                  <a:blip r:embed="rId1" cstate="print"/>
                  <a:stretch>
                    <a:fillRect/>
                  </a:stretch>
                </pic:blipFill>
                <pic:spPr>
                  <a:xfrm>
                    <a:off x="0" y="0"/>
                    <a:ext cx="952500" cy="381000"/>
                  </a:xfrm>
                  <a:prstGeom prst="rect">
                    <a:avLst/>
                  </a:prstGeom>
                </pic:spPr>
              </pic:pic>
            </a:graphicData>
          </a:graphic>
        </wp:anchor>
      </w:drawing>
    </w:r>
    <w:r w:rsidR="00A2734A">
      <w:rPr>
        <w:noProof/>
      </w:rPr>
      <mc:AlternateContent>
        <mc:Choice Requires="wps">
          <w:drawing>
            <wp:anchor distT="0" distB="0" distL="114300" distR="114300" simplePos="0" relativeHeight="250268672" behindDoc="1" locked="0" layoutInCell="1" allowOverlap="1">
              <wp:simplePos x="0" y="0"/>
              <wp:positionH relativeFrom="page">
                <wp:posOffset>5452745</wp:posOffset>
              </wp:positionH>
              <wp:positionV relativeFrom="page">
                <wp:posOffset>201930</wp:posOffset>
              </wp:positionV>
              <wp:extent cx="1251585"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CBE" w:rsidRDefault="001B53BA">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429.35pt;margin-top:15.9pt;width:98.55pt;height:9.85pt;z-index:-25304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" filled="f" stroked="f">
              <v:textbox inset="0,0,0,0">
                <w:txbxContent>
                  <w:p w:rsidR="00983CBE" w:rsidRDefault="001B53BA">
                    <w:pPr>
                      <w:spacing w:before="15"/>
                      <w:ind w:left="20"/>
                      <w:rPr>
                        <w:sz w:val="14"/>
                      </w:rPr>
                    </w:pPr>
                    <w:r>
                      <w:rPr>
                        <w:color w:val="666666"/>
                        <w:sz w:val="14"/>
                      </w:rPr>
                      <w:t>MINISTERIO DE EDUCACIÓN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55742C"/>
    <w:multiLevelType w:val="hybridMultilevel"/>
    <w:tmpl w:val="24AC5180"/>
    <w:lvl w:ilvl="0" w:tplc="FD2AE428">
      <w:start w:val="1"/>
      <w:numFmt w:val="decimal"/>
      <w:lvlText w:val="%1."/>
      <w:lvlJc w:val="left"/>
      <w:pPr>
        <w:ind w:left="1901" w:hanging="333"/>
        <w:jc w:val="left"/>
      </w:pPr>
      <w:rPr>
        <w:rFonts w:ascii="Arial" w:eastAsia="Arial" w:hAnsi="Arial" w:cs="Arial" w:hint="default"/>
        <w:spacing w:val="-1"/>
        <w:w w:val="100"/>
        <w:sz w:val="24"/>
        <w:szCs w:val="24"/>
        <w:lang w:val="es-ES" w:eastAsia="es-ES" w:bidi="es-ES"/>
      </w:rPr>
    </w:lvl>
    <w:lvl w:ilvl="1" w:tplc="833AAB4E">
      <w:numFmt w:val="bullet"/>
      <w:lvlText w:val="•"/>
      <w:lvlJc w:val="left"/>
      <w:pPr>
        <w:ind w:left="2736" w:hanging="333"/>
      </w:pPr>
      <w:rPr>
        <w:rFonts w:hint="default"/>
        <w:lang w:val="es-ES" w:eastAsia="es-ES" w:bidi="es-ES"/>
      </w:rPr>
    </w:lvl>
    <w:lvl w:ilvl="2" w:tplc="413892F8">
      <w:numFmt w:val="bullet"/>
      <w:lvlText w:val="•"/>
      <w:lvlJc w:val="left"/>
      <w:pPr>
        <w:ind w:left="3572" w:hanging="333"/>
      </w:pPr>
      <w:rPr>
        <w:rFonts w:hint="default"/>
        <w:lang w:val="es-ES" w:eastAsia="es-ES" w:bidi="es-ES"/>
      </w:rPr>
    </w:lvl>
    <w:lvl w:ilvl="3" w:tplc="AC62A20C">
      <w:numFmt w:val="bullet"/>
      <w:lvlText w:val="•"/>
      <w:lvlJc w:val="left"/>
      <w:pPr>
        <w:ind w:left="4408" w:hanging="333"/>
      </w:pPr>
      <w:rPr>
        <w:rFonts w:hint="default"/>
        <w:lang w:val="es-ES" w:eastAsia="es-ES" w:bidi="es-ES"/>
      </w:rPr>
    </w:lvl>
    <w:lvl w:ilvl="4" w:tplc="22206EC6">
      <w:numFmt w:val="bullet"/>
      <w:lvlText w:val="•"/>
      <w:lvlJc w:val="left"/>
      <w:pPr>
        <w:ind w:left="5244" w:hanging="333"/>
      </w:pPr>
      <w:rPr>
        <w:rFonts w:hint="default"/>
        <w:lang w:val="es-ES" w:eastAsia="es-ES" w:bidi="es-ES"/>
      </w:rPr>
    </w:lvl>
    <w:lvl w:ilvl="5" w:tplc="06C2B6A4">
      <w:numFmt w:val="bullet"/>
      <w:lvlText w:val="•"/>
      <w:lvlJc w:val="left"/>
      <w:pPr>
        <w:ind w:left="6080" w:hanging="333"/>
      </w:pPr>
      <w:rPr>
        <w:rFonts w:hint="default"/>
        <w:lang w:val="es-ES" w:eastAsia="es-ES" w:bidi="es-ES"/>
      </w:rPr>
    </w:lvl>
    <w:lvl w:ilvl="6" w:tplc="2A520AEE">
      <w:numFmt w:val="bullet"/>
      <w:lvlText w:val="•"/>
      <w:lvlJc w:val="left"/>
      <w:pPr>
        <w:ind w:left="6916" w:hanging="333"/>
      </w:pPr>
      <w:rPr>
        <w:rFonts w:hint="default"/>
        <w:lang w:val="es-ES" w:eastAsia="es-ES" w:bidi="es-ES"/>
      </w:rPr>
    </w:lvl>
    <w:lvl w:ilvl="7" w:tplc="C420AD3A">
      <w:numFmt w:val="bullet"/>
      <w:lvlText w:val="•"/>
      <w:lvlJc w:val="left"/>
      <w:pPr>
        <w:ind w:left="7752" w:hanging="333"/>
      </w:pPr>
      <w:rPr>
        <w:rFonts w:hint="default"/>
        <w:lang w:val="es-ES" w:eastAsia="es-ES" w:bidi="es-ES"/>
      </w:rPr>
    </w:lvl>
    <w:lvl w:ilvl="8" w:tplc="F978F35E">
      <w:numFmt w:val="bullet"/>
      <w:lvlText w:val="•"/>
      <w:lvlJc w:val="left"/>
      <w:pPr>
        <w:ind w:left="8588" w:hanging="333"/>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CBE"/>
    <w:rsid w:val="001B53BA"/>
    <w:rsid w:val="00983CBE"/>
    <w:rsid w:val="00A2734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2A98B5-F7CC-4B0D-9CFE-B1162C75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44"/>
      <w:ind w:left="1346"/>
    </w:pPr>
    <w:rPr>
      <w:b/>
      <w:bCs/>
      <w:sz w:val="24"/>
      <w:szCs w:val="24"/>
    </w:rPr>
  </w:style>
  <w:style w:type="paragraph" w:styleId="TDC2">
    <w:name w:val="toc 2"/>
    <w:basedOn w:val="Normal"/>
    <w:uiPriority w:val="1"/>
    <w:qFormat/>
    <w:pPr>
      <w:spacing w:before="144"/>
      <w:ind w:left="1846"/>
    </w:pPr>
    <w:rPr>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901" w:right="122" w:hanging="333"/>
      <w:jc w:val="both"/>
    </w:pPr>
  </w:style>
  <w:style w:type="paragraph" w:customStyle="1" w:styleId="TableParagraph">
    <w:name w:val="Table Paragraph"/>
    <w:basedOn w:val="Normal"/>
    <w:uiPriority w:val="1"/>
    <w:qFormat/>
    <w:pPr>
      <w:spacing w:before="4"/>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5478</Words>
  <Characters>30135</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Alejandro Dávila Álvarez</dc:creator>
  <cp:lastModifiedBy>José Alejandro Dávila Álvarez</cp:lastModifiedBy>
  <cp:revision>2</cp:revision>
  <dcterms:created xsi:type="dcterms:W3CDTF">2021-01-15T16:04:00Z</dcterms:created>
  <dcterms:modified xsi:type="dcterms:W3CDTF">2021-01-15T16:04:00Z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2021-01-15T00:00:00Z</vt:filetime>
  </property>
  <property fmtid="{D5CDD505-2E9C-101B-9397-08002B2CF9AE}" pid="3" name="LastSaved">
    <vt:filetime>2021-01-15T00:00:00Z</vt:filetime>
  </property>
</Properties>
</file>