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4A9F739F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</w:t>
      </w:r>
      <w:r w:rsidR="00380999">
        <w:rPr>
          <w:b/>
          <w:sz w:val="24"/>
          <w:szCs w:val="24"/>
        </w:rPr>
        <w:t>55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885BE1">
        <w:rPr>
          <w:b/>
          <w:sz w:val="24"/>
          <w:szCs w:val="24"/>
        </w:rPr>
        <w:t>-</w:t>
      </w:r>
      <w:r w:rsidR="00206F17">
        <w:rPr>
          <w:b/>
          <w:sz w:val="24"/>
          <w:szCs w:val="24"/>
        </w:rPr>
        <w:t>2</w:t>
      </w:r>
    </w:p>
    <w:p w14:paraId="10E45A4E" w14:textId="13D4B922" w:rsidR="00556997" w:rsidRPr="00BA3E16" w:rsidRDefault="00E441E5" w:rsidP="00E441E5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623B">
        <w:rPr>
          <w:b/>
          <w:sz w:val="24"/>
          <w:szCs w:val="24"/>
        </w:rPr>
        <w:t xml:space="preserve"> </w:t>
      </w:r>
      <w:r w:rsidR="00310706">
        <w:rPr>
          <w:b/>
          <w:sz w:val="24"/>
          <w:szCs w:val="24"/>
        </w:rPr>
        <w:t xml:space="preserve">     </w:t>
      </w:r>
      <w:r w:rsidR="00556997" w:rsidRPr="00BA3E16">
        <w:rPr>
          <w:b/>
          <w:sz w:val="24"/>
          <w:szCs w:val="24"/>
        </w:rPr>
        <w:t xml:space="preserve">SIAD: </w:t>
      </w:r>
      <w:r w:rsidR="00556997">
        <w:rPr>
          <w:b/>
          <w:sz w:val="24"/>
          <w:szCs w:val="24"/>
        </w:rPr>
        <w:t>6</w:t>
      </w:r>
      <w:r w:rsidR="00135224">
        <w:rPr>
          <w:b/>
          <w:sz w:val="24"/>
          <w:szCs w:val="24"/>
        </w:rPr>
        <w:t>2</w:t>
      </w:r>
      <w:r w:rsidR="00310706">
        <w:rPr>
          <w:b/>
          <w:sz w:val="24"/>
          <w:szCs w:val="24"/>
        </w:rPr>
        <w:t>2871</w:t>
      </w: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51776D75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6DAF0C59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910127">
      <w:pPr>
        <w:pStyle w:val="Textoindependiente"/>
        <w:ind w:left="1418"/>
        <w:jc w:val="center"/>
        <w:rPr>
          <w:b/>
          <w:sz w:val="20"/>
        </w:rPr>
      </w:pPr>
    </w:p>
    <w:p w14:paraId="1BF3509F" w14:textId="59F68AC0" w:rsidR="000E71CA" w:rsidRDefault="00EA0306" w:rsidP="009A5576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</w:t>
      </w:r>
      <w:r w:rsidR="00EF09AF">
        <w:rPr>
          <w:b/>
          <w:bCs/>
          <w:sz w:val="24"/>
          <w:szCs w:val="24"/>
          <w:lang w:val="es-GT"/>
        </w:rPr>
        <w:t xml:space="preserve">verificación del cumplimiento de la normativa referente a la </w:t>
      </w:r>
      <w:r w:rsidR="000E71CA">
        <w:rPr>
          <w:b/>
          <w:bCs/>
          <w:sz w:val="24"/>
          <w:szCs w:val="24"/>
          <w:lang w:val="es-GT"/>
        </w:rPr>
        <w:t>Actualización A</w:t>
      </w:r>
      <w:r w:rsidR="009A5576">
        <w:rPr>
          <w:b/>
          <w:bCs/>
          <w:sz w:val="24"/>
          <w:szCs w:val="24"/>
          <w:lang w:val="es-GT"/>
        </w:rPr>
        <w:t>n</w:t>
      </w:r>
      <w:r w:rsidR="00EF09AF">
        <w:rPr>
          <w:b/>
          <w:bCs/>
          <w:sz w:val="24"/>
          <w:szCs w:val="24"/>
          <w:lang w:val="es-GT"/>
        </w:rPr>
        <w:t xml:space="preserve">ual de </w:t>
      </w:r>
      <w:r w:rsidR="009A5576">
        <w:rPr>
          <w:b/>
          <w:bCs/>
          <w:sz w:val="24"/>
          <w:szCs w:val="24"/>
          <w:lang w:val="es-GT"/>
        </w:rPr>
        <w:t>D</w:t>
      </w:r>
      <w:r w:rsidR="00EF09AF">
        <w:rPr>
          <w:b/>
          <w:bCs/>
          <w:sz w:val="24"/>
          <w:szCs w:val="24"/>
          <w:lang w:val="es-GT"/>
        </w:rPr>
        <w:t xml:space="preserve">atos ante la Contraloría General de Cuentas </w:t>
      </w:r>
      <w:r w:rsidR="00EF09AF" w:rsidRPr="00EF09AF">
        <w:rPr>
          <w:b/>
          <w:bCs/>
          <w:sz w:val="24"/>
          <w:szCs w:val="24"/>
          <w:lang w:val="es-GT"/>
        </w:rPr>
        <w:t xml:space="preserve">en la Unidad Ejecutora: </w:t>
      </w:r>
    </w:p>
    <w:p w14:paraId="4FDBCF54" w14:textId="5B8E1B22" w:rsidR="00EF09AF" w:rsidRPr="00EF09AF" w:rsidRDefault="00EF09AF" w:rsidP="000E71CA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EF09AF">
        <w:rPr>
          <w:b/>
          <w:bCs/>
          <w:sz w:val="24"/>
          <w:szCs w:val="24"/>
          <w:lang w:val="es-GT"/>
        </w:rPr>
        <w:t>Direcci</w:t>
      </w:r>
      <w:r w:rsidR="00E10E92">
        <w:rPr>
          <w:b/>
          <w:bCs/>
          <w:sz w:val="24"/>
          <w:szCs w:val="24"/>
          <w:lang w:val="es-GT"/>
        </w:rPr>
        <w:t>ó</w:t>
      </w:r>
      <w:r w:rsidRPr="00EF09AF">
        <w:rPr>
          <w:b/>
          <w:bCs/>
          <w:sz w:val="24"/>
          <w:szCs w:val="24"/>
          <w:lang w:val="es-GT"/>
        </w:rPr>
        <w:t xml:space="preserve">n de </w:t>
      </w:r>
      <w:r w:rsidR="00206F17">
        <w:rPr>
          <w:b/>
          <w:bCs/>
          <w:sz w:val="24"/>
          <w:szCs w:val="24"/>
          <w:lang w:val="es-GT"/>
        </w:rPr>
        <w:t>Recursos Humanos -DIREH-</w:t>
      </w:r>
      <w:r w:rsidR="00910127">
        <w:rPr>
          <w:b/>
          <w:bCs/>
          <w:sz w:val="24"/>
          <w:szCs w:val="24"/>
          <w:lang w:val="es-GT"/>
        </w:rPr>
        <w:t>.</w:t>
      </w:r>
    </w:p>
    <w:p w14:paraId="3226A8BD" w14:textId="59F6FF19" w:rsidR="00556997" w:rsidRPr="00EA0306" w:rsidRDefault="00556997" w:rsidP="00910127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10241F7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4D7288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D3A0A19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16A23920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68764482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DF5A09B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02043E34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7D2EFAF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6C6EC5CA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0A6CE31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A4118B9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3E5E52D7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39CCF95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1D459EC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A8AA7EB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5A9E1CE7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135224">
        <w:rPr>
          <w:b/>
          <w:sz w:val="24"/>
          <w:szCs w:val="24"/>
        </w:rPr>
        <w:t xml:space="preserve">MAYO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7EC7A939" w14:textId="4CB3F1B5" w:rsidR="00910127" w:rsidRDefault="00910127" w:rsidP="00B8333B">
      <w:pPr>
        <w:jc w:val="center"/>
        <w:rPr>
          <w:b/>
          <w:sz w:val="24"/>
          <w:szCs w:val="24"/>
        </w:rPr>
      </w:pPr>
    </w:p>
    <w:p w14:paraId="2E4C8C4A" w14:textId="49AEBD10" w:rsidR="00910127" w:rsidRDefault="00910127" w:rsidP="00B8333B">
      <w:pPr>
        <w:jc w:val="center"/>
        <w:rPr>
          <w:b/>
          <w:sz w:val="24"/>
          <w:szCs w:val="24"/>
        </w:rPr>
      </w:pPr>
    </w:p>
    <w:p w14:paraId="384AEBB0" w14:textId="5F64254F" w:rsidR="000E490A" w:rsidRDefault="00D76222" w:rsidP="000E490A">
      <w:pPr>
        <w:pStyle w:val="Ttulo1"/>
        <w:jc w:val="left"/>
      </w:pPr>
      <w:r>
        <w:tab/>
      </w:r>
    </w:p>
    <w:p w14:paraId="4FCAC175" w14:textId="38BCA677" w:rsidR="000E490A" w:rsidRDefault="000E490A" w:rsidP="000E490A">
      <w:pPr>
        <w:pStyle w:val="Ttulo1"/>
      </w:pPr>
      <w:r>
        <w:t>INDICE</w:t>
      </w:r>
    </w:p>
    <w:p w14:paraId="6235D1C6" w14:textId="77777777" w:rsidR="009A5576" w:rsidRDefault="009A5576" w:rsidP="009A5576">
      <w:pPr>
        <w:rPr>
          <w:lang w:eastAsia="es-ES"/>
        </w:rPr>
      </w:pPr>
    </w:p>
    <w:p w14:paraId="45BD7398" w14:textId="77777777" w:rsidR="009A5576" w:rsidRDefault="009A5576" w:rsidP="009A5576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5576" w14:paraId="6D57A6A7" w14:textId="77777777" w:rsidTr="009A5576">
        <w:trPr>
          <w:trHeight w:val="433"/>
        </w:trPr>
        <w:tc>
          <w:tcPr>
            <w:tcW w:w="4414" w:type="dxa"/>
          </w:tcPr>
          <w:p w14:paraId="580B9D37" w14:textId="386E7EAF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509B3546" w14:textId="36E9D313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1DFA039F" w14:textId="77777777" w:rsidTr="009A5576">
        <w:trPr>
          <w:trHeight w:val="426"/>
        </w:trPr>
        <w:tc>
          <w:tcPr>
            <w:tcW w:w="4414" w:type="dxa"/>
          </w:tcPr>
          <w:p w14:paraId="56A147E8" w14:textId="01FED406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04507736" w14:textId="311C86BA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79C3C360" w14:textId="77777777" w:rsidTr="009A5576">
        <w:trPr>
          <w:trHeight w:val="432"/>
        </w:trPr>
        <w:tc>
          <w:tcPr>
            <w:tcW w:w="4414" w:type="dxa"/>
          </w:tcPr>
          <w:p w14:paraId="1B69BCA9" w14:textId="2818927E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42776753" w14:textId="2E695CEC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2B021B3C" w14:textId="77777777" w:rsidTr="009A5576">
        <w:trPr>
          <w:trHeight w:val="424"/>
        </w:trPr>
        <w:tc>
          <w:tcPr>
            <w:tcW w:w="4414" w:type="dxa"/>
          </w:tcPr>
          <w:p w14:paraId="662B2D1D" w14:textId="51B8BAF9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RESULTADOS DE LA ACTIVIDAD</w:t>
            </w:r>
          </w:p>
        </w:tc>
        <w:tc>
          <w:tcPr>
            <w:tcW w:w="4414" w:type="dxa"/>
          </w:tcPr>
          <w:p w14:paraId="216E9976" w14:textId="24D928B0" w:rsidR="009A5576" w:rsidRDefault="00CB321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3</w:t>
            </w:r>
          </w:p>
        </w:tc>
      </w:tr>
      <w:tr w:rsidR="00AA74FB" w14:paraId="66B1685B" w14:textId="77777777" w:rsidTr="009A5576">
        <w:trPr>
          <w:trHeight w:val="424"/>
        </w:trPr>
        <w:tc>
          <w:tcPr>
            <w:tcW w:w="4414" w:type="dxa"/>
          </w:tcPr>
          <w:p w14:paraId="729A38F2" w14:textId="3EFD5741" w:rsidR="00AA74FB" w:rsidRDefault="00AA74FB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ANEXOS</w:t>
            </w:r>
          </w:p>
        </w:tc>
        <w:tc>
          <w:tcPr>
            <w:tcW w:w="4414" w:type="dxa"/>
          </w:tcPr>
          <w:p w14:paraId="218782CB" w14:textId="790CBEA1" w:rsidR="00AA74FB" w:rsidRDefault="005311E2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5</w:t>
            </w:r>
          </w:p>
        </w:tc>
      </w:tr>
    </w:tbl>
    <w:p w14:paraId="10085FD2" w14:textId="77777777" w:rsidR="009A5576" w:rsidRDefault="009A5576" w:rsidP="009A5576">
      <w:pPr>
        <w:rPr>
          <w:lang w:eastAsia="es-ES"/>
        </w:rPr>
      </w:pPr>
    </w:p>
    <w:p w14:paraId="2C50A759" w14:textId="77777777" w:rsidR="009A5576" w:rsidRDefault="009A5576" w:rsidP="009A5576">
      <w:pPr>
        <w:rPr>
          <w:lang w:eastAsia="es-ES"/>
        </w:rPr>
      </w:pPr>
    </w:p>
    <w:p w14:paraId="66779B5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EEED2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1384A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76D4DD1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F33E20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472F27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CBD95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5D4428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0C87C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3C2921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A6AAB2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934151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19CFB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F43BBA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483242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60FADD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28CBC4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C1F482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1FFD00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139B40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DBB5D6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7FA5C55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AB4F9B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DD2E0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3BE47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B870D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9CE9A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60F3C9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193B9AF" w14:textId="29F6AC72" w:rsidR="00354A06" w:rsidRDefault="00354A06" w:rsidP="005569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84E40B" w14:textId="77777777" w:rsidR="00281F5D" w:rsidRDefault="00281F5D" w:rsidP="00987CF3">
      <w:pPr>
        <w:spacing w:before="120"/>
        <w:jc w:val="center"/>
        <w:rPr>
          <w:b/>
          <w:sz w:val="24"/>
          <w:szCs w:val="24"/>
        </w:rPr>
        <w:sectPr w:rsidR="00281F5D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A7057D" w:rsidRDefault="008B19FC" w:rsidP="00987CF3">
      <w:pPr>
        <w:rPr>
          <w:b/>
          <w:sz w:val="24"/>
          <w:szCs w:val="24"/>
          <w:lang w:val="es-GT"/>
        </w:rPr>
      </w:pPr>
      <w:bookmarkStart w:id="0" w:name="_TOC_250003"/>
      <w:bookmarkEnd w:id="0"/>
      <w:r w:rsidRPr="00A7057D">
        <w:rPr>
          <w:b/>
          <w:sz w:val="24"/>
          <w:szCs w:val="24"/>
          <w:lang w:val="es-GT"/>
        </w:rPr>
        <w:lastRenderedPageBreak/>
        <w:t>INTRODUCCIÓN</w:t>
      </w:r>
    </w:p>
    <w:p w14:paraId="3B80285F" w14:textId="77777777" w:rsidR="00225F5F" w:rsidRPr="00A7057D" w:rsidRDefault="00225F5F" w:rsidP="008B19FC">
      <w:pPr>
        <w:rPr>
          <w:b/>
          <w:sz w:val="24"/>
          <w:szCs w:val="24"/>
          <w:lang w:val="es-GT"/>
        </w:rPr>
      </w:pPr>
    </w:p>
    <w:p w14:paraId="573309DB" w14:textId="5CC91793" w:rsidR="000F5EF4" w:rsidRPr="00A7057D" w:rsidRDefault="00AE305B" w:rsidP="000F5EF4">
      <w:pPr>
        <w:pStyle w:val="Textoindependiente"/>
        <w:jc w:val="both"/>
        <w:rPr>
          <w:sz w:val="24"/>
          <w:szCs w:val="24"/>
          <w:lang w:val="es-GT"/>
        </w:rPr>
      </w:pPr>
      <w:r w:rsidRPr="00A7057D">
        <w:rPr>
          <w:sz w:val="24"/>
          <w:szCs w:val="24"/>
        </w:rPr>
        <w:t xml:space="preserve">De conformidad con el nombramiento de auditoría No. </w:t>
      </w:r>
      <w:r w:rsidRPr="00A7057D">
        <w:rPr>
          <w:sz w:val="24"/>
          <w:szCs w:val="24"/>
          <w:lang w:val="es-GT"/>
        </w:rPr>
        <w:t>O-DIDAI/SUB-</w:t>
      </w:r>
      <w:r w:rsidR="00797C1F" w:rsidRPr="00A7057D">
        <w:rPr>
          <w:sz w:val="24"/>
          <w:szCs w:val="24"/>
          <w:lang w:val="es-GT"/>
        </w:rPr>
        <w:t>0</w:t>
      </w:r>
      <w:r w:rsidR="00E10E92" w:rsidRPr="00A7057D">
        <w:rPr>
          <w:sz w:val="24"/>
          <w:szCs w:val="24"/>
          <w:lang w:val="es-GT"/>
        </w:rPr>
        <w:t>55</w:t>
      </w:r>
      <w:r w:rsidRPr="00A7057D">
        <w:rPr>
          <w:sz w:val="24"/>
          <w:szCs w:val="24"/>
          <w:lang w:val="es-GT"/>
        </w:rPr>
        <w:t>-202</w:t>
      </w:r>
      <w:r w:rsidR="00797C1F" w:rsidRPr="00A7057D">
        <w:rPr>
          <w:sz w:val="24"/>
          <w:szCs w:val="24"/>
          <w:lang w:val="es-GT"/>
        </w:rPr>
        <w:t>3</w:t>
      </w:r>
      <w:r w:rsidRPr="00A7057D">
        <w:rPr>
          <w:sz w:val="24"/>
          <w:szCs w:val="24"/>
          <w:lang w:val="es-GT"/>
        </w:rPr>
        <w:t xml:space="preserve"> de fecha </w:t>
      </w:r>
      <w:r w:rsidR="00E10E92" w:rsidRPr="00A7057D">
        <w:rPr>
          <w:sz w:val="24"/>
          <w:szCs w:val="24"/>
          <w:lang w:val="es-GT"/>
        </w:rPr>
        <w:t>19</w:t>
      </w:r>
      <w:r w:rsidRPr="00A7057D">
        <w:rPr>
          <w:sz w:val="24"/>
          <w:szCs w:val="24"/>
          <w:lang w:val="es-GT"/>
        </w:rPr>
        <w:t xml:space="preserve"> de </w:t>
      </w:r>
      <w:r w:rsidR="00797C1F" w:rsidRPr="00A7057D">
        <w:rPr>
          <w:sz w:val="24"/>
          <w:szCs w:val="24"/>
          <w:lang w:val="es-GT"/>
        </w:rPr>
        <w:t xml:space="preserve">abril </w:t>
      </w:r>
      <w:r w:rsidRPr="00A7057D">
        <w:rPr>
          <w:sz w:val="24"/>
          <w:szCs w:val="24"/>
          <w:lang w:val="es-GT"/>
        </w:rPr>
        <w:t>de 202</w:t>
      </w:r>
      <w:r w:rsidR="00797C1F" w:rsidRPr="00A7057D">
        <w:rPr>
          <w:sz w:val="24"/>
          <w:szCs w:val="24"/>
          <w:lang w:val="es-GT"/>
        </w:rPr>
        <w:t>3</w:t>
      </w:r>
      <w:r w:rsidRPr="00A7057D">
        <w:rPr>
          <w:sz w:val="24"/>
          <w:szCs w:val="24"/>
          <w:lang w:val="es-GT"/>
        </w:rPr>
        <w:t>, fui</w:t>
      </w:r>
      <w:r w:rsidR="00E10E92" w:rsidRPr="00A7057D">
        <w:rPr>
          <w:sz w:val="24"/>
          <w:szCs w:val="24"/>
          <w:lang w:val="es-GT"/>
        </w:rPr>
        <w:t>mos</w:t>
      </w:r>
      <w:r w:rsidRPr="00A7057D">
        <w:rPr>
          <w:sz w:val="24"/>
          <w:szCs w:val="24"/>
          <w:lang w:val="es-GT"/>
        </w:rPr>
        <w:t xml:space="preserve"> nombrad</w:t>
      </w:r>
      <w:r w:rsidR="00E10E92" w:rsidRPr="00A7057D">
        <w:rPr>
          <w:sz w:val="24"/>
          <w:szCs w:val="24"/>
          <w:lang w:val="es-GT"/>
        </w:rPr>
        <w:t>os</w:t>
      </w:r>
      <w:r w:rsidRPr="00A7057D">
        <w:rPr>
          <w:sz w:val="24"/>
          <w:szCs w:val="24"/>
          <w:lang w:val="es-GT"/>
        </w:rPr>
        <w:t xml:space="preserve"> para realizar</w:t>
      </w:r>
      <w:r w:rsidR="00E10E92" w:rsidRPr="00A7057D">
        <w:rPr>
          <w:sz w:val="24"/>
          <w:szCs w:val="24"/>
          <w:lang w:val="es-GT"/>
        </w:rPr>
        <w:t xml:space="preserve"> consejo o consultoría de verificación del cumplimiento de la normativa referente a la actualización anual de datos ante la Contraloría General de Cuentas en </w:t>
      </w:r>
      <w:r w:rsidR="00E009D3" w:rsidRPr="00A7057D">
        <w:rPr>
          <w:sz w:val="24"/>
          <w:szCs w:val="24"/>
          <w:lang w:val="es-GT"/>
        </w:rPr>
        <w:t xml:space="preserve">la </w:t>
      </w:r>
      <w:r w:rsidR="00E10E92" w:rsidRPr="00A7057D">
        <w:rPr>
          <w:sz w:val="24"/>
          <w:szCs w:val="24"/>
          <w:lang w:val="es-GT"/>
        </w:rPr>
        <w:t>Dirección de</w:t>
      </w:r>
      <w:r w:rsidR="00206F17" w:rsidRPr="00A7057D">
        <w:rPr>
          <w:sz w:val="24"/>
          <w:szCs w:val="24"/>
          <w:lang w:val="es-GT"/>
        </w:rPr>
        <w:t xml:space="preserve"> Recursos Humanos -DIREH-</w:t>
      </w:r>
      <w:r w:rsidR="00BE7D31" w:rsidRPr="00A7057D">
        <w:rPr>
          <w:sz w:val="24"/>
          <w:szCs w:val="24"/>
          <w:lang w:val="es-GT"/>
        </w:rPr>
        <w:t>.</w:t>
      </w:r>
    </w:p>
    <w:p w14:paraId="59986FBE" w14:textId="5C0E053A" w:rsidR="00797C1F" w:rsidRPr="00A7057D" w:rsidRDefault="00797C1F" w:rsidP="000F5EF4">
      <w:pPr>
        <w:pStyle w:val="Textoindependiente"/>
        <w:jc w:val="both"/>
        <w:rPr>
          <w:rFonts w:eastAsia="Calibri"/>
          <w:sz w:val="24"/>
          <w:szCs w:val="24"/>
        </w:rPr>
      </w:pPr>
      <w:r w:rsidRPr="00A7057D">
        <w:rPr>
          <w:rFonts w:eastAsia="Calibri"/>
          <w:sz w:val="24"/>
          <w:szCs w:val="24"/>
        </w:rPr>
        <w:t xml:space="preserve">                                 </w:t>
      </w:r>
    </w:p>
    <w:p w14:paraId="0E971164" w14:textId="77777777" w:rsidR="008B19FC" w:rsidRPr="00A7057D" w:rsidRDefault="008B19FC" w:rsidP="008B19FC">
      <w:pPr>
        <w:rPr>
          <w:b/>
          <w:sz w:val="24"/>
          <w:szCs w:val="24"/>
          <w:lang w:val="es-GT"/>
        </w:rPr>
      </w:pPr>
      <w:r w:rsidRPr="00A7057D">
        <w:rPr>
          <w:b/>
          <w:sz w:val="24"/>
          <w:szCs w:val="24"/>
          <w:lang w:val="es-GT"/>
        </w:rPr>
        <w:t>OBJETIVOS</w:t>
      </w:r>
    </w:p>
    <w:p w14:paraId="5482E771" w14:textId="77777777" w:rsidR="008B19FC" w:rsidRPr="00A7057D" w:rsidRDefault="008B19FC" w:rsidP="008B19FC">
      <w:pPr>
        <w:rPr>
          <w:b/>
          <w:sz w:val="24"/>
          <w:szCs w:val="24"/>
          <w:lang w:val="es-GT"/>
        </w:rPr>
      </w:pPr>
    </w:p>
    <w:p w14:paraId="3CF5CA25" w14:textId="5F2B12D7" w:rsidR="008B19FC" w:rsidRPr="00A7057D" w:rsidRDefault="008B19FC" w:rsidP="008B19FC">
      <w:pPr>
        <w:rPr>
          <w:b/>
          <w:sz w:val="24"/>
          <w:szCs w:val="24"/>
          <w:lang w:val="es-GT"/>
        </w:rPr>
      </w:pPr>
      <w:r w:rsidRPr="00A7057D">
        <w:rPr>
          <w:b/>
          <w:sz w:val="24"/>
          <w:szCs w:val="24"/>
          <w:lang w:val="es-GT"/>
        </w:rPr>
        <w:t>GENERAL:</w:t>
      </w:r>
    </w:p>
    <w:p w14:paraId="127E9A00" w14:textId="2DA0186B" w:rsidR="00E10E92" w:rsidRPr="00A7057D" w:rsidRDefault="00E10E92" w:rsidP="008B19FC">
      <w:pPr>
        <w:rPr>
          <w:bCs/>
          <w:sz w:val="24"/>
          <w:szCs w:val="24"/>
          <w:lang w:val="es-GT"/>
        </w:rPr>
      </w:pPr>
    </w:p>
    <w:p w14:paraId="71D58F05" w14:textId="21841BCC" w:rsidR="00E10E92" w:rsidRPr="00A7057D" w:rsidRDefault="00E10E92" w:rsidP="00AC30A6">
      <w:pPr>
        <w:jc w:val="both"/>
        <w:rPr>
          <w:bCs/>
          <w:sz w:val="24"/>
          <w:szCs w:val="24"/>
          <w:lang w:val="es-GT"/>
        </w:rPr>
      </w:pPr>
      <w:r w:rsidRPr="00A7057D">
        <w:rPr>
          <w:bCs/>
          <w:sz w:val="24"/>
          <w:szCs w:val="24"/>
          <w:lang w:val="es-GT"/>
        </w:rPr>
        <w:t>Verificar el cumplimiento de la normativa referente a la actualización Anual de Datos ante la Contraloría General de Cuentas.</w:t>
      </w:r>
    </w:p>
    <w:p w14:paraId="3C58BD17" w14:textId="77777777" w:rsidR="008B19FC" w:rsidRPr="00A7057D" w:rsidRDefault="008B19FC" w:rsidP="008B19FC">
      <w:pPr>
        <w:jc w:val="both"/>
        <w:rPr>
          <w:bCs/>
          <w:sz w:val="24"/>
          <w:szCs w:val="24"/>
          <w:lang w:val="es-GT"/>
        </w:rPr>
      </w:pPr>
    </w:p>
    <w:p w14:paraId="3F66C46E" w14:textId="77777777" w:rsidR="008B19FC" w:rsidRPr="00A7057D" w:rsidRDefault="008B19FC" w:rsidP="008B19FC">
      <w:pPr>
        <w:rPr>
          <w:b/>
          <w:sz w:val="24"/>
          <w:szCs w:val="24"/>
          <w:lang w:val="es-GT"/>
        </w:rPr>
      </w:pPr>
      <w:r w:rsidRPr="00A7057D">
        <w:rPr>
          <w:b/>
          <w:sz w:val="24"/>
          <w:szCs w:val="24"/>
          <w:lang w:val="es-GT"/>
        </w:rPr>
        <w:t>ESPECÍFICO:</w:t>
      </w:r>
    </w:p>
    <w:p w14:paraId="648A8E4B" w14:textId="77777777" w:rsidR="008B19FC" w:rsidRPr="00A7057D" w:rsidRDefault="008B19FC" w:rsidP="008B19FC">
      <w:pPr>
        <w:rPr>
          <w:sz w:val="24"/>
          <w:szCs w:val="24"/>
          <w:lang w:val="es-GT"/>
        </w:rPr>
      </w:pPr>
    </w:p>
    <w:p w14:paraId="0967F3BE" w14:textId="77777777" w:rsidR="00E10E92" w:rsidRPr="00A7057D" w:rsidRDefault="008B19FC" w:rsidP="00AC30A6">
      <w:pPr>
        <w:jc w:val="both"/>
        <w:rPr>
          <w:bCs/>
          <w:sz w:val="24"/>
          <w:szCs w:val="24"/>
          <w:lang w:val="es-GT"/>
        </w:rPr>
      </w:pPr>
      <w:r w:rsidRPr="00A7057D">
        <w:rPr>
          <w:sz w:val="24"/>
          <w:szCs w:val="24"/>
          <w:lang w:val="es-GT"/>
        </w:rPr>
        <w:t xml:space="preserve">Verificar </w:t>
      </w:r>
      <w:r w:rsidR="00E10E92" w:rsidRPr="00A7057D">
        <w:rPr>
          <w:sz w:val="24"/>
          <w:szCs w:val="24"/>
          <w:lang w:val="es-GT"/>
        </w:rPr>
        <w:t xml:space="preserve">que el personal de cada unidad ejecutora cumplió con la actualización anual de Datos ante la Contraloría </w:t>
      </w:r>
      <w:r w:rsidR="00E10E92" w:rsidRPr="00A7057D">
        <w:rPr>
          <w:bCs/>
          <w:sz w:val="24"/>
          <w:szCs w:val="24"/>
          <w:lang w:val="es-GT"/>
        </w:rPr>
        <w:t>General de Cuentas.</w:t>
      </w:r>
    </w:p>
    <w:p w14:paraId="73FE6FE6" w14:textId="77777777" w:rsidR="00E10E92" w:rsidRPr="00A7057D" w:rsidRDefault="00E10E92" w:rsidP="00E10E92">
      <w:pPr>
        <w:jc w:val="both"/>
        <w:rPr>
          <w:bCs/>
          <w:sz w:val="24"/>
          <w:szCs w:val="24"/>
          <w:lang w:val="es-GT"/>
        </w:rPr>
      </w:pPr>
    </w:p>
    <w:p w14:paraId="7E63E0C4" w14:textId="2E8BF8AD" w:rsidR="008B19FC" w:rsidRPr="00A7057D" w:rsidRDefault="008B19FC" w:rsidP="008B19FC">
      <w:pPr>
        <w:rPr>
          <w:b/>
          <w:sz w:val="24"/>
          <w:szCs w:val="24"/>
          <w:lang w:val="es-GT"/>
        </w:rPr>
      </w:pPr>
      <w:r w:rsidRPr="00A7057D">
        <w:rPr>
          <w:b/>
          <w:sz w:val="24"/>
          <w:szCs w:val="24"/>
          <w:lang w:val="es-GT"/>
        </w:rPr>
        <w:t>ALCANCE DE LA ACTIVIDAD</w:t>
      </w:r>
    </w:p>
    <w:p w14:paraId="4ACFD47F" w14:textId="77777777" w:rsidR="0094344A" w:rsidRPr="00A7057D" w:rsidRDefault="0094344A" w:rsidP="008B19FC">
      <w:pPr>
        <w:rPr>
          <w:b/>
          <w:sz w:val="24"/>
          <w:szCs w:val="24"/>
          <w:lang w:val="es-GT"/>
        </w:rPr>
      </w:pPr>
    </w:p>
    <w:p w14:paraId="2FDCDA75" w14:textId="7DA0EBD5" w:rsidR="00B14806" w:rsidRPr="00A7057D" w:rsidRDefault="004F26AB" w:rsidP="00E009D3">
      <w:pPr>
        <w:pStyle w:val="Textoindependiente"/>
        <w:jc w:val="both"/>
        <w:rPr>
          <w:sz w:val="24"/>
          <w:szCs w:val="24"/>
          <w:lang w:val="es-GT"/>
        </w:rPr>
      </w:pPr>
      <w:r w:rsidRPr="00A7057D">
        <w:rPr>
          <w:sz w:val="24"/>
          <w:szCs w:val="24"/>
        </w:rPr>
        <w:t xml:space="preserve">La auditoría de cumplimiento de conformidad </w:t>
      </w:r>
      <w:r w:rsidR="00B21592">
        <w:rPr>
          <w:sz w:val="24"/>
          <w:szCs w:val="24"/>
        </w:rPr>
        <w:t>al</w:t>
      </w:r>
      <w:r w:rsidRPr="00A7057D">
        <w:rPr>
          <w:sz w:val="24"/>
          <w:szCs w:val="24"/>
        </w:rPr>
        <w:t xml:space="preserve"> nombramiento No. </w:t>
      </w:r>
      <w:r w:rsidRPr="00A7057D">
        <w:rPr>
          <w:sz w:val="24"/>
          <w:szCs w:val="24"/>
          <w:lang w:val="es-GT"/>
        </w:rPr>
        <w:t xml:space="preserve">O-DIDAI/SUB-055-2023 de fecha 19 de abril de 2023, por el período del 01 de enero al 28 de febrero de 2023, comprendió la verificación del cumplimiento de la normativa referente a la actualización anual de datos ante la Contraloría General de Cuentas en </w:t>
      </w:r>
      <w:r w:rsidR="00E009D3" w:rsidRPr="00A7057D">
        <w:rPr>
          <w:sz w:val="24"/>
          <w:szCs w:val="24"/>
          <w:lang w:val="es-GT"/>
        </w:rPr>
        <w:t xml:space="preserve">la Dirección de </w:t>
      </w:r>
      <w:r w:rsidR="00206F17" w:rsidRPr="00A7057D">
        <w:rPr>
          <w:sz w:val="24"/>
          <w:szCs w:val="24"/>
          <w:lang w:val="es-GT"/>
        </w:rPr>
        <w:t>Recursos Humanos -DIREH-</w:t>
      </w:r>
      <w:r w:rsidR="006E52E6" w:rsidRPr="00A7057D">
        <w:rPr>
          <w:sz w:val="24"/>
          <w:szCs w:val="24"/>
          <w:lang w:val="es-GT"/>
        </w:rPr>
        <w:t xml:space="preserve">, </w:t>
      </w:r>
      <w:r w:rsidR="00B14806" w:rsidRPr="00A7057D">
        <w:rPr>
          <w:sz w:val="24"/>
          <w:szCs w:val="24"/>
          <w:lang w:val="es-GT"/>
        </w:rPr>
        <w:t>para lo cual fue comparada la base de datos del personal del Ministerio de Educación que actualizó datos al 28 de febrero de 2023 y que fue proporcionada por la Contraloría General de Cuentas, con el listado del personal que aparece asignado a la unidad ejecutora en el Sistema de G</w:t>
      </w:r>
      <w:r w:rsidR="002A3ED4" w:rsidRPr="00A7057D">
        <w:rPr>
          <w:sz w:val="24"/>
          <w:szCs w:val="24"/>
          <w:lang w:val="es-GT"/>
        </w:rPr>
        <w:t>uatenó</w:t>
      </w:r>
      <w:r w:rsidR="00B14806" w:rsidRPr="00A7057D">
        <w:rPr>
          <w:sz w:val="24"/>
          <w:szCs w:val="24"/>
          <w:lang w:val="es-GT"/>
        </w:rPr>
        <w:t>minas.</w:t>
      </w:r>
    </w:p>
    <w:p w14:paraId="3F0BA583" w14:textId="77777777" w:rsidR="00B14806" w:rsidRPr="00A7057D" w:rsidRDefault="00B14806" w:rsidP="00E009D3">
      <w:pPr>
        <w:pStyle w:val="Textoindependiente"/>
        <w:jc w:val="both"/>
        <w:rPr>
          <w:sz w:val="24"/>
          <w:szCs w:val="24"/>
          <w:lang w:val="es-GT"/>
        </w:rPr>
      </w:pPr>
    </w:p>
    <w:p w14:paraId="1B46AF80" w14:textId="77777777" w:rsidR="008B19FC" w:rsidRPr="00A7057D" w:rsidRDefault="008B19FC" w:rsidP="008B19FC">
      <w:pPr>
        <w:jc w:val="both"/>
        <w:rPr>
          <w:b/>
          <w:sz w:val="24"/>
          <w:szCs w:val="24"/>
          <w:lang w:val="es-GT"/>
        </w:rPr>
      </w:pPr>
      <w:r w:rsidRPr="00A7057D">
        <w:rPr>
          <w:b/>
          <w:sz w:val="24"/>
          <w:szCs w:val="24"/>
          <w:lang w:val="es-GT"/>
        </w:rPr>
        <w:t>RESULTADOS DE LA ACTIVIDAD</w:t>
      </w:r>
    </w:p>
    <w:p w14:paraId="01C7926D" w14:textId="77777777" w:rsidR="008B19FC" w:rsidRPr="00A7057D" w:rsidRDefault="008B19FC" w:rsidP="008B19FC">
      <w:pPr>
        <w:jc w:val="both"/>
        <w:rPr>
          <w:b/>
          <w:sz w:val="24"/>
          <w:szCs w:val="24"/>
          <w:lang w:val="es-GT"/>
        </w:rPr>
      </w:pPr>
    </w:p>
    <w:p w14:paraId="3B71F08C" w14:textId="7E3D91E0" w:rsidR="00A710B2" w:rsidRPr="00A7057D" w:rsidRDefault="00B14806" w:rsidP="00A710B2">
      <w:pPr>
        <w:spacing w:line="253" w:lineRule="auto"/>
        <w:jc w:val="both"/>
        <w:rPr>
          <w:sz w:val="24"/>
          <w:szCs w:val="24"/>
        </w:rPr>
      </w:pPr>
      <w:r w:rsidRPr="00A7057D">
        <w:rPr>
          <w:sz w:val="24"/>
          <w:szCs w:val="24"/>
        </w:rPr>
        <w:t>El trabajo realizado se resume a continuación:</w:t>
      </w:r>
    </w:p>
    <w:p w14:paraId="752040F8" w14:textId="77777777" w:rsidR="00B14806" w:rsidRPr="00A7057D" w:rsidRDefault="00B14806" w:rsidP="00A710B2">
      <w:pPr>
        <w:spacing w:line="253" w:lineRule="auto"/>
        <w:jc w:val="both"/>
        <w:rPr>
          <w:sz w:val="24"/>
          <w:szCs w:val="24"/>
        </w:rPr>
      </w:pPr>
    </w:p>
    <w:p w14:paraId="12C92AC4" w14:textId="062B7FB9" w:rsidR="00B14806" w:rsidRPr="00A7057D" w:rsidRDefault="00B14806" w:rsidP="00B14806">
      <w:pPr>
        <w:pStyle w:val="Textoindependiente"/>
        <w:jc w:val="both"/>
        <w:rPr>
          <w:sz w:val="24"/>
          <w:szCs w:val="24"/>
          <w:lang w:val="es-GT"/>
        </w:rPr>
      </w:pPr>
      <w:r w:rsidRPr="00A7057D">
        <w:rPr>
          <w:sz w:val="24"/>
          <w:szCs w:val="24"/>
        </w:rPr>
        <w:t xml:space="preserve">El total de empleados de la Dirección </w:t>
      </w:r>
      <w:r w:rsidRPr="00A7057D">
        <w:rPr>
          <w:sz w:val="24"/>
          <w:szCs w:val="24"/>
          <w:lang w:val="es-GT"/>
        </w:rPr>
        <w:t>de</w:t>
      </w:r>
      <w:r w:rsidR="00206F17" w:rsidRPr="00A7057D">
        <w:rPr>
          <w:sz w:val="24"/>
          <w:szCs w:val="24"/>
          <w:lang w:val="es-GT"/>
        </w:rPr>
        <w:t xml:space="preserve"> Recursos Humanos -DIREH-</w:t>
      </w:r>
      <w:r w:rsidRPr="00A7057D">
        <w:rPr>
          <w:sz w:val="24"/>
          <w:szCs w:val="24"/>
          <w:lang w:val="es-GT"/>
        </w:rPr>
        <w:t xml:space="preserve">, según reporte de </w:t>
      </w:r>
      <w:r w:rsidR="006F601B" w:rsidRPr="00A7057D">
        <w:rPr>
          <w:sz w:val="24"/>
          <w:szCs w:val="24"/>
          <w:lang w:val="es-GT"/>
        </w:rPr>
        <w:t>Guatenóminas</w:t>
      </w:r>
      <w:r w:rsidRPr="00A7057D">
        <w:rPr>
          <w:sz w:val="24"/>
          <w:szCs w:val="24"/>
          <w:lang w:val="es-GT"/>
        </w:rPr>
        <w:t xml:space="preserve"> es de </w:t>
      </w:r>
      <w:r w:rsidR="00206F17" w:rsidRPr="00A7057D">
        <w:rPr>
          <w:sz w:val="24"/>
          <w:szCs w:val="24"/>
          <w:lang w:val="es-GT"/>
        </w:rPr>
        <w:t>228</w:t>
      </w:r>
      <w:r w:rsidRPr="00A7057D">
        <w:rPr>
          <w:sz w:val="24"/>
          <w:szCs w:val="24"/>
          <w:lang w:val="es-GT"/>
        </w:rPr>
        <w:t xml:space="preserve"> empleados, de los cuales </w:t>
      </w:r>
      <w:r w:rsidR="00206F17" w:rsidRPr="00A7057D">
        <w:rPr>
          <w:sz w:val="24"/>
          <w:szCs w:val="24"/>
          <w:lang w:val="es-GT"/>
        </w:rPr>
        <w:t>38</w:t>
      </w:r>
      <w:r w:rsidRPr="00A7057D">
        <w:rPr>
          <w:sz w:val="24"/>
          <w:szCs w:val="24"/>
          <w:lang w:val="es-GT"/>
        </w:rPr>
        <w:t xml:space="preserve"> aparecían que no habían actualizado datos ante la Contraloría General de Cuentas al 28 de febrero de 2023, por lo que se envió el oficio </w:t>
      </w:r>
      <w:r w:rsidRPr="00A7057D">
        <w:rPr>
          <w:rFonts w:eastAsiaTheme="minorHAnsi"/>
          <w:sz w:val="24"/>
          <w:szCs w:val="24"/>
          <w:lang w:val="es-GT"/>
        </w:rPr>
        <w:t>No. DIDAI/SUB-055-2023-0</w:t>
      </w:r>
      <w:r w:rsidR="00DE3791">
        <w:rPr>
          <w:rFonts w:eastAsiaTheme="minorHAnsi"/>
          <w:sz w:val="24"/>
          <w:szCs w:val="24"/>
          <w:lang w:val="es-GT"/>
        </w:rPr>
        <w:t>2</w:t>
      </w:r>
      <w:r w:rsidRPr="00A7057D">
        <w:rPr>
          <w:rFonts w:eastAsiaTheme="minorHAnsi"/>
          <w:sz w:val="24"/>
          <w:szCs w:val="24"/>
          <w:lang w:val="es-GT"/>
        </w:rPr>
        <w:t xml:space="preserve"> de fecha 24 de abril de 2023</w:t>
      </w:r>
      <w:r w:rsidR="00400DC4" w:rsidRPr="00A7057D">
        <w:rPr>
          <w:rFonts w:eastAsiaTheme="minorHAnsi"/>
          <w:sz w:val="24"/>
          <w:szCs w:val="24"/>
          <w:lang w:val="es-GT"/>
        </w:rPr>
        <w:t xml:space="preserve"> (Ver anexo 1)</w:t>
      </w:r>
      <w:r w:rsidRPr="00A7057D">
        <w:rPr>
          <w:rFonts w:eastAsiaTheme="minorHAnsi"/>
          <w:sz w:val="24"/>
          <w:szCs w:val="24"/>
          <w:lang w:val="es-GT"/>
        </w:rPr>
        <w:t xml:space="preserve">, donde se </w:t>
      </w:r>
      <w:r w:rsidR="00AC30A6" w:rsidRPr="00A7057D">
        <w:rPr>
          <w:rFonts w:eastAsiaTheme="minorHAnsi"/>
          <w:sz w:val="24"/>
          <w:szCs w:val="24"/>
          <w:lang w:val="es-GT"/>
        </w:rPr>
        <w:t xml:space="preserve">solicitó </w:t>
      </w:r>
      <w:r w:rsidRPr="00A7057D">
        <w:rPr>
          <w:rFonts w:eastAsiaTheme="minorHAnsi"/>
          <w:sz w:val="24"/>
          <w:szCs w:val="24"/>
          <w:lang w:val="es-GT"/>
        </w:rPr>
        <w:t xml:space="preserve">al </w:t>
      </w:r>
      <w:r w:rsidRPr="00A7057D">
        <w:rPr>
          <w:sz w:val="24"/>
          <w:szCs w:val="24"/>
          <w:lang w:val="es-GT"/>
        </w:rPr>
        <w:t>encargado de recursos humanos un informe circunstanci</w:t>
      </w:r>
      <w:r w:rsidR="00400DC4" w:rsidRPr="00A7057D">
        <w:rPr>
          <w:sz w:val="24"/>
          <w:szCs w:val="24"/>
          <w:lang w:val="es-GT"/>
        </w:rPr>
        <w:t>ado</w:t>
      </w:r>
      <w:r w:rsidRPr="00A7057D">
        <w:rPr>
          <w:sz w:val="24"/>
          <w:szCs w:val="24"/>
          <w:lang w:val="es-GT"/>
        </w:rPr>
        <w:t xml:space="preserve"> donde </w:t>
      </w:r>
      <w:r w:rsidR="00BE0A14" w:rsidRPr="00A7057D">
        <w:rPr>
          <w:sz w:val="24"/>
          <w:szCs w:val="24"/>
          <w:lang w:val="es-GT"/>
        </w:rPr>
        <w:t xml:space="preserve">explicará </w:t>
      </w:r>
      <w:r w:rsidR="000E3F26" w:rsidRPr="00A7057D">
        <w:rPr>
          <w:sz w:val="24"/>
          <w:szCs w:val="24"/>
          <w:lang w:val="es-GT"/>
        </w:rPr>
        <w:t xml:space="preserve">la situación que ocurrió en </w:t>
      </w:r>
      <w:r w:rsidRPr="00A7057D">
        <w:rPr>
          <w:rFonts w:eastAsiaTheme="minorHAnsi"/>
          <w:sz w:val="24"/>
          <w:szCs w:val="24"/>
          <w:lang w:val="es-GT"/>
        </w:rPr>
        <w:t>cada caso y si al 16 de mayo de 2023, estos ya habían sido corregidos y/o actualizados</w:t>
      </w:r>
      <w:r w:rsidR="000E3F26" w:rsidRPr="00A7057D">
        <w:rPr>
          <w:rFonts w:eastAsiaTheme="minorHAnsi"/>
          <w:sz w:val="24"/>
          <w:szCs w:val="24"/>
          <w:lang w:val="es-GT"/>
        </w:rPr>
        <w:t>.</w:t>
      </w:r>
    </w:p>
    <w:p w14:paraId="1D25EF6C" w14:textId="2CF0D79A" w:rsidR="00A710B2" w:rsidRDefault="0094344A" w:rsidP="00A710B2">
      <w:pPr>
        <w:spacing w:line="253" w:lineRule="auto"/>
        <w:jc w:val="both"/>
        <w:rPr>
          <w:sz w:val="24"/>
          <w:szCs w:val="24"/>
        </w:rPr>
      </w:pPr>
      <w:r w:rsidRPr="00A7057D">
        <w:rPr>
          <w:sz w:val="24"/>
          <w:szCs w:val="24"/>
        </w:rPr>
        <w:t xml:space="preserve"> </w:t>
      </w:r>
    </w:p>
    <w:p w14:paraId="2DAA0D32" w14:textId="77777777" w:rsidR="000705D5" w:rsidRDefault="000705D5" w:rsidP="00A710B2">
      <w:pPr>
        <w:spacing w:line="253" w:lineRule="auto"/>
        <w:jc w:val="both"/>
        <w:rPr>
          <w:sz w:val="24"/>
          <w:szCs w:val="24"/>
        </w:rPr>
      </w:pPr>
    </w:p>
    <w:p w14:paraId="27049240" w14:textId="77777777" w:rsidR="00CA2B66" w:rsidRDefault="00CA2B66" w:rsidP="00A710B2">
      <w:pPr>
        <w:spacing w:line="253" w:lineRule="auto"/>
        <w:jc w:val="both"/>
        <w:rPr>
          <w:sz w:val="24"/>
          <w:szCs w:val="24"/>
        </w:rPr>
      </w:pPr>
    </w:p>
    <w:p w14:paraId="6FC8FDBE" w14:textId="77777777" w:rsidR="000705D5" w:rsidRPr="00A7057D" w:rsidRDefault="000705D5" w:rsidP="00A710B2">
      <w:pPr>
        <w:spacing w:line="253" w:lineRule="auto"/>
        <w:jc w:val="both"/>
        <w:rPr>
          <w:sz w:val="24"/>
          <w:szCs w:val="24"/>
        </w:rPr>
      </w:pPr>
    </w:p>
    <w:p w14:paraId="42CBCEFB" w14:textId="7A577511" w:rsidR="00BE0A14" w:rsidRPr="00A7057D" w:rsidRDefault="00400DC4" w:rsidP="00400DC4">
      <w:pPr>
        <w:spacing w:line="247" w:lineRule="auto"/>
        <w:jc w:val="both"/>
        <w:rPr>
          <w:sz w:val="24"/>
          <w:szCs w:val="24"/>
        </w:rPr>
      </w:pPr>
      <w:r w:rsidRPr="00A7057D">
        <w:rPr>
          <w:bCs/>
          <w:sz w:val="24"/>
          <w:szCs w:val="24"/>
        </w:rPr>
        <w:lastRenderedPageBreak/>
        <w:t>En respuesta</w:t>
      </w:r>
      <w:r w:rsidR="002A3ED4" w:rsidRPr="00A7057D">
        <w:rPr>
          <w:bCs/>
          <w:sz w:val="24"/>
          <w:szCs w:val="24"/>
        </w:rPr>
        <w:t xml:space="preserve"> a lo anteriormente </w:t>
      </w:r>
      <w:r w:rsidR="00B11AB7" w:rsidRPr="00A7057D">
        <w:rPr>
          <w:bCs/>
          <w:sz w:val="24"/>
          <w:szCs w:val="24"/>
        </w:rPr>
        <w:t>solicitado, la</w:t>
      </w:r>
      <w:r w:rsidR="00BE0A14" w:rsidRPr="00A7057D">
        <w:rPr>
          <w:bCs/>
          <w:sz w:val="24"/>
          <w:szCs w:val="24"/>
        </w:rPr>
        <w:t xml:space="preserve"> directora de </w:t>
      </w:r>
      <w:r w:rsidRPr="00A7057D">
        <w:rPr>
          <w:bCs/>
          <w:sz w:val="24"/>
          <w:szCs w:val="24"/>
        </w:rPr>
        <w:t xml:space="preserve">la </w:t>
      </w:r>
      <w:r w:rsidRPr="00A7057D">
        <w:rPr>
          <w:sz w:val="24"/>
          <w:szCs w:val="24"/>
        </w:rPr>
        <w:t xml:space="preserve">Dirección </w:t>
      </w:r>
      <w:r w:rsidR="00354A06" w:rsidRPr="00A7057D">
        <w:rPr>
          <w:sz w:val="24"/>
          <w:szCs w:val="24"/>
          <w:lang w:val="es-GT"/>
        </w:rPr>
        <w:t>de</w:t>
      </w:r>
      <w:r w:rsidR="00182E60" w:rsidRPr="00A7057D">
        <w:rPr>
          <w:sz w:val="24"/>
          <w:szCs w:val="24"/>
          <w:lang w:val="es-GT"/>
        </w:rPr>
        <w:t xml:space="preserve"> Recursos Humanos -DIREH-</w:t>
      </w:r>
      <w:r w:rsidRPr="00A7057D">
        <w:rPr>
          <w:sz w:val="24"/>
          <w:szCs w:val="24"/>
          <w:lang w:val="es-GT"/>
        </w:rPr>
        <w:t xml:space="preserve">, envió el </w:t>
      </w:r>
      <w:r w:rsidR="00182E60" w:rsidRPr="00A7057D">
        <w:rPr>
          <w:sz w:val="24"/>
          <w:szCs w:val="24"/>
          <w:lang w:val="es-GT"/>
        </w:rPr>
        <w:t>OFICIO DIREH-DAF-UI-7003-2023</w:t>
      </w:r>
      <w:r w:rsidRPr="00A7057D">
        <w:rPr>
          <w:sz w:val="24"/>
          <w:szCs w:val="24"/>
        </w:rPr>
        <w:t xml:space="preserve"> de fecha </w:t>
      </w:r>
      <w:r w:rsidR="00182E60" w:rsidRPr="00A7057D">
        <w:rPr>
          <w:sz w:val="24"/>
          <w:szCs w:val="24"/>
        </w:rPr>
        <w:t>5</w:t>
      </w:r>
      <w:r w:rsidRPr="00A7057D">
        <w:rPr>
          <w:sz w:val="24"/>
          <w:szCs w:val="24"/>
        </w:rPr>
        <w:t xml:space="preserve"> de mayo de 2023 en el que</w:t>
      </w:r>
      <w:r w:rsidR="00BE0A14" w:rsidRPr="00A7057D">
        <w:rPr>
          <w:sz w:val="24"/>
          <w:szCs w:val="24"/>
        </w:rPr>
        <w:t xml:space="preserve"> indicó lo siguiente:</w:t>
      </w:r>
      <w:r w:rsidRPr="00A7057D">
        <w:rPr>
          <w:sz w:val="24"/>
          <w:szCs w:val="24"/>
        </w:rPr>
        <w:t xml:space="preserve"> </w:t>
      </w:r>
    </w:p>
    <w:p w14:paraId="145E79E8" w14:textId="77777777" w:rsidR="00BE0A14" w:rsidRPr="00B11AB7" w:rsidRDefault="00BE0A14" w:rsidP="00400DC4">
      <w:pPr>
        <w:spacing w:line="247" w:lineRule="auto"/>
        <w:jc w:val="both"/>
        <w:rPr>
          <w:sz w:val="24"/>
          <w:szCs w:val="24"/>
        </w:rPr>
      </w:pPr>
    </w:p>
    <w:p w14:paraId="552317F9" w14:textId="2F3A79A4" w:rsidR="00400DC4" w:rsidRPr="002112D0" w:rsidRDefault="00400DC4" w:rsidP="00D76222">
      <w:pPr>
        <w:spacing w:line="247" w:lineRule="auto"/>
        <w:ind w:left="708"/>
        <w:jc w:val="both"/>
        <w:rPr>
          <w:i/>
          <w:sz w:val="24"/>
          <w:szCs w:val="24"/>
        </w:rPr>
      </w:pPr>
      <w:r w:rsidRPr="002112D0">
        <w:rPr>
          <w:i/>
          <w:sz w:val="24"/>
          <w:szCs w:val="24"/>
        </w:rPr>
        <w:t>“</w:t>
      </w:r>
      <w:r w:rsidR="009F6579" w:rsidRPr="002112D0">
        <w:rPr>
          <w:i/>
          <w:sz w:val="24"/>
          <w:szCs w:val="24"/>
        </w:rPr>
        <w:t xml:space="preserve">Se traslada resumen del estatus y fotocopias de las actualizaciones de los servidores públicos.  En el caso de Leydy Elizabeth </w:t>
      </w:r>
      <w:r w:rsidR="002C7286" w:rsidRPr="002112D0">
        <w:rPr>
          <w:i/>
          <w:sz w:val="24"/>
          <w:szCs w:val="24"/>
        </w:rPr>
        <w:t>Villagrán</w:t>
      </w:r>
      <w:r w:rsidR="009F6579" w:rsidRPr="002112D0">
        <w:rPr>
          <w:i/>
          <w:sz w:val="24"/>
          <w:szCs w:val="24"/>
        </w:rPr>
        <w:t xml:space="preserve">, Rodríguez, Eneldina Esperanza </w:t>
      </w:r>
      <w:r w:rsidR="002B4DBF" w:rsidRPr="002112D0">
        <w:rPr>
          <w:i/>
          <w:sz w:val="24"/>
          <w:szCs w:val="24"/>
          <w:lang w:val="es-GT"/>
        </w:rPr>
        <w:t xml:space="preserve">Jerez Negreros de Berducido y Kevin Stuart Valencia Majia (no tienen contrato 2023); y a Laura López Recibos y Edgar Rolando Martínez Larios se les </w:t>
      </w:r>
      <w:r w:rsidR="002C7286" w:rsidRPr="002112D0">
        <w:rPr>
          <w:i/>
          <w:sz w:val="24"/>
          <w:szCs w:val="24"/>
          <w:lang w:val="es-GT"/>
        </w:rPr>
        <w:t>rescindió</w:t>
      </w:r>
      <w:r w:rsidR="002B4DBF" w:rsidRPr="002112D0">
        <w:rPr>
          <w:i/>
          <w:sz w:val="24"/>
          <w:szCs w:val="24"/>
          <w:lang w:val="es-GT"/>
        </w:rPr>
        <w:t xml:space="preserve"> el contrato por mutuo acu</w:t>
      </w:r>
      <w:r w:rsidR="00620C8F">
        <w:rPr>
          <w:i/>
          <w:sz w:val="24"/>
          <w:szCs w:val="24"/>
          <w:lang w:val="es-GT"/>
        </w:rPr>
        <w:t>e</w:t>
      </w:r>
      <w:r w:rsidR="002B4DBF" w:rsidRPr="002112D0">
        <w:rPr>
          <w:i/>
          <w:sz w:val="24"/>
          <w:szCs w:val="24"/>
          <w:lang w:val="es-GT"/>
        </w:rPr>
        <w:t>rdo.</w:t>
      </w:r>
      <w:r w:rsidRPr="002112D0">
        <w:rPr>
          <w:i/>
          <w:sz w:val="24"/>
          <w:szCs w:val="24"/>
        </w:rPr>
        <w:t>”; (Ver anexo 2)</w:t>
      </w:r>
      <w:r w:rsidR="00D76222" w:rsidRPr="002112D0">
        <w:rPr>
          <w:i/>
          <w:sz w:val="24"/>
          <w:szCs w:val="24"/>
        </w:rPr>
        <w:t xml:space="preserve">” </w:t>
      </w:r>
    </w:p>
    <w:p w14:paraId="4A815059" w14:textId="5DF44FFB" w:rsidR="002B4DBF" w:rsidRPr="002112D0" w:rsidRDefault="002B4DBF" w:rsidP="00D76222">
      <w:pPr>
        <w:spacing w:line="247" w:lineRule="auto"/>
        <w:ind w:left="708"/>
        <w:jc w:val="both"/>
        <w:rPr>
          <w:i/>
          <w:sz w:val="24"/>
          <w:szCs w:val="24"/>
        </w:rPr>
      </w:pPr>
    </w:p>
    <w:p w14:paraId="00AD2E5F" w14:textId="0ED8B25B" w:rsidR="002B4DBF" w:rsidRPr="002112D0" w:rsidRDefault="002B4DBF" w:rsidP="00D76222">
      <w:pPr>
        <w:spacing w:line="247" w:lineRule="auto"/>
        <w:ind w:left="708"/>
        <w:jc w:val="both"/>
        <w:rPr>
          <w:i/>
          <w:sz w:val="24"/>
          <w:szCs w:val="24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90"/>
        <w:gridCol w:w="2929"/>
        <w:gridCol w:w="1177"/>
        <w:gridCol w:w="3424"/>
      </w:tblGrid>
      <w:tr w:rsidR="002B4DBF" w:rsidRPr="002112D0" w14:paraId="358DD68B" w14:textId="77777777" w:rsidTr="00C535F3">
        <w:tc>
          <w:tcPr>
            <w:tcW w:w="590" w:type="dxa"/>
            <w:shd w:val="clear" w:color="auto" w:fill="D9D9D9" w:themeFill="background1" w:themeFillShade="D9"/>
          </w:tcPr>
          <w:p w14:paraId="7C27BAEA" w14:textId="4C02959A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No.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1B3A9DAB" w14:textId="561DF972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Detalle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BF69EF" w14:textId="196DE9E5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Cantidad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744FD43B" w14:textId="6ECD8BB5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Observaciones</w:t>
            </w:r>
          </w:p>
        </w:tc>
      </w:tr>
      <w:tr w:rsidR="002B4DBF" w:rsidRPr="002112D0" w14:paraId="05EB0663" w14:textId="77777777" w:rsidTr="002B4DBF">
        <w:tc>
          <w:tcPr>
            <w:tcW w:w="590" w:type="dxa"/>
          </w:tcPr>
          <w:p w14:paraId="715831E3" w14:textId="2460BC2A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1</w:t>
            </w:r>
          </w:p>
        </w:tc>
        <w:tc>
          <w:tcPr>
            <w:tcW w:w="2950" w:type="dxa"/>
          </w:tcPr>
          <w:p w14:paraId="5F7EC022" w14:textId="270A4F1A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Actualizó en tiempo</w:t>
            </w:r>
          </w:p>
        </w:tc>
        <w:tc>
          <w:tcPr>
            <w:tcW w:w="1134" w:type="dxa"/>
          </w:tcPr>
          <w:p w14:paraId="1C9DBD22" w14:textId="1F6B3DC8" w:rsidR="002B4DBF" w:rsidRPr="002112D0" w:rsidRDefault="002B4DBF" w:rsidP="00E5372E">
            <w:pPr>
              <w:spacing w:line="247" w:lineRule="auto"/>
              <w:jc w:val="center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16</w:t>
            </w:r>
          </w:p>
        </w:tc>
        <w:tc>
          <w:tcPr>
            <w:tcW w:w="3446" w:type="dxa"/>
          </w:tcPr>
          <w:p w14:paraId="6A6D8097" w14:textId="56DD4A0B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Se adjunta actualizaciones</w:t>
            </w:r>
          </w:p>
        </w:tc>
      </w:tr>
      <w:tr w:rsidR="002B4DBF" w:rsidRPr="002112D0" w14:paraId="30D16658" w14:textId="77777777" w:rsidTr="002B4DBF">
        <w:tc>
          <w:tcPr>
            <w:tcW w:w="590" w:type="dxa"/>
          </w:tcPr>
          <w:p w14:paraId="1E416556" w14:textId="6C50060C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2</w:t>
            </w:r>
          </w:p>
        </w:tc>
        <w:tc>
          <w:tcPr>
            <w:tcW w:w="2950" w:type="dxa"/>
          </w:tcPr>
          <w:p w14:paraId="4DD966D0" w14:textId="56699772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Sin contrato año 2023</w:t>
            </w:r>
          </w:p>
        </w:tc>
        <w:tc>
          <w:tcPr>
            <w:tcW w:w="1134" w:type="dxa"/>
          </w:tcPr>
          <w:p w14:paraId="284A19D9" w14:textId="5690F5B3" w:rsidR="002B4DBF" w:rsidRPr="002112D0" w:rsidRDefault="002B4DBF" w:rsidP="00E5372E">
            <w:pPr>
              <w:spacing w:line="247" w:lineRule="auto"/>
              <w:jc w:val="center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3</w:t>
            </w:r>
          </w:p>
        </w:tc>
        <w:tc>
          <w:tcPr>
            <w:tcW w:w="3446" w:type="dxa"/>
          </w:tcPr>
          <w:p w14:paraId="3DCE5CF8" w14:textId="7C15B211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No aplica actualización</w:t>
            </w:r>
          </w:p>
        </w:tc>
      </w:tr>
      <w:tr w:rsidR="002B4DBF" w:rsidRPr="002112D0" w14:paraId="2AA57A2D" w14:textId="77777777" w:rsidTr="002B4DBF">
        <w:tc>
          <w:tcPr>
            <w:tcW w:w="590" w:type="dxa"/>
          </w:tcPr>
          <w:p w14:paraId="533394D4" w14:textId="294CD4AF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3</w:t>
            </w:r>
          </w:p>
        </w:tc>
        <w:tc>
          <w:tcPr>
            <w:tcW w:w="2950" w:type="dxa"/>
          </w:tcPr>
          <w:p w14:paraId="7CE171C3" w14:textId="2F0D90C8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Suspendido IGSS</w:t>
            </w:r>
          </w:p>
        </w:tc>
        <w:tc>
          <w:tcPr>
            <w:tcW w:w="1134" w:type="dxa"/>
          </w:tcPr>
          <w:p w14:paraId="6FD6437E" w14:textId="36780965" w:rsidR="002B4DBF" w:rsidRPr="002112D0" w:rsidRDefault="002B4DBF" w:rsidP="00E5372E">
            <w:pPr>
              <w:spacing w:line="247" w:lineRule="auto"/>
              <w:jc w:val="center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1</w:t>
            </w:r>
          </w:p>
        </w:tc>
        <w:tc>
          <w:tcPr>
            <w:tcW w:w="3446" w:type="dxa"/>
          </w:tcPr>
          <w:p w14:paraId="09E82A25" w14:textId="2547E7AE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Se adjunta suspensión y actualización</w:t>
            </w:r>
          </w:p>
        </w:tc>
      </w:tr>
      <w:tr w:rsidR="002B4DBF" w:rsidRPr="002112D0" w14:paraId="0C7F260D" w14:textId="77777777" w:rsidTr="002B4DBF">
        <w:tc>
          <w:tcPr>
            <w:tcW w:w="590" w:type="dxa"/>
          </w:tcPr>
          <w:p w14:paraId="5A5C97B0" w14:textId="04E38B81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4</w:t>
            </w:r>
          </w:p>
        </w:tc>
        <w:tc>
          <w:tcPr>
            <w:tcW w:w="2950" w:type="dxa"/>
          </w:tcPr>
          <w:p w14:paraId="2D341E98" w14:textId="185786DA" w:rsidR="002B4DBF" w:rsidRPr="002112D0" w:rsidRDefault="002B4DBF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 xml:space="preserve">Contrato rescindido </w:t>
            </w:r>
            <w:r w:rsidR="00E5372E" w:rsidRPr="002112D0">
              <w:rPr>
                <w:i/>
                <w:color w:val="000000" w:themeColor="text1"/>
              </w:rPr>
              <w:t>2023, 021</w:t>
            </w:r>
          </w:p>
        </w:tc>
        <w:tc>
          <w:tcPr>
            <w:tcW w:w="1134" w:type="dxa"/>
          </w:tcPr>
          <w:p w14:paraId="43867706" w14:textId="70DD1FDA" w:rsidR="002B4DBF" w:rsidRPr="002112D0" w:rsidRDefault="00E5372E" w:rsidP="00E5372E">
            <w:pPr>
              <w:spacing w:line="247" w:lineRule="auto"/>
              <w:jc w:val="center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2</w:t>
            </w:r>
          </w:p>
        </w:tc>
        <w:tc>
          <w:tcPr>
            <w:tcW w:w="3446" w:type="dxa"/>
          </w:tcPr>
          <w:p w14:paraId="1890F7CD" w14:textId="6A9BCA7B" w:rsidR="002B4DBF" w:rsidRPr="002112D0" w:rsidRDefault="00E5372E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Se adjuntan acuerdos ministeriales</w:t>
            </w:r>
          </w:p>
        </w:tc>
      </w:tr>
      <w:tr w:rsidR="00E5372E" w:rsidRPr="002112D0" w14:paraId="226FFDFB" w14:textId="77777777" w:rsidTr="002B4DBF">
        <w:tc>
          <w:tcPr>
            <w:tcW w:w="590" w:type="dxa"/>
          </w:tcPr>
          <w:p w14:paraId="210A7DBF" w14:textId="3D6F3CE2" w:rsidR="00E5372E" w:rsidRPr="002112D0" w:rsidRDefault="00E5372E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5</w:t>
            </w:r>
          </w:p>
        </w:tc>
        <w:tc>
          <w:tcPr>
            <w:tcW w:w="2950" w:type="dxa"/>
          </w:tcPr>
          <w:p w14:paraId="2A86D32B" w14:textId="34DAE569" w:rsidR="00E5372E" w:rsidRPr="002112D0" w:rsidRDefault="00E5372E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029 entregó tarde</w:t>
            </w:r>
          </w:p>
        </w:tc>
        <w:tc>
          <w:tcPr>
            <w:tcW w:w="1134" w:type="dxa"/>
          </w:tcPr>
          <w:p w14:paraId="115FD6BD" w14:textId="297BF964" w:rsidR="00E5372E" w:rsidRPr="002112D0" w:rsidRDefault="00E5372E" w:rsidP="00E5372E">
            <w:pPr>
              <w:spacing w:line="247" w:lineRule="auto"/>
              <w:jc w:val="center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15</w:t>
            </w:r>
          </w:p>
        </w:tc>
        <w:tc>
          <w:tcPr>
            <w:tcW w:w="3446" w:type="dxa"/>
          </w:tcPr>
          <w:p w14:paraId="24BDDA64" w14:textId="090A80BC" w:rsidR="00E5372E" w:rsidRPr="002112D0" w:rsidRDefault="00E5372E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Se adjuntan actualizaciones</w:t>
            </w:r>
          </w:p>
        </w:tc>
      </w:tr>
      <w:tr w:rsidR="00E5372E" w:rsidRPr="002112D0" w14:paraId="14AE6FDA" w14:textId="77777777" w:rsidTr="002B4DBF">
        <w:tc>
          <w:tcPr>
            <w:tcW w:w="590" w:type="dxa"/>
          </w:tcPr>
          <w:p w14:paraId="0917ED39" w14:textId="0305C202" w:rsidR="00E5372E" w:rsidRPr="002112D0" w:rsidRDefault="00E5372E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6</w:t>
            </w:r>
          </w:p>
        </w:tc>
        <w:tc>
          <w:tcPr>
            <w:tcW w:w="2950" w:type="dxa"/>
          </w:tcPr>
          <w:p w14:paraId="75F44892" w14:textId="6A8D2387" w:rsidR="00E5372E" w:rsidRPr="002112D0" w:rsidRDefault="00E5372E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021 entregó tarde</w:t>
            </w:r>
          </w:p>
        </w:tc>
        <w:tc>
          <w:tcPr>
            <w:tcW w:w="1134" w:type="dxa"/>
          </w:tcPr>
          <w:p w14:paraId="3790F0F7" w14:textId="4398D0E7" w:rsidR="00E5372E" w:rsidRPr="002112D0" w:rsidRDefault="00E5372E" w:rsidP="00E5372E">
            <w:pPr>
              <w:spacing w:line="247" w:lineRule="auto"/>
              <w:jc w:val="center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3</w:t>
            </w:r>
          </w:p>
        </w:tc>
        <w:tc>
          <w:tcPr>
            <w:tcW w:w="3446" w:type="dxa"/>
          </w:tcPr>
          <w:p w14:paraId="4E790B2C" w14:textId="6DDD1C3B" w:rsidR="00E5372E" w:rsidRPr="002112D0" w:rsidRDefault="00E5372E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  <w:r w:rsidRPr="002112D0">
              <w:rPr>
                <w:i/>
                <w:color w:val="000000" w:themeColor="text1"/>
              </w:rPr>
              <w:t>Se adjuntan acciones correctivas</w:t>
            </w:r>
          </w:p>
        </w:tc>
      </w:tr>
      <w:tr w:rsidR="00E5372E" w:rsidRPr="002112D0" w14:paraId="5242E760" w14:textId="77777777" w:rsidTr="002B4DBF">
        <w:tc>
          <w:tcPr>
            <w:tcW w:w="590" w:type="dxa"/>
          </w:tcPr>
          <w:p w14:paraId="486641D4" w14:textId="77777777" w:rsidR="00E5372E" w:rsidRPr="002112D0" w:rsidRDefault="00E5372E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950" w:type="dxa"/>
          </w:tcPr>
          <w:p w14:paraId="15F83916" w14:textId="6EA56486" w:rsidR="00E5372E" w:rsidRPr="002112D0" w:rsidRDefault="00E5372E" w:rsidP="00D76222">
            <w:pPr>
              <w:spacing w:line="247" w:lineRule="auto"/>
              <w:jc w:val="both"/>
              <w:rPr>
                <w:b/>
                <w:bCs/>
                <w:i/>
                <w:color w:val="000000" w:themeColor="text1"/>
              </w:rPr>
            </w:pPr>
            <w:r w:rsidRPr="002112D0">
              <w:rPr>
                <w:b/>
                <w:bCs/>
                <w:i/>
                <w:color w:val="000000" w:themeColor="text1"/>
              </w:rPr>
              <w:t>Total</w:t>
            </w:r>
          </w:p>
        </w:tc>
        <w:tc>
          <w:tcPr>
            <w:tcW w:w="1134" w:type="dxa"/>
          </w:tcPr>
          <w:p w14:paraId="6EB2B703" w14:textId="7381B2F3" w:rsidR="00E5372E" w:rsidRPr="002112D0" w:rsidRDefault="00E5372E" w:rsidP="00E5372E">
            <w:pPr>
              <w:spacing w:line="247" w:lineRule="auto"/>
              <w:jc w:val="center"/>
              <w:rPr>
                <w:b/>
                <w:bCs/>
                <w:i/>
                <w:color w:val="000000" w:themeColor="text1"/>
              </w:rPr>
            </w:pPr>
            <w:r w:rsidRPr="002112D0">
              <w:rPr>
                <w:b/>
                <w:bCs/>
                <w:i/>
                <w:color w:val="000000" w:themeColor="text1"/>
              </w:rPr>
              <w:t>38</w:t>
            </w:r>
          </w:p>
        </w:tc>
        <w:tc>
          <w:tcPr>
            <w:tcW w:w="3446" w:type="dxa"/>
          </w:tcPr>
          <w:p w14:paraId="5923ECDE" w14:textId="77777777" w:rsidR="00E5372E" w:rsidRPr="002112D0" w:rsidRDefault="00E5372E" w:rsidP="00D76222">
            <w:pPr>
              <w:spacing w:line="247" w:lineRule="auto"/>
              <w:jc w:val="both"/>
              <w:rPr>
                <w:i/>
                <w:color w:val="000000" w:themeColor="text1"/>
              </w:rPr>
            </w:pPr>
          </w:p>
        </w:tc>
      </w:tr>
    </w:tbl>
    <w:p w14:paraId="2A3EF73F" w14:textId="77777777" w:rsidR="002B4DBF" w:rsidRPr="002112D0" w:rsidRDefault="002B4DBF" w:rsidP="00D76222">
      <w:pPr>
        <w:spacing w:line="247" w:lineRule="auto"/>
        <w:ind w:left="708"/>
        <w:jc w:val="both"/>
        <w:rPr>
          <w:i/>
          <w:strike/>
          <w:color w:val="FF0000"/>
          <w:sz w:val="24"/>
          <w:szCs w:val="24"/>
        </w:rPr>
      </w:pPr>
    </w:p>
    <w:p w14:paraId="0CBB6646" w14:textId="31576C42" w:rsidR="000705D5" w:rsidRPr="004C0051" w:rsidRDefault="000705D5" w:rsidP="00DE197E">
      <w:pPr>
        <w:spacing w:line="253" w:lineRule="auto"/>
        <w:jc w:val="both"/>
        <w:rPr>
          <w:bCs/>
          <w:color w:val="000000" w:themeColor="text1"/>
          <w:sz w:val="24"/>
          <w:szCs w:val="24"/>
        </w:rPr>
      </w:pPr>
      <w:r w:rsidRPr="000002D3">
        <w:rPr>
          <w:bCs/>
          <w:sz w:val="24"/>
          <w:szCs w:val="24"/>
        </w:rPr>
        <w:t xml:space="preserve">Sin embargo, al efectuar </w:t>
      </w:r>
      <w:r w:rsidR="00A25F4F" w:rsidRPr="000002D3">
        <w:rPr>
          <w:bCs/>
          <w:sz w:val="24"/>
          <w:szCs w:val="24"/>
        </w:rPr>
        <w:t>l</w:t>
      </w:r>
      <w:r w:rsidRPr="000002D3">
        <w:rPr>
          <w:bCs/>
          <w:sz w:val="24"/>
          <w:szCs w:val="24"/>
        </w:rPr>
        <w:t xml:space="preserve">a revisión de la información que fue proporcionada por la </w:t>
      </w:r>
      <w:r w:rsidR="00C535F3" w:rsidRPr="000002D3">
        <w:rPr>
          <w:bCs/>
          <w:sz w:val="24"/>
          <w:szCs w:val="24"/>
        </w:rPr>
        <w:t xml:space="preserve">directora de la </w:t>
      </w:r>
      <w:r w:rsidRPr="000002D3">
        <w:rPr>
          <w:sz w:val="24"/>
          <w:szCs w:val="24"/>
        </w:rPr>
        <w:t xml:space="preserve">Dirección </w:t>
      </w:r>
      <w:r w:rsidRPr="000002D3">
        <w:rPr>
          <w:sz w:val="24"/>
          <w:szCs w:val="24"/>
          <w:lang w:val="es-GT"/>
        </w:rPr>
        <w:t>de Recursos Humanos -DIREH-; en el OFICIO DIREH-DAF-UI-7003-2023</w:t>
      </w:r>
      <w:r w:rsidRPr="000002D3">
        <w:rPr>
          <w:sz w:val="24"/>
          <w:szCs w:val="24"/>
        </w:rPr>
        <w:t xml:space="preserve"> de fecha 5 de mayo de 2023 </w:t>
      </w:r>
      <w:r w:rsidR="00C535F3" w:rsidRPr="000002D3">
        <w:rPr>
          <w:sz w:val="24"/>
          <w:szCs w:val="24"/>
          <w:lang w:val="es-GT"/>
        </w:rPr>
        <w:t xml:space="preserve">indicó </w:t>
      </w:r>
      <w:r w:rsidRPr="000002D3">
        <w:rPr>
          <w:sz w:val="24"/>
          <w:szCs w:val="24"/>
          <w:lang w:val="es-GT"/>
        </w:rPr>
        <w:t xml:space="preserve">que 3 </w:t>
      </w:r>
      <w:r w:rsidR="00A25F4F" w:rsidRPr="000002D3">
        <w:rPr>
          <w:sz w:val="24"/>
          <w:szCs w:val="24"/>
          <w:lang w:val="es-GT"/>
        </w:rPr>
        <w:t xml:space="preserve">personas </w:t>
      </w:r>
      <w:r w:rsidRPr="000002D3">
        <w:rPr>
          <w:sz w:val="24"/>
          <w:szCs w:val="24"/>
          <w:lang w:val="es-GT"/>
        </w:rPr>
        <w:t>no tenían contrato este año</w:t>
      </w:r>
      <w:r w:rsidR="00A25F4F" w:rsidRPr="000002D3">
        <w:rPr>
          <w:sz w:val="24"/>
          <w:szCs w:val="24"/>
          <w:lang w:val="es-GT"/>
        </w:rPr>
        <w:t>,</w:t>
      </w:r>
      <w:r w:rsidRPr="000002D3">
        <w:rPr>
          <w:sz w:val="24"/>
          <w:szCs w:val="24"/>
          <w:lang w:val="es-GT"/>
        </w:rPr>
        <w:t xml:space="preserve"> sin embargo</w:t>
      </w:r>
      <w:r w:rsidR="00A25F4F" w:rsidRPr="000002D3">
        <w:rPr>
          <w:sz w:val="24"/>
          <w:szCs w:val="24"/>
          <w:lang w:val="es-GT"/>
        </w:rPr>
        <w:t xml:space="preserve">, </w:t>
      </w:r>
      <w:r w:rsidR="00C535F3" w:rsidRPr="000002D3">
        <w:rPr>
          <w:sz w:val="24"/>
          <w:szCs w:val="24"/>
          <w:lang w:val="es-GT"/>
        </w:rPr>
        <w:t xml:space="preserve">al revisar estos </w:t>
      </w:r>
      <w:r w:rsidR="00A25F4F" w:rsidRPr="000002D3">
        <w:rPr>
          <w:sz w:val="24"/>
          <w:szCs w:val="24"/>
          <w:lang w:val="es-GT"/>
        </w:rPr>
        <w:t>se encuentran</w:t>
      </w:r>
      <w:r w:rsidRPr="000002D3">
        <w:rPr>
          <w:sz w:val="24"/>
          <w:szCs w:val="24"/>
          <w:lang w:val="es-GT"/>
        </w:rPr>
        <w:t xml:space="preserve"> activos en la </w:t>
      </w:r>
      <w:r w:rsidR="00402E14" w:rsidRPr="000002D3">
        <w:rPr>
          <w:sz w:val="24"/>
          <w:szCs w:val="24"/>
          <w:lang w:val="es-GT"/>
        </w:rPr>
        <w:t>nómina</w:t>
      </w:r>
      <w:r w:rsidRPr="000002D3">
        <w:rPr>
          <w:sz w:val="24"/>
          <w:szCs w:val="24"/>
          <w:lang w:val="es-GT"/>
        </w:rPr>
        <w:t xml:space="preserve"> generada en el sistema de </w:t>
      </w:r>
      <w:r w:rsidR="00A25F4F" w:rsidRPr="000002D3">
        <w:rPr>
          <w:sz w:val="24"/>
          <w:szCs w:val="24"/>
          <w:lang w:val="es-GT"/>
        </w:rPr>
        <w:t>Guatenóminas</w:t>
      </w:r>
      <w:r w:rsidRPr="000002D3">
        <w:rPr>
          <w:sz w:val="24"/>
          <w:szCs w:val="24"/>
          <w:lang w:val="es-GT"/>
        </w:rPr>
        <w:t>, y los 35 restantes, se verific</w:t>
      </w:r>
      <w:r w:rsidR="00DE3791">
        <w:rPr>
          <w:sz w:val="24"/>
          <w:szCs w:val="24"/>
          <w:lang w:val="es-GT"/>
        </w:rPr>
        <w:t>ó</w:t>
      </w:r>
      <w:r w:rsidRPr="000002D3">
        <w:rPr>
          <w:sz w:val="24"/>
          <w:szCs w:val="24"/>
          <w:lang w:val="es-GT"/>
        </w:rPr>
        <w:t xml:space="preserve"> una muestra, dentro de los cuales no obstante indican que fueron corregidos, </w:t>
      </w:r>
      <w:r w:rsidR="00620C8F" w:rsidRPr="004C0051">
        <w:rPr>
          <w:color w:val="000000" w:themeColor="text1"/>
          <w:sz w:val="24"/>
          <w:szCs w:val="24"/>
          <w:lang w:val="es-GT"/>
        </w:rPr>
        <w:t xml:space="preserve">varios </w:t>
      </w:r>
      <w:r w:rsidRPr="004C0051">
        <w:rPr>
          <w:color w:val="000000" w:themeColor="text1"/>
          <w:sz w:val="24"/>
          <w:szCs w:val="24"/>
          <w:lang w:val="es-GT"/>
        </w:rPr>
        <w:t xml:space="preserve">tienen error y no han sido corregidos, </w:t>
      </w:r>
      <w:r w:rsidR="00C535F3" w:rsidRPr="004C0051">
        <w:rPr>
          <w:color w:val="000000" w:themeColor="text1"/>
          <w:sz w:val="24"/>
          <w:szCs w:val="24"/>
          <w:lang w:val="es-GT"/>
        </w:rPr>
        <w:t xml:space="preserve">entre los </w:t>
      </w:r>
      <w:r w:rsidRPr="004C0051">
        <w:rPr>
          <w:color w:val="000000" w:themeColor="text1"/>
          <w:sz w:val="24"/>
          <w:szCs w:val="24"/>
          <w:lang w:val="es-GT"/>
        </w:rPr>
        <w:t>cuales se mencionan</w:t>
      </w:r>
      <w:r w:rsidR="00620C8F" w:rsidRPr="004C0051">
        <w:rPr>
          <w:color w:val="000000" w:themeColor="text1"/>
          <w:sz w:val="24"/>
          <w:szCs w:val="24"/>
          <w:lang w:val="es-GT"/>
        </w:rPr>
        <w:t xml:space="preserve"> algunos</w:t>
      </w:r>
      <w:r w:rsidRPr="004C0051">
        <w:rPr>
          <w:color w:val="000000" w:themeColor="text1"/>
          <w:sz w:val="24"/>
          <w:szCs w:val="24"/>
          <w:lang w:val="es-GT"/>
        </w:rPr>
        <w:t xml:space="preserve"> a continuación</w:t>
      </w:r>
      <w:r w:rsidR="00C535F3" w:rsidRPr="004C0051">
        <w:rPr>
          <w:color w:val="000000" w:themeColor="text1"/>
          <w:sz w:val="24"/>
          <w:szCs w:val="24"/>
          <w:lang w:val="es-GT"/>
        </w:rPr>
        <w:t>:</w:t>
      </w:r>
      <w:r w:rsidRPr="004C0051">
        <w:rPr>
          <w:color w:val="000000" w:themeColor="text1"/>
          <w:sz w:val="24"/>
          <w:szCs w:val="24"/>
          <w:lang w:val="es-GT"/>
        </w:rPr>
        <w:t xml:space="preserve"> </w:t>
      </w:r>
    </w:p>
    <w:p w14:paraId="0C4F55D6" w14:textId="77777777" w:rsidR="000705D5" w:rsidRPr="000002D3" w:rsidRDefault="000705D5" w:rsidP="00DE197E">
      <w:pPr>
        <w:spacing w:line="253" w:lineRule="auto"/>
        <w:jc w:val="both"/>
        <w:rPr>
          <w:bCs/>
          <w:sz w:val="24"/>
          <w:szCs w:val="24"/>
        </w:rPr>
      </w:pPr>
    </w:p>
    <w:p w14:paraId="10A6A7D4" w14:textId="4EA1C981" w:rsidR="00743C9E" w:rsidRPr="000002D3" w:rsidRDefault="00947251" w:rsidP="00D305F3">
      <w:pPr>
        <w:pStyle w:val="Prrafodelista"/>
        <w:numPr>
          <w:ilvl w:val="0"/>
          <w:numId w:val="10"/>
        </w:numPr>
        <w:spacing w:line="253" w:lineRule="auto"/>
        <w:jc w:val="both"/>
        <w:rPr>
          <w:rFonts w:ascii="Arial" w:hAnsi="Arial" w:cs="Arial"/>
          <w:lang w:val="es-GT"/>
        </w:rPr>
      </w:pPr>
      <w:r w:rsidRPr="000002D3">
        <w:rPr>
          <w:rFonts w:ascii="Arial" w:hAnsi="Arial" w:cs="Arial"/>
          <w:lang w:val="es-GT"/>
        </w:rPr>
        <w:t>Juan Francisco Flores Juárez, renglón 029,</w:t>
      </w:r>
      <w:r w:rsidRPr="000002D3">
        <w:rPr>
          <w:rFonts w:ascii="Arial" w:hAnsi="Arial" w:cs="Arial"/>
        </w:rPr>
        <w:t xml:space="preserve"> </w:t>
      </w:r>
      <w:r w:rsidR="000705D5" w:rsidRPr="000002D3">
        <w:rPr>
          <w:rFonts w:ascii="Arial" w:hAnsi="Arial" w:cs="Arial"/>
          <w:lang w:val="es-GT"/>
        </w:rPr>
        <w:t>la</w:t>
      </w:r>
      <w:r w:rsidRPr="000002D3">
        <w:rPr>
          <w:rFonts w:ascii="Arial" w:hAnsi="Arial" w:cs="Arial"/>
          <w:lang w:val="es-GT"/>
        </w:rPr>
        <w:t xml:space="preserve"> c</w:t>
      </w:r>
      <w:r w:rsidR="00693024" w:rsidRPr="000002D3">
        <w:rPr>
          <w:rFonts w:ascii="Arial" w:hAnsi="Arial" w:cs="Arial"/>
          <w:lang w:val="es-GT"/>
        </w:rPr>
        <w:t xml:space="preserve">onstancia de actualización </w:t>
      </w:r>
      <w:r w:rsidR="00C535F3" w:rsidRPr="000002D3">
        <w:rPr>
          <w:rFonts w:ascii="Arial" w:hAnsi="Arial" w:cs="Arial"/>
          <w:lang w:val="es-GT"/>
        </w:rPr>
        <w:t xml:space="preserve">corresponde al trabajo que tiene en la </w:t>
      </w:r>
      <w:r w:rsidR="00A7057D" w:rsidRPr="000002D3">
        <w:rPr>
          <w:rFonts w:ascii="Arial" w:hAnsi="Arial" w:cs="Arial"/>
          <w:lang w:val="es-GT"/>
        </w:rPr>
        <w:t xml:space="preserve">Universidad de San Carlos, </w:t>
      </w:r>
      <w:r w:rsidR="00743C9E" w:rsidRPr="000002D3">
        <w:rPr>
          <w:rFonts w:ascii="Arial" w:hAnsi="Arial" w:cs="Arial"/>
          <w:lang w:val="es-GT"/>
        </w:rPr>
        <w:t>y no</w:t>
      </w:r>
      <w:r w:rsidR="00C535F3" w:rsidRPr="000002D3">
        <w:rPr>
          <w:rFonts w:ascii="Arial" w:hAnsi="Arial" w:cs="Arial"/>
          <w:lang w:val="es-GT"/>
        </w:rPr>
        <w:t xml:space="preserve"> </w:t>
      </w:r>
      <w:r w:rsidR="000002D3" w:rsidRPr="000002D3">
        <w:rPr>
          <w:rFonts w:ascii="Arial" w:hAnsi="Arial" w:cs="Arial"/>
          <w:lang w:val="es-GT"/>
        </w:rPr>
        <w:t>al contrato</w:t>
      </w:r>
      <w:r w:rsidR="00743C9E" w:rsidRPr="000002D3">
        <w:rPr>
          <w:rFonts w:ascii="Arial" w:hAnsi="Arial" w:cs="Arial"/>
          <w:lang w:val="es-GT"/>
        </w:rPr>
        <w:t xml:space="preserve"> que tiene con el Ministerio de Educación,</w:t>
      </w:r>
      <w:r w:rsidR="00C535F3" w:rsidRPr="000002D3">
        <w:rPr>
          <w:rFonts w:ascii="Arial" w:hAnsi="Arial" w:cs="Arial"/>
          <w:lang w:val="es-GT"/>
        </w:rPr>
        <w:t xml:space="preserve"> por esta razón es que aparece que no act</w:t>
      </w:r>
      <w:r w:rsidR="00C219EA" w:rsidRPr="000002D3">
        <w:rPr>
          <w:rFonts w:ascii="Arial" w:hAnsi="Arial" w:cs="Arial"/>
          <w:lang w:val="es-GT"/>
        </w:rPr>
        <w:t xml:space="preserve">ualizó </w:t>
      </w:r>
      <w:r w:rsidR="00C535F3" w:rsidRPr="000002D3">
        <w:rPr>
          <w:rFonts w:ascii="Arial" w:hAnsi="Arial" w:cs="Arial"/>
          <w:lang w:val="es-GT"/>
        </w:rPr>
        <w:t>datos ante el MINEDUC y a la fecha sigue sin actualizar datos.</w:t>
      </w:r>
      <w:r w:rsidR="00743C9E" w:rsidRPr="000002D3">
        <w:rPr>
          <w:rFonts w:ascii="Arial" w:hAnsi="Arial" w:cs="Arial"/>
          <w:strike/>
          <w:lang w:val="es-GT"/>
        </w:rPr>
        <w:t xml:space="preserve"> </w:t>
      </w:r>
    </w:p>
    <w:p w14:paraId="704B6235" w14:textId="307B8C4E" w:rsidR="002112D0" w:rsidRPr="00691088" w:rsidRDefault="002112D0" w:rsidP="003313FE">
      <w:pPr>
        <w:pStyle w:val="Prrafodelista"/>
        <w:spacing w:line="253" w:lineRule="auto"/>
        <w:jc w:val="both"/>
        <w:rPr>
          <w:lang w:val="es-GT"/>
        </w:rPr>
      </w:pPr>
    </w:p>
    <w:p w14:paraId="0E530294" w14:textId="03AE527B" w:rsidR="00C219EA" w:rsidRDefault="00742335" w:rsidP="00691088">
      <w:pPr>
        <w:pStyle w:val="Prrafodelista"/>
        <w:numPr>
          <w:ilvl w:val="0"/>
          <w:numId w:val="10"/>
        </w:numPr>
        <w:spacing w:line="253" w:lineRule="auto"/>
        <w:jc w:val="both"/>
        <w:rPr>
          <w:rStyle w:val="contentpasted4"/>
          <w:rFonts w:ascii="Arial" w:hAnsi="Arial" w:cs="Arial"/>
        </w:rPr>
      </w:pPr>
      <w:r w:rsidRPr="000002D3">
        <w:rPr>
          <w:rFonts w:ascii="Arial" w:hAnsi="Arial" w:cs="Arial"/>
          <w:lang w:val="es-GT"/>
        </w:rPr>
        <w:t>En los casos de</w:t>
      </w:r>
      <w:r w:rsidR="00C219EA" w:rsidRPr="000002D3">
        <w:rPr>
          <w:rFonts w:ascii="Arial" w:hAnsi="Arial" w:cs="Arial"/>
          <w:lang w:val="es-GT"/>
        </w:rPr>
        <w:t xml:space="preserve"> </w:t>
      </w:r>
      <w:r w:rsidRPr="00A33172">
        <w:rPr>
          <w:rStyle w:val="contentpasted4"/>
          <w:rFonts w:ascii="Arial" w:hAnsi="Arial" w:cs="Arial"/>
        </w:rPr>
        <w:t>José Andrés Meneses Ramos y </w:t>
      </w:r>
      <w:r w:rsidRPr="00A33172">
        <w:rPr>
          <w:rStyle w:val="contentpasted20"/>
          <w:rFonts w:ascii="Arial" w:hAnsi="Arial" w:cs="Arial"/>
        </w:rPr>
        <w:t>Luis Felipe Leiva Alva, ambos del renglón 29</w:t>
      </w:r>
      <w:r w:rsidR="00D96B2C" w:rsidRPr="00A33172">
        <w:rPr>
          <w:rFonts w:ascii="Arial" w:hAnsi="Arial" w:cs="Arial"/>
          <w:lang w:val="es-GT"/>
        </w:rPr>
        <w:t>,</w:t>
      </w:r>
      <w:r w:rsidR="005210A4" w:rsidRPr="00A33172">
        <w:rPr>
          <w:rStyle w:val="contentpasted4"/>
          <w:rFonts w:ascii="Arial" w:hAnsi="Arial" w:cs="Arial"/>
        </w:rPr>
        <w:t xml:space="preserve"> </w:t>
      </w:r>
      <w:r w:rsidRPr="00A33172">
        <w:rPr>
          <w:rStyle w:val="contentpasted4"/>
          <w:rFonts w:ascii="Arial" w:hAnsi="Arial" w:cs="Arial"/>
        </w:rPr>
        <w:t xml:space="preserve">no </w:t>
      </w:r>
      <w:r w:rsidR="00993AD6" w:rsidRPr="00A33172">
        <w:rPr>
          <w:rStyle w:val="contentpasted4"/>
          <w:rFonts w:ascii="Arial" w:hAnsi="Arial" w:cs="Arial"/>
        </w:rPr>
        <w:t>obstante,</w:t>
      </w:r>
      <w:r w:rsidRPr="00A33172">
        <w:rPr>
          <w:rStyle w:val="contentpasted4"/>
          <w:rFonts w:ascii="Arial" w:hAnsi="Arial" w:cs="Arial"/>
        </w:rPr>
        <w:t xml:space="preserve"> </w:t>
      </w:r>
      <w:r w:rsidR="00D96B2C" w:rsidRPr="00A33172">
        <w:rPr>
          <w:rStyle w:val="contentpasted4"/>
          <w:rFonts w:ascii="Arial" w:hAnsi="Arial" w:cs="Arial"/>
        </w:rPr>
        <w:t>actualiz</w:t>
      </w:r>
      <w:r w:rsidRPr="00A33172">
        <w:rPr>
          <w:rStyle w:val="contentpasted4"/>
          <w:rFonts w:ascii="Arial" w:hAnsi="Arial" w:cs="Arial"/>
        </w:rPr>
        <w:t>aron</w:t>
      </w:r>
      <w:r w:rsidR="00D96B2C" w:rsidRPr="00A33172">
        <w:rPr>
          <w:rStyle w:val="contentpasted4"/>
          <w:rFonts w:ascii="Arial" w:hAnsi="Arial" w:cs="Arial"/>
        </w:rPr>
        <w:t xml:space="preserve"> en </w:t>
      </w:r>
      <w:r w:rsidR="00390279" w:rsidRPr="00A33172">
        <w:rPr>
          <w:rStyle w:val="contentpasted4"/>
          <w:rFonts w:ascii="Arial" w:hAnsi="Arial" w:cs="Arial"/>
        </w:rPr>
        <w:t>tiempo</w:t>
      </w:r>
      <w:r w:rsidRPr="00A33172">
        <w:rPr>
          <w:rStyle w:val="contentpasted4"/>
          <w:rFonts w:ascii="Arial" w:hAnsi="Arial" w:cs="Arial"/>
        </w:rPr>
        <w:t xml:space="preserve"> tienen error, ya que al ser personal por contrato debían colocar en</w:t>
      </w:r>
      <w:r w:rsidR="00993AD6">
        <w:rPr>
          <w:rStyle w:val="contentpasted4"/>
          <w:rFonts w:ascii="Arial" w:hAnsi="Arial" w:cs="Arial"/>
        </w:rPr>
        <w:t xml:space="preserve"> el</w:t>
      </w:r>
      <w:r w:rsidRPr="00A33172">
        <w:rPr>
          <w:rStyle w:val="contentpasted4"/>
          <w:rFonts w:ascii="Arial" w:hAnsi="Arial" w:cs="Arial"/>
        </w:rPr>
        <w:t xml:space="preserve"> periodo la fecha de finalización del contrato y al no hacerlo el sistema automáticamente le</w:t>
      </w:r>
      <w:r w:rsidR="00C219EA" w:rsidRPr="00200133">
        <w:rPr>
          <w:rStyle w:val="contentpasted4"/>
          <w:rFonts w:ascii="Arial" w:hAnsi="Arial" w:cs="Arial"/>
        </w:rPr>
        <w:t>s</w:t>
      </w:r>
      <w:r w:rsidRPr="00A33172">
        <w:rPr>
          <w:rStyle w:val="contentpasted4"/>
          <w:rFonts w:ascii="Arial" w:hAnsi="Arial" w:cs="Arial"/>
        </w:rPr>
        <w:t xml:space="preserve"> colocó como fecha de finalización la fecha en que actualizaron datos, por esta razón aparece</w:t>
      </w:r>
      <w:r w:rsidR="00C219EA" w:rsidRPr="00200133">
        <w:rPr>
          <w:rStyle w:val="contentpasted4"/>
          <w:rFonts w:ascii="Arial" w:hAnsi="Arial" w:cs="Arial"/>
        </w:rPr>
        <w:t>n</w:t>
      </w:r>
      <w:r w:rsidRPr="00A33172">
        <w:rPr>
          <w:rStyle w:val="contentpasted4"/>
          <w:rFonts w:ascii="Arial" w:hAnsi="Arial" w:cs="Arial"/>
        </w:rPr>
        <w:t xml:space="preserve"> </w:t>
      </w:r>
      <w:r w:rsidR="00993AD6">
        <w:rPr>
          <w:rStyle w:val="contentpasted4"/>
          <w:rFonts w:ascii="Arial" w:hAnsi="Arial" w:cs="Arial"/>
        </w:rPr>
        <w:t>como no actualizados</w:t>
      </w:r>
      <w:r w:rsidR="008417E3">
        <w:rPr>
          <w:rStyle w:val="contentpasted4"/>
          <w:rFonts w:ascii="Arial" w:hAnsi="Arial" w:cs="Arial"/>
        </w:rPr>
        <w:t xml:space="preserve"> </w:t>
      </w:r>
      <w:r w:rsidR="008417E3" w:rsidRPr="00A33172">
        <w:rPr>
          <w:rStyle w:val="contentpasted4"/>
          <w:rFonts w:ascii="Arial" w:hAnsi="Arial" w:cs="Arial"/>
        </w:rPr>
        <w:t>ante la Contraloría General de Cuentas</w:t>
      </w:r>
      <w:r w:rsidR="00993AD6">
        <w:rPr>
          <w:rStyle w:val="contentpasted4"/>
          <w:rFonts w:ascii="Arial" w:hAnsi="Arial" w:cs="Arial"/>
        </w:rPr>
        <w:t>.</w:t>
      </w:r>
    </w:p>
    <w:p w14:paraId="2F0918E9" w14:textId="77777777" w:rsidR="003A665C" w:rsidRDefault="003A665C" w:rsidP="003A665C">
      <w:pPr>
        <w:pStyle w:val="Prrafodelista"/>
        <w:spacing w:line="253" w:lineRule="auto"/>
        <w:jc w:val="both"/>
        <w:rPr>
          <w:rStyle w:val="contentpasted4"/>
          <w:rFonts w:ascii="Arial" w:hAnsi="Arial" w:cs="Arial"/>
          <w:color w:val="FF0000"/>
        </w:rPr>
      </w:pPr>
    </w:p>
    <w:p w14:paraId="34B6DA2C" w14:textId="2D052DCF" w:rsidR="00914BB7" w:rsidRPr="00544BDC" w:rsidRDefault="003A665C" w:rsidP="00691088">
      <w:pPr>
        <w:pStyle w:val="Prrafodelista"/>
        <w:numPr>
          <w:ilvl w:val="0"/>
          <w:numId w:val="10"/>
        </w:numPr>
        <w:spacing w:line="253" w:lineRule="auto"/>
        <w:jc w:val="both"/>
        <w:rPr>
          <w:rStyle w:val="contentpasted4"/>
          <w:rFonts w:ascii="Arial" w:hAnsi="Arial" w:cs="Arial"/>
        </w:rPr>
      </w:pPr>
      <w:r w:rsidRPr="003A665C">
        <w:rPr>
          <w:rFonts w:ascii="Arial" w:hAnsi="Arial" w:cs="Arial"/>
          <w:lang w:val="es-GT"/>
        </w:rPr>
        <w:t xml:space="preserve">Azucena de los Ángeles Braham Ramírez del renglón 21, realizó la actualización el 20-01-2023, sin embargo, tiene error ya que </w:t>
      </w:r>
      <w:r w:rsidR="00914BB7" w:rsidRPr="003A665C">
        <w:rPr>
          <w:rFonts w:ascii="Arial" w:hAnsi="Arial" w:cs="Arial"/>
          <w:lang w:val="es-GT"/>
        </w:rPr>
        <w:t>consign</w:t>
      </w:r>
      <w:r w:rsidR="00D96B2C" w:rsidRPr="003A665C">
        <w:rPr>
          <w:rFonts w:ascii="Arial" w:hAnsi="Arial" w:cs="Arial"/>
          <w:lang w:val="es-GT"/>
        </w:rPr>
        <w:t xml:space="preserve">ó </w:t>
      </w:r>
      <w:r w:rsidRPr="003A665C">
        <w:rPr>
          <w:rFonts w:ascii="Arial" w:hAnsi="Arial" w:cs="Arial"/>
          <w:lang w:val="es-GT"/>
        </w:rPr>
        <w:t xml:space="preserve">en el período la fecha </w:t>
      </w:r>
      <w:r w:rsidR="00914BB7" w:rsidRPr="003A665C">
        <w:rPr>
          <w:rStyle w:val="contentpasted4"/>
          <w:rFonts w:ascii="Arial" w:hAnsi="Arial" w:cs="Arial"/>
        </w:rPr>
        <w:t>del 16-01-2023 al 31-01-</w:t>
      </w:r>
      <w:r w:rsidR="00390279" w:rsidRPr="00544BDC">
        <w:rPr>
          <w:rStyle w:val="contentpasted4"/>
          <w:rFonts w:ascii="Arial" w:hAnsi="Arial" w:cs="Arial"/>
        </w:rPr>
        <w:t>2023</w:t>
      </w:r>
      <w:r w:rsidR="00C219EA" w:rsidRPr="00544BDC">
        <w:rPr>
          <w:rStyle w:val="contentpasted4"/>
          <w:rFonts w:ascii="Arial" w:hAnsi="Arial" w:cs="Arial"/>
        </w:rPr>
        <w:t xml:space="preserve"> por lo que aparece que solo trabajo un mes, si el </w:t>
      </w:r>
      <w:r w:rsidR="00544BDC" w:rsidRPr="00544BDC">
        <w:rPr>
          <w:rStyle w:val="contentpasted4"/>
          <w:rFonts w:ascii="Arial" w:hAnsi="Arial" w:cs="Arial"/>
        </w:rPr>
        <w:t>contrato continu</w:t>
      </w:r>
      <w:r w:rsidR="00DE3791">
        <w:rPr>
          <w:rStyle w:val="contentpasted4"/>
          <w:rFonts w:ascii="Arial" w:hAnsi="Arial" w:cs="Arial"/>
        </w:rPr>
        <w:t>ó</w:t>
      </w:r>
      <w:r w:rsidR="00C219EA" w:rsidRPr="00544BDC">
        <w:rPr>
          <w:rStyle w:val="contentpasted4"/>
          <w:rFonts w:ascii="Arial" w:hAnsi="Arial" w:cs="Arial"/>
        </w:rPr>
        <w:t xml:space="preserve"> debería de haber colocado </w:t>
      </w:r>
      <w:r w:rsidRPr="00544BDC">
        <w:rPr>
          <w:rStyle w:val="contentpasted4"/>
          <w:rFonts w:ascii="Arial" w:hAnsi="Arial" w:cs="Arial"/>
        </w:rPr>
        <w:t>del 16-01-2023 a</w:t>
      </w:r>
      <w:r w:rsidR="00D4078D" w:rsidRPr="00544BDC">
        <w:rPr>
          <w:rStyle w:val="contentpasted4"/>
          <w:rFonts w:ascii="Arial" w:hAnsi="Arial" w:cs="Arial"/>
        </w:rPr>
        <w:t xml:space="preserve"> </w:t>
      </w:r>
      <w:r w:rsidRPr="00544BDC">
        <w:rPr>
          <w:rStyle w:val="contentpasted4"/>
          <w:rFonts w:ascii="Arial" w:hAnsi="Arial" w:cs="Arial"/>
        </w:rPr>
        <w:t>l</w:t>
      </w:r>
      <w:r w:rsidR="00D4078D" w:rsidRPr="00544BDC">
        <w:rPr>
          <w:rStyle w:val="contentpasted4"/>
          <w:rFonts w:ascii="Arial" w:hAnsi="Arial" w:cs="Arial"/>
        </w:rPr>
        <w:t>a fecha de finalización del contrato</w:t>
      </w:r>
      <w:r w:rsidRPr="00544BDC">
        <w:rPr>
          <w:rStyle w:val="contentpasted4"/>
          <w:rFonts w:ascii="Arial" w:hAnsi="Arial" w:cs="Arial"/>
        </w:rPr>
        <w:t>,</w:t>
      </w:r>
      <w:r w:rsidR="00C219EA" w:rsidRPr="00544BDC">
        <w:rPr>
          <w:rStyle w:val="contentpasted4"/>
          <w:rFonts w:ascii="Arial" w:hAnsi="Arial" w:cs="Arial"/>
        </w:rPr>
        <w:t xml:space="preserve"> por esta </w:t>
      </w:r>
      <w:r w:rsidRPr="00544BDC">
        <w:rPr>
          <w:rStyle w:val="contentpasted4"/>
          <w:rFonts w:ascii="Arial" w:hAnsi="Arial" w:cs="Arial"/>
        </w:rPr>
        <w:t xml:space="preserve">razón </w:t>
      </w:r>
      <w:r w:rsidR="00C219EA" w:rsidRPr="00544BDC">
        <w:rPr>
          <w:rStyle w:val="contentpasted4"/>
          <w:rFonts w:ascii="Arial" w:hAnsi="Arial" w:cs="Arial"/>
        </w:rPr>
        <w:t>aparece como que no actualizo y a la fecha sigue este error</w:t>
      </w:r>
      <w:r w:rsidRPr="00544BDC">
        <w:rPr>
          <w:rStyle w:val="contentpasted4"/>
          <w:rFonts w:ascii="Arial" w:hAnsi="Arial" w:cs="Arial"/>
        </w:rPr>
        <w:t>.</w:t>
      </w:r>
    </w:p>
    <w:p w14:paraId="15C7738A" w14:textId="77777777" w:rsidR="00A36809" w:rsidRDefault="00A36809" w:rsidP="00A36809">
      <w:pPr>
        <w:pStyle w:val="Prrafodelista"/>
        <w:spacing w:line="253" w:lineRule="auto"/>
        <w:jc w:val="both"/>
        <w:rPr>
          <w:b/>
        </w:rPr>
      </w:pPr>
    </w:p>
    <w:p w14:paraId="3A89CC95" w14:textId="72DADD1B" w:rsidR="002112D0" w:rsidRDefault="00A33172" w:rsidP="00DE197E">
      <w:pPr>
        <w:spacing w:line="253" w:lineRule="auto"/>
        <w:jc w:val="both"/>
        <w:rPr>
          <w:b/>
          <w:sz w:val="24"/>
          <w:szCs w:val="24"/>
        </w:rPr>
      </w:pPr>
      <w:r w:rsidRPr="00691088">
        <w:rPr>
          <w:b/>
          <w:sz w:val="24"/>
          <w:szCs w:val="24"/>
        </w:rPr>
        <w:t>CONCLUSIÓN</w:t>
      </w:r>
    </w:p>
    <w:p w14:paraId="0A66E0BA" w14:textId="797E3B44" w:rsidR="001037DB" w:rsidRPr="00062DC3" w:rsidRDefault="00067299" w:rsidP="001037DB">
      <w:pPr>
        <w:spacing w:line="253" w:lineRule="auto"/>
        <w:jc w:val="both"/>
        <w:rPr>
          <w:bCs/>
          <w:sz w:val="24"/>
          <w:szCs w:val="24"/>
        </w:rPr>
      </w:pPr>
      <w:r w:rsidRPr="00A33172">
        <w:rPr>
          <w:bCs/>
          <w:sz w:val="24"/>
          <w:szCs w:val="24"/>
        </w:rPr>
        <w:t>N</w:t>
      </w:r>
      <w:r w:rsidR="002112D0" w:rsidRPr="00A33172">
        <w:rPr>
          <w:bCs/>
          <w:sz w:val="24"/>
          <w:szCs w:val="24"/>
        </w:rPr>
        <w:t xml:space="preserve">o </w:t>
      </w:r>
      <w:r w:rsidR="009F5E07" w:rsidRPr="00A33172">
        <w:rPr>
          <w:bCs/>
          <w:sz w:val="24"/>
          <w:szCs w:val="24"/>
        </w:rPr>
        <w:t>obstante,</w:t>
      </w:r>
      <w:r w:rsidR="002112D0" w:rsidRPr="00A33172">
        <w:rPr>
          <w:bCs/>
          <w:sz w:val="24"/>
          <w:szCs w:val="24"/>
        </w:rPr>
        <w:t xml:space="preserve"> </w:t>
      </w:r>
      <w:r w:rsidR="009F5E07" w:rsidRPr="00A33172">
        <w:rPr>
          <w:bCs/>
          <w:sz w:val="24"/>
          <w:szCs w:val="24"/>
        </w:rPr>
        <w:t xml:space="preserve">a lo indicado en </w:t>
      </w:r>
      <w:r w:rsidR="002112D0" w:rsidRPr="00A33172">
        <w:rPr>
          <w:bCs/>
          <w:sz w:val="24"/>
          <w:szCs w:val="24"/>
        </w:rPr>
        <w:t xml:space="preserve">el </w:t>
      </w:r>
      <w:r w:rsidR="009F5E07" w:rsidRPr="00A33172">
        <w:rPr>
          <w:sz w:val="24"/>
          <w:szCs w:val="24"/>
          <w:lang w:val="es-GT"/>
        </w:rPr>
        <w:t>OFICIO DIREH-DAF-UI-7003-</w:t>
      </w:r>
      <w:r w:rsidR="00691088" w:rsidRPr="00A33172">
        <w:rPr>
          <w:sz w:val="24"/>
          <w:szCs w:val="24"/>
          <w:lang w:val="es-GT"/>
        </w:rPr>
        <w:t>2023,</w:t>
      </w:r>
      <w:r w:rsidR="00691088" w:rsidRPr="00A33172">
        <w:rPr>
          <w:sz w:val="24"/>
          <w:szCs w:val="24"/>
        </w:rPr>
        <w:t xml:space="preserve"> </w:t>
      </w:r>
      <w:r w:rsidR="00742335" w:rsidRPr="00A33172">
        <w:rPr>
          <w:sz w:val="24"/>
          <w:szCs w:val="24"/>
        </w:rPr>
        <w:t xml:space="preserve">al revisar </w:t>
      </w:r>
      <w:r w:rsidR="001037DB" w:rsidRPr="00A33172">
        <w:rPr>
          <w:sz w:val="24"/>
          <w:szCs w:val="24"/>
        </w:rPr>
        <w:t xml:space="preserve">varios </w:t>
      </w:r>
      <w:r w:rsidR="00742335" w:rsidRPr="00A33172">
        <w:rPr>
          <w:sz w:val="24"/>
          <w:szCs w:val="24"/>
        </w:rPr>
        <w:t>casos por medio de muestra, aún persiste</w:t>
      </w:r>
      <w:r w:rsidR="001037DB" w:rsidRPr="00A33172">
        <w:rPr>
          <w:sz w:val="24"/>
          <w:szCs w:val="24"/>
        </w:rPr>
        <w:t>n errores</w:t>
      </w:r>
      <w:r w:rsidR="0058526F" w:rsidRPr="00A33172">
        <w:rPr>
          <w:sz w:val="24"/>
          <w:szCs w:val="24"/>
        </w:rPr>
        <w:t xml:space="preserve"> en los casos que les fueron reportados</w:t>
      </w:r>
      <w:r w:rsidR="009F5E07" w:rsidRPr="00A33172">
        <w:rPr>
          <w:bCs/>
          <w:sz w:val="24"/>
          <w:szCs w:val="24"/>
        </w:rPr>
        <w:t>,</w:t>
      </w:r>
      <w:r w:rsidR="002112D0" w:rsidRPr="00A33172">
        <w:rPr>
          <w:bCs/>
          <w:sz w:val="24"/>
          <w:szCs w:val="24"/>
        </w:rPr>
        <w:t xml:space="preserve"> por lo que </w:t>
      </w:r>
      <w:r w:rsidRPr="00A33172">
        <w:rPr>
          <w:bCs/>
          <w:sz w:val="24"/>
          <w:szCs w:val="24"/>
        </w:rPr>
        <w:t xml:space="preserve">se </w:t>
      </w:r>
      <w:r w:rsidR="002112D0" w:rsidRPr="00A33172">
        <w:rPr>
          <w:bCs/>
          <w:sz w:val="24"/>
          <w:szCs w:val="24"/>
        </w:rPr>
        <w:t xml:space="preserve">recomienda </w:t>
      </w:r>
      <w:r w:rsidR="001037DB" w:rsidRPr="00A33172">
        <w:rPr>
          <w:bCs/>
          <w:sz w:val="24"/>
          <w:szCs w:val="24"/>
        </w:rPr>
        <w:t xml:space="preserve">a </w:t>
      </w:r>
      <w:r w:rsidR="002112D0" w:rsidRPr="00A33172">
        <w:rPr>
          <w:bCs/>
          <w:sz w:val="24"/>
          <w:szCs w:val="24"/>
        </w:rPr>
        <w:t>l</w:t>
      </w:r>
      <w:r w:rsidRPr="00A33172">
        <w:rPr>
          <w:bCs/>
          <w:sz w:val="24"/>
          <w:szCs w:val="24"/>
        </w:rPr>
        <w:t>a</w:t>
      </w:r>
      <w:r w:rsidR="002112D0" w:rsidRPr="00A33172">
        <w:rPr>
          <w:bCs/>
          <w:sz w:val="24"/>
          <w:szCs w:val="24"/>
        </w:rPr>
        <w:t xml:space="preserve"> </w:t>
      </w:r>
      <w:r w:rsidRPr="00A33172">
        <w:rPr>
          <w:bCs/>
          <w:sz w:val="24"/>
          <w:szCs w:val="24"/>
        </w:rPr>
        <w:t>D</w:t>
      </w:r>
      <w:r w:rsidR="002112D0" w:rsidRPr="00A33172">
        <w:rPr>
          <w:bCs/>
          <w:sz w:val="24"/>
          <w:szCs w:val="24"/>
        </w:rPr>
        <w:t>irector</w:t>
      </w:r>
      <w:r w:rsidRPr="00A33172">
        <w:rPr>
          <w:bCs/>
          <w:sz w:val="24"/>
          <w:szCs w:val="24"/>
        </w:rPr>
        <w:t>a</w:t>
      </w:r>
      <w:r w:rsidR="002112D0" w:rsidRPr="00A33172">
        <w:rPr>
          <w:bCs/>
          <w:sz w:val="24"/>
          <w:szCs w:val="24"/>
        </w:rPr>
        <w:t xml:space="preserve"> de</w:t>
      </w:r>
      <w:r w:rsidR="009F5E07" w:rsidRPr="00A33172">
        <w:rPr>
          <w:bCs/>
          <w:sz w:val="24"/>
          <w:szCs w:val="24"/>
        </w:rPr>
        <w:t xml:space="preserve"> la</w:t>
      </w:r>
      <w:r w:rsidRPr="00A33172">
        <w:rPr>
          <w:bCs/>
          <w:sz w:val="24"/>
          <w:szCs w:val="24"/>
        </w:rPr>
        <w:t xml:space="preserve"> </w:t>
      </w:r>
      <w:r w:rsidRPr="00A33172">
        <w:rPr>
          <w:sz w:val="24"/>
          <w:szCs w:val="24"/>
        </w:rPr>
        <w:t xml:space="preserve">Dirección </w:t>
      </w:r>
      <w:r w:rsidRPr="00A33172">
        <w:rPr>
          <w:sz w:val="24"/>
          <w:szCs w:val="24"/>
          <w:lang w:val="es-GT"/>
        </w:rPr>
        <w:t>de Recursos Humanos -DIREH</w:t>
      </w:r>
      <w:r w:rsidR="002112D0" w:rsidRPr="00A33172">
        <w:rPr>
          <w:bCs/>
          <w:sz w:val="24"/>
          <w:szCs w:val="24"/>
        </w:rPr>
        <w:t xml:space="preserve">, solicite a la </w:t>
      </w:r>
      <w:r w:rsidR="009F5E07" w:rsidRPr="00A33172">
        <w:rPr>
          <w:bCs/>
          <w:sz w:val="24"/>
          <w:szCs w:val="24"/>
        </w:rPr>
        <w:t xml:space="preserve">persona </w:t>
      </w:r>
      <w:r w:rsidR="002112D0" w:rsidRPr="00A33172">
        <w:rPr>
          <w:bCs/>
          <w:sz w:val="24"/>
          <w:szCs w:val="24"/>
        </w:rPr>
        <w:t xml:space="preserve">encargada </w:t>
      </w:r>
      <w:r w:rsidR="001037DB" w:rsidRPr="00A33172">
        <w:rPr>
          <w:bCs/>
          <w:sz w:val="24"/>
          <w:szCs w:val="24"/>
        </w:rPr>
        <w:t xml:space="preserve">proceda a revisar los casos </w:t>
      </w:r>
      <w:r w:rsidR="00CA2B66" w:rsidRPr="005B1B5A">
        <w:rPr>
          <w:bCs/>
          <w:sz w:val="24"/>
          <w:szCs w:val="24"/>
        </w:rPr>
        <w:t xml:space="preserve">y es probable que dentro de estos le aparezcan varios casos que actualizaron </w:t>
      </w:r>
      <w:r w:rsidR="00CA2B66" w:rsidRPr="005B1B5A">
        <w:rPr>
          <w:sz w:val="24"/>
          <w:szCs w:val="24"/>
          <w:lang w:val="es-GT"/>
        </w:rPr>
        <w:t>en tiempo por lo que debe verificar que no tengan errores  constatando lo siguiente</w:t>
      </w:r>
      <w:r w:rsidR="001037DB" w:rsidRPr="00A33172">
        <w:rPr>
          <w:sz w:val="24"/>
          <w:szCs w:val="24"/>
          <w:lang w:val="es-GT"/>
        </w:rPr>
        <w:t xml:space="preserve">: a) En entidad debe figurar el Ministerio de Educación; b) En el periodo si es personal por contrato deben colocar la fecha de inicio y terminación del contrato, caso contrario el </w:t>
      </w:r>
      <w:r w:rsidR="001037DB" w:rsidRPr="00062DC3">
        <w:rPr>
          <w:sz w:val="24"/>
          <w:szCs w:val="24"/>
          <w:lang w:val="es-GT"/>
        </w:rPr>
        <w:t>sistema automáticamente coloca como fecha de terminación la fecha en que actualizó y c) que haya actualizado datos este año y no solo haber impreso la actualización</w:t>
      </w:r>
      <w:r w:rsidR="001037DB" w:rsidRPr="00062DC3">
        <w:rPr>
          <w:bCs/>
        </w:rPr>
        <w:t>.</w:t>
      </w:r>
      <w:r w:rsidR="00402E14" w:rsidRPr="00062DC3">
        <w:rPr>
          <w:bCs/>
        </w:rPr>
        <w:t xml:space="preserve"> </w:t>
      </w:r>
      <w:r w:rsidR="00402E14" w:rsidRPr="00062DC3">
        <w:rPr>
          <w:sz w:val="24"/>
          <w:szCs w:val="24"/>
          <w:lang w:val="es-GT"/>
        </w:rPr>
        <w:t xml:space="preserve">Así mismo </w:t>
      </w:r>
      <w:r w:rsidR="00671098" w:rsidRPr="00062DC3">
        <w:rPr>
          <w:sz w:val="24"/>
          <w:szCs w:val="24"/>
          <w:lang w:val="es-GT"/>
        </w:rPr>
        <w:t xml:space="preserve">respecto a </w:t>
      </w:r>
      <w:r w:rsidR="00402E14" w:rsidRPr="00062DC3">
        <w:rPr>
          <w:sz w:val="24"/>
          <w:szCs w:val="24"/>
          <w:lang w:val="es-GT"/>
        </w:rPr>
        <w:t>los 3 casos que indica</w:t>
      </w:r>
      <w:r w:rsidR="00A36809" w:rsidRPr="00062DC3">
        <w:rPr>
          <w:sz w:val="24"/>
          <w:szCs w:val="24"/>
          <w:lang w:val="es-GT"/>
        </w:rPr>
        <w:t>ron</w:t>
      </w:r>
      <w:r w:rsidR="00402E14" w:rsidRPr="00062DC3">
        <w:rPr>
          <w:sz w:val="24"/>
          <w:szCs w:val="24"/>
          <w:lang w:val="es-GT"/>
        </w:rPr>
        <w:t xml:space="preserve"> </w:t>
      </w:r>
      <w:r w:rsidR="00A36809" w:rsidRPr="00062DC3">
        <w:rPr>
          <w:sz w:val="24"/>
          <w:szCs w:val="24"/>
          <w:lang w:val="es-GT"/>
        </w:rPr>
        <w:t xml:space="preserve">que </w:t>
      </w:r>
      <w:r w:rsidR="00402E14" w:rsidRPr="00062DC3">
        <w:rPr>
          <w:sz w:val="24"/>
          <w:szCs w:val="24"/>
          <w:lang w:val="es-GT"/>
        </w:rPr>
        <w:t xml:space="preserve">no </w:t>
      </w:r>
      <w:r w:rsidR="00A36809" w:rsidRPr="00062DC3">
        <w:rPr>
          <w:sz w:val="24"/>
          <w:szCs w:val="24"/>
          <w:lang w:val="es-GT"/>
        </w:rPr>
        <w:t>tenían</w:t>
      </w:r>
      <w:r w:rsidR="00402E14" w:rsidRPr="00062DC3">
        <w:rPr>
          <w:sz w:val="24"/>
          <w:szCs w:val="24"/>
          <w:lang w:val="es-GT"/>
        </w:rPr>
        <w:t xml:space="preserve"> contrato, </w:t>
      </w:r>
      <w:r w:rsidR="00671098" w:rsidRPr="00062DC3">
        <w:rPr>
          <w:sz w:val="24"/>
          <w:szCs w:val="24"/>
          <w:lang w:val="es-GT"/>
        </w:rPr>
        <w:t xml:space="preserve">estos aparecen activos </w:t>
      </w:r>
      <w:r w:rsidR="00402E14" w:rsidRPr="00062DC3">
        <w:rPr>
          <w:sz w:val="24"/>
          <w:szCs w:val="24"/>
          <w:lang w:val="es-GT"/>
        </w:rPr>
        <w:t xml:space="preserve">en el Sistema de </w:t>
      </w:r>
      <w:r w:rsidR="00A36809" w:rsidRPr="00062DC3">
        <w:rPr>
          <w:sz w:val="24"/>
          <w:szCs w:val="24"/>
          <w:lang w:val="es-GT"/>
        </w:rPr>
        <w:t>Guatenóminas</w:t>
      </w:r>
      <w:r w:rsidR="00671098" w:rsidRPr="00062DC3">
        <w:rPr>
          <w:sz w:val="24"/>
          <w:szCs w:val="24"/>
          <w:lang w:val="es-GT"/>
        </w:rPr>
        <w:t xml:space="preserve"> por lo que deben verificar si se puede corregir esta situación ya que </w:t>
      </w:r>
      <w:r w:rsidR="00402E14" w:rsidRPr="00062DC3">
        <w:rPr>
          <w:sz w:val="24"/>
          <w:szCs w:val="24"/>
          <w:lang w:val="es-GT"/>
        </w:rPr>
        <w:t xml:space="preserve">de lo contrario </w:t>
      </w:r>
      <w:r w:rsidR="00A36809" w:rsidRPr="00062DC3">
        <w:rPr>
          <w:sz w:val="24"/>
          <w:szCs w:val="24"/>
          <w:lang w:val="es-GT"/>
        </w:rPr>
        <w:t xml:space="preserve">siempre serán reportados </w:t>
      </w:r>
      <w:r w:rsidR="00402E14" w:rsidRPr="00062DC3">
        <w:rPr>
          <w:sz w:val="24"/>
          <w:szCs w:val="24"/>
          <w:lang w:val="es-GT"/>
        </w:rPr>
        <w:t>como activos y</w:t>
      </w:r>
      <w:r w:rsidR="00671098" w:rsidRPr="00062DC3">
        <w:rPr>
          <w:sz w:val="24"/>
          <w:szCs w:val="24"/>
          <w:lang w:val="es-GT"/>
        </w:rPr>
        <w:t xml:space="preserve"> </w:t>
      </w:r>
      <w:r w:rsidR="004B39D7" w:rsidRPr="00062DC3">
        <w:rPr>
          <w:sz w:val="24"/>
          <w:szCs w:val="24"/>
          <w:lang w:val="es-GT"/>
        </w:rPr>
        <w:t>que no</w:t>
      </w:r>
      <w:r w:rsidR="00671098" w:rsidRPr="00062DC3">
        <w:rPr>
          <w:sz w:val="24"/>
          <w:szCs w:val="24"/>
          <w:lang w:val="es-GT"/>
        </w:rPr>
        <w:t xml:space="preserve"> actualizaron datos</w:t>
      </w:r>
      <w:r w:rsidR="00402E14" w:rsidRPr="00062DC3">
        <w:rPr>
          <w:sz w:val="24"/>
          <w:szCs w:val="24"/>
          <w:lang w:val="es-GT"/>
        </w:rPr>
        <w:t>.</w:t>
      </w:r>
    </w:p>
    <w:p w14:paraId="59D7F153" w14:textId="77777777" w:rsidR="001037DB" w:rsidRPr="00062DC3" w:rsidRDefault="001037DB" w:rsidP="00DE197E">
      <w:pPr>
        <w:spacing w:line="253" w:lineRule="auto"/>
        <w:jc w:val="both"/>
        <w:rPr>
          <w:bCs/>
          <w:sz w:val="24"/>
          <w:szCs w:val="24"/>
        </w:rPr>
      </w:pPr>
    </w:p>
    <w:p w14:paraId="21804C26" w14:textId="77777777" w:rsidR="00C10828" w:rsidRDefault="001037DB" w:rsidP="00DE197E">
      <w:pPr>
        <w:spacing w:line="253" w:lineRule="auto"/>
        <w:jc w:val="both"/>
        <w:rPr>
          <w:bCs/>
          <w:sz w:val="24"/>
          <w:szCs w:val="24"/>
        </w:rPr>
      </w:pPr>
      <w:r w:rsidRPr="00062DC3">
        <w:rPr>
          <w:bCs/>
          <w:sz w:val="24"/>
          <w:szCs w:val="24"/>
        </w:rPr>
        <w:t xml:space="preserve">Luego solicite a la </w:t>
      </w:r>
      <w:r w:rsidR="00913FE7" w:rsidRPr="00062DC3">
        <w:rPr>
          <w:bCs/>
          <w:sz w:val="24"/>
          <w:szCs w:val="24"/>
        </w:rPr>
        <w:t xml:space="preserve">persona </w:t>
      </w:r>
      <w:r w:rsidRPr="00062DC3">
        <w:rPr>
          <w:bCs/>
          <w:sz w:val="24"/>
          <w:szCs w:val="24"/>
        </w:rPr>
        <w:t>encargada</w:t>
      </w:r>
      <w:r w:rsidR="00671098" w:rsidRPr="00062DC3">
        <w:rPr>
          <w:bCs/>
          <w:sz w:val="24"/>
          <w:szCs w:val="24"/>
        </w:rPr>
        <w:t xml:space="preserve"> de Recursos </w:t>
      </w:r>
      <w:r w:rsidR="002C2CCC" w:rsidRPr="00062DC3">
        <w:rPr>
          <w:bCs/>
          <w:sz w:val="24"/>
          <w:szCs w:val="24"/>
        </w:rPr>
        <w:t>Humanos, le</w:t>
      </w:r>
      <w:r w:rsidRPr="00062DC3">
        <w:rPr>
          <w:bCs/>
          <w:sz w:val="24"/>
          <w:szCs w:val="24"/>
        </w:rPr>
        <w:t xml:space="preserve"> remita un informe </w:t>
      </w:r>
      <w:r w:rsidR="00913FE7" w:rsidRPr="00062DC3">
        <w:rPr>
          <w:bCs/>
          <w:sz w:val="24"/>
          <w:szCs w:val="24"/>
        </w:rPr>
        <w:t xml:space="preserve">circunstanciado </w:t>
      </w:r>
      <w:r w:rsidRPr="00062DC3">
        <w:rPr>
          <w:bCs/>
          <w:sz w:val="24"/>
          <w:szCs w:val="24"/>
        </w:rPr>
        <w:t>en donde le indique si ya fueron revisados y corregidos los casos</w:t>
      </w:r>
      <w:r w:rsidR="00913FE7" w:rsidRPr="00062DC3">
        <w:rPr>
          <w:bCs/>
          <w:sz w:val="24"/>
          <w:szCs w:val="24"/>
        </w:rPr>
        <w:t xml:space="preserve"> que tenían error</w:t>
      </w:r>
      <w:r w:rsidRPr="00062DC3">
        <w:rPr>
          <w:bCs/>
          <w:sz w:val="24"/>
          <w:szCs w:val="24"/>
        </w:rPr>
        <w:t xml:space="preserve">, el </w:t>
      </w:r>
      <w:r w:rsidR="00913FE7" w:rsidRPr="00062DC3">
        <w:rPr>
          <w:bCs/>
          <w:sz w:val="24"/>
          <w:szCs w:val="24"/>
        </w:rPr>
        <w:t>cual le servirá</w:t>
      </w:r>
      <w:r w:rsidR="00357591" w:rsidRPr="00062DC3">
        <w:rPr>
          <w:bCs/>
          <w:sz w:val="24"/>
          <w:szCs w:val="24"/>
        </w:rPr>
        <w:t xml:space="preserve"> como Director</w:t>
      </w:r>
      <w:r w:rsidR="00671098" w:rsidRPr="00062DC3">
        <w:rPr>
          <w:bCs/>
          <w:sz w:val="24"/>
          <w:szCs w:val="24"/>
        </w:rPr>
        <w:t>a</w:t>
      </w:r>
      <w:r w:rsidR="00357591" w:rsidRPr="00062DC3">
        <w:rPr>
          <w:bCs/>
          <w:sz w:val="24"/>
          <w:szCs w:val="24"/>
        </w:rPr>
        <w:t xml:space="preserve"> </w:t>
      </w:r>
      <w:r w:rsidR="00913FE7" w:rsidRPr="00062DC3">
        <w:rPr>
          <w:bCs/>
          <w:sz w:val="24"/>
          <w:szCs w:val="24"/>
        </w:rPr>
        <w:t xml:space="preserve">para demostrar el seguimiento que le </w:t>
      </w:r>
      <w:r w:rsidR="00357591" w:rsidRPr="00062DC3">
        <w:rPr>
          <w:bCs/>
          <w:sz w:val="24"/>
          <w:szCs w:val="24"/>
        </w:rPr>
        <w:t>dio</w:t>
      </w:r>
      <w:r w:rsidR="00913FE7" w:rsidRPr="00062DC3">
        <w:rPr>
          <w:bCs/>
          <w:sz w:val="24"/>
          <w:szCs w:val="24"/>
        </w:rPr>
        <w:t xml:space="preserve"> al tema de actualización de datos</w:t>
      </w:r>
      <w:r w:rsidRPr="00062DC3">
        <w:rPr>
          <w:bCs/>
          <w:sz w:val="24"/>
          <w:szCs w:val="24"/>
        </w:rPr>
        <w:t xml:space="preserve">, en caso </w:t>
      </w:r>
      <w:r w:rsidR="00357591" w:rsidRPr="00062DC3">
        <w:rPr>
          <w:bCs/>
          <w:sz w:val="24"/>
          <w:szCs w:val="24"/>
        </w:rPr>
        <w:t>sea</w:t>
      </w:r>
      <w:r w:rsidRPr="00062DC3">
        <w:rPr>
          <w:bCs/>
          <w:sz w:val="24"/>
          <w:szCs w:val="24"/>
        </w:rPr>
        <w:t xml:space="preserve"> objeto de revisión por parte de la Contraloría General de Cuentas. </w:t>
      </w:r>
    </w:p>
    <w:p w14:paraId="69E6076C" w14:textId="77777777" w:rsidR="00C10828" w:rsidRDefault="00C10828" w:rsidP="00DE197E">
      <w:pPr>
        <w:spacing w:line="253" w:lineRule="auto"/>
        <w:jc w:val="both"/>
        <w:rPr>
          <w:bCs/>
          <w:sz w:val="24"/>
          <w:szCs w:val="24"/>
        </w:rPr>
      </w:pPr>
    </w:p>
    <w:p w14:paraId="608886EB" w14:textId="77777777" w:rsidR="00DE3791" w:rsidRPr="00A33172" w:rsidRDefault="002A3ED4" w:rsidP="00DE3791">
      <w:pPr>
        <w:spacing w:line="253" w:lineRule="auto"/>
        <w:jc w:val="both"/>
        <w:rPr>
          <w:bCs/>
          <w:sz w:val="24"/>
          <w:szCs w:val="24"/>
        </w:rPr>
      </w:pPr>
      <w:r w:rsidRPr="00062DC3">
        <w:rPr>
          <w:bCs/>
          <w:sz w:val="24"/>
          <w:szCs w:val="24"/>
        </w:rPr>
        <w:t xml:space="preserve">Se </w:t>
      </w:r>
      <w:r w:rsidR="00400DC4" w:rsidRPr="00062DC3">
        <w:rPr>
          <w:bCs/>
          <w:sz w:val="24"/>
          <w:szCs w:val="24"/>
        </w:rPr>
        <w:t>recomienda a</w:t>
      </w:r>
      <w:r w:rsidR="0058526F" w:rsidRPr="00062DC3">
        <w:rPr>
          <w:bCs/>
          <w:sz w:val="24"/>
          <w:szCs w:val="24"/>
        </w:rPr>
        <w:t xml:space="preserve"> </w:t>
      </w:r>
      <w:r w:rsidR="00400DC4" w:rsidRPr="00062DC3">
        <w:rPr>
          <w:bCs/>
          <w:sz w:val="24"/>
          <w:szCs w:val="24"/>
        </w:rPr>
        <w:t>l</w:t>
      </w:r>
      <w:r w:rsidR="0058526F" w:rsidRPr="00062DC3">
        <w:rPr>
          <w:bCs/>
          <w:sz w:val="24"/>
          <w:szCs w:val="24"/>
        </w:rPr>
        <w:t>a</w:t>
      </w:r>
      <w:r w:rsidR="00400DC4" w:rsidRPr="00062DC3">
        <w:rPr>
          <w:bCs/>
          <w:sz w:val="24"/>
          <w:szCs w:val="24"/>
        </w:rPr>
        <w:t xml:space="preserve"> </w:t>
      </w:r>
      <w:r w:rsidR="0058526F" w:rsidRPr="00062DC3">
        <w:rPr>
          <w:bCs/>
          <w:sz w:val="24"/>
          <w:szCs w:val="24"/>
        </w:rPr>
        <w:t>Directora de Recursos Humanos</w:t>
      </w:r>
      <w:r w:rsidR="0006335B" w:rsidRPr="00062DC3">
        <w:rPr>
          <w:bCs/>
          <w:sz w:val="24"/>
          <w:szCs w:val="24"/>
        </w:rPr>
        <w:t>,</w:t>
      </w:r>
      <w:r w:rsidR="0058526F" w:rsidRPr="00062DC3">
        <w:rPr>
          <w:bCs/>
          <w:sz w:val="24"/>
          <w:szCs w:val="24"/>
        </w:rPr>
        <w:t xml:space="preserve"> que </w:t>
      </w:r>
      <w:r w:rsidR="00400DC4" w:rsidRPr="00062DC3">
        <w:rPr>
          <w:bCs/>
          <w:sz w:val="24"/>
          <w:szCs w:val="24"/>
        </w:rPr>
        <w:t xml:space="preserve">gire instrucciones </w:t>
      </w:r>
      <w:r w:rsidR="00DE197E" w:rsidRPr="00062DC3">
        <w:rPr>
          <w:bCs/>
          <w:sz w:val="24"/>
          <w:szCs w:val="24"/>
        </w:rPr>
        <w:t xml:space="preserve">reiterando </w:t>
      </w:r>
      <w:r w:rsidR="00400DC4" w:rsidRPr="00062DC3">
        <w:rPr>
          <w:bCs/>
          <w:sz w:val="24"/>
          <w:szCs w:val="24"/>
        </w:rPr>
        <w:t xml:space="preserve">al </w:t>
      </w:r>
      <w:r w:rsidR="00BE0A14" w:rsidRPr="00062DC3">
        <w:rPr>
          <w:bCs/>
          <w:sz w:val="24"/>
          <w:szCs w:val="24"/>
        </w:rPr>
        <w:t xml:space="preserve">encargado </w:t>
      </w:r>
      <w:r w:rsidR="00400DC4" w:rsidRPr="00062DC3">
        <w:rPr>
          <w:bCs/>
          <w:sz w:val="24"/>
          <w:szCs w:val="24"/>
        </w:rPr>
        <w:t xml:space="preserve">de Recursos Humanos </w:t>
      </w:r>
      <w:r w:rsidR="00DE197E" w:rsidRPr="00062DC3">
        <w:rPr>
          <w:bCs/>
          <w:sz w:val="24"/>
          <w:szCs w:val="24"/>
        </w:rPr>
        <w:t xml:space="preserve">que cuando los </w:t>
      </w:r>
      <w:r w:rsidRPr="00062DC3">
        <w:rPr>
          <w:bCs/>
          <w:sz w:val="24"/>
          <w:szCs w:val="24"/>
        </w:rPr>
        <w:t>empleados efectúen la actualización</w:t>
      </w:r>
      <w:r w:rsidR="005456AC" w:rsidRPr="00062DC3">
        <w:rPr>
          <w:bCs/>
          <w:sz w:val="24"/>
          <w:szCs w:val="24"/>
        </w:rPr>
        <w:t xml:space="preserve"> conforme lo establece el acuerdo No. 005-2017</w:t>
      </w:r>
      <w:r w:rsidR="000E3F26" w:rsidRPr="00062DC3">
        <w:rPr>
          <w:bCs/>
          <w:sz w:val="24"/>
          <w:szCs w:val="24"/>
        </w:rPr>
        <w:t xml:space="preserve">, </w:t>
      </w:r>
      <w:r w:rsidR="005456AC" w:rsidRPr="00062DC3">
        <w:rPr>
          <w:bCs/>
          <w:sz w:val="24"/>
          <w:szCs w:val="24"/>
        </w:rPr>
        <w:t>emitido por la Contraloría General de Cuentas</w:t>
      </w:r>
      <w:r w:rsidRPr="00062DC3">
        <w:rPr>
          <w:bCs/>
          <w:sz w:val="24"/>
          <w:szCs w:val="24"/>
        </w:rPr>
        <w:t xml:space="preserve">, </w:t>
      </w:r>
      <w:r w:rsidR="00DE197E" w:rsidRPr="00062DC3">
        <w:rPr>
          <w:bCs/>
          <w:sz w:val="24"/>
          <w:szCs w:val="24"/>
        </w:rPr>
        <w:t>verifique</w:t>
      </w:r>
      <w:r w:rsidR="005456AC" w:rsidRPr="00062DC3">
        <w:rPr>
          <w:bCs/>
          <w:sz w:val="24"/>
          <w:szCs w:val="24"/>
        </w:rPr>
        <w:t>n</w:t>
      </w:r>
      <w:r w:rsidR="00DE197E" w:rsidRPr="00062DC3">
        <w:rPr>
          <w:bCs/>
          <w:sz w:val="24"/>
          <w:szCs w:val="24"/>
        </w:rPr>
        <w:t xml:space="preserve"> </w:t>
      </w:r>
      <w:r w:rsidRPr="00062DC3">
        <w:rPr>
          <w:bCs/>
          <w:sz w:val="24"/>
          <w:szCs w:val="24"/>
        </w:rPr>
        <w:t>lo siguiente: 1) Que actualice</w:t>
      </w:r>
      <w:r w:rsidR="00DE197E" w:rsidRPr="00062DC3">
        <w:rPr>
          <w:bCs/>
          <w:sz w:val="24"/>
          <w:szCs w:val="24"/>
        </w:rPr>
        <w:t>n</w:t>
      </w:r>
      <w:r w:rsidRPr="00062DC3">
        <w:rPr>
          <w:bCs/>
          <w:sz w:val="24"/>
          <w:szCs w:val="24"/>
        </w:rPr>
        <w:t xml:space="preserve"> antes del 28 de febrero</w:t>
      </w:r>
      <w:r w:rsidR="00BE0A14" w:rsidRPr="00062DC3">
        <w:rPr>
          <w:bCs/>
          <w:sz w:val="24"/>
          <w:szCs w:val="24"/>
        </w:rPr>
        <w:t xml:space="preserve"> de cada año o cuando la situación lo amerite</w:t>
      </w:r>
      <w:r w:rsidRPr="00062DC3">
        <w:rPr>
          <w:bCs/>
          <w:sz w:val="24"/>
          <w:szCs w:val="24"/>
        </w:rPr>
        <w:t>; 2</w:t>
      </w:r>
      <w:r w:rsidR="000E3F26" w:rsidRPr="00062DC3">
        <w:rPr>
          <w:bCs/>
          <w:sz w:val="24"/>
          <w:szCs w:val="24"/>
        </w:rPr>
        <w:t>)</w:t>
      </w:r>
      <w:r w:rsidRPr="00062DC3">
        <w:rPr>
          <w:bCs/>
          <w:sz w:val="24"/>
          <w:szCs w:val="24"/>
        </w:rPr>
        <w:t xml:space="preserve"> </w:t>
      </w:r>
      <w:r w:rsidR="005456AC" w:rsidRPr="00062DC3">
        <w:rPr>
          <w:bCs/>
          <w:sz w:val="24"/>
          <w:szCs w:val="24"/>
        </w:rPr>
        <w:t>Q</w:t>
      </w:r>
      <w:r w:rsidRPr="00062DC3">
        <w:rPr>
          <w:bCs/>
          <w:sz w:val="24"/>
          <w:szCs w:val="24"/>
        </w:rPr>
        <w:t>ue los campos de</w:t>
      </w:r>
      <w:r w:rsidR="00BE0A14" w:rsidRPr="00062DC3">
        <w:rPr>
          <w:bCs/>
          <w:sz w:val="24"/>
          <w:szCs w:val="24"/>
        </w:rPr>
        <w:t xml:space="preserve">: </w:t>
      </w:r>
      <w:r w:rsidRPr="00062DC3">
        <w:rPr>
          <w:bCs/>
          <w:sz w:val="24"/>
          <w:szCs w:val="24"/>
        </w:rPr>
        <w:t xml:space="preserve"> entidad</w:t>
      </w:r>
      <w:r w:rsidR="00DE197E" w:rsidRPr="00062DC3">
        <w:rPr>
          <w:bCs/>
          <w:sz w:val="24"/>
          <w:szCs w:val="24"/>
        </w:rPr>
        <w:t xml:space="preserve">, dependencia y </w:t>
      </w:r>
      <w:r w:rsidR="005456AC" w:rsidRPr="00062DC3">
        <w:rPr>
          <w:bCs/>
          <w:sz w:val="24"/>
          <w:szCs w:val="24"/>
        </w:rPr>
        <w:t>perí</w:t>
      </w:r>
      <w:r w:rsidR="00DE197E" w:rsidRPr="00062DC3">
        <w:rPr>
          <w:bCs/>
          <w:sz w:val="24"/>
          <w:szCs w:val="24"/>
        </w:rPr>
        <w:t xml:space="preserve">odo (en el caso de personal permanente solo </w:t>
      </w:r>
      <w:r w:rsidR="005456AC" w:rsidRPr="00062DC3">
        <w:rPr>
          <w:bCs/>
          <w:sz w:val="24"/>
          <w:szCs w:val="24"/>
        </w:rPr>
        <w:t xml:space="preserve">deben </w:t>
      </w:r>
      <w:r w:rsidR="00DE3791">
        <w:rPr>
          <w:bCs/>
          <w:sz w:val="24"/>
          <w:szCs w:val="24"/>
        </w:rPr>
        <w:t xml:space="preserve">colocar fecha </w:t>
      </w:r>
      <w:r w:rsidR="00DE3791" w:rsidRPr="00062DC3">
        <w:rPr>
          <w:bCs/>
          <w:sz w:val="24"/>
          <w:szCs w:val="24"/>
        </w:rPr>
        <w:t>de inicio de labores y el personal por contrato debe colocar fecha de inicio y terminación del contrato) estén correctos;  y 3) Que la fecha de actualización y fecha de impresión corresponda al año en el que lo es</w:t>
      </w:r>
      <w:r w:rsidR="00DE3791" w:rsidRPr="00A33172">
        <w:rPr>
          <w:bCs/>
          <w:sz w:val="24"/>
          <w:szCs w:val="24"/>
        </w:rPr>
        <w:t>tán realizando.</w:t>
      </w:r>
    </w:p>
    <w:p w14:paraId="6379F425" w14:textId="70ACCD4B" w:rsidR="00DE3791" w:rsidRDefault="00DE3791" w:rsidP="00DE197E">
      <w:pPr>
        <w:spacing w:line="253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8981C50" w14:textId="77777777" w:rsidR="00DE3791" w:rsidRPr="00062DC3" w:rsidRDefault="00DE3791" w:rsidP="00DE3791">
      <w:pPr>
        <w:spacing w:line="253" w:lineRule="auto"/>
        <w:jc w:val="both"/>
        <w:rPr>
          <w:bCs/>
          <w:sz w:val="24"/>
          <w:szCs w:val="24"/>
        </w:rPr>
      </w:pPr>
      <w:r w:rsidRPr="00062DC3">
        <w:rPr>
          <w:bCs/>
          <w:sz w:val="24"/>
          <w:szCs w:val="24"/>
        </w:rPr>
        <w:t xml:space="preserve">Debido a que la Dirección de Auditoría Interna reporto los casos que aparecían con error y solicito que fueran corregidos al 16 de mayo, pero en la respuesta que proporcionaron en varios casos aún persiste el error, como se explicó anteriormente, </w:t>
      </w:r>
      <w:r w:rsidRPr="00062DC3">
        <w:rPr>
          <w:bCs/>
          <w:sz w:val="24"/>
          <w:szCs w:val="24"/>
        </w:rPr>
        <w:lastRenderedPageBreak/>
        <w:t>queda bajo la responsabilidad de la Dirección de Recursos Humanos darle el seguimiento correspondiente a la corrección de todos los casos en los que aún tienen error.</w:t>
      </w:r>
    </w:p>
    <w:p w14:paraId="17728ECE" w14:textId="77777777" w:rsidR="00BB26D6" w:rsidRDefault="00BB26D6" w:rsidP="00AC40C2">
      <w:pPr>
        <w:spacing w:line="253" w:lineRule="auto"/>
        <w:jc w:val="both"/>
        <w:rPr>
          <w:color w:val="FF0000"/>
          <w:sz w:val="24"/>
          <w:szCs w:val="24"/>
        </w:rPr>
        <w:sectPr w:rsidR="00BB26D6" w:rsidSect="00987CF3">
          <w:headerReference w:type="default" r:id="rId11"/>
          <w:footerReference w:type="default" r:id="rId12"/>
          <w:headerReference w:type="first" r:id="rId13"/>
          <w:pgSz w:w="12240" w:h="15840"/>
          <w:pgMar w:top="1134" w:right="1701" w:bottom="1418" w:left="1701" w:header="709" w:footer="403" w:gutter="0"/>
          <w:pgNumType w:start="1"/>
          <w:cols w:space="708"/>
          <w:titlePg/>
          <w:docGrid w:linePitch="360"/>
        </w:sectPr>
      </w:pPr>
    </w:p>
    <w:p w14:paraId="221F200C" w14:textId="6AC15F51" w:rsidR="005456AC" w:rsidRPr="006F601B" w:rsidRDefault="005456AC" w:rsidP="00AC40C2">
      <w:pPr>
        <w:spacing w:line="253" w:lineRule="auto"/>
        <w:jc w:val="both"/>
        <w:rPr>
          <w:color w:val="FF0000"/>
          <w:sz w:val="24"/>
          <w:szCs w:val="24"/>
        </w:rPr>
      </w:pPr>
    </w:p>
    <w:p w14:paraId="1F1D31E5" w14:textId="77777777" w:rsidR="005456AC" w:rsidRPr="006F601B" w:rsidRDefault="005456AC" w:rsidP="00AC40C2">
      <w:pPr>
        <w:spacing w:line="253" w:lineRule="auto"/>
        <w:jc w:val="both"/>
        <w:rPr>
          <w:color w:val="FF0000"/>
          <w:sz w:val="24"/>
          <w:szCs w:val="24"/>
        </w:rPr>
      </w:pPr>
    </w:p>
    <w:p w14:paraId="3E0FE73F" w14:textId="77777777" w:rsidR="005456AC" w:rsidRPr="006F601B" w:rsidRDefault="005456AC" w:rsidP="00AC40C2">
      <w:pPr>
        <w:spacing w:line="253" w:lineRule="auto"/>
        <w:jc w:val="both"/>
        <w:rPr>
          <w:color w:val="FF0000"/>
          <w:sz w:val="24"/>
          <w:szCs w:val="24"/>
        </w:rPr>
      </w:pPr>
    </w:p>
    <w:p w14:paraId="08A4CD6C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35695D6F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55A97548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32286A5B" w14:textId="77777777" w:rsidR="002C2C53" w:rsidRDefault="002C2C53" w:rsidP="005456AC">
      <w:pPr>
        <w:spacing w:line="253" w:lineRule="auto"/>
        <w:jc w:val="center"/>
        <w:rPr>
          <w:b/>
          <w:color w:val="0070C0"/>
          <w:sz w:val="68"/>
          <w:szCs w:val="68"/>
        </w:rPr>
      </w:pPr>
    </w:p>
    <w:p w14:paraId="2EEEBDD7" w14:textId="77777777" w:rsidR="002C2C53" w:rsidRDefault="002C2C53" w:rsidP="005456AC">
      <w:pPr>
        <w:spacing w:line="253" w:lineRule="auto"/>
        <w:jc w:val="center"/>
        <w:rPr>
          <w:b/>
          <w:color w:val="0070C0"/>
          <w:sz w:val="68"/>
          <w:szCs w:val="68"/>
        </w:rPr>
      </w:pPr>
    </w:p>
    <w:p w14:paraId="49CC7F2E" w14:textId="77777777" w:rsidR="002C2C53" w:rsidRDefault="002C2C53" w:rsidP="005456AC">
      <w:pPr>
        <w:spacing w:line="253" w:lineRule="auto"/>
        <w:jc w:val="center"/>
        <w:rPr>
          <w:b/>
          <w:color w:val="0070C0"/>
          <w:sz w:val="68"/>
          <w:szCs w:val="68"/>
        </w:rPr>
      </w:pPr>
    </w:p>
    <w:p w14:paraId="0BDD4F83" w14:textId="77777777" w:rsidR="002C2C53" w:rsidRDefault="002C2C53" w:rsidP="005456AC">
      <w:pPr>
        <w:spacing w:line="253" w:lineRule="auto"/>
        <w:jc w:val="center"/>
        <w:rPr>
          <w:b/>
          <w:color w:val="0070C0"/>
          <w:sz w:val="68"/>
          <w:szCs w:val="68"/>
        </w:rPr>
      </w:pPr>
    </w:p>
    <w:p w14:paraId="61052E06" w14:textId="4537E1C6" w:rsidR="005456AC" w:rsidRPr="003C388E" w:rsidRDefault="005456AC" w:rsidP="005456AC">
      <w:pPr>
        <w:spacing w:line="253" w:lineRule="auto"/>
        <w:jc w:val="center"/>
        <w:rPr>
          <w:b/>
          <w:sz w:val="68"/>
          <w:szCs w:val="68"/>
        </w:rPr>
      </w:pPr>
      <w:r w:rsidRPr="003C388E">
        <w:rPr>
          <w:b/>
          <w:sz w:val="68"/>
          <w:szCs w:val="68"/>
        </w:rPr>
        <w:t>ANEXOS</w:t>
      </w:r>
    </w:p>
    <w:p w14:paraId="56FAB0A9" w14:textId="77777777" w:rsidR="005456AC" w:rsidRDefault="005456AC" w:rsidP="005456AC">
      <w:pPr>
        <w:spacing w:line="253" w:lineRule="auto"/>
        <w:jc w:val="center"/>
        <w:rPr>
          <w:color w:val="0070C0"/>
          <w:sz w:val="68"/>
          <w:szCs w:val="68"/>
        </w:rPr>
      </w:pPr>
    </w:p>
    <w:p w14:paraId="6A5819DC" w14:textId="77777777" w:rsidR="005456AC" w:rsidRDefault="005456AC" w:rsidP="005456AC">
      <w:pPr>
        <w:spacing w:line="253" w:lineRule="auto"/>
        <w:jc w:val="center"/>
        <w:rPr>
          <w:color w:val="0070C0"/>
          <w:sz w:val="68"/>
          <w:szCs w:val="68"/>
        </w:rPr>
      </w:pPr>
    </w:p>
    <w:p w14:paraId="673832A1" w14:textId="77777777" w:rsidR="005456AC" w:rsidRDefault="005456AC" w:rsidP="005456AC">
      <w:pPr>
        <w:spacing w:line="253" w:lineRule="auto"/>
        <w:jc w:val="center"/>
        <w:rPr>
          <w:color w:val="0070C0"/>
          <w:sz w:val="68"/>
          <w:szCs w:val="68"/>
        </w:rPr>
      </w:pPr>
    </w:p>
    <w:p w14:paraId="71D78C7C" w14:textId="77777777" w:rsidR="005456AC" w:rsidRDefault="005456AC" w:rsidP="005456AC">
      <w:pPr>
        <w:spacing w:line="253" w:lineRule="auto"/>
        <w:jc w:val="center"/>
        <w:rPr>
          <w:color w:val="0070C0"/>
          <w:sz w:val="68"/>
          <w:szCs w:val="68"/>
        </w:rPr>
      </w:pPr>
    </w:p>
    <w:p w14:paraId="696F3D2F" w14:textId="77777777" w:rsidR="005456AC" w:rsidRDefault="005456AC" w:rsidP="005456AC">
      <w:pPr>
        <w:spacing w:line="253" w:lineRule="auto"/>
        <w:jc w:val="center"/>
        <w:rPr>
          <w:color w:val="0070C0"/>
          <w:sz w:val="68"/>
          <w:szCs w:val="68"/>
        </w:rPr>
      </w:pPr>
    </w:p>
    <w:p w14:paraId="6B8B16AD" w14:textId="37BC2F52" w:rsidR="005456AC" w:rsidRDefault="005456AC" w:rsidP="005456AC">
      <w:pPr>
        <w:spacing w:line="253" w:lineRule="auto"/>
        <w:jc w:val="center"/>
        <w:rPr>
          <w:color w:val="0070C0"/>
          <w:sz w:val="16"/>
          <w:szCs w:val="16"/>
        </w:rPr>
      </w:pPr>
    </w:p>
    <w:p w14:paraId="49702372" w14:textId="77777777" w:rsidR="004E1807" w:rsidRDefault="004E1807" w:rsidP="005456AC">
      <w:pPr>
        <w:spacing w:line="253" w:lineRule="auto"/>
        <w:jc w:val="center"/>
        <w:rPr>
          <w:color w:val="0070C0"/>
          <w:sz w:val="16"/>
          <w:szCs w:val="16"/>
        </w:rPr>
      </w:pPr>
    </w:p>
    <w:p w14:paraId="009C965F" w14:textId="2F88FC0B" w:rsidR="004E1807" w:rsidRDefault="004E1807" w:rsidP="009F230F">
      <w:pPr>
        <w:ind w:left="-1440" w:right="10800"/>
        <w:jc w:val="center"/>
      </w:pPr>
      <w:r>
        <w:br w:type="page"/>
      </w:r>
    </w:p>
    <w:p w14:paraId="3539F821" w14:textId="1093C183" w:rsidR="00121CE2" w:rsidRDefault="009A429C" w:rsidP="009F230F">
      <w:pPr>
        <w:ind w:left="-1440" w:right="10800"/>
        <w:jc w:val="center"/>
      </w:pPr>
      <w:r w:rsidRPr="009A429C">
        <w:rPr>
          <w:noProof/>
          <w:lang w:val="es-GT"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004AA162" wp14:editId="70FFA45D">
            <wp:simplePos x="0" y="0"/>
            <wp:positionH relativeFrom="column">
              <wp:posOffset>-346429</wp:posOffset>
            </wp:positionH>
            <wp:positionV relativeFrom="paragraph">
              <wp:posOffset>605</wp:posOffset>
            </wp:positionV>
            <wp:extent cx="6549656" cy="8711391"/>
            <wp:effectExtent l="0" t="0" r="3810" b="0"/>
            <wp:wrapThrough wrapText="bothSides">
              <wp:wrapPolygon edited="0">
                <wp:start x="0" y="0"/>
                <wp:lineTo x="0" y="21540"/>
                <wp:lineTo x="21550" y="21540"/>
                <wp:lineTo x="215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4" r="8376"/>
                    <a:stretch/>
                  </pic:blipFill>
                  <pic:spPr bwMode="auto">
                    <a:xfrm>
                      <a:off x="0" y="0"/>
                      <a:ext cx="6549656" cy="871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80CA7" w14:textId="2747654F" w:rsidR="00121CE2" w:rsidRDefault="00C10828" w:rsidP="009F230F">
      <w:pPr>
        <w:ind w:left="-1440" w:right="10800"/>
        <w:jc w:val="center"/>
      </w:pPr>
      <w:r w:rsidRPr="009A429C">
        <w:rPr>
          <w:noProof/>
          <w:lang w:val="es-GT"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332E0A1A" wp14:editId="5E8087BE">
            <wp:simplePos x="0" y="0"/>
            <wp:positionH relativeFrom="column">
              <wp:posOffset>-655320</wp:posOffset>
            </wp:positionH>
            <wp:positionV relativeFrom="paragraph">
              <wp:posOffset>152400</wp:posOffset>
            </wp:positionV>
            <wp:extent cx="6995160" cy="6684645"/>
            <wp:effectExtent l="0" t="0" r="0" b="1905"/>
            <wp:wrapThrough wrapText="bothSides">
              <wp:wrapPolygon edited="0">
                <wp:start x="0" y="0"/>
                <wp:lineTo x="0" y="21545"/>
                <wp:lineTo x="21529" y="21545"/>
                <wp:lineTo x="215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6" t="11303" r="9654" b="9729"/>
                    <a:stretch/>
                  </pic:blipFill>
                  <pic:spPr bwMode="auto">
                    <a:xfrm>
                      <a:off x="0" y="0"/>
                      <a:ext cx="6995160" cy="668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DD05E" w14:textId="7E553E63" w:rsidR="00121CE2" w:rsidRDefault="00121CE2" w:rsidP="009F230F">
      <w:pPr>
        <w:ind w:left="-1440" w:right="10800"/>
        <w:jc w:val="center"/>
      </w:pPr>
    </w:p>
    <w:p w14:paraId="43F8A786" w14:textId="787F4EFD" w:rsidR="00121CE2" w:rsidRDefault="00121CE2" w:rsidP="009F230F">
      <w:pPr>
        <w:ind w:left="-1440" w:right="10800"/>
        <w:jc w:val="center"/>
      </w:pPr>
    </w:p>
    <w:p w14:paraId="617EB12E" w14:textId="54601B22" w:rsidR="00121CE2" w:rsidRDefault="00121CE2" w:rsidP="009F230F">
      <w:pPr>
        <w:ind w:left="-1440" w:right="10800"/>
        <w:jc w:val="center"/>
      </w:pPr>
    </w:p>
    <w:p w14:paraId="05FDD700" w14:textId="26AD0925" w:rsidR="00121CE2" w:rsidRDefault="00121CE2" w:rsidP="009F230F">
      <w:pPr>
        <w:ind w:left="-1440" w:right="10800"/>
        <w:jc w:val="center"/>
      </w:pPr>
    </w:p>
    <w:p w14:paraId="57448B1C" w14:textId="7B9993A0" w:rsidR="009A429C" w:rsidRDefault="009A429C" w:rsidP="009F230F">
      <w:pPr>
        <w:ind w:left="-1440" w:right="10800"/>
        <w:jc w:val="center"/>
      </w:pPr>
    </w:p>
    <w:p w14:paraId="4DC154E4" w14:textId="0CE27ABC" w:rsidR="009A429C" w:rsidRDefault="009A429C" w:rsidP="009F230F">
      <w:pPr>
        <w:ind w:left="-1440" w:right="10800"/>
        <w:jc w:val="center"/>
      </w:pPr>
    </w:p>
    <w:p w14:paraId="124164C6" w14:textId="046A9483" w:rsidR="004E1807" w:rsidRDefault="004E1807">
      <w:pPr>
        <w:ind w:left="-1440" w:right="10800"/>
      </w:pPr>
    </w:p>
    <w:p w14:paraId="51F1EC8C" w14:textId="3274A59C" w:rsidR="005456AC" w:rsidRPr="005456AC" w:rsidRDefault="00AD7E74" w:rsidP="004E1807">
      <w:pPr>
        <w:ind w:right="10800"/>
        <w:rPr>
          <w:color w:val="0070C0"/>
          <w:sz w:val="68"/>
          <w:szCs w:val="68"/>
        </w:rPr>
      </w:pPr>
      <w:r>
        <w:rPr>
          <w:color w:val="0070C0"/>
          <w:sz w:val="68"/>
          <w:szCs w:val="68"/>
        </w:rPr>
        <w:t xml:space="preserve"> </w:t>
      </w:r>
      <w:r w:rsidRPr="00AD7E74">
        <w:rPr>
          <w:noProof/>
          <w:color w:val="0070C0"/>
          <w:sz w:val="68"/>
          <w:szCs w:val="68"/>
          <w:lang w:val="es-GT" w:eastAsia="es-GT"/>
        </w:rPr>
        <w:drawing>
          <wp:inline distT="0" distB="0" distL="0" distR="0" wp14:anchorId="7D776BBD" wp14:editId="2AD8BBE5">
            <wp:extent cx="6092456" cy="6883079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r="5578" b="10338"/>
                    <a:stretch/>
                  </pic:blipFill>
                  <pic:spPr bwMode="auto">
                    <a:xfrm>
                      <a:off x="0" y="0"/>
                      <a:ext cx="6100605" cy="68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56AC" w:rsidRPr="005456AC" w:rsidSect="00BA26C6">
      <w:pgSz w:w="12240" w:h="15840"/>
      <w:pgMar w:top="1417" w:right="1701" w:bottom="1417" w:left="1701" w:header="708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3740" w14:textId="77777777" w:rsidR="008326E2" w:rsidRDefault="008326E2" w:rsidP="00A4503A">
      <w:r>
        <w:separator/>
      </w:r>
    </w:p>
  </w:endnote>
  <w:endnote w:type="continuationSeparator" w:id="0">
    <w:p w14:paraId="5E08A44B" w14:textId="77777777" w:rsidR="008326E2" w:rsidRDefault="008326E2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12D9" w14:textId="77777777" w:rsidR="00EE77AB" w:rsidRDefault="00EE77AB" w:rsidP="00EE77AB">
    <w:pPr>
      <w:pStyle w:val="Piedepgina"/>
      <w:pBdr>
        <w:bottom w:val="single" w:sz="4" w:space="1" w:color="auto"/>
      </w:pBdr>
      <w:jc w:val="right"/>
    </w:pPr>
  </w:p>
  <w:p w14:paraId="770DD6AF" w14:textId="77777777" w:rsidR="00EE77AB" w:rsidRDefault="00EE77AB" w:rsidP="00EE77AB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7332034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11E2">
          <w:rPr>
            <w:noProof/>
          </w:rPr>
          <w:t>5</w:t>
        </w:r>
        <w:r>
          <w:fldChar w:fldCharType="end"/>
        </w:r>
      </w:sdtContent>
    </w:sdt>
  </w:p>
  <w:p w14:paraId="20663172" w14:textId="07042F00" w:rsidR="0094344A" w:rsidRDefault="0094344A" w:rsidP="0094344A">
    <w:pPr>
      <w:pStyle w:val="Piedepgina"/>
      <w:jc w:val="right"/>
    </w:pPr>
  </w:p>
  <w:p w14:paraId="3851D9BA" w14:textId="77777777" w:rsidR="006D3363" w:rsidRDefault="006D3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E8DA" w14:textId="77777777" w:rsidR="0094344A" w:rsidRDefault="0094344A" w:rsidP="0094344A">
    <w:pPr>
      <w:pStyle w:val="Piedepgina"/>
      <w:pBdr>
        <w:bottom w:val="single" w:sz="4" w:space="1" w:color="auto"/>
      </w:pBdr>
      <w:jc w:val="right"/>
    </w:pPr>
  </w:p>
  <w:p w14:paraId="7B56D619" w14:textId="77777777" w:rsidR="0094344A" w:rsidRDefault="0094344A" w:rsidP="0094344A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7999863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11E2">
          <w:rPr>
            <w:noProof/>
          </w:rPr>
          <w:t>8</w:t>
        </w:r>
        <w:r>
          <w:fldChar w:fldCharType="end"/>
        </w:r>
      </w:sdtContent>
    </w:sdt>
  </w:p>
  <w:p w14:paraId="4D60744B" w14:textId="77777777" w:rsidR="0094344A" w:rsidRDefault="0094344A" w:rsidP="0094344A">
    <w:pPr>
      <w:pStyle w:val="Piedepgina"/>
      <w:ind w:left="720"/>
    </w:pPr>
  </w:p>
  <w:p w14:paraId="322B4A92" w14:textId="42296D86" w:rsidR="0094344A" w:rsidRDefault="0094344A">
    <w:pPr>
      <w:pStyle w:val="Piedepgina"/>
    </w:pPr>
  </w:p>
  <w:p w14:paraId="60B6E50F" w14:textId="77777777" w:rsidR="00E50BA8" w:rsidRDefault="00E50BA8" w:rsidP="006C53E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FB35" w14:textId="77777777" w:rsidR="008326E2" w:rsidRDefault="008326E2" w:rsidP="00A4503A">
      <w:r>
        <w:separator/>
      </w:r>
    </w:p>
  </w:footnote>
  <w:footnote w:type="continuationSeparator" w:id="0">
    <w:p w14:paraId="721F80C9" w14:textId="77777777" w:rsidR="008326E2" w:rsidRDefault="008326E2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6190" w14:textId="7C9365B2" w:rsidR="005614B4" w:rsidRDefault="005614B4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</w:t>
    </w:r>
    <w:r w:rsidR="00781F17">
      <w:t>0</w:t>
    </w:r>
    <w:r w:rsidR="00E10E92">
      <w:t>55</w:t>
    </w:r>
    <w:r>
      <w:t>-202</w:t>
    </w:r>
    <w:r w:rsidR="00781F1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851B" w14:textId="32B79A75" w:rsidR="00354A06" w:rsidRDefault="00354A06" w:rsidP="00354A06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O-DIDAI/SUB-055-2023-0</w:t>
    </w:r>
    <w:r w:rsidR="00DE3791">
      <w:t>2</w:t>
    </w:r>
  </w:p>
  <w:p w14:paraId="41A42F39" w14:textId="384AB455" w:rsidR="00635EBA" w:rsidRPr="00BB26D6" w:rsidRDefault="00635EBA" w:rsidP="00BB26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79FC" w14:textId="0BBF672C" w:rsidR="0094344A" w:rsidRDefault="00354A06" w:rsidP="002C7286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O-DIDAI/SUB-055-2023-0</w:t>
    </w:r>
    <w:r w:rsidR="00DE3791">
      <w:t>2</w:t>
    </w:r>
  </w:p>
  <w:p w14:paraId="5447B3D8" w14:textId="5DCB5483" w:rsidR="005614B4" w:rsidRPr="00281F5D" w:rsidRDefault="005614B4" w:rsidP="00281F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FA8"/>
    <w:multiLevelType w:val="hybridMultilevel"/>
    <w:tmpl w:val="10F4C00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0543A"/>
    <w:multiLevelType w:val="hybridMultilevel"/>
    <w:tmpl w:val="1DB85B88"/>
    <w:lvl w:ilvl="0" w:tplc="DDEC42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21AF"/>
    <w:multiLevelType w:val="hybridMultilevel"/>
    <w:tmpl w:val="89A02D4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02D3"/>
    <w:rsid w:val="00001EF6"/>
    <w:rsid w:val="000030F8"/>
    <w:rsid w:val="00011BE7"/>
    <w:rsid w:val="00014276"/>
    <w:rsid w:val="00015CD9"/>
    <w:rsid w:val="00023310"/>
    <w:rsid w:val="00027C7B"/>
    <w:rsid w:val="00027FEE"/>
    <w:rsid w:val="00032895"/>
    <w:rsid w:val="000345E5"/>
    <w:rsid w:val="000439ED"/>
    <w:rsid w:val="00044667"/>
    <w:rsid w:val="0004742B"/>
    <w:rsid w:val="0005040C"/>
    <w:rsid w:val="000518A2"/>
    <w:rsid w:val="00062DC3"/>
    <w:rsid w:val="0006335B"/>
    <w:rsid w:val="00066BC3"/>
    <w:rsid w:val="00067299"/>
    <w:rsid w:val="000705D5"/>
    <w:rsid w:val="000720F7"/>
    <w:rsid w:val="00075A8E"/>
    <w:rsid w:val="00076C72"/>
    <w:rsid w:val="00080FFE"/>
    <w:rsid w:val="00081D0A"/>
    <w:rsid w:val="000838CF"/>
    <w:rsid w:val="000936C3"/>
    <w:rsid w:val="00097BA6"/>
    <w:rsid w:val="000B34FF"/>
    <w:rsid w:val="000B531D"/>
    <w:rsid w:val="000C1977"/>
    <w:rsid w:val="000D1599"/>
    <w:rsid w:val="000E3F26"/>
    <w:rsid w:val="000E490A"/>
    <w:rsid w:val="000E71CA"/>
    <w:rsid w:val="000F5EF4"/>
    <w:rsid w:val="000F7391"/>
    <w:rsid w:val="00102948"/>
    <w:rsid w:val="001037DB"/>
    <w:rsid w:val="00104835"/>
    <w:rsid w:val="00104F21"/>
    <w:rsid w:val="00105FBC"/>
    <w:rsid w:val="00113E45"/>
    <w:rsid w:val="00121CE2"/>
    <w:rsid w:val="0012336F"/>
    <w:rsid w:val="00130533"/>
    <w:rsid w:val="00135224"/>
    <w:rsid w:val="0015037D"/>
    <w:rsid w:val="001568E2"/>
    <w:rsid w:val="001663A0"/>
    <w:rsid w:val="00171F21"/>
    <w:rsid w:val="00172B5D"/>
    <w:rsid w:val="00182E60"/>
    <w:rsid w:val="00182F01"/>
    <w:rsid w:val="00195799"/>
    <w:rsid w:val="001A6B59"/>
    <w:rsid w:val="001B278A"/>
    <w:rsid w:val="001B7EE1"/>
    <w:rsid w:val="001C2CE2"/>
    <w:rsid w:val="001C3486"/>
    <w:rsid w:val="001D2225"/>
    <w:rsid w:val="001D4FFB"/>
    <w:rsid w:val="001D744B"/>
    <w:rsid w:val="001E2734"/>
    <w:rsid w:val="001E4F9F"/>
    <w:rsid w:val="001F14EC"/>
    <w:rsid w:val="001F3A50"/>
    <w:rsid w:val="001F7D08"/>
    <w:rsid w:val="00200133"/>
    <w:rsid w:val="00202E18"/>
    <w:rsid w:val="002069B0"/>
    <w:rsid w:val="00206F17"/>
    <w:rsid w:val="00207299"/>
    <w:rsid w:val="002112D0"/>
    <w:rsid w:val="00221CC8"/>
    <w:rsid w:val="00221F28"/>
    <w:rsid w:val="0022508E"/>
    <w:rsid w:val="00225F5F"/>
    <w:rsid w:val="002268E7"/>
    <w:rsid w:val="00236F45"/>
    <w:rsid w:val="0024211D"/>
    <w:rsid w:val="00254A1C"/>
    <w:rsid w:val="00260ADA"/>
    <w:rsid w:val="002635DC"/>
    <w:rsid w:val="00265A77"/>
    <w:rsid w:val="00271917"/>
    <w:rsid w:val="00273725"/>
    <w:rsid w:val="00281F5D"/>
    <w:rsid w:val="002877B3"/>
    <w:rsid w:val="002904E0"/>
    <w:rsid w:val="002A0DFE"/>
    <w:rsid w:val="002A3ED4"/>
    <w:rsid w:val="002B4DBF"/>
    <w:rsid w:val="002C2C53"/>
    <w:rsid w:val="002C2CCC"/>
    <w:rsid w:val="002C2E3E"/>
    <w:rsid w:val="002C7286"/>
    <w:rsid w:val="002F482E"/>
    <w:rsid w:val="0030057C"/>
    <w:rsid w:val="00302835"/>
    <w:rsid w:val="00306472"/>
    <w:rsid w:val="00310706"/>
    <w:rsid w:val="0031256D"/>
    <w:rsid w:val="00312820"/>
    <w:rsid w:val="00314904"/>
    <w:rsid w:val="00320110"/>
    <w:rsid w:val="00324D4D"/>
    <w:rsid w:val="00330A0A"/>
    <w:rsid w:val="003313FE"/>
    <w:rsid w:val="0033215F"/>
    <w:rsid w:val="00332996"/>
    <w:rsid w:val="00333147"/>
    <w:rsid w:val="0033678D"/>
    <w:rsid w:val="00353197"/>
    <w:rsid w:val="00354A06"/>
    <w:rsid w:val="00356964"/>
    <w:rsid w:val="00357591"/>
    <w:rsid w:val="003653D9"/>
    <w:rsid w:val="00366C24"/>
    <w:rsid w:val="00370CFD"/>
    <w:rsid w:val="00380999"/>
    <w:rsid w:val="003847A1"/>
    <w:rsid w:val="00386C31"/>
    <w:rsid w:val="00390279"/>
    <w:rsid w:val="00397737"/>
    <w:rsid w:val="003A01C3"/>
    <w:rsid w:val="003A665C"/>
    <w:rsid w:val="003B5A43"/>
    <w:rsid w:val="003C388E"/>
    <w:rsid w:val="003D7742"/>
    <w:rsid w:val="003E4E14"/>
    <w:rsid w:val="003E6E92"/>
    <w:rsid w:val="003F0134"/>
    <w:rsid w:val="003F5868"/>
    <w:rsid w:val="00400DC4"/>
    <w:rsid w:val="00402E14"/>
    <w:rsid w:val="004122DB"/>
    <w:rsid w:val="00413C01"/>
    <w:rsid w:val="0041407D"/>
    <w:rsid w:val="00424C11"/>
    <w:rsid w:val="00441F18"/>
    <w:rsid w:val="00461E9F"/>
    <w:rsid w:val="0046578A"/>
    <w:rsid w:val="00466056"/>
    <w:rsid w:val="00470E25"/>
    <w:rsid w:val="004828A2"/>
    <w:rsid w:val="004842B3"/>
    <w:rsid w:val="004957C2"/>
    <w:rsid w:val="004A42FF"/>
    <w:rsid w:val="004B39D7"/>
    <w:rsid w:val="004C0051"/>
    <w:rsid w:val="004C21CD"/>
    <w:rsid w:val="004C7F6E"/>
    <w:rsid w:val="004D315D"/>
    <w:rsid w:val="004D6007"/>
    <w:rsid w:val="004E1807"/>
    <w:rsid w:val="004F26AB"/>
    <w:rsid w:val="005000A6"/>
    <w:rsid w:val="00500B29"/>
    <w:rsid w:val="00501B7C"/>
    <w:rsid w:val="0050374E"/>
    <w:rsid w:val="005044FA"/>
    <w:rsid w:val="00506A88"/>
    <w:rsid w:val="0050746B"/>
    <w:rsid w:val="00514FF8"/>
    <w:rsid w:val="00516770"/>
    <w:rsid w:val="005210A4"/>
    <w:rsid w:val="005311E2"/>
    <w:rsid w:val="00531F04"/>
    <w:rsid w:val="00544BDC"/>
    <w:rsid w:val="005456AC"/>
    <w:rsid w:val="0054575D"/>
    <w:rsid w:val="00556997"/>
    <w:rsid w:val="00556B73"/>
    <w:rsid w:val="00560FE7"/>
    <w:rsid w:val="005614B4"/>
    <w:rsid w:val="00570F81"/>
    <w:rsid w:val="005718F0"/>
    <w:rsid w:val="005725D2"/>
    <w:rsid w:val="00573138"/>
    <w:rsid w:val="00576D7C"/>
    <w:rsid w:val="00582927"/>
    <w:rsid w:val="0058526F"/>
    <w:rsid w:val="005A164F"/>
    <w:rsid w:val="005B7535"/>
    <w:rsid w:val="005C6904"/>
    <w:rsid w:val="005D17E5"/>
    <w:rsid w:val="005D1F0A"/>
    <w:rsid w:val="005E1760"/>
    <w:rsid w:val="005F70B7"/>
    <w:rsid w:val="006038E8"/>
    <w:rsid w:val="00615B68"/>
    <w:rsid w:val="00620C8F"/>
    <w:rsid w:val="00623606"/>
    <w:rsid w:val="00634FD0"/>
    <w:rsid w:val="0063515A"/>
    <w:rsid w:val="00635EBA"/>
    <w:rsid w:val="00647DF5"/>
    <w:rsid w:val="0066058E"/>
    <w:rsid w:val="0066470A"/>
    <w:rsid w:val="00671098"/>
    <w:rsid w:val="00674C43"/>
    <w:rsid w:val="006829D0"/>
    <w:rsid w:val="006847E7"/>
    <w:rsid w:val="0068663F"/>
    <w:rsid w:val="0068674E"/>
    <w:rsid w:val="00691088"/>
    <w:rsid w:val="00693024"/>
    <w:rsid w:val="006A6E2B"/>
    <w:rsid w:val="006A7E97"/>
    <w:rsid w:val="006B3544"/>
    <w:rsid w:val="006B4606"/>
    <w:rsid w:val="006B6A9C"/>
    <w:rsid w:val="006C53ED"/>
    <w:rsid w:val="006D14D7"/>
    <w:rsid w:val="006D3363"/>
    <w:rsid w:val="006D3902"/>
    <w:rsid w:val="006D7467"/>
    <w:rsid w:val="006E52E6"/>
    <w:rsid w:val="006F1A68"/>
    <w:rsid w:val="006F3D8E"/>
    <w:rsid w:val="006F601B"/>
    <w:rsid w:val="007001D3"/>
    <w:rsid w:val="00700B3E"/>
    <w:rsid w:val="007064C4"/>
    <w:rsid w:val="00710D96"/>
    <w:rsid w:val="007269E0"/>
    <w:rsid w:val="00726A8D"/>
    <w:rsid w:val="00740B50"/>
    <w:rsid w:val="00742335"/>
    <w:rsid w:val="00743C9E"/>
    <w:rsid w:val="00746410"/>
    <w:rsid w:val="00756630"/>
    <w:rsid w:val="00757174"/>
    <w:rsid w:val="0075791B"/>
    <w:rsid w:val="00762A2B"/>
    <w:rsid w:val="00766791"/>
    <w:rsid w:val="00771230"/>
    <w:rsid w:val="0077562B"/>
    <w:rsid w:val="00781F17"/>
    <w:rsid w:val="00793F11"/>
    <w:rsid w:val="0079493D"/>
    <w:rsid w:val="00797C1F"/>
    <w:rsid w:val="007A3474"/>
    <w:rsid w:val="007A3483"/>
    <w:rsid w:val="007A786A"/>
    <w:rsid w:val="007B6BDC"/>
    <w:rsid w:val="007C623B"/>
    <w:rsid w:val="007D4451"/>
    <w:rsid w:val="007E1C5E"/>
    <w:rsid w:val="007E2385"/>
    <w:rsid w:val="007E721C"/>
    <w:rsid w:val="007F24D4"/>
    <w:rsid w:val="007F35AC"/>
    <w:rsid w:val="007F40B1"/>
    <w:rsid w:val="007F5FCC"/>
    <w:rsid w:val="007F69AF"/>
    <w:rsid w:val="008111D2"/>
    <w:rsid w:val="008127AA"/>
    <w:rsid w:val="00813DF2"/>
    <w:rsid w:val="008142CB"/>
    <w:rsid w:val="00817888"/>
    <w:rsid w:val="00827961"/>
    <w:rsid w:val="00827FFE"/>
    <w:rsid w:val="00832673"/>
    <w:rsid w:val="008326E2"/>
    <w:rsid w:val="00832DA4"/>
    <w:rsid w:val="008344CE"/>
    <w:rsid w:val="0083765A"/>
    <w:rsid w:val="008417E3"/>
    <w:rsid w:val="00847454"/>
    <w:rsid w:val="008546AC"/>
    <w:rsid w:val="0087713A"/>
    <w:rsid w:val="008773B4"/>
    <w:rsid w:val="00885BE1"/>
    <w:rsid w:val="008A05DC"/>
    <w:rsid w:val="008A670B"/>
    <w:rsid w:val="008B19FC"/>
    <w:rsid w:val="008C68A8"/>
    <w:rsid w:val="008D1E8F"/>
    <w:rsid w:val="008D5FF0"/>
    <w:rsid w:val="008D7513"/>
    <w:rsid w:val="008E3310"/>
    <w:rsid w:val="00906C18"/>
    <w:rsid w:val="009075B6"/>
    <w:rsid w:val="00910127"/>
    <w:rsid w:val="00910A1A"/>
    <w:rsid w:val="0091367F"/>
    <w:rsid w:val="00913FE7"/>
    <w:rsid w:val="00914BB7"/>
    <w:rsid w:val="00915119"/>
    <w:rsid w:val="00916855"/>
    <w:rsid w:val="00924078"/>
    <w:rsid w:val="00940871"/>
    <w:rsid w:val="0094274C"/>
    <w:rsid w:val="0094344A"/>
    <w:rsid w:val="00947251"/>
    <w:rsid w:val="0095199A"/>
    <w:rsid w:val="00954610"/>
    <w:rsid w:val="009559AF"/>
    <w:rsid w:val="00964E56"/>
    <w:rsid w:val="00971F73"/>
    <w:rsid w:val="00972D01"/>
    <w:rsid w:val="00981345"/>
    <w:rsid w:val="009815DE"/>
    <w:rsid w:val="00987CF3"/>
    <w:rsid w:val="009922CE"/>
    <w:rsid w:val="00993AD6"/>
    <w:rsid w:val="00994F30"/>
    <w:rsid w:val="009A429C"/>
    <w:rsid w:val="009A5576"/>
    <w:rsid w:val="009A73C5"/>
    <w:rsid w:val="009E54DE"/>
    <w:rsid w:val="009E7B14"/>
    <w:rsid w:val="009F16F3"/>
    <w:rsid w:val="009F230F"/>
    <w:rsid w:val="009F5E07"/>
    <w:rsid w:val="009F6579"/>
    <w:rsid w:val="00A031BD"/>
    <w:rsid w:val="00A10848"/>
    <w:rsid w:val="00A14DD1"/>
    <w:rsid w:val="00A1655C"/>
    <w:rsid w:val="00A206C8"/>
    <w:rsid w:val="00A25E80"/>
    <w:rsid w:val="00A25F4F"/>
    <w:rsid w:val="00A327C7"/>
    <w:rsid w:val="00A33172"/>
    <w:rsid w:val="00A33362"/>
    <w:rsid w:val="00A36809"/>
    <w:rsid w:val="00A41DC3"/>
    <w:rsid w:val="00A4503A"/>
    <w:rsid w:val="00A62F06"/>
    <w:rsid w:val="00A7018C"/>
    <w:rsid w:val="00A7057D"/>
    <w:rsid w:val="00A710B2"/>
    <w:rsid w:val="00A71930"/>
    <w:rsid w:val="00A71D60"/>
    <w:rsid w:val="00A756DA"/>
    <w:rsid w:val="00AA26B5"/>
    <w:rsid w:val="00AA2D38"/>
    <w:rsid w:val="00AA4633"/>
    <w:rsid w:val="00AA74FB"/>
    <w:rsid w:val="00AB4032"/>
    <w:rsid w:val="00AB4466"/>
    <w:rsid w:val="00AC30A6"/>
    <w:rsid w:val="00AC40C2"/>
    <w:rsid w:val="00AD42D0"/>
    <w:rsid w:val="00AD7E74"/>
    <w:rsid w:val="00AE0431"/>
    <w:rsid w:val="00AE25E6"/>
    <w:rsid w:val="00AE305B"/>
    <w:rsid w:val="00AE68B8"/>
    <w:rsid w:val="00AF77F8"/>
    <w:rsid w:val="00AF7CBE"/>
    <w:rsid w:val="00B11AB7"/>
    <w:rsid w:val="00B14806"/>
    <w:rsid w:val="00B21592"/>
    <w:rsid w:val="00B27E62"/>
    <w:rsid w:val="00B340C7"/>
    <w:rsid w:val="00B354AD"/>
    <w:rsid w:val="00B43E08"/>
    <w:rsid w:val="00B47811"/>
    <w:rsid w:val="00B51F89"/>
    <w:rsid w:val="00B55136"/>
    <w:rsid w:val="00B60959"/>
    <w:rsid w:val="00B620D8"/>
    <w:rsid w:val="00B62AEE"/>
    <w:rsid w:val="00B67DF0"/>
    <w:rsid w:val="00B707FE"/>
    <w:rsid w:val="00B8333B"/>
    <w:rsid w:val="00B8362C"/>
    <w:rsid w:val="00B91BBC"/>
    <w:rsid w:val="00BA26C6"/>
    <w:rsid w:val="00BB26D6"/>
    <w:rsid w:val="00BB2857"/>
    <w:rsid w:val="00BC091C"/>
    <w:rsid w:val="00BC5FED"/>
    <w:rsid w:val="00BD7CF6"/>
    <w:rsid w:val="00BE0A14"/>
    <w:rsid w:val="00BE34B5"/>
    <w:rsid w:val="00BE36BE"/>
    <w:rsid w:val="00BE7D31"/>
    <w:rsid w:val="00BF7DC4"/>
    <w:rsid w:val="00C007D5"/>
    <w:rsid w:val="00C04E91"/>
    <w:rsid w:val="00C10828"/>
    <w:rsid w:val="00C12CDC"/>
    <w:rsid w:val="00C14F87"/>
    <w:rsid w:val="00C153DA"/>
    <w:rsid w:val="00C219EA"/>
    <w:rsid w:val="00C22EAD"/>
    <w:rsid w:val="00C4692A"/>
    <w:rsid w:val="00C52897"/>
    <w:rsid w:val="00C52D2A"/>
    <w:rsid w:val="00C535F3"/>
    <w:rsid w:val="00C54F5F"/>
    <w:rsid w:val="00C57BD6"/>
    <w:rsid w:val="00C60CCD"/>
    <w:rsid w:val="00C60D92"/>
    <w:rsid w:val="00C6210A"/>
    <w:rsid w:val="00C66ACA"/>
    <w:rsid w:val="00C7654A"/>
    <w:rsid w:val="00C76D45"/>
    <w:rsid w:val="00C77FAE"/>
    <w:rsid w:val="00C81B0D"/>
    <w:rsid w:val="00C82042"/>
    <w:rsid w:val="00C8704C"/>
    <w:rsid w:val="00CA0CB9"/>
    <w:rsid w:val="00CA109B"/>
    <w:rsid w:val="00CA2A49"/>
    <w:rsid w:val="00CA2B66"/>
    <w:rsid w:val="00CB3216"/>
    <w:rsid w:val="00CB613D"/>
    <w:rsid w:val="00CC1860"/>
    <w:rsid w:val="00CD0908"/>
    <w:rsid w:val="00CD307F"/>
    <w:rsid w:val="00CD3694"/>
    <w:rsid w:val="00CD7A29"/>
    <w:rsid w:val="00CE5379"/>
    <w:rsid w:val="00CF08FB"/>
    <w:rsid w:val="00CF38B4"/>
    <w:rsid w:val="00CF58B4"/>
    <w:rsid w:val="00CF62AD"/>
    <w:rsid w:val="00D05B8C"/>
    <w:rsid w:val="00D05FA9"/>
    <w:rsid w:val="00D07189"/>
    <w:rsid w:val="00D074A6"/>
    <w:rsid w:val="00D176EB"/>
    <w:rsid w:val="00D27F50"/>
    <w:rsid w:val="00D33FE3"/>
    <w:rsid w:val="00D373A1"/>
    <w:rsid w:val="00D4078D"/>
    <w:rsid w:val="00D40947"/>
    <w:rsid w:val="00D41262"/>
    <w:rsid w:val="00D413D3"/>
    <w:rsid w:val="00D4219C"/>
    <w:rsid w:val="00D47F53"/>
    <w:rsid w:val="00D51B15"/>
    <w:rsid w:val="00D538CD"/>
    <w:rsid w:val="00D61805"/>
    <w:rsid w:val="00D62570"/>
    <w:rsid w:val="00D62D7A"/>
    <w:rsid w:val="00D6337A"/>
    <w:rsid w:val="00D64923"/>
    <w:rsid w:val="00D64B12"/>
    <w:rsid w:val="00D70157"/>
    <w:rsid w:val="00D70CB9"/>
    <w:rsid w:val="00D713FE"/>
    <w:rsid w:val="00D73953"/>
    <w:rsid w:val="00D76222"/>
    <w:rsid w:val="00D83255"/>
    <w:rsid w:val="00D871B8"/>
    <w:rsid w:val="00D96B2C"/>
    <w:rsid w:val="00DA027A"/>
    <w:rsid w:val="00DA2551"/>
    <w:rsid w:val="00DB04D3"/>
    <w:rsid w:val="00DB58F4"/>
    <w:rsid w:val="00DC5375"/>
    <w:rsid w:val="00DC6B87"/>
    <w:rsid w:val="00DD047C"/>
    <w:rsid w:val="00DE055D"/>
    <w:rsid w:val="00DE197E"/>
    <w:rsid w:val="00DE24AC"/>
    <w:rsid w:val="00DE3791"/>
    <w:rsid w:val="00DE4900"/>
    <w:rsid w:val="00DE708B"/>
    <w:rsid w:val="00DF321D"/>
    <w:rsid w:val="00DF43A5"/>
    <w:rsid w:val="00DF45B4"/>
    <w:rsid w:val="00E009D3"/>
    <w:rsid w:val="00E10E92"/>
    <w:rsid w:val="00E1450D"/>
    <w:rsid w:val="00E250B7"/>
    <w:rsid w:val="00E25C1B"/>
    <w:rsid w:val="00E32AFA"/>
    <w:rsid w:val="00E41A31"/>
    <w:rsid w:val="00E427AA"/>
    <w:rsid w:val="00E441E5"/>
    <w:rsid w:val="00E50BA8"/>
    <w:rsid w:val="00E5372E"/>
    <w:rsid w:val="00E5552B"/>
    <w:rsid w:val="00E56A99"/>
    <w:rsid w:val="00E93913"/>
    <w:rsid w:val="00E95B8B"/>
    <w:rsid w:val="00E961E3"/>
    <w:rsid w:val="00EA0306"/>
    <w:rsid w:val="00EA340E"/>
    <w:rsid w:val="00EA3948"/>
    <w:rsid w:val="00EB2232"/>
    <w:rsid w:val="00EB2D81"/>
    <w:rsid w:val="00EB62A6"/>
    <w:rsid w:val="00EC215B"/>
    <w:rsid w:val="00EC2C16"/>
    <w:rsid w:val="00EC6281"/>
    <w:rsid w:val="00ED1FF8"/>
    <w:rsid w:val="00EE0C28"/>
    <w:rsid w:val="00EE537E"/>
    <w:rsid w:val="00EE5E7B"/>
    <w:rsid w:val="00EE77AB"/>
    <w:rsid w:val="00EF09AF"/>
    <w:rsid w:val="00EF3844"/>
    <w:rsid w:val="00EF64D0"/>
    <w:rsid w:val="00F13857"/>
    <w:rsid w:val="00F14C1A"/>
    <w:rsid w:val="00F14E40"/>
    <w:rsid w:val="00F22471"/>
    <w:rsid w:val="00F26227"/>
    <w:rsid w:val="00F26802"/>
    <w:rsid w:val="00F2723B"/>
    <w:rsid w:val="00F40CF8"/>
    <w:rsid w:val="00F4487C"/>
    <w:rsid w:val="00F54BCD"/>
    <w:rsid w:val="00F5579E"/>
    <w:rsid w:val="00F55B20"/>
    <w:rsid w:val="00F64F6F"/>
    <w:rsid w:val="00F66441"/>
    <w:rsid w:val="00F71E6B"/>
    <w:rsid w:val="00F7679B"/>
    <w:rsid w:val="00F82CB1"/>
    <w:rsid w:val="00F90CB2"/>
    <w:rsid w:val="00F91494"/>
    <w:rsid w:val="00FA2FE6"/>
    <w:rsid w:val="00FB4126"/>
    <w:rsid w:val="00FC16D1"/>
    <w:rsid w:val="00FC1D20"/>
    <w:rsid w:val="00FC7034"/>
    <w:rsid w:val="00FD182F"/>
    <w:rsid w:val="00FD298B"/>
    <w:rsid w:val="00FE4BB6"/>
    <w:rsid w:val="00FF2084"/>
    <w:rsid w:val="00FF5E94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54D2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Nmerodelnea">
    <w:name w:val="line number"/>
    <w:basedOn w:val="Fuentedeprrafopredeter"/>
    <w:uiPriority w:val="99"/>
    <w:semiHidden/>
    <w:unhideWhenUsed/>
    <w:rsid w:val="00CD7A29"/>
  </w:style>
  <w:style w:type="character" w:customStyle="1" w:styleId="contentpasted4">
    <w:name w:val="contentpasted4"/>
    <w:basedOn w:val="Fuentedeprrafopredeter"/>
    <w:rsid w:val="00914BB7"/>
  </w:style>
  <w:style w:type="character" w:customStyle="1" w:styleId="contentpasted20">
    <w:name w:val="contentpasted20"/>
    <w:basedOn w:val="Fuentedeprrafopredeter"/>
    <w:rsid w:val="00D9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AA20-CAD2-4460-BC5B-215B7D78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1215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Cristina Perez Tercero</cp:lastModifiedBy>
  <cp:revision>7</cp:revision>
  <cp:lastPrinted>2022-11-11T23:12:00Z</cp:lastPrinted>
  <dcterms:created xsi:type="dcterms:W3CDTF">2023-05-19T21:53:00Z</dcterms:created>
  <dcterms:modified xsi:type="dcterms:W3CDTF">2023-05-23T23:02:00Z</dcterms:modified>
</cp:coreProperties>
</file>