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78C6DE47" w14:textId="77777777" w:rsidR="003D258D" w:rsidRPr="00FC73B5" w:rsidRDefault="003D258D" w:rsidP="003D258D">
      <w:pPr>
        <w:jc w:val="center"/>
        <w:rPr>
          <w:b/>
          <w:szCs w:val="24"/>
        </w:rPr>
      </w:pPr>
      <w:r w:rsidRPr="00FC73B5">
        <w:rPr>
          <w:b/>
          <w:szCs w:val="24"/>
        </w:rPr>
        <w:t>MINISTERIO DE EDUCACIÓN</w:t>
      </w:r>
    </w:p>
    <w:p w14:paraId="004A4774" w14:textId="77777777" w:rsidR="003D258D" w:rsidRPr="00FC73B5" w:rsidRDefault="003D258D" w:rsidP="003D258D">
      <w:pPr>
        <w:jc w:val="center"/>
        <w:rPr>
          <w:b/>
          <w:szCs w:val="24"/>
        </w:rPr>
      </w:pPr>
      <w:r w:rsidRPr="00FC73B5">
        <w:rPr>
          <w:b/>
          <w:szCs w:val="24"/>
        </w:rPr>
        <w:t>AUDITORÍA INTERNA</w:t>
      </w:r>
    </w:p>
    <w:p w14:paraId="3CA3D1C8" w14:textId="3DE027C9" w:rsidR="003D258D" w:rsidRPr="00B82A12" w:rsidRDefault="003D258D" w:rsidP="003D258D">
      <w:pPr>
        <w:jc w:val="center"/>
        <w:rPr>
          <w:b/>
          <w:szCs w:val="24"/>
        </w:rPr>
      </w:pPr>
      <w:r w:rsidRPr="00B82A12">
        <w:rPr>
          <w:b/>
          <w:szCs w:val="24"/>
        </w:rPr>
        <w:t>INFORME O-DIDAI/</w:t>
      </w:r>
      <w:r w:rsidRPr="00B82A12">
        <w:rPr>
          <w:b/>
          <w:bCs/>
        </w:rPr>
        <w:t xml:space="preserve"> SUB-0</w:t>
      </w:r>
      <w:r w:rsidR="0087009D">
        <w:rPr>
          <w:b/>
          <w:bCs/>
        </w:rPr>
        <w:t>89</w:t>
      </w:r>
      <w:r w:rsidRPr="00B82A12">
        <w:rPr>
          <w:b/>
          <w:bCs/>
        </w:rPr>
        <w:t>-2023</w:t>
      </w:r>
      <w:r w:rsidR="006343FE">
        <w:rPr>
          <w:b/>
          <w:bCs/>
        </w:rPr>
        <w:t>-</w:t>
      </w:r>
      <w:r w:rsidR="007E4D58">
        <w:rPr>
          <w:b/>
          <w:bCs/>
        </w:rPr>
        <w:t>2</w:t>
      </w:r>
    </w:p>
    <w:p w14:paraId="73B3B8AD" w14:textId="6331B765" w:rsidR="003D258D" w:rsidRPr="00FC73B5" w:rsidRDefault="003D258D" w:rsidP="003D258D">
      <w:pPr>
        <w:jc w:val="center"/>
        <w:rPr>
          <w:b/>
          <w:szCs w:val="24"/>
        </w:rPr>
      </w:pPr>
      <w:r w:rsidRPr="00B82A12">
        <w:rPr>
          <w:b/>
          <w:szCs w:val="24"/>
        </w:rPr>
        <w:t xml:space="preserve">SIAD </w:t>
      </w:r>
      <w:r>
        <w:rPr>
          <w:b/>
          <w:szCs w:val="24"/>
        </w:rPr>
        <w:t>6</w:t>
      </w:r>
      <w:r w:rsidR="0087009D">
        <w:rPr>
          <w:b/>
          <w:szCs w:val="24"/>
        </w:rPr>
        <w:t>25228</w:t>
      </w:r>
    </w:p>
    <w:p w14:paraId="50C0B6F6" w14:textId="77777777" w:rsidR="003D258D" w:rsidRPr="00FC73B5" w:rsidRDefault="003D258D" w:rsidP="003D258D">
      <w:pPr>
        <w:rPr>
          <w:szCs w:val="24"/>
        </w:rPr>
      </w:pPr>
    </w:p>
    <w:p w14:paraId="0C37EDC9" w14:textId="77777777" w:rsidR="003D258D" w:rsidRPr="00FC73B5" w:rsidRDefault="003D258D" w:rsidP="003D258D">
      <w:pPr>
        <w:rPr>
          <w:szCs w:val="24"/>
        </w:rPr>
      </w:pPr>
    </w:p>
    <w:p w14:paraId="58A9F981" w14:textId="77777777" w:rsidR="003D258D" w:rsidRPr="00FC73B5" w:rsidRDefault="003D258D" w:rsidP="003D258D">
      <w:pPr>
        <w:rPr>
          <w:szCs w:val="24"/>
        </w:rPr>
      </w:pPr>
    </w:p>
    <w:p w14:paraId="0BD5C0A1" w14:textId="77777777" w:rsidR="003D258D" w:rsidRPr="00FC73B5" w:rsidRDefault="003D258D" w:rsidP="003D258D">
      <w:pPr>
        <w:rPr>
          <w:szCs w:val="24"/>
        </w:rPr>
      </w:pPr>
    </w:p>
    <w:p w14:paraId="224B9025" w14:textId="77777777" w:rsidR="003D258D" w:rsidRPr="00FC73B5" w:rsidRDefault="003D258D" w:rsidP="003D258D">
      <w:pPr>
        <w:rPr>
          <w:szCs w:val="24"/>
        </w:rPr>
      </w:pPr>
    </w:p>
    <w:p w14:paraId="47E5A2FF" w14:textId="77777777" w:rsidR="003D258D" w:rsidRPr="00FC73B5" w:rsidRDefault="003D258D" w:rsidP="003D258D">
      <w:pPr>
        <w:rPr>
          <w:szCs w:val="24"/>
        </w:rPr>
      </w:pPr>
    </w:p>
    <w:p w14:paraId="4FAAFC62" w14:textId="77777777" w:rsidR="003D258D" w:rsidRPr="00FC73B5" w:rsidRDefault="003D258D" w:rsidP="003D258D">
      <w:pPr>
        <w:rPr>
          <w:szCs w:val="24"/>
        </w:rPr>
      </w:pPr>
    </w:p>
    <w:p w14:paraId="6DA11D15" w14:textId="77777777" w:rsidR="003D258D" w:rsidRPr="00FC73B5" w:rsidRDefault="003D258D" w:rsidP="003D258D">
      <w:pPr>
        <w:rPr>
          <w:szCs w:val="24"/>
        </w:rPr>
      </w:pPr>
    </w:p>
    <w:p w14:paraId="58E59488" w14:textId="77777777" w:rsidR="003D258D" w:rsidRPr="00FC73B5" w:rsidRDefault="003D258D" w:rsidP="003D258D">
      <w:pPr>
        <w:rPr>
          <w:szCs w:val="24"/>
        </w:rPr>
      </w:pPr>
    </w:p>
    <w:p w14:paraId="7A800071" w14:textId="77777777" w:rsidR="003D258D" w:rsidRPr="00FC73B5" w:rsidRDefault="003D258D" w:rsidP="003D258D">
      <w:pPr>
        <w:rPr>
          <w:szCs w:val="24"/>
        </w:rPr>
      </w:pPr>
    </w:p>
    <w:p w14:paraId="1B9DE37E" w14:textId="77777777" w:rsidR="003D258D" w:rsidRPr="00FC73B5" w:rsidRDefault="003D258D" w:rsidP="003D258D">
      <w:pPr>
        <w:rPr>
          <w:szCs w:val="24"/>
        </w:rPr>
      </w:pPr>
    </w:p>
    <w:p w14:paraId="132D16BE" w14:textId="77777777" w:rsidR="003D258D" w:rsidRPr="00FC73B5" w:rsidRDefault="003D258D" w:rsidP="003D258D">
      <w:pPr>
        <w:rPr>
          <w:szCs w:val="24"/>
        </w:rPr>
      </w:pPr>
    </w:p>
    <w:p w14:paraId="4E1C553D" w14:textId="17A2355B" w:rsidR="003D258D" w:rsidRPr="001F187B" w:rsidRDefault="003D258D" w:rsidP="001F187B">
      <w:pPr>
        <w:jc w:val="center"/>
        <w:rPr>
          <w:b/>
          <w:szCs w:val="24"/>
        </w:rPr>
      </w:pPr>
      <w:r w:rsidRPr="001F187B">
        <w:rPr>
          <w:b/>
          <w:szCs w:val="24"/>
        </w:rPr>
        <w:t xml:space="preserve">Consejo o consultoría de Primer seguimiento a las recomendaciones emitidas por </w:t>
      </w:r>
      <w:r w:rsidR="001F187B" w:rsidRPr="001F187B">
        <w:rPr>
          <w:b/>
          <w:szCs w:val="24"/>
        </w:rPr>
        <w:t xml:space="preserve">la </w:t>
      </w:r>
      <w:r w:rsidR="001F187B" w:rsidRPr="001F187B">
        <w:rPr>
          <w:rStyle w:val="contentpasted2"/>
          <w:b/>
          <w:szCs w:val="24"/>
          <w:bdr w:val="none" w:sz="0" w:space="0" w:color="auto" w:frame="1"/>
        </w:rPr>
        <w:t xml:space="preserve">Contraloría General de Cuentas, como resultado de la Auditoría Financiera y de Cumplimiento practicada por el período fiscal del 01 de enero al 31 de diciembre de 2022, en la Dirección Departamental de </w:t>
      </w:r>
      <w:r w:rsidR="00BA6011">
        <w:rPr>
          <w:rStyle w:val="contentpasted2"/>
          <w:b/>
          <w:szCs w:val="24"/>
          <w:bdr w:val="none" w:sz="0" w:space="0" w:color="auto" w:frame="1"/>
        </w:rPr>
        <w:t xml:space="preserve">Educación </w:t>
      </w:r>
      <w:r w:rsidR="001A364B">
        <w:rPr>
          <w:rStyle w:val="contentpasted2"/>
          <w:b/>
          <w:szCs w:val="24"/>
          <w:bdr w:val="none" w:sz="0" w:space="0" w:color="auto" w:frame="1"/>
        </w:rPr>
        <w:t xml:space="preserve">de </w:t>
      </w:r>
      <w:r w:rsidR="001F187B" w:rsidRPr="001F187B">
        <w:rPr>
          <w:rStyle w:val="contentpasted2"/>
          <w:b/>
          <w:szCs w:val="24"/>
          <w:bdr w:val="none" w:sz="0" w:space="0" w:color="auto" w:frame="1"/>
        </w:rPr>
        <w:t>Alta Verapaz</w:t>
      </w:r>
    </w:p>
    <w:p w14:paraId="2FFED69C" w14:textId="77777777" w:rsidR="003D258D" w:rsidRPr="001F187B" w:rsidRDefault="003D258D" w:rsidP="003D258D">
      <w:pPr>
        <w:rPr>
          <w:b/>
          <w:szCs w:val="24"/>
        </w:rPr>
      </w:pPr>
    </w:p>
    <w:p w14:paraId="5E7BE328" w14:textId="77777777" w:rsidR="003D258D" w:rsidRPr="00FC73B5" w:rsidRDefault="003D258D" w:rsidP="003D258D">
      <w:pPr>
        <w:rPr>
          <w:szCs w:val="24"/>
        </w:rPr>
      </w:pPr>
    </w:p>
    <w:p w14:paraId="51C6501E" w14:textId="77777777" w:rsidR="003D258D" w:rsidRPr="00FC73B5" w:rsidRDefault="003D258D" w:rsidP="003D258D">
      <w:pPr>
        <w:rPr>
          <w:szCs w:val="24"/>
        </w:rPr>
      </w:pPr>
    </w:p>
    <w:p w14:paraId="3FFC7FE4" w14:textId="77777777" w:rsidR="003D258D" w:rsidRPr="00FC73B5" w:rsidRDefault="003D258D" w:rsidP="003D258D">
      <w:pPr>
        <w:rPr>
          <w:szCs w:val="24"/>
        </w:rPr>
      </w:pPr>
    </w:p>
    <w:p w14:paraId="54C3245F" w14:textId="77777777" w:rsidR="003D258D" w:rsidRPr="00FC73B5" w:rsidRDefault="003D258D" w:rsidP="003D258D">
      <w:pPr>
        <w:rPr>
          <w:szCs w:val="24"/>
        </w:rPr>
      </w:pPr>
    </w:p>
    <w:p w14:paraId="5D57227B" w14:textId="77777777" w:rsidR="003D258D" w:rsidRPr="00FC73B5" w:rsidRDefault="003D258D" w:rsidP="003D258D">
      <w:pPr>
        <w:rPr>
          <w:szCs w:val="24"/>
        </w:rPr>
      </w:pPr>
    </w:p>
    <w:p w14:paraId="72D2BDF2" w14:textId="77777777" w:rsidR="003D258D" w:rsidRPr="00FC73B5" w:rsidRDefault="003D258D" w:rsidP="003D258D">
      <w:pPr>
        <w:rPr>
          <w:szCs w:val="24"/>
        </w:rPr>
      </w:pPr>
    </w:p>
    <w:p w14:paraId="19CDD105" w14:textId="77777777" w:rsidR="003D258D" w:rsidRDefault="003D258D" w:rsidP="003D258D">
      <w:pPr>
        <w:rPr>
          <w:szCs w:val="24"/>
        </w:rPr>
      </w:pPr>
    </w:p>
    <w:p w14:paraId="07D87A12" w14:textId="77777777" w:rsidR="003D258D" w:rsidRDefault="003D258D" w:rsidP="003D258D">
      <w:pPr>
        <w:rPr>
          <w:szCs w:val="24"/>
        </w:rPr>
      </w:pPr>
    </w:p>
    <w:p w14:paraId="16CFC26F" w14:textId="77777777" w:rsidR="003D258D" w:rsidRDefault="003D258D" w:rsidP="003D258D">
      <w:pPr>
        <w:rPr>
          <w:szCs w:val="24"/>
        </w:rPr>
      </w:pPr>
    </w:p>
    <w:p w14:paraId="3B62D126" w14:textId="77777777" w:rsidR="003D258D" w:rsidRPr="00FC73B5" w:rsidRDefault="003D258D" w:rsidP="003D258D">
      <w:pPr>
        <w:rPr>
          <w:szCs w:val="24"/>
        </w:rPr>
      </w:pPr>
    </w:p>
    <w:p w14:paraId="58FE7AD1" w14:textId="77777777" w:rsidR="003D258D" w:rsidRPr="00FC73B5" w:rsidRDefault="003D258D" w:rsidP="003D258D">
      <w:pPr>
        <w:rPr>
          <w:szCs w:val="24"/>
        </w:rPr>
      </w:pPr>
    </w:p>
    <w:p w14:paraId="35BA7FDD" w14:textId="09B686CE" w:rsidR="003D258D" w:rsidRDefault="003D258D" w:rsidP="003D258D">
      <w:pPr>
        <w:rPr>
          <w:szCs w:val="24"/>
        </w:rPr>
      </w:pPr>
    </w:p>
    <w:p w14:paraId="3A5E4DB9" w14:textId="4ED89796" w:rsidR="001F187B" w:rsidRDefault="001F187B" w:rsidP="003D258D">
      <w:pPr>
        <w:rPr>
          <w:szCs w:val="24"/>
        </w:rPr>
      </w:pPr>
    </w:p>
    <w:p w14:paraId="663C261D" w14:textId="2C8F1176" w:rsidR="001F187B" w:rsidRDefault="001F187B" w:rsidP="003D258D">
      <w:pPr>
        <w:rPr>
          <w:szCs w:val="24"/>
        </w:rPr>
      </w:pPr>
    </w:p>
    <w:p w14:paraId="079D9710" w14:textId="77777777" w:rsidR="001F187B" w:rsidRPr="00FC73B5" w:rsidRDefault="001F187B" w:rsidP="003D258D">
      <w:pPr>
        <w:rPr>
          <w:szCs w:val="24"/>
        </w:rPr>
      </w:pPr>
    </w:p>
    <w:p w14:paraId="4EC81641" w14:textId="0011D65A" w:rsidR="003D258D" w:rsidRPr="00FC73B5" w:rsidRDefault="003D258D" w:rsidP="003D258D">
      <w:pPr>
        <w:jc w:val="center"/>
        <w:rPr>
          <w:b/>
          <w:szCs w:val="24"/>
        </w:rPr>
      </w:pPr>
      <w:r w:rsidRPr="00FC73B5">
        <w:rPr>
          <w:b/>
          <w:szCs w:val="24"/>
        </w:rPr>
        <w:t xml:space="preserve">GUATEMALA, </w:t>
      </w:r>
      <w:r>
        <w:rPr>
          <w:b/>
          <w:szCs w:val="24"/>
        </w:rPr>
        <w:t>JU</w:t>
      </w:r>
      <w:r w:rsidR="001F187B">
        <w:rPr>
          <w:b/>
          <w:szCs w:val="24"/>
        </w:rPr>
        <w:t>L</w:t>
      </w:r>
      <w:r>
        <w:rPr>
          <w:b/>
          <w:szCs w:val="24"/>
        </w:rPr>
        <w:t>IO</w:t>
      </w:r>
      <w:r w:rsidRPr="00FC73B5">
        <w:rPr>
          <w:b/>
          <w:szCs w:val="24"/>
        </w:rPr>
        <w:t xml:space="preserve"> DE 202</w:t>
      </w:r>
      <w:r>
        <w:rPr>
          <w:b/>
          <w:szCs w:val="24"/>
        </w:rPr>
        <w:t>3</w:t>
      </w:r>
    </w:p>
    <w:p w14:paraId="6D0A94B3" w14:textId="77777777" w:rsidR="003D258D" w:rsidRDefault="003D258D" w:rsidP="003D258D">
      <w:pPr>
        <w:spacing w:after="33" w:line="259" w:lineRule="auto"/>
        <w:ind w:left="722" w:right="1"/>
        <w:jc w:val="center"/>
        <w:rPr>
          <w:b/>
        </w:rPr>
      </w:pPr>
    </w:p>
    <w:p w14:paraId="49F7961B" w14:textId="77777777" w:rsidR="003D258D" w:rsidRDefault="003D258D" w:rsidP="003D258D">
      <w:pPr>
        <w:spacing w:after="33" w:line="259" w:lineRule="auto"/>
        <w:ind w:left="722" w:right="1"/>
        <w:jc w:val="center"/>
        <w:rPr>
          <w:b/>
        </w:rPr>
      </w:pPr>
    </w:p>
    <w:p w14:paraId="3A46660C" w14:textId="77777777" w:rsidR="003D258D" w:rsidRDefault="003D258D" w:rsidP="003D258D">
      <w:pPr>
        <w:spacing w:after="33" w:line="259" w:lineRule="auto"/>
        <w:ind w:left="722" w:right="1"/>
        <w:jc w:val="center"/>
        <w:rPr>
          <w:b/>
        </w:rPr>
      </w:pPr>
    </w:p>
    <w:p w14:paraId="39C5A4D7" w14:textId="4758E362" w:rsidR="003D258D" w:rsidRDefault="003D258D" w:rsidP="003D258D">
      <w:pPr>
        <w:spacing w:after="33" w:line="259" w:lineRule="auto"/>
        <w:ind w:left="722" w:right="1"/>
        <w:jc w:val="center"/>
        <w:rPr>
          <w:b/>
        </w:rPr>
      </w:pPr>
    </w:p>
    <w:p w14:paraId="3817F248" w14:textId="77777777" w:rsidR="001F187B" w:rsidRDefault="001F187B" w:rsidP="003D258D">
      <w:pPr>
        <w:spacing w:after="33" w:line="259" w:lineRule="auto"/>
        <w:ind w:left="722" w:right="1"/>
        <w:jc w:val="center"/>
        <w:rPr>
          <w:b/>
        </w:rPr>
      </w:pPr>
    </w:p>
    <w:p w14:paraId="6E5194B5" w14:textId="77777777" w:rsidR="003D258D" w:rsidRDefault="003D258D" w:rsidP="003D258D">
      <w:pPr>
        <w:spacing w:after="33" w:line="259" w:lineRule="auto"/>
        <w:ind w:left="722" w:right="1"/>
        <w:jc w:val="center"/>
        <w:rPr>
          <w:b/>
        </w:rPr>
      </w:pPr>
    </w:p>
    <w:p w14:paraId="4AC2E455" w14:textId="77777777" w:rsidR="003D258D" w:rsidRDefault="003D258D" w:rsidP="003D258D">
      <w:pPr>
        <w:spacing w:after="33" w:line="259" w:lineRule="auto"/>
        <w:ind w:left="722" w:right="709"/>
        <w:jc w:val="center"/>
      </w:pPr>
      <w:r>
        <w:rPr>
          <w:b/>
        </w:rPr>
        <w:t>INDICE</w:t>
      </w:r>
    </w:p>
    <w:p w14:paraId="31BE5F08" w14:textId="77777777" w:rsidR="003D258D" w:rsidRDefault="003D258D" w:rsidP="003D258D">
      <w:pPr>
        <w:spacing w:after="22" w:line="259" w:lineRule="auto"/>
        <w:ind w:left="0" w:firstLine="0"/>
        <w:jc w:val="left"/>
      </w:pPr>
      <w:r>
        <w:t xml:space="preserve"> </w:t>
      </w:r>
    </w:p>
    <w:p w14:paraId="6F507AB0" w14:textId="77777777" w:rsidR="003D258D" w:rsidRDefault="003D258D" w:rsidP="003D258D">
      <w:pPr>
        <w:spacing w:after="85" w:line="259" w:lineRule="auto"/>
        <w:ind w:left="0" w:firstLine="0"/>
        <w:jc w:val="left"/>
      </w:pPr>
      <w:r>
        <w:t xml:space="preserve"> </w:t>
      </w:r>
    </w:p>
    <w:p w14:paraId="7D7FA865" w14:textId="77777777" w:rsidR="003D258D" w:rsidRDefault="003D258D" w:rsidP="003D258D">
      <w:pPr>
        <w:pStyle w:val="TDC1"/>
        <w:tabs>
          <w:tab w:val="right" w:pos="8117"/>
        </w:tabs>
      </w:pPr>
    </w:p>
    <w:p w14:paraId="256C31A4" w14:textId="77777777" w:rsidR="003D258D" w:rsidRDefault="003D258D" w:rsidP="003D258D">
      <w:pPr>
        <w:pStyle w:val="TDC1"/>
        <w:tabs>
          <w:tab w:val="right" w:pos="8117"/>
        </w:tabs>
      </w:pPr>
      <w:r>
        <w:t xml:space="preserve">INTRODUCCION </w:t>
      </w:r>
      <w:r>
        <w:tab/>
        <w:t>1</w:t>
      </w:r>
    </w:p>
    <w:p w14:paraId="42B9194D" w14:textId="77777777" w:rsidR="003D258D" w:rsidRDefault="003D258D" w:rsidP="003D258D">
      <w:pPr>
        <w:pStyle w:val="TDC1"/>
        <w:tabs>
          <w:tab w:val="right" w:pos="8117"/>
        </w:tabs>
      </w:pPr>
    </w:p>
    <w:p w14:paraId="520C65B4" w14:textId="77777777" w:rsidR="003D258D" w:rsidRDefault="003D258D" w:rsidP="003D258D">
      <w:pPr>
        <w:pStyle w:val="TDC1"/>
        <w:tabs>
          <w:tab w:val="right" w:pos="8117"/>
        </w:tabs>
      </w:pPr>
      <w:r>
        <w:t>OBJETIVOS</w:t>
      </w:r>
      <w:r>
        <w:tab/>
        <w:t>1</w:t>
      </w:r>
    </w:p>
    <w:p w14:paraId="40A69636" w14:textId="77777777" w:rsidR="003D258D" w:rsidRDefault="003D258D" w:rsidP="003D258D">
      <w:pPr>
        <w:pStyle w:val="TDC1"/>
        <w:tabs>
          <w:tab w:val="right" w:pos="8117"/>
        </w:tabs>
      </w:pPr>
    </w:p>
    <w:p w14:paraId="51DD7E11" w14:textId="77777777" w:rsidR="003D258D" w:rsidRDefault="003D258D" w:rsidP="003D258D">
      <w:pPr>
        <w:pStyle w:val="TDC1"/>
        <w:tabs>
          <w:tab w:val="right" w:pos="8117"/>
        </w:tabs>
      </w:pPr>
      <w:r>
        <w:t>ALCANCE DE LA ACTIVIDAD</w:t>
      </w:r>
      <w:r>
        <w:tab/>
        <w:t>1</w:t>
      </w:r>
    </w:p>
    <w:p w14:paraId="393A33F5" w14:textId="77777777" w:rsidR="003D258D" w:rsidRDefault="003D258D" w:rsidP="003D258D">
      <w:pPr>
        <w:pStyle w:val="TDC1"/>
        <w:tabs>
          <w:tab w:val="right" w:pos="8117"/>
        </w:tabs>
      </w:pPr>
    </w:p>
    <w:p w14:paraId="08E8196C" w14:textId="77777777" w:rsidR="003D258D" w:rsidRDefault="003D258D" w:rsidP="003D258D">
      <w:pPr>
        <w:pStyle w:val="TDC1"/>
        <w:tabs>
          <w:tab w:val="right" w:pos="8117"/>
        </w:tabs>
      </w:pPr>
      <w:r>
        <w:t>RESULTADOS DE LA ACTIVIDAD</w:t>
      </w:r>
      <w:r>
        <w:tab/>
        <w:t>1</w:t>
      </w:r>
    </w:p>
    <w:p w14:paraId="4B23E86D" w14:textId="77777777" w:rsidR="003D258D" w:rsidRDefault="003D258D" w:rsidP="003D258D">
      <w:pPr>
        <w:pStyle w:val="TDC1"/>
        <w:tabs>
          <w:tab w:val="right" w:pos="8117"/>
        </w:tabs>
      </w:pPr>
    </w:p>
    <w:p w14:paraId="3B986D2C" w14:textId="7549BEBC" w:rsidR="003D258D" w:rsidRDefault="003D258D" w:rsidP="003D258D">
      <w:pPr>
        <w:pStyle w:val="TDC1"/>
        <w:tabs>
          <w:tab w:val="right" w:pos="8117"/>
        </w:tabs>
      </w:pPr>
      <w:r>
        <w:t>RECOMENDACIONES IMPLEMENTADAS</w:t>
      </w:r>
      <w:r>
        <w:tab/>
      </w:r>
      <w:r w:rsidR="00884304">
        <w:t>1-2</w:t>
      </w:r>
    </w:p>
    <w:p w14:paraId="0AF02503" w14:textId="77777777" w:rsidR="003D258D" w:rsidRDefault="003D258D" w:rsidP="003D258D">
      <w:pPr>
        <w:pStyle w:val="TDC1"/>
        <w:tabs>
          <w:tab w:val="right" w:pos="8117"/>
        </w:tabs>
      </w:pPr>
    </w:p>
    <w:p w14:paraId="39C89FA9" w14:textId="4ABE3A40" w:rsidR="003D258D" w:rsidRDefault="003D258D" w:rsidP="003D258D">
      <w:pPr>
        <w:pStyle w:val="TDC1"/>
        <w:tabs>
          <w:tab w:val="right" w:pos="8117"/>
        </w:tabs>
      </w:pPr>
      <w:r>
        <w:t>COMENTARIO DE AUDITORIA</w:t>
      </w:r>
      <w:r>
        <w:tab/>
      </w:r>
      <w:r w:rsidR="00884304">
        <w:t>2</w:t>
      </w:r>
    </w:p>
    <w:p w14:paraId="60A1D961" w14:textId="77777777" w:rsidR="003D258D" w:rsidRDefault="003D258D" w:rsidP="003D258D">
      <w:pPr>
        <w:pStyle w:val="TDC1"/>
        <w:tabs>
          <w:tab w:val="right" w:pos="8117"/>
        </w:tabs>
      </w:pPr>
    </w:p>
    <w:p w14:paraId="3C1D46EA" w14:textId="2B115336" w:rsidR="003D258D" w:rsidRDefault="003D258D" w:rsidP="003D258D">
      <w:pPr>
        <w:pStyle w:val="TDC1"/>
        <w:tabs>
          <w:tab w:val="right" w:pos="8117"/>
        </w:tabs>
        <w:sectPr w:rsidR="003D258D" w:rsidSect="004A0EA2">
          <w:headerReference w:type="default" r:id="rId11"/>
          <w:pgSz w:w="12240" w:h="15840"/>
          <w:pgMar w:top="1159" w:right="2412" w:bottom="665" w:left="1701" w:header="720" w:footer="519" w:gutter="0"/>
          <w:cols w:space="720"/>
        </w:sectPr>
      </w:pPr>
      <w:r>
        <w:t>ANEXOS</w:t>
      </w:r>
      <w:r>
        <w:tab/>
      </w:r>
      <w:r w:rsidR="00884304">
        <w:t>3</w:t>
      </w:r>
    </w:p>
    <w:p w14:paraId="04E83290" w14:textId="347E9FC7" w:rsidR="00AD255A" w:rsidRDefault="00AD255A" w:rsidP="00AD255A">
      <w:pPr>
        <w:spacing w:after="0" w:line="276" w:lineRule="auto"/>
        <w:ind w:left="0"/>
        <w:rPr>
          <w:rFonts w:eastAsia="Times New Roman"/>
          <w:b/>
          <w:color w:val="auto"/>
          <w:sz w:val="22"/>
          <w:bdr w:val="none" w:sz="0" w:space="0" w:color="auto" w:frame="1"/>
        </w:rPr>
      </w:pPr>
    </w:p>
    <w:p w14:paraId="0FCF24B4" w14:textId="5AE871F0"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INTRODUCCIÓN</w:t>
      </w:r>
    </w:p>
    <w:p w14:paraId="50DF0877" w14:textId="77777777" w:rsidR="00AD255A" w:rsidRPr="0079760A" w:rsidRDefault="00AD255A" w:rsidP="00AD255A">
      <w:pPr>
        <w:rPr>
          <w:rFonts w:eastAsia="Times New Roman"/>
          <w:color w:val="auto"/>
          <w:szCs w:val="24"/>
          <w:bdr w:val="none" w:sz="0" w:space="0" w:color="auto" w:frame="1"/>
        </w:rPr>
      </w:pPr>
    </w:p>
    <w:p w14:paraId="00F72A9C" w14:textId="0B62EEF7" w:rsidR="00AD255A" w:rsidRPr="0079760A" w:rsidRDefault="00AD255A" w:rsidP="00AD255A">
      <w:pPr>
        <w:rPr>
          <w:szCs w:val="24"/>
        </w:rPr>
      </w:pPr>
      <w:r w:rsidRPr="0079760A">
        <w:rPr>
          <w:rFonts w:eastAsia="Times New Roman"/>
          <w:color w:val="auto"/>
          <w:szCs w:val="24"/>
          <w:bdr w:val="none" w:sz="0" w:space="0" w:color="auto" w:frame="1"/>
        </w:rPr>
        <w:t>De conformidad con el nombramiento de auditoría No. O-DIDAI/SUB-089-202</w:t>
      </w:r>
      <w:r w:rsidR="00F350DE">
        <w:rPr>
          <w:rFonts w:eastAsia="Times New Roman"/>
          <w:color w:val="auto"/>
          <w:szCs w:val="24"/>
          <w:bdr w:val="none" w:sz="0" w:space="0" w:color="auto" w:frame="1"/>
        </w:rPr>
        <w:t>3</w:t>
      </w:r>
      <w:r w:rsidRPr="0079760A">
        <w:rPr>
          <w:rFonts w:eastAsia="Times New Roman"/>
          <w:color w:val="auto"/>
          <w:szCs w:val="24"/>
          <w:bdr w:val="none" w:sz="0" w:space="0" w:color="auto" w:frame="1"/>
        </w:rPr>
        <w:t xml:space="preserve">, de fecha 04 de julio de 2023, emitido por la Licda. Julia Victoria Monzón Pérez, Directora de la Dirección de Auditoría Interna del Ministerio de Educación, fui nombrada para realizar consejo o consultoría </w:t>
      </w:r>
      <w:r w:rsidRPr="0079760A">
        <w:rPr>
          <w:szCs w:val="24"/>
        </w:rPr>
        <w:t xml:space="preserve">de Primer seguimiento a la recomendaciones emitidas por la </w:t>
      </w:r>
      <w:r w:rsidRPr="0079760A">
        <w:rPr>
          <w:rStyle w:val="contentpasted2"/>
          <w:szCs w:val="24"/>
          <w:bdr w:val="none" w:sz="0" w:space="0" w:color="auto" w:frame="1"/>
        </w:rPr>
        <w:t xml:space="preserve">Contraloría General de Cuentas, como resultado de la Auditoría Financiera y de Cumplimiento practicada por el período fiscal del 01 de enero al 31 de diciembre de 2022, en la Dirección Departamental de </w:t>
      </w:r>
      <w:r w:rsidR="006E2EE6">
        <w:rPr>
          <w:rStyle w:val="contentpasted2"/>
          <w:szCs w:val="24"/>
          <w:bdr w:val="none" w:sz="0" w:space="0" w:color="auto" w:frame="1"/>
        </w:rPr>
        <w:t xml:space="preserve">Educación </w:t>
      </w:r>
      <w:r w:rsidRPr="0079760A">
        <w:rPr>
          <w:rStyle w:val="contentpasted2"/>
          <w:szCs w:val="24"/>
          <w:bdr w:val="none" w:sz="0" w:space="0" w:color="auto" w:frame="1"/>
        </w:rPr>
        <w:t>Suchitepéquez y Alta Verapaz</w:t>
      </w:r>
    </w:p>
    <w:p w14:paraId="0F1A790A" w14:textId="252A5B52" w:rsidR="00AD255A" w:rsidRPr="0079760A" w:rsidRDefault="00AD255A" w:rsidP="00AD255A">
      <w:pPr>
        <w:widowControl w:val="0"/>
        <w:tabs>
          <w:tab w:val="left" w:pos="5241"/>
        </w:tabs>
        <w:autoSpaceDE w:val="0"/>
        <w:autoSpaceDN w:val="0"/>
        <w:adjustRightInd w:val="0"/>
        <w:spacing w:line="240" w:lineRule="auto"/>
        <w:ind w:left="0" w:right="-660" w:firstLine="0"/>
        <w:rPr>
          <w:rFonts w:eastAsia="Times New Roman"/>
          <w:color w:val="auto"/>
          <w:szCs w:val="24"/>
          <w:bdr w:val="none" w:sz="0" w:space="0" w:color="auto" w:frame="1"/>
        </w:rPr>
      </w:pPr>
    </w:p>
    <w:p w14:paraId="05A2317A"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OBJETIVOS</w:t>
      </w:r>
    </w:p>
    <w:p w14:paraId="3A50DBAE" w14:textId="77777777" w:rsidR="00AD255A" w:rsidRPr="0079760A" w:rsidRDefault="00AD255A" w:rsidP="00AD255A">
      <w:pPr>
        <w:spacing w:after="0" w:line="276" w:lineRule="auto"/>
        <w:ind w:left="0"/>
        <w:rPr>
          <w:rFonts w:eastAsia="Times New Roman"/>
          <w:b/>
          <w:color w:val="auto"/>
          <w:szCs w:val="24"/>
          <w:bdr w:val="none" w:sz="0" w:space="0" w:color="auto" w:frame="1"/>
        </w:rPr>
      </w:pPr>
    </w:p>
    <w:p w14:paraId="4B086B31"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General</w:t>
      </w:r>
    </w:p>
    <w:p w14:paraId="1D050D7F" w14:textId="57D515A3"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Realizar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a las recomendaciones emitidas por la Contraloría General de Cuentas. </w:t>
      </w:r>
    </w:p>
    <w:p w14:paraId="65E37AAE" w14:textId="77777777" w:rsidR="00AD255A" w:rsidRPr="0079760A" w:rsidRDefault="00AD255A" w:rsidP="00AD255A">
      <w:pPr>
        <w:spacing w:after="0" w:line="276" w:lineRule="auto"/>
        <w:ind w:left="0"/>
        <w:rPr>
          <w:rFonts w:eastAsia="Times New Roman"/>
          <w:color w:val="auto"/>
          <w:szCs w:val="24"/>
          <w:bdr w:val="none" w:sz="0" w:space="0" w:color="auto" w:frame="1"/>
        </w:rPr>
      </w:pPr>
    </w:p>
    <w:p w14:paraId="62E6523B"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Específico</w:t>
      </w:r>
    </w:p>
    <w:p w14:paraId="38ED864A" w14:textId="77777777"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Verificar si existen recomendaciones implementadas, en proceso e incumplidas.</w:t>
      </w:r>
    </w:p>
    <w:p w14:paraId="0B458B18" w14:textId="77777777" w:rsidR="00AD255A" w:rsidRPr="0079760A" w:rsidRDefault="00AD255A" w:rsidP="00AD255A">
      <w:pPr>
        <w:spacing w:after="0" w:line="276" w:lineRule="auto"/>
        <w:ind w:left="0"/>
        <w:rPr>
          <w:rFonts w:eastAsia="Times New Roman"/>
          <w:color w:val="auto"/>
          <w:szCs w:val="24"/>
          <w:bdr w:val="none" w:sz="0" w:space="0" w:color="auto" w:frame="1"/>
        </w:rPr>
      </w:pPr>
    </w:p>
    <w:p w14:paraId="05F5D2C4"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 xml:space="preserve">ALCANCE DE LA ACTIVIDAD </w:t>
      </w:r>
    </w:p>
    <w:p w14:paraId="10EAC818" w14:textId="156A13FE" w:rsidR="00AD255A" w:rsidRPr="0079760A" w:rsidRDefault="00AD255A" w:rsidP="009C1D29">
      <w:pPr>
        <w:spacing w:line="276" w:lineRule="auto"/>
        <w:rPr>
          <w:rStyle w:val="contentpasted2"/>
          <w:szCs w:val="24"/>
          <w:bdr w:val="none" w:sz="0" w:space="0" w:color="auto" w:frame="1"/>
        </w:rPr>
      </w:pPr>
      <w:r w:rsidRPr="0079760A">
        <w:rPr>
          <w:rFonts w:eastAsia="Times New Roman"/>
          <w:color w:val="auto"/>
          <w:szCs w:val="24"/>
          <w:bdr w:val="none" w:sz="0" w:space="0" w:color="auto" w:frame="1"/>
        </w:rPr>
        <w:t xml:space="preserve">Se realizó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w:t>
      </w:r>
      <w:r w:rsidR="009C1D29" w:rsidRPr="0079760A">
        <w:rPr>
          <w:szCs w:val="24"/>
          <w:lang w:bidi="es-ES"/>
        </w:rPr>
        <w:t xml:space="preserve">a </w:t>
      </w:r>
      <w:r w:rsidR="00BA6011">
        <w:rPr>
          <w:szCs w:val="24"/>
          <w:lang w:bidi="es-ES"/>
        </w:rPr>
        <w:t>una</w:t>
      </w:r>
      <w:r w:rsidR="009C1D29" w:rsidRPr="0079760A">
        <w:rPr>
          <w:szCs w:val="24"/>
          <w:lang w:bidi="es-ES"/>
        </w:rPr>
        <w:t xml:space="preserve"> </w:t>
      </w:r>
      <w:r w:rsidR="00BA6011">
        <w:rPr>
          <w:szCs w:val="24"/>
          <w:lang w:bidi="es-ES"/>
        </w:rPr>
        <w:t xml:space="preserve">recomendación </w:t>
      </w:r>
      <w:r w:rsidR="009C1D29" w:rsidRPr="0079760A">
        <w:rPr>
          <w:szCs w:val="24"/>
          <w:lang w:bidi="es-ES"/>
        </w:rPr>
        <w:t>emitida</w:t>
      </w:r>
      <w:r w:rsidR="00BA6011">
        <w:rPr>
          <w:szCs w:val="24"/>
          <w:lang w:bidi="es-ES"/>
        </w:rPr>
        <w:t xml:space="preserve"> por</w:t>
      </w:r>
      <w:r w:rsidR="009C1D29" w:rsidRPr="0079760A">
        <w:rPr>
          <w:szCs w:val="24"/>
          <w:lang w:bidi="es-ES"/>
        </w:rPr>
        <w:t xml:space="preserve"> </w:t>
      </w:r>
      <w:r w:rsidR="009C1D29" w:rsidRPr="0079760A">
        <w:rPr>
          <w:szCs w:val="24"/>
        </w:rPr>
        <w:t xml:space="preserve">la </w:t>
      </w:r>
      <w:r w:rsidR="009C1D29" w:rsidRPr="0079760A">
        <w:rPr>
          <w:rStyle w:val="contentpasted2"/>
          <w:szCs w:val="24"/>
          <w:bdr w:val="none" w:sz="0" w:space="0" w:color="auto" w:frame="1"/>
        </w:rPr>
        <w:t xml:space="preserve">Contraloría General de Cuentas, como resultado de la Auditoría Financiera y de Cumplimiento practicada por el período fiscal del 01 de enero al 31 de diciembre de 2022, en la Dirección Departamental de </w:t>
      </w:r>
      <w:r w:rsidR="00BA6011">
        <w:rPr>
          <w:rStyle w:val="contentpasted2"/>
          <w:szCs w:val="24"/>
          <w:bdr w:val="none" w:sz="0" w:space="0" w:color="auto" w:frame="1"/>
        </w:rPr>
        <w:t>Educación</w:t>
      </w:r>
      <w:r w:rsidR="001A364B">
        <w:rPr>
          <w:rStyle w:val="contentpasted2"/>
          <w:szCs w:val="24"/>
          <w:bdr w:val="none" w:sz="0" w:space="0" w:color="auto" w:frame="1"/>
        </w:rPr>
        <w:t xml:space="preserve"> de</w:t>
      </w:r>
      <w:r w:rsidR="00BA6011">
        <w:rPr>
          <w:rStyle w:val="contentpasted2"/>
          <w:szCs w:val="24"/>
          <w:bdr w:val="none" w:sz="0" w:space="0" w:color="auto" w:frame="1"/>
        </w:rPr>
        <w:t xml:space="preserve"> </w:t>
      </w:r>
      <w:r w:rsidR="009C1D29" w:rsidRPr="0079760A">
        <w:rPr>
          <w:rStyle w:val="contentpasted2"/>
          <w:szCs w:val="24"/>
          <w:bdr w:val="none" w:sz="0" w:space="0" w:color="auto" w:frame="1"/>
        </w:rPr>
        <w:t>Alta Verapaz.</w:t>
      </w:r>
    </w:p>
    <w:p w14:paraId="3798F375" w14:textId="77777777" w:rsidR="009C1D29" w:rsidRPr="0079760A" w:rsidRDefault="009C1D29" w:rsidP="009C1D29">
      <w:pPr>
        <w:spacing w:line="276" w:lineRule="auto"/>
        <w:rPr>
          <w:rFonts w:eastAsia="Times New Roman"/>
          <w:color w:val="auto"/>
          <w:szCs w:val="24"/>
          <w:bdr w:val="none" w:sz="0" w:space="0" w:color="auto" w:frame="1"/>
        </w:rPr>
      </w:pPr>
    </w:p>
    <w:p w14:paraId="1A0AE80F"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RESULTADOS DE LA ACTIVIDAD</w:t>
      </w:r>
    </w:p>
    <w:p w14:paraId="2F7548CA" w14:textId="77777777"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El resultado del trabajo realizado, se resume a continuación:</w:t>
      </w:r>
    </w:p>
    <w:p w14:paraId="3F560753" w14:textId="4DB90FAE" w:rsidR="003A58A1" w:rsidRPr="0079760A" w:rsidRDefault="009C1D29" w:rsidP="003A58A1">
      <w:pPr>
        <w:spacing w:before="100" w:beforeAutospacing="1" w:after="100" w:afterAutospacing="1" w:line="240" w:lineRule="auto"/>
        <w:ind w:left="0" w:firstLine="0"/>
        <w:rPr>
          <w:rFonts w:eastAsia="Times New Roman"/>
          <w:b/>
          <w:szCs w:val="24"/>
        </w:rPr>
      </w:pPr>
      <w:r w:rsidRPr="0079760A">
        <w:rPr>
          <w:b/>
          <w:szCs w:val="24"/>
          <w:lang w:val="es-ES"/>
        </w:rPr>
        <w:t>RECOMENDACI</w:t>
      </w:r>
      <w:r w:rsidR="005441C9" w:rsidRPr="0079760A">
        <w:rPr>
          <w:b/>
          <w:szCs w:val="24"/>
          <w:lang w:val="es-ES"/>
        </w:rPr>
        <w:t>Ó</w:t>
      </w:r>
      <w:r w:rsidRPr="0079760A">
        <w:rPr>
          <w:b/>
          <w:szCs w:val="24"/>
          <w:lang w:val="es-ES"/>
        </w:rPr>
        <w:t>N IMPLEMENTADA</w:t>
      </w:r>
      <w:r w:rsidR="003A58A1" w:rsidRPr="0079760A">
        <w:rPr>
          <w:b/>
          <w:szCs w:val="24"/>
          <w:lang w:val="es-ES"/>
        </w:rPr>
        <w:t xml:space="preserve"> </w:t>
      </w:r>
      <w:r w:rsidR="003A58A1" w:rsidRPr="0079760A">
        <w:rPr>
          <w:rFonts w:eastAsia="Times New Roman"/>
          <w:b/>
          <w:szCs w:val="24"/>
        </w:rPr>
        <w:t>(Ver detalle en anexo Formulario SR1)</w:t>
      </w:r>
    </w:p>
    <w:p w14:paraId="219E61B7" w14:textId="61ADAFC8" w:rsidR="000C19E4" w:rsidRPr="0079760A" w:rsidRDefault="00DF7D4C" w:rsidP="000C19E4">
      <w:pPr>
        <w:tabs>
          <w:tab w:val="left" w:pos="0"/>
        </w:tabs>
        <w:rPr>
          <w:szCs w:val="24"/>
        </w:rPr>
      </w:pPr>
      <w:r w:rsidRPr="0079760A">
        <w:rPr>
          <w:rStyle w:val="normaltextrun"/>
          <w:szCs w:val="24"/>
          <w:lang w:val="es-ES"/>
        </w:rPr>
        <w:t xml:space="preserve">De conformidad con el análisis efectuado a los comentarios y documentos presentados </w:t>
      </w:r>
      <w:r w:rsidRPr="0079760A">
        <w:rPr>
          <w:rFonts w:eastAsia="Times New Roman"/>
          <w:szCs w:val="24"/>
        </w:rPr>
        <w:t xml:space="preserve">por el </w:t>
      </w:r>
      <w:r w:rsidR="000C19E4" w:rsidRPr="0079760A">
        <w:rPr>
          <w:rFonts w:eastAsia="Times New Roman"/>
          <w:szCs w:val="24"/>
        </w:rPr>
        <w:t>D</w:t>
      </w:r>
      <w:r w:rsidRPr="0079760A">
        <w:rPr>
          <w:rFonts w:eastAsia="Times New Roman"/>
          <w:szCs w:val="24"/>
        </w:rPr>
        <w:t>irector Departamental de Educación</w:t>
      </w:r>
      <w:r w:rsidR="00DE6AA7">
        <w:rPr>
          <w:rFonts w:eastAsia="Times New Roman"/>
          <w:szCs w:val="24"/>
        </w:rPr>
        <w:t xml:space="preserve"> de</w:t>
      </w:r>
      <w:r w:rsidRPr="0079760A">
        <w:rPr>
          <w:rFonts w:eastAsia="Times New Roman"/>
          <w:szCs w:val="24"/>
        </w:rPr>
        <w:t xml:space="preserve"> Alta Verapaz, según oficio DIDEDUC A.V. No. 652-2023 de fecha 28 de junio de 2023 </w:t>
      </w:r>
      <w:r w:rsidRPr="0079760A">
        <w:rPr>
          <w:szCs w:val="24"/>
          <w:lang w:val="es-ES"/>
        </w:rPr>
        <w:t xml:space="preserve">y </w:t>
      </w:r>
      <w:r w:rsidRPr="0079760A">
        <w:rPr>
          <w:rStyle w:val="normaltextrun"/>
          <w:szCs w:val="24"/>
          <w:lang w:val="es-ES"/>
        </w:rPr>
        <w:t>descritos en el formulario seguimiento a recomendaciones, se estableció que la recomendación al hallazgo relacionado con el cumplimiento de leyes y regulaciones aplicables: No. 1. “</w:t>
      </w:r>
      <w:r w:rsidRPr="0079760A">
        <w:rPr>
          <w:b/>
          <w:szCs w:val="24"/>
        </w:rPr>
        <w:t>Falta de actualización de datos en el registro de la Contraloría General de Cuentas, en el plazo establecido</w:t>
      </w:r>
      <w:r w:rsidRPr="0079760A">
        <w:rPr>
          <w:rStyle w:val="normaltextrun"/>
          <w:szCs w:val="24"/>
          <w:lang w:val="es-ES"/>
        </w:rPr>
        <w:t xml:space="preserve">”; se encuentra implementada, debido a que </w:t>
      </w:r>
      <w:r w:rsidR="000C19E4" w:rsidRPr="0079760A">
        <w:rPr>
          <w:rFonts w:eastAsia="Times New Roman"/>
          <w:szCs w:val="24"/>
        </w:rPr>
        <w:t>el Director Departamental de Educación</w:t>
      </w:r>
      <w:r w:rsidR="000C1355">
        <w:rPr>
          <w:rFonts w:eastAsia="Times New Roman"/>
          <w:szCs w:val="24"/>
        </w:rPr>
        <w:t xml:space="preserve"> de</w:t>
      </w:r>
      <w:r w:rsidR="000C19E4" w:rsidRPr="0079760A">
        <w:rPr>
          <w:rFonts w:eastAsia="Times New Roman"/>
          <w:szCs w:val="24"/>
        </w:rPr>
        <w:t xml:space="preserve"> Alta Verapaz</w:t>
      </w:r>
      <w:r w:rsidR="000C19E4" w:rsidRPr="0079760A">
        <w:rPr>
          <w:rStyle w:val="normaltextrun"/>
          <w:szCs w:val="24"/>
          <w:lang w:val="es-ES"/>
        </w:rPr>
        <w:t xml:space="preserve"> </w:t>
      </w:r>
      <w:r w:rsidRPr="0079760A">
        <w:rPr>
          <w:rStyle w:val="normaltextrun"/>
          <w:szCs w:val="24"/>
          <w:lang w:val="es-ES"/>
        </w:rPr>
        <w:t xml:space="preserve">giró instrucciones por escrito al </w:t>
      </w:r>
      <w:r w:rsidR="000C19E4" w:rsidRPr="0079760A">
        <w:rPr>
          <w:szCs w:val="24"/>
        </w:rPr>
        <w:t xml:space="preserve">Director Profesor Titulado, quien funge como Director del Centro Educativo, a los Directores Profesor Titulado, quienes fungen como Maestra de Grado, al Técnico </w:t>
      </w:r>
      <w:r w:rsidR="000C19E4" w:rsidRPr="0079760A">
        <w:rPr>
          <w:szCs w:val="24"/>
        </w:rPr>
        <w:lastRenderedPageBreak/>
        <w:t xml:space="preserve">Itinerante de Educación Extraescolar, quien funge como Técnico Itinerante, al Técnico de Educación Extraescolar, quien funge como Facilitador, al Asistente Profesional IV, quien funge como Asistente Junta Calificadora, al Técnico Auxiliar, quien funge como Técnico Itinerante y al Operativo, quien funge como Conserje, </w:t>
      </w:r>
      <w:r w:rsidRPr="0079760A">
        <w:rPr>
          <w:rStyle w:val="normaltextrun"/>
          <w:szCs w:val="24"/>
          <w:lang w:val="es-ES"/>
        </w:rPr>
        <w:t xml:space="preserve">para que en el futuro cumplan con los plazos establecidos, </w:t>
      </w:r>
      <w:r w:rsidR="000C19E4" w:rsidRPr="0079760A">
        <w:rPr>
          <w:szCs w:val="24"/>
        </w:rPr>
        <w:t xml:space="preserve">en el Acuerdo No. A-005-2017 y a las circulares </w:t>
      </w:r>
      <w:r w:rsidR="00DE6AA7">
        <w:rPr>
          <w:szCs w:val="24"/>
        </w:rPr>
        <w:t>emitidas para el efecto</w:t>
      </w:r>
      <w:r w:rsidR="000C19E4" w:rsidRPr="0079760A">
        <w:rPr>
          <w:szCs w:val="24"/>
        </w:rPr>
        <w:t>.</w:t>
      </w:r>
    </w:p>
    <w:p w14:paraId="1D053E17" w14:textId="77777777" w:rsidR="006343FE" w:rsidRDefault="006343FE" w:rsidP="003D258D">
      <w:pPr>
        <w:spacing w:line="276" w:lineRule="auto"/>
        <w:ind w:left="0" w:firstLine="0"/>
        <w:rPr>
          <w:b/>
          <w:bCs/>
          <w:szCs w:val="24"/>
        </w:rPr>
      </w:pPr>
    </w:p>
    <w:p w14:paraId="3A109E4B" w14:textId="09159BC3" w:rsidR="003D258D" w:rsidRPr="0079760A" w:rsidRDefault="003D258D" w:rsidP="003D258D">
      <w:pPr>
        <w:spacing w:line="276" w:lineRule="auto"/>
        <w:ind w:left="0" w:firstLine="0"/>
        <w:rPr>
          <w:b/>
          <w:bCs/>
          <w:szCs w:val="24"/>
        </w:rPr>
      </w:pPr>
      <w:r w:rsidRPr="0079760A">
        <w:rPr>
          <w:b/>
          <w:bCs/>
          <w:szCs w:val="24"/>
        </w:rPr>
        <w:t>COMENTARIO DE AUDITORIA</w:t>
      </w:r>
    </w:p>
    <w:p w14:paraId="33268BD6" w14:textId="2939C866" w:rsidR="00C51EBE" w:rsidRDefault="00211C3A" w:rsidP="00C51EBE">
      <w:pPr>
        <w:spacing w:line="276" w:lineRule="auto"/>
        <w:ind w:left="0" w:firstLine="0"/>
        <w:rPr>
          <w:color w:val="auto"/>
          <w:szCs w:val="24"/>
        </w:rPr>
      </w:pPr>
      <w:r w:rsidRPr="00211C3A">
        <w:rPr>
          <w:rStyle w:val="normaltextrun"/>
          <w:szCs w:val="24"/>
          <w:lang w:val="es-ES"/>
        </w:rPr>
        <w:t xml:space="preserve">De conformidad con el análisis efectuado a los comentarios y documentos presentados </w:t>
      </w:r>
      <w:r w:rsidRPr="00211C3A">
        <w:rPr>
          <w:rFonts w:eastAsia="Times New Roman"/>
          <w:szCs w:val="24"/>
        </w:rPr>
        <w:t>por el Director Departamental de Educación Alta Verapaz,</w:t>
      </w:r>
      <w:r w:rsidR="00C51EBE">
        <w:rPr>
          <w:rFonts w:eastAsia="Times New Roman"/>
          <w:szCs w:val="24"/>
        </w:rPr>
        <w:t xml:space="preserve"> </w:t>
      </w:r>
      <w:r w:rsidR="00C51EBE" w:rsidRPr="00211C3A">
        <w:rPr>
          <w:rStyle w:val="normaltextrun"/>
          <w:szCs w:val="24"/>
          <w:lang w:val="es-ES"/>
        </w:rPr>
        <w:t>se estableció que</w:t>
      </w:r>
      <w:r w:rsidR="00C51EBE">
        <w:rPr>
          <w:rStyle w:val="normaltextrun"/>
          <w:szCs w:val="24"/>
          <w:lang w:val="es-ES"/>
        </w:rPr>
        <w:t xml:space="preserve"> la </w:t>
      </w:r>
      <w:r w:rsidR="00C51EBE" w:rsidRPr="00211C3A">
        <w:rPr>
          <w:color w:val="auto"/>
          <w:szCs w:val="24"/>
        </w:rPr>
        <w:t>Señora Ministra de Educación</w:t>
      </w:r>
      <w:r w:rsidR="00C51EBE">
        <w:rPr>
          <w:color w:val="auto"/>
          <w:szCs w:val="24"/>
        </w:rPr>
        <w:t xml:space="preserve"> y</w:t>
      </w:r>
      <w:r w:rsidR="00C51EBE" w:rsidRPr="00211C3A">
        <w:rPr>
          <w:color w:val="auto"/>
          <w:szCs w:val="24"/>
        </w:rPr>
        <w:t xml:space="preserve"> El Director Ejecutivo IV, quien funge como Director Departamental de Educación de Alta Verapaz,</w:t>
      </w:r>
      <w:r w:rsidR="00C51EBE">
        <w:rPr>
          <w:color w:val="auto"/>
          <w:szCs w:val="24"/>
        </w:rPr>
        <w:t xml:space="preserve"> </w:t>
      </w:r>
      <w:r w:rsidR="002E7B49">
        <w:rPr>
          <w:color w:val="auto"/>
          <w:szCs w:val="24"/>
        </w:rPr>
        <w:t xml:space="preserve">dieron cumplimiento a la recomendación, </w:t>
      </w:r>
      <w:r w:rsidR="00C51EBE">
        <w:rPr>
          <w:color w:val="auto"/>
          <w:szCs w:val="24"/>
        </w:rPr>
        <w:t>gir</w:t>
      </w:r>
      <w:r w:rsidR="002E7B49">
        <w:rPr>
          <w:color w:val="auto"/>
          <w:szCs w:val="24"/>
        </w:rPr>
        <w:t>ando</w:t>
      </w:r>
      <w:r w:rsidR="00C51EBE">
        <w:rPr>
          <w:color w:val="auto"/>
          <w:szCs w:val="24"/>
        </w:rPr>
        <w:t xml:space="preserve"> instrucción al personal que incumplió</w:t>
      </w:r>
      <w:r w:rsidR="002E7B49">
        <w:rPr>
          <w:color w:val="auto"/>
          <w:szCs w:val="24"/>
        </w:rPr>
        <w:t xml:space="preserve"> en el año 2022,</w:t>
      </w:r>
      <w:r w:rsidR="00C51EBE">
        <w:rPr>
          <w:color w:val="auto"/>
          <w:szCs w:val="24"/>
        </w:rPr>
        <w:t xml:space="preserve"> con la </w:t>
      </w:r>
      <w:r w:rsidR="00C51EBE" w:rsidRPr="00211C3A">
        <w:rPr>
          <w:color w:val="auto"/>
          <w:szCs w:val="24"/>
        </w:rPr>
        <w:t>actualización de datos en el plazo establecido en Acuerdo No. A-005-2017 y a las circulares de la entidad</w:t>
      </w:r>
      <w:r w:rsidR="00C51EBE">
        <w:rPr>
          <w:color w:val="auto"/>
          <w:szCs w:val="24"/>
        </w:rPr>
        <w:t>.</w:t>
      </w:r>
    </w:p>
    <w:p w14:paraId="6C0C19DE" w14:textId="35373A95" w:rsidR="00CC7F79" w:rsidRDefault="00C51EBE" w:rsidP="00D11862">
      <w:pPr>
        <w:spacing w:line="276" w:lineRule="auto"/>
        <w:ind w:left="0" w:firstLine="0"/>
        <w:rPr>
          <w:rStyle w:val="normaltextrun"/>
          <w:szCs w:val="24"/>
          <w:lang w:val="es-ES"/>
        </w:rPr>
      </w:pPr>
      <w:r>
        <w:rPr>
          <w:color w:val="auto"/>
          <w:szCs w:val="24"/>
        </w:rPr>
        <w:t>A su vez</w:t>
      </w:r>
      <w:r w:rsidR="00E4282F">
        <w:rPr>
          <w:color w:val="auto"/>
          <w:szCs w:val="24"/>
        </w:rPr>
        <w:t xml:space="preserve">, </w:t>
      </w:r>
      <w:r w:rsidR="002E7B49">
        <w:rPr>
          <w:color w:val="auto"/>
          <w:szCs w:val="24"/>
        </w:rPr>
        <w:t xml:space="preserve">según </w:t>
      </w:r>
      <w:r w:rsidR="002E7B49">
        <w:rPr>
          <w:szCs w:val="24"/>
          <w:lang w:val="es-ES"/>
        </w:rPr>
        <w:t xml:space="preserve">el Reporte Empleados por Ubicación Funcional Generado en </w:t>
      </w:r>
      <w:proofErr w:type="spellStart"/>
      <w:r w:rsidR="002E7B49" w:rsidRPr="00211C3A">
        <w:rPr>
          <w:szCs w:val="24"/>
          <w:lang w:val="es-ES"/>
        </w:rPr>
        <w:t>Guatenominas</w:t>
      </w:r>
      <w:proofErr w:type="spellEnd"/>
      <w:r w:rsidR="002E7B49">
        <w:rPr>
          <w:rFonts w:eastAsia="Times New Roman"/>
          <w:szCs w:val="24"/>
        </w:rPr>
        <w:t xml:space="preserve"> y </w:t>
      </w:r>
      <w:r w:rsidR="00E4282F">
        <w:rPr>
          <w:rFonts w:eastAsia="Times New Roman"/>
          <w:szCs w:val="24"/>
        </w:rPr>
        <w:t xml:space="preserve">el Reporte Funcionarios Mineduc, </w:t>
      </w:r>
      <w:r w:rsidR="002E7B49">
        <w:rPr>
          <w:rFonts w:eastAsia="Times New Roman"/>
          <w:szCs w:val="24"/>
        </w:rPr>
        <w:t xml:space="preserve">proporcionado por la Contraloría General de Cuentas año 2023, </w:t>
      </w:r>
      <w:r w:rsidR="00E4282F">
        <w:rPr>
          <w:rFonts w:eastAsia="Times New Roman"/>
          <w:szCs w:val="24"/>
        </w:rPr>
        <w:t xml:space="preserve">se constató que </w:t>
      </w:r>
      <w:r w:rsidR="002E7B49">
        <w:rPr>
          <w:rStyle w:val="normaltextrun"/>
          <w:color w:val="auto"/>
          <w:szCs w:val="24"/>
        </w:rPr>
        <w:t xml:space="preserve">el </w:t>
      </w:r>
      <w:r w:rsidR="00E95023" w:rsidRPr="00211C3A">
        <w:rPr>
          <w:color w:val="auto"/>
          <w:szCs w:val="24"/>
        </w:rPr>
        <w:t xml:space="preserve">Director Profesor Titulado, Maura </w:t>
      </w:r>
      <w:proofErr w:type="spellStart"/>
      <w:r w:rsidR="00E95023" w:rsidRPr="00211C3A">
        <w:rPr>
          <w:color w:val="auto"/>
          <w:szCs w:val="24"/>
        </w:rPr>
        <w:t>Mareyly</w:t>
      </w:r>
      <w:proofErr w:type="spellEnd"/>
      <w:r w:rsidR="00E95023" w:rsidRPr="00211C3A">
        <w:rPr>
          <w:color w:val="auto"/>
          <w:szCs w:val="24"/>
        </w:rPr>
        <w:t xml:space="preserve"> Cabrera Moreno de Mayen, Director Profesor Titulado, Edgar Haroldo Chavarría </w:t>
      </w:r>
      <w:proofErr w:type="spellStart"/>
      <w:r w:rsidR="00E95023" w:rsidRPr="00211C3A">
        <w:rPr>
          <w:color w:val="auto"/>
          <w:szCs w:val="24"/>
        </w:rPr>
        <w:t>Caal</w:t>
      </w:r>
      <w:proofErr w:type="spellEnd"/>
      <w:r w:rsidR="00E95023" w:rsidRPr="00211C3A">
        <w:rPr>
          <w:color w:val="auto"/>
          <w:szCs w:val="24"/>
        </w:rPr>
        <w:t xml:space="preserve">, Director Profesor Titulado, Olga Marlene Cruz Martínez, Director Profesor Titulado, Clara Marie Kline Lacan, Director Profesor Titulado, Silvia Rossana López Hércules de González, Director Profesor Titulado, </w:t>
      </w:r>
      <w:proofErr w:type="spellStart"/>
      <w:r w:rsidR="00E95023" w:rsidRPr="00211C3A">
        <w:rPr>
          <w:color w:val="auto"/>
          <w:szCs w:val="24"/>
        </w:rPr>
        <w:t>Heidy</w:t>
      </w:r>
      <w:proofErr w:type="spellEnd"/>
      <w:r w:rsidR="00E95023" w:rsidRPr="00211C3A">
        <w:rPr>
          <w:color w:val="auto"/>
          <w:szCs w:val="24"/>
        </w:rPr>
        <w:t xml:space="preserve"> </w:t>
      </w:r>
      <w:proofErr w:type="spellStart"/>
      <w:r w:rsidR="00E95023" w:rsidRPr="00211C3A">
        <w:rPr>
          <w:color w:val="auto"/>
          <w:szCs w:val="24"/>
        </w:rPr>
        <w:t>Zucely</w:t>
      </w:r>
      <w:proofErr w:type="spellEnd"/>
      <w:r w:rsidR="00E95023" w:rsidRPr="00211C3A">
        <w:rPr>
          <w:color w:val="auto"/>
          <w:szCs w:val="24"/>
        </w:rPr>
        <w:t xml:space="preserve"> Ordóñez García,  Director Profesor Titulado, Lissy </w:t>
      </w:r>
      <w:proofErr w:type="spellStart"/>
      <w:r w:rsidR="00E95023" w:rsidRPr="00211C3A">
        <w:rPr>
          <w:color w:val="auto"/>
          <w:szCs w:val="24"/>
        </w:rPr>
        <w:t>Steissy</w:t>
      </w:r>
      <w:proofErr w:type="spellEnd"/>
      <w:r w:rsidR="00E95023" w:rsidRPr="00211C3A">
        <w:rPr>
          <w:color w:val="auto"/>
          <w:szCs w:val="24"/>
        </w:rPr>
        <w:t xml:space="preserve"> Sierra López, Director Profesor Titulado, Claudia Marina </w:t>
      </w:r>
      <w:proofErr w:type="spellStart"/>
      <w:r w:rsidR="00E95023" w:rsidRPr="00211C3A">
        <w:rPr>
          <w:color w:val="auto"/>
          <w:szCs w:val="24"/>
        </w:rPr>
        <w:t>Sommer</w:t>
      </w:r>
      <w:proofErr w:type="spellEnd"/>
      <w:r w:rsidR="00E95023" w:rsidRPr="00211C3A">
        <w:rPr>
          <w:color w:val="auto"/>
          <w:szCs w:val="24"/>
        </w:rPr>
        <w:t xml:space="preserve"> </w:t>
      </w:r>
      <w:proofErr w:type="spellStart"/>
      <w:r w:rsidR="00E95023" w:rsidRPr="00211C3A">
        <w:rPr>
          <w:color w:val="auto"/>
          <w:szCs w:val="24"/>
        </w:rPr>
        <w:t>Ligorría</w:t>
      </w:r>
      <w:proofErr w:type="spellEnd"/>
      <w:r w:rsidR="00E95023" w:rsidRPr="00211C3A">
        <w:rPr>
          <w:color w:val="auto"/>
          <w:szCs w:val="24"/>
        </w:rPr>
        <w:t xml:space="preserve">,  Operativo, Laura </w:t>
      </w:r>
      <w:proofErr w:type="spellStart"/>
      <w:r w:rsidR="00E95023" w:rsidRPr="00211C3A">
        <w:rPr>
          <w:color w:val="auto"/>
          <w:szCs w:val="24"/>
        </w:rPr>
        <w:t>Chiquín</w:t>
      </w:r>
      <w:proofErr w:type="spellEnd"/>
      <w:r w:rsidR="00E95023" w:rsidRPr="00211C3A">
        <w:rPr>
          <w:color w:val="auto"/>
          <w:szCs w:val="24"/>
        </w:rPr>
        <w:t xml:space="preserve"> </w:t>
      </w:r>
      <w:proofErr w:type="spellStart"/>
      <w:r w:rsidR="00E95023" w:rsidRPr="00211C3A">
        <w:rPr>
          <w:color w:val="auto"/>
          <w:szCs w:val="24"/>
        </w:rPr>
        <w:t>Caal</w:t>
      </w:r>
      <w:proofErr w:type="spellEnd"/>
      <w:r w:rsidR="00E95023" w:rsidRPr="00211C3A">
        <w:rPr>
          <w:color w:val="auto"/>
          <w:szCs w:val="24"/>
        </w:rPr>
        <w:t xml:space="preserve">, Técnico Auxiliar, Vilma Antonieta </w:t>
      </w:r>
      <w:proofErr w:type="spellStart"/>
      <w:r w:rsidR="00E95023" w:rsidRPr="00211C3A">
        <w:rPr>
          <w:color w:val="auto"/>
          <w:szCs w:val="24"/>
        </w:rPr>
        <w:t>RaxChon</w:t>
      </w:r>
      <w:proofErr w:type="spellEnd"/>
      <w:r w:rsidR="00E95023" w:rsidRPr="00211C3A">
        <w:rPr>
          <w:color w:val="auto"/>
          <w:szCs w:val="24"/>
        </w:rPr>
        <w:t xml:space="preserve">, Técnico Itinerante de Educación Extraescolar, Edgar Florencio </w:t>
      </w:r>
      <w:proofErr w:type="spellStart"/>
      <w:r w:rsidR="00E95023" w:rsidRPr="00211C3A">
        <w:rPr>
          <w:color w:val="auto"/>
          <w:szCs w:val="24"/>
        </w:rPr>
        <w:t>Tut</w:t>
      </w:r>
      <w:proofErr w:type="spellEnd"/>
      <w:r w:rsidR="00E95023" w:rsidRPr="00211C3A">
        <w:rPr>
          <w:color w:val="auto"/>
          <w:szCs w:val="24"/>
        </w:rPr>
        <w:t xml:space="preserve"> </w:t>
      </w:r>
      <w:proofErr w:type="spellStart"/>
      <w:r w:rsidR="00E95023" w:rsidRPr="00211C3A">
        <w:rPr>
          <w:color w:val="auto"/>
          <w:szCs w:val="24"/>
        </w:rPr>
        <w:t>Chub</w:t>
      </w:r>
      <w:proofErr w:type="spellEnd"/>
      <w:r w:rsidR="00E95023" w:rsidRPr="00211C3A">
        <w:rPr>
          <w:color w:val="auto"/>
          <w:szCs w:val="24"/>
        </w:rPr>
        <w:t xml:space="preserve">, Técnico de Educación Extraescolar, Edin Miguel </w:t>
      </w:r>
      <w:proofErr w:type="spellStart"/>
      <w:r w:rsidR="00E95023" w:rsidRPr="00211C3A">
        <w:rPr>
          <w:color w:val="auto"/>
          <w:szCs w:val="24"/>
        </w:rPr>
        <w:t>Yat</w:t>
      </w:r>
      <w:proofErr w:type="spellEnd"/>
      <w:r w:rsidR="00E95023" w:rsidRPr="00211C3A">
        <w:rPr>
          <w:color w:val="auto"/>
          <w:szCs w:val="24"/>
        </w:rPr>
        <w:t xml:space="preserve"> Ac, Asistente Profesional IV, Sandra Patricia Rubio Polanco,</w:t>
      </w:r>
      <w:r>
        <w:rPr>
          <w:color w:val="auto"/>
          <w:szCs w:val="24"/>
        </w:rPr>
        <w:t xml:space="preserve"> </w:t>
      </w:r>
      <w:r w:rsidR="00E95023" w:rsidRPr="00211C3A">
        <w:rPr>
          <w:color w:val="auto"/>
          <w:szCs w:val="24"/>
        </w:rPr>
        <w:t>realizaron la actualización de datos</w:t>
      </w:r>
      <w:r w:rsidR="002E7B49">
        <w:rPr>
          <w:color w:val="auto"/>
          <w:szCs w:val="24"/>
        </w:rPr>
        <w:t xml:space="preserve"> año 2023</w:t>
      </w:r>
      <w:r w:rsidR="00E95023" w:rsidRPr="00211C3A">
        <w:rPr>
          <w:color w:val="auto"/>
          <w:szCs w:val="24"/>
        </w:rPr>
        <w:t xml:space="preserve"> en el plazo establecido en Acuerdo No. A-005-2017 y a las circulares de la entidad</w:t>
      </w:r>
      <w:r w:rsidR="002E7B49">
        <w:rPr>
          <w:color w:val="auto"/>
          <w:szCs w:val="24"/>
        </w:rPr>
        <w:t>.</w:t>
      </w:r>
    </w:p>
    <w:p w14:paraId="4B98DDD9" w14:textId="77777777" w:rsidR="00C51EBE" w:rsidRDefault="00C51EBE" w:rsidP="00D11862">
      <w:pPr>
        <w:spacing w:line="276" w:lineRule="auto"/>
        <w:ind w:left="0" w:firstLine="0"/>
        <w:rPr>
          <w:rStyle w:val="normaltextrun"/>
          <w:szCs w:val="24"/>
          <w:lang w:val="es-ES"/>
        </w:rPr>
      </w:pPr>
    </w:p>
    <w:p w14:paraId="44C29279" w14:textId="77777777" w:rsidR="003D258D" w:rsidRDefault="003D258D" w:rsidP="001C0D8A">
      <w:pPr>
        <w:spacing w:line="276" w:lineRule="auto"/>
        <w:ind w:left="0" w:firstLine="0"/>
        <w:rPr>
          <w:szCs w:val="24"/>
        </w:rPr>
      </w:pPr>
    </w:p>
    <w:p w14:paraId="2051285E" w14:textId="77777777" w:rsidR="003D258D" w:rsidRDefault="003D258D" w:rsidP="001C0D8A">
      <w:pPr>
        <w:spacing w:line="276" w:lineRule="auto"/>
        <w:ind w:left="0" w:firstLine="0"/>
        <w:rPr>
          <w:szCs w:val="24"/>
        </w:rPr>
      </w:pPr>
    </w:p>
    <w:p w14:paraId="13DE8BCB" w14:textId="77777777" w:rsidR="003D258D" w:rsidRDefault="003D258D" w:rsidP="001C0D8A">
      <w:pPr>
        <w:spacing w:line="276" w:lineRule="auto"/>
        <w:ind w:left="0" w:firstLine="0"/>
        <w:rPr>
          <w:szCs w:val="24"/>
        </w:rPr>
      </w:pPr>
    </w:p>
    <w:p w14:paraId="7F2EDA49" w14:textId="77777777" w:rsidR="003D258D" w:rsidRDefault="003D258D" w:rsidP="001C0D8A">
      <w:pPr>
        <w:spacing w:line="276" w:lineRule="auto"/>
        <w:ind w:left="0" w:firstLine="0"/>
        <w:rPr>
          <w:szCs w:val="24"/>
        </w:rPr>
      </w:pPr>
    </w:p>
    <w:p w14:paraId="1769F9A6" w14:textId="77777777" w:rsidR="003D258D" w:rsidRDefault="003D258D" w:rsidP="001C0D8A">
      <w:pPr>
        <w:spacing w:line="276" w:lineRule="auto"/>
        <w:ind w:left="0" w:firstLine="0"/>
        <w:rPr>
          <w:szCs w:val="24"/>
        </w:rPr>
      </w:pPr>
    </w:p>
    <w:p w14:paraId="3FADB3E7" w14:textId="77777777" w:rsidR="007F1759" w:rsidRDefault="007F1759" w:rsidP="001C0D8A">
      <w:pPr>
        <w:spacing w:line="276" w:lineRule="auto"/>
        <w:ind w:left="0" w:firstLine="0"/>
        <w:rPr>
          <w:szCs w:val="24"/>
        </w:rPr>
      </w:pPr>
    </w:p>
    <w:p w14:paraId="52697553" w14:textId="77777777" w:rsidR="007F1759" w:rsidRDefault="007F1759" w:rsidP="001C0D8A">
      <w:pPr>
        <w:spacing w:line="276" w:lineRule="auto"/>
        <w:ind w:left="0" w:firstLine="0"/>
        <w:rPr>
          <w:szCs w:val="24"/>
        </w:rPr>
      </w:pPr>
    </w:p>
    <w:p w14:paraId="517ACE7C" w14:textId="77777777" w:rsidR="007F1759" w:rsidRDefault="007F1759" w:rsidP="001C0D8A">
      <w:pPr>
        <w:spacing w:line="276" w:lineRule="auto"/>
        <w:ind w:left="0" w:firstLine="0"/>
        <w:rPr>
          <w:szCs w:val="24"/>
        </w:rPr>
      </w:pPr>
    </w:p>
    <w:p w14:paraId="7749D4CB" w14:textId="77777777" w:rsidR="007F1759" w:rsidRDefault="007F1759" w:rsidP="001C0D8A">
      <w:pPr>
        <w:spacing w:line="276" w:lineRule="auto"/>
        <w:ind w:left="0" w:firstLine="0"/>
        <w:rPr>
          <w:szCs w:val="24"/>
        </w:rPr>
      </w:pPr>
    </w:p>
    <w:p w14:paraId="1362B60A" w14:textId="77777777" w:rsidR="007F1759" w:rsidRDefault="007F1759" w:rsidP="001C0D8A">
      <w:pPr>
        <w:spacing w:line="276" w:lineRule="auto"/>
        <w:ind w:left="0" w:firstLine="0"/>
        <w:rPr>
          <w:szCs w:val="24"/>
        </w:rPr>
      </w:pPr>
    </w:p>
    <w:p w14:paraId="691FF1E8" w14:textId="77777777" w:rsidR="003D258D" w:rsidRDefault="003D258D" w:rsidP="001C0D8A">
      <w:pPr>
        <w:spacing w:line="276" w:lineRule="auto"/>
        <w:ind w:left="0" w:firstLine="0"/>
        <w:rPr>
          <w:szCs w:val="24"/>
        </w:rPr>
      </w:pPr>
    </w:p>
    <w:p w14:paraId="562F4F68" w14:textId="77777777" w:rsidR="00E05D91" w:rsidRDefault="00E05D91" w:rsidP="001C0D8A">
      <w:pPr>
        <w:spacing w:line="276" w:lineRule="auto"/>
        <w:ind w:left="0" w:firstLine="0"/>
        <w:rPr>
          <w:szCs w:val="24"/>
        </w:rPr>
      </w:pPr>
    </w:p>
    <w:p w14:paraId="362EA226" w14:textId="77777777" w:rsidR="00E05D91" w:rsidRDefault="00E05D91" w:rsidP="001C0D8A">
      <w:pPr>
        <w:spacing w:line="276" w:lineRule="auto"/>
        <w:ind w:left="0" w:firstLine="0"/>
        <w:rPr>
          <w:szCs w:val="24"/>
        </w:rPr>
      </w:pPr>
    </w:p>
    <w:p w14:paraId="09256C52" w14:textId="77777777" w:rsidR="00E05D91" w:rsidRDefault="00E05D91" w:rsidP="001C0D8A">
      <w:pPr>
        <w:spacing w:line="276" w:lineRule="auto"/>
        <w:ind w:left="0" w:firstLine="0"/>
        <w:rPr>
          <w:szCs w:val="24"/>
        </w:rPr>
      </w:pPr>
    </w:p>
    <w:p w14:paraId="0E719960" w14:textId="77777777" w:rsidR="00E05D91" w:rsidRDefault="00E05D91" w:rsidP="001C0D8A">
      <w:pPr>
        <w:spacing w:line="276" w:lineRule="auto"/>
        <w:ind w:left="0" w:firstLine="0"/>
        <w:rPr>
          <w:szCs w:val="24"/>
        </w:rPr>
      </w:pPr>
    </w:p>
    <w:p w14:paraId="7F0BE54E" w14:textId="77777777" w:rsidR="003D258D" w:rsidRDefault="003D258D" w:rsidP="001C0D8A">
      <w:pPr>
        <w:spacing w:line="276" w:lineRule="auto"/>
        <w:ind w:left="0" w:firstLine="0"/>
        <w:rPr>
          <w:szCs w:val="24"/>
        </w:rPr>
      </w:pPr>
    </w:p>
    <w:p w14:paraId="7E511784" w14:textId="77777777" w:rsidR="003D258D" w:rsidRDefault="003D258D" w:rsidP="001C0D8A">
      <w:pPr>
        <w:spacing w:line="276" w:lineRule="auto"/>
        <w:ind w:left="0" w:firstLine="0"/>
        <w:rPr>
          <w:szCs w:val="24"/>
        </w:rPr>
      </w:pPr>
    </w:p>
    <w:p w14:paraId="0A09536B" w14:textId="77777777" w:rsidR="003D258D" w:rsidRDefault="003D258D" w:rsidP="001C0D8A">
      <w:pPr>
        <w:spacing w:line="276" w:lineRule="auto"/>
        <w:ind w:left="0" w:firstLine="0"/>
        <w:rPr>
          <w:szCs w:val="24"/>
        </w:rPr>
      </w:pPr>
    </w:p>
    <w:p w14:paraId="6C391A67" w14:textId="77777777" w:rsidR="003D258D" w:rsidRDefault="003D258D" w:rsidP="001C0D8A">
      <w:pPr>
        <w:spacing w:line="276" w:lineRule="auto"/>
        <w:ind w:left="0" w:firstLine="0"/>
        <w:rPr>
          <w:szCs w:val="24"/>
        </w:rPr>
      </w:pPr>
    </w:p>
    <w:p w14:paraId="319BDDB9" w14:textId="77777777" w:rsidR="003D258D" w:rsidRDefault="003D258D" w:rsidP="001C0D8A">
      <w:pPr>
        <w:spacing w:line="276" w:lineRule="auto"/>
        <w:ind w:left="0" w:firstLine="0"/>
        <w:rPr>
          <w:szCs w:val="24"/>
        </w:rPr>
      </w:pPr>
    </w:p>
    <w:p w14:paraId="652AC0EC" w14:textId="77777777" w:rsidR="003D258D" w:rsidRDefault="003D258D" w:rsidP="001C0D8A">
      <w:pPr>
        <w:spacing w:line="276" w:lineRule="auto"/>
        <w:ind w:left="0" w:firstLine="0"/>
        <w:rPr>
          <w:szCs w:val="24"/>
        </w:rPr>
      </w:pPr>
    </w:p>
    <w:p w14:paraId="622473F1" w14:textId="77777777" w:rsidR="003D258D" w:rsidRDefault="003D258D" w:rsidP="001C0D8A">
      <w:pPr>
        <w:spacing w:line="276" w:lineRule="auto"/>
        <w:ind w:left="0" w:firstLine="0"/>
        <w:rPr>
          <w:szCs w:val="24"/>
        </w:rPr>
      </w:pPr>
    </w:p>
    <w:p w14:paraId="0A2539AD" w14:textId="77777777" w:rsidR="003D258D" w:rsidRDefault="003D258D" w:rsidP="001C0D8A">
      <w:pPr>
        <w:spacing w:line="276" w:lineRule="auto"/>
        <w:ind w:left="0" w:firstLine="0"/>
        <w:rPr>
          <w:szCs w:val="24"/>
        </w:rPr>
      </w:pPr>
    </w:p>
    <w:p w14:paraId="1320498C" w14:textId="77777777" w:rsidR="00E05D91" w:rsidRDefault="00E05D91" w:rsidP="00E05D91">
      <w:pPr>
        <w:spacing w:line="276" w:lineRule="auto"/>
        <w:ind w:left="0" w:firstLine="0"/>
        <w:jc w:val="center"/>
        <w:rPr>
          <w:b/>
          <w:bCs/>
          <w:sz w:val="108"/>
          <w:szCs w:val="108"/>
        </w:rPr>
      </w:pPr>
      <w:r w:rsidRPr="00E213DE">
        <w:rPr>
          <w:b/>
          <w:bCs/>
          <w:sz w:val="108"/>
          <w:szCs w:val="108"/>
        </w:rPr>
        <w:t>ANEXO  1</w:t>
      </w:r>
    </w:p>
    <w:p w14:paraId="75C26F5C" w14:textId="2574F6BA" w:rsidR="003D258D" w:rsidRDefault="003D258D" w:rsidP="001C0D8A">
      <w:pPr>
        <w:spacing w:line="276" w:lineRule="auto"/>
        <w:ind w:left="0" w:firstLine="0"/>
        <w:rPr>
          <w:szCs w:val="24"/>
        </w:rPr>
        <w:sectPr w:rsidR="003D258D"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pPr>
    </w:p>
    <w:p w14:paraId="39F8A687" w14:textId="55594F70" w:rsidR="00E52AAE" w:rsidRPr="00E52AAE" w:rsidRDefault="00E52AAE" w:rsidP="00E52AAE">
      <w:pPr>
        <w:keepNext/>
        <w:spacing w:after="0" w:line="240" w:lineRule="auto"/>
        <w:ind w:left="2832" w:firstLine="708"/>
        <w:jc w:val="left"/>
        <w:outlineLvl w:val="0"/>
        <w:rPr>
          <w:rFonts w:eastAsia="Times New Roman"/>
          <w:b/>
          <w:bCs/>
          <w:color w:val="auto"/>
          <w:sz w:val="28"/>
          <w:szCs w:val="24"/>
          <w:lang w:val="es-ES" w:eastAsia="es-ES"/>
        </w:rPr>
      </w:pPr>
      <w:r w:rsidRPr="00E52AAE">
        <w:rPr>
          <w:rFonts w:eastAsia="Times New Roman"/>
          <w:b/>
          <w:bCs/>
          <w:color w:val="auto"/>
          <w:sz w:val="28"/>
          <w:szCs w:val="24"/>
          <w:lang w:val="es-ES" w:eastAsia="es-ES"/>
        </w:rPr>
        <w:lastRenderedPageBreak/>
        <w:t>IMPLEMENTACION DE RECOMENDACIONES</w:t>
      </w:r>
      <w:r w:rsidR="00864654">
        <w:rPr>
          <w:rFonts w:eastAsia="Times New Roman"/>
          <w:b/>
          <w:bCs/>
          <w:color w:val="auto"/>
          <w:sz w:val="28"/>
          <w:szCs w:val="24"/>
          <w:lang w:val="es-ES" w:eastAsia="es-ES"/>
        </w:rPr>
        <w:t xml:space="preserve">         Formulario SR-1</w:t>
      </w:r>
    </w:p>
    <w:tbl>
      <w:tblPr>
        <w:tblW w:w="1397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
        <w:gridCol w:w="578"/>
        <w:gridCol w:w="1714"/>
        <w:gridCol w:w="2132"/>
        <w:gridCol w:w="1677"/>
        <w:gridCol w:w="610"/>
        <w:gridCol w:w="670"/>
        <w:gridCol w:w="1133"/>
        <w:gridCol w:w="290"/>
        <w:gridCol w:w="906"/>
        <w:gridCol w:w="4008"/>
        <w:gridCol w:w="128"/>
      </w:tblGrid>
      <w:tr w:rsidR="00E52AAE" w:rsidRPr="00E52AAE" w14:paraId="204C356C" w14:textId="77777777" w:rsidTr="00A96ACF">
        <w:trPr>
          <w:gridAfter w:val="1"/>
          <w:wAfter w:w="128" w:type="dxa"/>
          <w:trHeight w:val="495"/>
        </w:trPr>
        <w:tc>
          <w:tcPr>
            <w:tcW w:w="2417" w:type="dxa"/>
            <w:gridSpan w:val="3"/>
            <w:vAlign w:val="center"/>
          </w:tcPr>
          <w:p w14:paraId="1319546D"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 w:eastAsia="es-ES"/>
              </w:rPr>
              <w:t>Entidad:</w:t>
            </w:r>
          </w:p>
        </w:tc>
        <w:tc>
          <w:tcPr>
            <w:tcW w:w="11426" w:type="dxa"/>
            <w:gridSpan w:val="8"/>
            <w:vAlign w:val="center"/>
          </w:tcPr>
          <w:p w14:paraId="4DC882BC" w14:textId="77777777" w:rsidR="00E52AAE" w:rsidRPr="00E52AAE" w:rsidRDefault="00E52AAE" w:rsidP="00E52AAE">
            <w:pPr>
              <w:spacing w:after="0" w:line="240" w:lineRule="auto"/>
              <w:ind w:left="0" w:firstLine="0"/>
              <w:jc w:val="center"/>
              <w:rPr>
                <w:rFonts w:eastAsia="Times New Roman"/>
                <w:b/>
                <w:color w:val="auto"/>
                <w:sz w:val="20"/>
                <w:szCs w:val="20"/>
                <w:lang w:val="es-ES" w:eastAsia="es-ES"/>
              </w:rPr>
            </w:pPr>
            <w:r w:rsidRPr="00E52AAE">
              <w:rPr>
                <w:rFonts w:eastAsia="Times New Roman"/>
                <w:b/>
                <w:color w:val="auto"/>
                <w:sz w:val="20"/>
                <w:szCs w:val="20"/>
                <w:lang w:val="es-ES" w:eastAsia="es-ES"/>
              </w:rPr>
              <w:t>Dirección Departamental de Educación de Alta Verapaz</w:t>
            </w:r>
          </w:p>
        </w:tc>
      </w:tr>
      <w:tr w:rsidR="00E52AAE" w:rsidRPr="00E52AAE" w14:paraId="32FE074A" w14:textId="77777777" w:rsidTr="00A96ACF">
        <w:trPr>
          <w:gridAfter w:val="1"/>
          <w:wAfter w:w="128" w:type="dxa"/>
          <w:trHeight w:val="887"/>
        </w:trPr>
        <w:tc>
          <w:tcPr>
            <w:tcW w:w="2417" w:type="dxa"/>
            <w:gridSpan w:val="3"/>
            <w:vAlign w:val="center"/>
          </w:tcPr>
          <w:p w14:paraId="26AA42E2"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 w:eastAsia="es-ES"/>
              </w:rPr>
              <w:t>Tipo de Auditoria:</w:t>
            </w:r>
          </w:p>
        </w:tc>
        <w:tc>
          <w:tcPr>
            <w:tcW w:w="11426" w:type="dxa"/>
            <w:gridSpan w:val="8"/>
            <w:vAlign w:val="center"/>
          </w:tcPr>
          <w:p w14:paraId="6CD498FD" w14:textId="77777777" w:rsidR="00E52AAE" w:rsidRPr="00E52AAE" w:rsidRDefault="00E52AAE" w:rsidP="00E52AAE">
            <w:pPr>
              <w:spacing w:after="0" w:line="240" w:lineRule="auto"/>
              <w:ind w:left="0" w:firstLine="0"/>
              <w:jc w:val="center"/>
              <w:rPr>
                <w:rFonts w:eastAsia="Times New Roman"/>
                <w:b/>
                <w:color w:val="auto"/>
                <w:sz w:val="20"/>
                <w:szCs w:val="20"/>
                <w:lang w:val="es-ES" w:eastAsia="es-ES"/>
              </w:rPr>
            </w:pPr>
            <w:r w:rsidRPr="00E52AAE">
              <w:rPr>
                <w:rFonts w:eastAsia="Times New Roman"/>
                <w:b/>
                <w:color w:val="auto"/>
                <w:sz w:val="20"/>
                <w:szCs w:val="20"/>
                <w:lang w:val="es-ES" w:eastAsia="es-ES"/>
              </w:rPr>
              <w:t xml:space="preserve">Consejo o consultoría de primer seguimiento a las recomendaciones emitidas por la Contraloría General de Cuentas, como resultado de la Auditoría Financiera y de Cumplimiento practicada por el período fiscal del 01 de enero al 31 de diciembre de 2022, en la Dirección Departamental de Educación de Alta Verapaz      </w:t>
            </w:r>
          </w:p>
        </w:tc>
      </w:tr>
      <w:tr w:rsidR="00E52AAE" w:rsidRPr="00E52AAE" w14:paraId="08041CB8" w14:textId="77777777" w:rsidTr="00A96ACF">
        <w:trPr>
          <w:gridAfter w:val="1"/>
          <w:wAfter w:w="128" w:type="dxa"/>
          <w:trHeight w:val="351"/>
        </w:trPr>
        <w:tc>
          <w:tcPr>
            <w:tcW w:w="2417" w:type="dxa"/>
            <w:gridSpan w:val="3"/>
            <w:vAlign w:val="center"/>
          </w:tcPr>
          <w:p w14:paraId="566A7294"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 w:eastAsia="es-ES"/>
              </w:rPr>
              <w:t>Nombramiento Actual:</w:t>
            </w:r>
          </w:p>
        </w:tc>
        <w:tc>
          <w:tcPr>
            <w:tcW w:w="4419" w:type="dxa"/>
            <w:gridSpan w:val="3"/>
            <w:vAlign w:val="center"/>
          </w:tcPr>
          <w:p w14:paraId="4CBA89A8"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_tradnl" w:eastAsia="es-ES"/>
              </w:rPr>
              <w:t>O-DIDAI/SUB-089-2023</w:t>
            </w:r>
          </w:p>
        </w:tc>
        <w:tc>
          <w:tcPr>
            <w:tcW w:w="2093" w:type="dxa"/>
            <w:gridSpan w:val="3"/>
            <w:vAlign w:val="center"/>
          </w:tcPr>
          <w:p w14:paraId="2B3FCF78"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 w:eastAsia="es-ES"/>
              </w:rPr>
              <w:t>No. Informe de Seguimiento:</w:t>
            </w:r>
          </w:p>
        </w:tc>
        <w:tc>
          <w:tcPr>
            <w:tcW w:w="4914" w:type="dxa"/>
            <w:gridSpan w:val="2"/>
            <w:vAlign w:val="center"/>
          </w:tcPr>
          <w:p w14:paraId="4A06F57A"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color w:val="auto"/>
                <w:sz w:val="20"/>
                <w:szCs w:val="20"/>
                <w:lang w:val="es-ES" w:eastAsia="es-ES"/>
              </w:rPr>
              <w:t>Auditoría Financiera y de Cumplimiento CGC período 2022</w:t>
            </w:r>
          </w:p>
        </w:tc>
      </w:tr>
      <w:tr w:rsidR="00E52AAE" w:rsidRPr="00E52AAE" w14:paraId="4F862402" w14:textId="77777777" w:rsidTr="00A96ACF">
        <w:trPr>
          <w:gridAfter w:val="1"/>
          <w:wAfter w:w="128" w:type="dxa"/>
          <w:trHeight w:val="360"/>
        </w:trPr>
        <w:tc>
          <w:tcPr>
            <w:tcW w:w="2417" w:type="dxa"/>
            <w:gridSpan w:val="3"/>
            <w:vAlign w:val="center"/>
          </w:tcPr>
          <w:p w14:paraId="20CE78B1"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 w:eastAsia="es-ES"/>
              </w:rPr>
              <w:t>Consultor Encargado:</w:t>
            </w:r>
          </w:p>
        </w:tc>
        <w:tc>
          <w:tcPr>
            <w:tcW w:w="4419" w:type="dxa"/>
            <w:gridSpan w:val="3"/>
            <w:vAlign w:val="center"/>
          </w:tcPr>
          <w:p w14:paraId="2BF8DA78"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 w:eastAsia="es-ES"/>
              </w:rPr>
              <w:t xml:space="preserve">Licda. María Elizabeth García </w:t>
            </w:r>
            <w:proofErr w:type="spellStart"/>
            <w:r w:rsidRPr="00E52AAE">
              <w:rPr>
                <w:rFonts w:eastAsia="Times New Roman"/>
                <w:b/>
                <w:bCs/>
                <w:color w:val="auto"/>
                <w:sz w:val="20"/>
                <w:szCs w:val="20"/>
                <w:lang w:val="es-ES" w:eastAsia="es-ES"/>
              </w:rPr>
              <w:t>Oseida</w:t>
            </w:r>
            <w:proofErr w:type="spellEnd"/>
          </w:p>
        </w:tc>
        <w:tc>
          <w:tcPr>
            <w:tcW w:w="2093" w:type="dxa"/>
            <w:gridSpan w:val="3"/>
            <w:vAlign w:val="center"/>
          </w:tcPr>
          <w:p w14:paraId="04E201F8"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 w:eastAsia="es-ES"/>
              </w:rPr>
              <w:t>Acompañamiento de Consultoría</w:t>
            </w:r>
          </w:p>
        </w:tc>
        <w:tc>
          <w:tcPr>
            <w:tcW w:w="4914" w:type="dxa"/>
            <w:gridSpan w:val="2"/>
            <w:vAlign w:val="center"/>
          </w:tcPr>
          <w:p w14:paraId="6D72286F" w14:textId="77777777" w:rsidR="00E52AAE" w:rsidRPr="00E52AAE" w:rsidRDefault="00E52AAE" w:rsidP="00E52AAE">
            <w:pPr>
              <w:spacing w:after="0" w:line="240" w:lineRule="auto"/>
              <w:ind w:left="0" w:firstLine="0"/>
              <w:jc w:val="center"/>
              <w:rPr>
                <w:rFonts w:eastAsia="Times New Roman"/>
                <w:b/>
                <w:bCs/>
                <w:color w:val="auto"/>
                <w:sz w:val="20"/>
                <w:szCs w:val="20"/>
                <w:lang w:eastAsia="es-ES"/>
              </w:rPr>
            </w:pPr>
            <w:r w:rsidRPr="00E52AAE">
              <w:rPr>
                <w:rFonts w:eastAsia="Times New Roman"/>
                <w:b/>
                <w:bCs/>
                <w:color w:val="auto"/>
                <w:sz w:val="20"/>
                <w:szCs w:val="20"/>
                <w:lang w:val="es-ES" w:eastAsia="es-ES"/>
              </w:rPr>
              <w:t>Licenciado: Byron Roberto Ramírez Velarde</w:t>
            </w:r>
          </w:p>
        </w:tc>
      </w:tr>
      <w:tr w:rsidR="00E52AAE" w:rsidRPr="00E52AAE" w14:paraId="4A9091FE" w14:textId="77777777" w:rsidTr="00A96ACF">
        <w:tblPrEx>
          <w:jc w:val="center"/>
          <w:tblInd w:w="0" w:type="dxa"/>
        </w:tblPrEx>
        <w:trPr>
          <w:gridBefore w:val="1"/>
          <w:wBefore w:w="125" w:type="dxa"/>
          <w:cantSplit/>
          <w:trHeight w:val="300"/>
          <w:jc w:val="center"/>
        </w:trPr>
        <w:tc>
          <w:tcPr>
            <w:tcW w:w="578" w:type="dxa"/>
            <w:vMerge w:val="restart"/>
            <w:vAlign w:val="center"/>
          </w:tcPr>
          <w:p w14:paraId="682039F7"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 w:eastAsia="es-ES"/>
              </w:rPr>
              <w:t>No.</w:t>
            </w:r>
          </w:p>
        </w:tc>
        <w:tc>
          <w:tcPr>
            <w:tcW w:w="3846" w:type="dxa"/>
            <w:gridSpan w:val="2"/>
            <w:vMerge w:val="restart"/>
            <w:vAlign w:val="center"/>
          </w:tcPr>
          <w:p w14:paraId="375C9F62"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 w:eastAsia="es-ES"/>
              </w:rPr>
              <w:t>Condición y Recomendación</w:t>
            </w:r>
          </w:p>
        </w:tc>
        <w:tc>
          <w:tcPr>
            <w:tcW w:w="1677" w:type="dxa"/>
            <w:vMerge w:val="restart"/>
            <w:vAlign w:val="center"/>
          </w:tcPr>
          <w:p w14:paraId="775B4698"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 w:eastAsia="es-ES"/>
              </w:rPr>
              <w:t>Nombre del responsable</w:t>
            </w:r>
          </w:p>
        </w:tc>
        <w:tc>
          <w:tcPr>
            <w:tcW w:w="3609" w:type="dxa"/>
            <w:gridSpan w:val="5"/>
          </w:tcPr>
          <w:p w14:paraId="03B026D0"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 w:eastAsia="es-ES"/>
              </w:rPr>
              <w:t>Situación</w:t>
            </w:r>
          </w:p>
        </w:tc>
        <w:tc>
          <w:tcPr>
            <w:tcW w:w="4136" w:type="dxa"/>
            <w:gridSpan w:val="2"/>
            <w:vAlign w:val="center"/>
          </w:tcPr>
          <w:p w14:paraId="17CDBB21"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 w:eastAsia="es-ES"/>
              </w:rPr>
              <w:t>Observaciones</w:t>
            </w:r>
          </w:p>
        </w:tc>
      </w:tr>
      <w:tr w:rsidR="00E52AAE" w:rsidRPr="00E52AAE" w14:paraId="3942C34E" w14:textId="77777777" w:rsidTr="00A96ACF">
        <w:tblPrEx>
          <w:jc w:val="center"/>
          <w:tblInd w:w="0" w:type="dxa"/>
        </w:tblPrEx>
        <w:trPr>
          <w:gridBefore w:val="1"/>
          <w:wBefore w:w="125" w:type="dxa"/>
          <w:cantSplit/>
          <w:trHeight w:val="330"/>
          <w:jc w:val="center"/>
        </w:trPr>
        <w:tc>
          <w:tcPr>
            <w:tcW w:w="578" w:type="dxa"/>
            <w:vMerge/>
          </w:tcPr>
          <w:p w14:paraId="273D8F2C" w14:textId="77777777" w:rsidR="00E52AAE" w:rsidRPr="00E52AAE" w:rsidRDefault="00E52AAE" w:rsidP="00E52AAE">
            <w:pPr>
              <w:spacing w:after="0" w:line="240" w:lineRule="auto"/>
              <w:ind w:left="0" w:firstLine="0"/>
              <w:jc w:val="left"/>
              <w:rPr>
                <w:rFonts w:eastAsia="Times New Roman"/>
                <w:b/>
                <w:bCs/>
                <w:color w:val="auto"/>
                <w:sz w:val="20"/>
                <w:szCs w:val="20"/>
                <w:lang w:val="es-ES" w:eastAsia="es-ES"/>
              </w:rPr>
            </w:pPr>
          </w:p>
        </w:tc>
        <w:tc>
          <w:tcPr>
            <w:tcW w:w="3846" w:type="dxa"/>
            <w:gridSpan w:val="2"/>
            <w:vMerge/>
          </w:tcPr>
          <w:p w14:paraId="7FAA52E9"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p>
        </w:tc>
        <w:tc>
          <w:tcPr>
            <w:tcW w:w="1677" w:type="dxa"/>
            <w:vMerge/>
          </w:tcPr>
          <w:p w14:paraId="443BC33C" w14:textId="77777777" w:rsidR="00E52AAE" w:rsidRPr="00E52AAE" w:rsidRDefault="00E52AAE" w:rsidP="00E52AAE">
            <w:pPr>
              <w:spacing w:after="0" w:line="240" w:lineRule="auto"/>
              <w:ind w:left="0" w:firstLine="0"/>
              <w:jc w:val="left"/>
              <w:rPr>
                <w:rFonts w:eastAsia="Times New Roman"/>
                <w:b/>
                <w:bCs/>
                <w:color w:val="auto"/>
                <w:sz w:val="20"/>
                <w:szCs w:val="20"/>
                <w:lang w:val="es-ES" w:eastAsia="es-ES"/>
              </w:rPr>
            </w:pPr>
          </w:p>
        </w:tc>
        <w:tc>
          <w:tcPr>
            <w:tcW w:w="1280" w:type="dxa"/>
            <w:gridSpan w:val="2"/>
          </w:tcPr>
          <w:p w14:paraId="43BDA1C0"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 w:eastAsia="es-ES"/>
              </w:rPr>
              <w:t>Realizada</w:t>
            </w:r>
          </w:p>
        </w:tc>
        <w:tc>
          <w:tcPr>
            <w:tcW w:w="1133" w:type="dxa"/>
          </w:tcPr>
          <w:p w14:paraId="5CF30B21"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 w:eastAsia="es-ES"/>
              </w:rPr>
              <w:t>Proceso</w:t>
            </w:r>
          </w:p>
        </w:tc>
        <w:tc>
          <w:tcPr>
            <w:tcW w:w="1196" w:type="dxa"/>
            <w:gridSpan w:val="2"/>
          </w:tcPr>
          <w:p w14:paraId="72FEDCA8" w14:textId="77777777" w:rsidR="00E52AAE" w:rsidRPr="00E52AAE" w:rsidRDefault="00E52AAE" w:rsidP="00E52AAE">
            <w:pPr>
              <w:spacing w:after="0" w:line="240" w:lineRule="auto"/>
              <w:ind w:left="0" w:firstLine="0"/>
              <w:jc w:val="left"/>
              <w:rPr>
                <w:rFonts w:eastAsia="Times New Roman"/>
                <w:b/>
                <w:bCs/>
                <w:color w:val="auto"/>
                <w:sz w:val="20"/>
                <w:szCs w:val="20"/>
                <w:lang w:val="es-ES" w:eastAsia="es-ES"/>
              </w:rPr>
            </w:pPr>
            <w:r w:rsidRPr="00E52AAE">
              <w:rPr>
                <w:rFonts w:eastAsia="Times New Roman"/>
                <w:b/>
                <w:bCs/>
                <w:color w:val="auto"/>
                <w:sz w:val="20"/>
                <w:szCs w:val="20"/>
                <w:lang w:val="es-ES" w:eastAsia="es-ES"/>
              </w:rPr>
              <w:t>Incumplida</w:t>
            </w:r>
          </w:p>
        </w:tc>
        <w:tc>
          <w:tcPr>
            <w:tcW w:w="4136" w:type="dxa"/>
            <w:gridSpan w:val="2"/>
          </w:tcPr>
          <w:p w14:paraId="366419E9" w14:textId="77777777" w:rsidR="00E52AAE" w:rsidRPr="00E52AAE" w:rsidRDefault="00E52AAE" w:rsidP="00E52AAE">
            <w:pPr>
              <w:spacing w:after="0" w:line="240" w:lineRule="auto"/>
              <w:ind w:left="0" w:firstLine="0"/>
              <w:jc w:val="left"/>
              <w:rPr>
                <w:rFonts w:eastAsia="Times New Roman"/>
                <w:b/>
                <w:bCs/>
                <w:color w:val="auto"/>
                <w:sz w:val="20"/>
                <w:szCs w:val="20"/>
                <w:lang w:val="es-ES" w:eastAsia="es-ES"/>
              </w:rPr>
            </w:pPr>
          </w:p>
        </w:tc>
      </w:tr>
      <w:tr w:rsidR="00E52AAE" w:rsidRPr="00E52AAE" w14:paraId="53FB6B99" w14:textId="77777777" w:rsidTr="00A96ACF">
        <w:tblPrEx>
          <w:jc w:val="center"/>
          <w:tblInd w:w="0" w:type="dxa"/>
        </w:tblPrEx>
        <w:trPr>
          <w:gridBefore w:val="1"/>
          <w:wBefore w:w="125" w:type="dxa"/>
          <w:cantSplit/>
          <w:trHeight w:val="330"/>
          <w:jc w:val="center"/>
        </w:trPr>
        <w:tc>
          <w:tcPr>
            <w:tcW w:w="13846" w:type="dxa"/>
            <w:gridSpan w:val="11"/>
            <w:vAlign w:val="center"/>
          </w:tcPr>
          <w:p w14:paraId="514B6200" w14:textId="77777777" w:rsidR="00E52AAE" w:rsidRPr="00E52AAE" w:rsidRDefault="00E52AAE" w:rsidP="00E52AAE">
            <w:pPr>
              <w:spacing w:after="0" w:line="240" w:lineRule="auto"/>
              <w:ind w:left="0" w:firstLine="0"/>
              <w:jc w:val="left"/>
              <w:rPr>
                <w:rFonts w:eastAsia="Times New Roman"/>
                <w:b/>
                <w:bCs/>
                <w:color w:val="auto"/>
                <w:sz w:val="22"/>
                <w:szCs w:val="24"/>
                <w:lang w:val="es-ES" w:eastAsia="es-ES"/>
              </w:rPr>
            </w:pPr>
            <w:r w:rsidRPr="00E52AAE">
              <w:rPr>
                <w:rFonts w:eastAsia="Times New Roman"/>
                <w:b/>
                <w:bCs/>
                <w:color w:val="auto"/>
                <w:sz w:val="22"/>
                <w:szCs w:val="24"/>
                <w:lang w:val="es-ES" w:eastAsia="es-ES"/>
              </w:rPr>
              <w:t>Hallazgos relacionados con el Cumplimiento de Leyes y Regulaciones Aplicables</w:t>
            </w:r>
          </w:p>
        </w:tc>
      </w:tr>
      <w:tr w:rsidR="00E52AAE" w:rsidRPr="00E52AAE" w14:paraId="56E94069" w14:textId="77777777" w:rsidTr="00A96ACF">
        <w:tblPrEx>
          <w:jc w:val="center"/>
          <w:tblInd w:w="0" w:type="dxa"/>
        </w:tblPrEx>
        <w:trPr>
          <w:gridBefore w:val="1"/>
          <w:wBefore w:w="125" w:type="dxa"/>
          <w:jc w:val="center"/>
        </w:trPr>
        <w:tc>
          <w:tcPr>
            <w:tcW w:w="578" w:type="dxa"/>
            <w:tcBorders>
              <w:bottom w:val="single" w:sz="4" w:space="0" w:color="auto"/>
            </w:tcBorders>
            <w:vAlign w:val="center"/>
          </w:tcPr>
          <w:p w14:paraId="6F5B9F00" w14:textId="77777777" w:rsidR="00E52AAE" w:rsidRPr="00E52AAE" w:rsidRDefault="00E52AAE" w:rsidP="00E52AAE">
            <w:pPr>
              <w:spacing w:after="0" w:line="240" w:lineRule="auto"/>
              <w:ind w:left="0" w:firstLine="0"/>
              <w:jc w:val="center"/>
              <w:rPr>
                <w:rFonts w:eastAsia="Times New Roman"/>
                <w:b/>
                <w:bCs/>
                <w:color w:val="auto"/>
                <w:szCs w:val="24"/>
                <w:lang w:val="es-ES" w:eastAsia="es-ES"/>
              </w:rPr>
            </w:pPr>
            <w:r w:rsidRPr="00E52AAE">
              <w:rPr>
                <w:rFonts w:eastAsia="Times New Roman"/>
                <w:b/>
                <w:bCs/>
                <w:color w:val="auto"/>
                <w:szCs w:val="24"/>
                <w:lang w:val="es-ES" w:eastAsia="es-ES"/>
              </w:rPr>
              <w:t>1</w:t>
            </w:r>
          </w:p>
        </w:tc>
        <w:tc>
          <w:tcPr>
            <w:tcW w:w="3846" w:type="dxa"/>
            <w:gridSpan w:val="2"/>
          </w:tcPr>
          <w:p w14:paraId="28EFBBB6" w14:textId="77777777" w:rsidR="00E52AAE" w:rsidRPr="00E52AAE" w:rsidRDefault="00E52AAE" w:rsidP="00E52AAE">
            <w:pPr>
              <w:tabs>
                <w:tab w:val="left" w:pos="0"/>
              </w:tabs>
              <w:spacing w:after="0" w:line="240" w:lineRule="auto"/>
              <w:ind w:left="0" w:firstLine="0"/>
              <w:rPr>
                <w:rFonts w:eastAsia="Times New Roman"/>
                <w:b/>
                <w:color w:val="auto"/>
                <w:sz w:val="20"/>
                <w:szCs w:val="20"/>
                <w:lang w:eastAsia="es-ES"/>
              </w:rPr>
            </w:pPr>
          </w:p>
          <w:p w14:paraId="10010093" w14:textId="77777777" w:rsidR="00E52AAE" w:rsidRPr="00E52AAE" w:rsidRDefault="00E52AAE" w:rsidP="00E52AAE">
            <w:pPr>
              <w:tabs>
                <w:tab w:val="left" w:pos="0"/>
              </w:tabs>
              <w:spacing w:after="0" w:line="240" w:lineRule="auto"/>
              <w:ind w:left="0" w:firstLine="0"/>
              <w:rPr>
                <w:rFonts w:eastAsia="Times New Roman"/>
                <w:b/>
                <w:color w:val="auto"/>
                <w:sz w:val="20"/>
                <w:szCs w:val="20"/>
                <w:lang w:eastAsia="es-ES"/>
              </w:rPr>
            </w:pPr>
            <w:r w:rsidRPr="00E52AAE">
              <w:rPr>
                <w:rFonts w:eastAsia="Times New Roman"/>
                <w:b/>
                <w:color w:val="auto"/>
                <w:sz w:val="20"/>
                <w:szCs w:val="20"/>
                <w:lang w:eastAsia="es-ES"/>
              </w:rPr>
              <w:t>Falta de actualización de datos en el registro de la Contraloría General de</w:t>
            </w:r>
          </w:p>
          <w:p w14:paraId="117FB782" w14:textId="77777777" w:rsidR="00E52AAE" w:rsidRPr="00E52AAE" w:rsidRDefault="00E52AAE" w:rsidP="00E52AAE">
            <w:pPr>
              <w:tabs>
                <w:tab w:val="left" w:pos="0"/>
              </w:tabs>
              <w:spacing w:after="0" w:line="240" w:lineRule="auto"/>
              <w:ind w:left="0" w:firstLine="0"/>
              <w:rPr>
                <w:rFonts w:eastAsia="Times New Roman"/>
                <w:b/>
                <w:color w:val="auto"/>
                <w:sz w:val="20"/>
                <w:szCs w:val="20"/>
                <w:lang w:eastAsia="es-ES"/>
              </w:rPr>
            </w:pPr>
            <w:r w:rsidRPr="00E52AAE">
              <w:rPr>
                <w:rFonts w:eastAsia="Times New Roman"/>
                <w:b/>
                <w:color w:val="auto"/>
                <w:sz w:val="20"/>
                <w:szCs w:val="20"/>
                <w:lang w:eastAsia="es-ES"/>
              </w:rPr>
              <w:t>Cuentas, en el plazo establecido</w:t>
            </w:r>
          </w:p>
          <w:p w14:paraId="6BAFC13A" w14:textId="77777777" w:rsidR="00E52AAE" w:rsidRPr="00E52AAE" w:rsidRDefault="00E52AAE" w:rsidP="00E52AAE">
            <w:pPr>
              <w:tabs>
                <w:tab w:val="left" w:pos="0"/>
              </w:tabs>
              <w:spacing w:after="0" w:line="240" w:lineRule="auto"/>
              <w:ind w:left="0" w:firstLine="0"/>
              <w:rPr>
                <w:rFonts w:eastAsia="Times New Roman"/>
                <w:b/>
                <w:color w:val="auto"/>
                <w:sz w:val="20"/>
                <w:szCs w:val="20"/>
                <w:lang w:eastAsia="es-ES"/>
              </w:rPr>
            </w:pPr>
          </w:p>
          <w:p w14:paraId="5094C774" w14:textId="77777777" w:rsidR="00E52AAE" w:rsidRPr="00E52AAE" w:rsidRDefault="00E52AAE" w:rsidP="00E52AAE">
            <w:pPr>
              <w:tabs>
                <w:tab w:val="left" w:pos="0"/>
              </w:tabs>
              <w:spacing w:after="0" w:line="240" w:lineRule="auto"/>
              <w:ind w:left="0" w:firstLine="0"/>
              <w:rPr>
                <w:rFonts w:eastAsia="Times New Roman"/>
                <w:b/>
                <w:color w:val="auto"/>
                <w:sz w:val="20"/>
                <w:szCs w:val="20"/>
                <w:lang w:eastAsia="es-ES"/>
              </w:rPr>
            </w:pPr>
            <w:r w:rsidRPr="00E52AAE">
              <w:rPr>
                <w:rFonts w:eastAsia="Times New Roman"/>
                <w:b/>
                <w:color w:val="auto"/>
                <w:sz w:val="20"/>
                <w:szCs w:val="20"/>
                <w:lang w:eastAsia="es-ES"/>
              </w:rPr>
              <w:t>Condición</w:t>
            </w:r>
          </w:p>
          <w:p w14:paraId="76B490DE" w14:textId="77777777" w:rsidR="00E52AAE" w:rsidRPr="00E52AAE" w:rsidRDefault="00E52AAE" w:rsidP="00E52AAE">
            <w:pPr>
              <w:tabs>
                <w:tab w:val="left" w:pos="0"/>
              </w:tabs>
              <w:spacing w:after="0" w:line="240" w:lineRule="auto"/>
              <w:ind w:left="0" w:firstLine="0"/>
              <w:rPr>
                <w:rFonts w:eastAsia="Times New Roman"/>
                <w:b/>
                <w:color w:val="auto"/>
                <w:sz w:val="20"/>
                <w:szCs w:val="20"/>
                <w:lang w:eastAsia="es-ES"/>
              </w:rPr>
            </w:pPr>
          </w:p>
          <w:p w14:paraId="08268BCA" w14:textId="5C87A36B" w:rsidR="00E52AAE" w:rsidRPr="00E52AAE" w:rsidRDefault="00E52AAE" w:rsidP="00E52AAE">
            <w:pPr>
              <w:tabs>
                <w:tab w:val="left" w:pos="0"/>
              </w:tabs>
              <w:spacing w:after="0" w:line="240" w:lineRule="auto"/>
              <w:ind w:left="0" w:firstLine="0"/>
              <w:rPr>
                <w:rFonts w:eastAsia="Times New Roman"/>
                <w:bCs/>
                <w:color w:val="auto"/>
                <w:sz w:val="20"/>
                <w:szCs w:val="20"/>
                <w:lang w:eastAsia="es-ES"/>
              </w:rPr>
            </w:pPr>
            <w:r w:rsidRPr="00E52AAE">
              <w:rPr>
                <w:rFonts w:eastAsia="Times New Roman"/>
                <w:bCs/>
                <w:color w:val="auto"/>
                <w:sz w:val="20"/>
                <w:szCs w:val="20"/>
                <w:lang w:val="es-ES" w:eastAsia="es-ES"/>
              </w:rPr>
              <w:t xml:space="preserve">En el Ministerio de Educación, Unidad Ejecutora 316 Dirección Departamental de Educación de Alta Verapaz, Programa 11 Educación Escolar de Preprimaria, al evaluar los Renglones presupuestarios 011 Personal permanente y 021 Personal supernumerario, se estableció según muestra seleccionada, que el personal de la Dirección Departamental de Educación de Alta Verapaz, presentó extemporáneamente la “Actualización Anual de Datos Personales” ante la Contraloría General de Cuentas, dichas actualizaciones debieron ser presentadas a más tardar el 28 de febrero de 2022, </w:t>
            </w:r>
            <w:proofErr w:type="spellStart"/>
            <w:r w:rsidRPr="00E52AAE">
              <w:rPr>
                <w:rFonts w:eastAsia="Times New Roman"/>
                <w:bCs/>
                <w:color w:val="auto"/>
                <w:sz w:val="20"/>
                <w:szCs w:val="20"/>
                <w:lang w:val="es-ES" w:eastAsia="es-ES"/>
              </w:rPr>
              <w:t>aún</w:t>
            </w:r>
            <w:proofErr w:type="spellEnd"/>
            <w:r w:rsidRPr="00E52AAE">
              <w:rPr>
                <w:rFonts w:eastAsia="Times New Roman"/>
                <w:bCs/>
                <w:color w:val="auto"/>
                <w:sz w:val="20"/>
                <w:szCs w:val="20"/>
                <w:lang w:val="es-ES" w:eastAsia="es-ES"/>
              </w:rPr>
              <w:t xml:space="preserve"> cuando la Jefatura del Departamento de </w:t>
            </w:r>
          </w:p>
        </w:tc>
        <w:tc>
          <w:tcPr>
            <w:tcW w:w="1677" w:type="dxa"/>
          </w:tcPr>
          <w:p w14:paraId="49CD70AA"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69681102"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58615F1A"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2A8A5F6F"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197BE9E3"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41C864A9"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3FCA6DE7"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53E70DD5"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620A9931"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4BA3CD75"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660DE77B"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3E763BB1"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58DCBF41"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27A2052B"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r w:rsidRPr="00E52AAE">
              <w:rPr>
                <w:rFonts w:eastAsia="Times New Roman"/>
                <w:bCs/>
                <w:color w:val="auto"/>
                <w:sz w:val="20"/>
                <w:szCs w:val="20"/>
                <w:lang w:val="es-ES" w:eastAsia="es-ES"/>
              </w:rPr>
              <w:t>Ministra de Educación</w:t>
            </w:r>
          </w:p>
          <w:p w14:paraId="0DAD1352"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43CAFC51"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5D3E8CDC"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tc>
        <w:tc>
          <w:tcPr>
            <w:tcW w:w="1280" w:type="dxa"/>
            <w:gridSpan w:val="2"/>
          </w:tcPr>
          <w:p w14:paraId="43AEC12B" w14:textId="77777777" w:rsidR="00E52AAE" w:rsidRPr="00E52AAE" w:rsidRDefault="00E52AAE" w:rsidP="00E52AAE">
            <w:pPr>
              <w:keepNext/>
              <w:spacing w:after="0" w:line="240" w:lineRule="auto"/>
              <w:ind w:left="0" w:firstLine="0"/>
              <w:jc w:val="center"/>
              <w:outlineLvl w:val="1"/>
              <w:rPr>
                <w:rFonts w:eastAsia="Times New Roman"/>
                <w:b/>
                <w:bCs/>
                <w:color w:val="auto"/>
                <w:sz w:val="52"/>
                <w:szCs w:val="52"/>
                <w:lang w:val="es-ES" w:eastAsia="es-ES"/>
              </w:rPr>
            </w:pPr>
          </w:p>
          <w:p w14:paraId="22356205"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74FE13A8"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52451CED"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4073848B"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2AB0972C"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r w:rsidRPr="00E52AAE">
              <w:rPr>
                <w:rFonts w:ascii="Times New Roman" w:eastAsia="Times New Roman" w:hAnsi="Times New Roman" w:cs="Times New Roman"/>
                <w:color w:val="auto"/>
                <w:sz w:val="52"/>
                <w:szCs w:val="52"/>
                <w:lang w:val="es-ES" w:eastAsia="es-ES"/>
              </w:rPr>
              <w:sym w:font="Wingdings" w:char="F0FC"/>
            </w:r>
          </w:p>
          <w:p w14:paraId="53A4422F"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5F8BDEB0"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20"/>
                <w:szCs w:val="20"/>
                <w:lang w:val="es-ES" w:eastAsia="es-ES"/>
              </w:rPr>
            </w:pPr>
          </w:p>
        </w:tc>
        <w:tc>
          <w:tcPr>
            <w:tcW w:w="1133" w:type="dxa"/>
          </w:tcPr>
          <w:p w14:paraId="13EAE912"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35FC16EE"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23087590"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1692EBA2"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1D6662EC"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7BEDACA1"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6804A5D4"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155AB446"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p>
        </w:tc>
        <w:tc>
          <w:tcPr>
            <w:tcW w:w="1196" w:type="dxa"/>
            <w:gridSpan w:val="2"/>
          </w:tcPr>
          <w:p w14:paraId="53C29761" w14:textId="77777777" w:rsidR="00E52AAE" w:rsidRPr="00E52AAE" w:rsidRDefault="00E52AAE" w:rsidP="00E52AAE">
            <w:pPr>
              <w:spacing w:after="0" w:line="240" w:lineRule="auto"/>
              <w:ind w:left="0" w:firstLine="0"/>
              <w:jc w:val="center"/>
              <w:rPr>
                <w:rFonts w:eastAsia="Times New Roman"/>
                <w:color w:val="auto"/>
                <w:sz w:val="52"/>
                <w:szCs w:val="52"/>
                <w:lang w:val="es-ES" w:eastAsia="es-ES"/>
              </w:rPr>
            </w:pPr>
          </w:p>
          <w:p w14:paraId="6B3635AF" w14:textId="77777777" w:rsidR="00E52AAE" w:rsidRPr="00E52AAE" w:rsidRDefault="00E52AAE" w:rsidP="00E52AAE">
            <w:pPr>
              <w:spacing w:after="0" w:line="240" w:lineRule="auto"/>
              <w:ind w:left="0" w:firstLine="0"/>
              <w:jc w:val="center"/>
              <w:rPr>
                <w:rFonts w:eastAsia="Times New Roman"/>
                <w:color w:val="auto"/>
                <w:sz w:val="52"/>
                <w:szCs w:val="52"/>
                <w:lang w:val="es-ES" w:eastAsia="es-ES"/>
              </w:rPr>
            </w:pPr>
          </w:p>
          <w:p w14:paraId="19B6656D" w14:textId="77777777" w:rsidR="00E52AAE" w:rsidRPr="00E52AAE" w:rsidRDefault="00E52AAE" w:rsidP="00E52AAE">
            <w:pPr>
              <w:spacing w:after="0" w:line="240" w:lineRule="auto"/>
              <w:ind w:left="0" w:firstLine="0"/>
              <w:jc w:val="center"/>
              <w:rPr>
                <w:rFonts w:eastAsia="Times New Roman"/>
                <w:color w:val="auto"/>
                <w:sz w:val="52"/>
                <w:szCs w:val="52"/>
                <w:lang w:val="es-ES" w:eastAsia="es-ES"/>
              </w:rPr>
            </w:pPr>
          </w:p>
          <w:p w14:paraId="055DBAFA" w14:textId="77777777" w:rsidR="00E52AAE" w:rsidRPr="00E52AAE" w:rsidRDefault="00E52AAE" w:rsidP="00E52AAE">
            <w:pPr>
              <w:spacing w:after="0" w:line="240" w:lineRule="auto"/>
              <w:ind w:left="0" w:firstLine="0"/>
              <w:jc w:val="center"/>
              <w:rPr>
                <w:rFonts w:eastAsia="Times New Roman"/>
                <w:color w:val="auto"/>
                <w:sz w:val="52"/>
                <w:szCs w:val="52"/>
                <w:lang w:val="es-ES" w:eastAsia="es-ES"/>
              </w:rPr>
            </w:pPr>
          </w:p>
          <w:p w14:paraId="77DABB05"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p>
        </w:tc>
        <w:tc>
          <w:tcPr>
            <w:tcW w:w="4136" w:type="dxa"/>
            <w:gridSpan w:val="2"/>
            <w:tcBorders>
              <w:bottom w:val="single" w:sz="4" w:space="0" w:color="auto"/>
            </w:tcBorders>
          </w:tcPr>
          <w:p w14:paraId="1D45A37B" w14:textId="77777777" w:rsidR="00E52AAE" w:rsidRPr="00E52AAE" w:rsidRDefault="00E52AAE" w:rsidP="00E52AAE">
            <w:pPr>
              <w:spacing w:after="0" w:line="240" w:lineRule="auto"/>
              <w:ind w:left="0" w:firstLine="0"/>
              <w:rPr>
                <w:rFonts w:eastAsia="Times New Roman"/>
                <w:color w:val="auto"/>
                <w:sz w:val="20"/>
                <w:szCs w:val="20"/>
                <w:highlight w:val="yellow"/>
                <w:lang w:val="es-ES" w:eastAsia="es-ES"/>
              </w:rPr>
            </w:pPr>
          </w:p>
          <w:p w14:paraId="139D787B" w14:textId="77777777" w:rsidR="00E52AAE" w:rsidRPr="00E52AAE" w:rsidRDefault="00E52AAE" w:rsidP="00E52AAE">
            <w:pPr>
              <w:spacing w:after="0" w:line="240" w:lineRule="auto"/>
              <w:ind w:left="0" w:firstLine="0"/>
              <w:rPr>
                <w:rFonts w:eastAsia="Times New Roman"/>
                <w:b/>
                <w:color w:val="auto"/>
                <w:sz w:val="20"/>
                <w:szCs w:val="20"/>
                <w:u w:val="single"/>
                <w:lang w:val="es-ES" w:eastAsia="es-ES"/>
              </w:rPr>
            </w:pPr>
            <w:r w:rsidRPr="00E52AAE">
              <w:rPr>
                <w:rFonts w:eastAsia="Times New Roman"/>
                <w:b/>
                <w:color w:val="auto"/>
                <w:sz w:val="20"/>
                <w:szCs w:val="20"/>
                <w:u w:val="single"/>
                <w:lang w:val="es-ES" w:eastAsia="es-ES"/>
              </w:rPr>
              <w:t>Acciones Realizadas</w:t>
            </w:r>
          </w:p>
          <w:p w14:paraId="1B23D583"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r w:rsidRPr="00E52AAE">
              <w:rPr>
                <w:rFonts w:eastAsia="Times New Roman"/>
                <w:bCs/>
                <w:color w:val="auto"/>
                <w:sz w:val="20"/>
                <w:szCs w:val="20"/>
                <w:lang w:val="es-ES" w:eastAsia="es-ES"/>
              </w:rPr>
              <w:t>Mediante oficio O-DS/DIDAI-597-2023, de fecha 07 de junio de 2023, la Señora Ministra de Educación giró instrucciones al Director Departamental de Educación de Alta Verapaz, solicitando realizar las acciones necesarias para asegurar el debido cumplimiento, asimismo, gire instrucciones al personal bajo su cargo para que desarrolle de manera eficiente y responsable las labores encomendadas, evitando con ello sanciones por parte de la Contraloría General de Cuentas, en el incumplimiento de las recomendaciones emitidas como resultado de la Auditoría Financiera y de Cumplimiento practicada por el período fiscal del 01 de enero al 31 de diciembre de 2022.</w:t>
            </w:r>
          </w:p>
          <w:p w14:paraId="48C2B95D"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p>
          <w:p w14:paraId="714DF628" w14:textId="77777777" w:rsidR="00E52AAE" w:rsidRPr="00E52AAE" w:rsidRDefault="00E52AAE" w:rsidP="00E52AAE">
            <w:pPr>
              <w:spacing w:after="0" w:line="240" w:lineRule="auto"/>
              <w:ind w:left="0" w:firstLine="0"/>
              <w:rPr>
                <w:rFonts w:eastAsia="Times New Roman"/>
                <w:color w:val="auto"/>
                <w:sz w:val="20"/>
                <w:szCs w:val="20"/>
                <w:highlight w:val="yellow"/>
                <w:lang w:val="es-ES" w:eastAsia="es-ES"/>
              </w:rPr>
            </w:pPr>
            <w:r w:rsidRPr="00E52AAE">
              <w:rPr>
                <w:rFonts w:eastAsia="Times New Roman"/>
                <w:bCs/>
                <w:color w:val="auto"/>
                <w:sz w:val="20"/>
                <w:szCs w:val="20"/>
                <w:lang w:val="es-ES" w:eastAsia="es-ES"/>
              </w:rPr>
              <w:t xml:space="preserve">Por medio de Oficio DIDEDUC A.V. No. 628-2023 de fecha 20 de junio 2023, el </w:t>
            </w:r>
            <w:proofErr w:type="gramStart"/>
            <w:r w:rsidRPr="00E52AAE">
              <w:rPr>
                <w:rFonts w:eastAsia="Times New Roman"/>
                <w:bCs/>
                <w:color w:val="auto"/>
                <w:sz w:val="20"/>
                <w:szCs w:val="20"/>
                <w:lang w:val="es-ES" w:eastAsia="es-ES"/>
              </w:rPr>
              <w:t>Director</w:t>
            </w:r>
            <w:proofErr w:type="gramEnd"/>
            <w:r w:rsidRPr="00E52AAE">
              <w:rPr>
                <w:rFonts w:eastAsia="Times New Roman"/>
                <w:bCs/>
                <w:color w:val="auto"/>
                <w:sz w:val="20"/>
                <w:szCs w:val="20"/>
                <w:lang w:val="es-ES" w:eastAsia="es-ES"/>
              </w:rPr>
              <w:t xml:space="preserve"> Departamental de Educación de Alta Verapaz, giró instrucciones al Encargado de Educación Extra Escolar, solicitándole se </w:t>
            </w:r>
          </w:p>
        </w:tc>
      </w:tr>
      <w:tr w:rsidR="00E52AAE" w:rsidRPr="00E52AAE" w14:paraId="4D645F20" w14:textId="77777777" w:rsidTr="00A96ACF">
        <w:tblPrEx>
          <w:jc w:val="center"/>
          <w:tblInd w:w="0" w:type="dxa"/>
        </w:tblPrEx>
        <w:trPr>
          <w:gridBefore w:val="1"/>
          <w:wBefore w:w="125" w:type="dxa"/>
          <w:jc w:val="center"/>
        </w:trPr>
        <w:tc>
          <w:tcPr>
            <w:tcW w:w="578" w:type="dxa"/>
            <w:vMerge w:val="restart"/>
            <w:vAlign w:val="center"/>
          </w:tcPr>
          <w:p w14:paraId="4D58DAEE" w14:textId="77777777" w:rsidR="00E52AAE" w:rsidRPr="00E52AAE" w:rsidRDefault="00E52AAE" w:rsidP="00E52AAE">
            <w:pPr>
              <w:spacing w:after="0" w:line="240" w:lineRule="auto"/>
              <w:ind w:left="0" w:firstLine="0"/>
              <w:jc w:val="center"/>
              <w:rPr>
                <w:rFonts w:eastAsia="Times New Roman"/>
                <w:b/>
                <w:bCs/>
                <w:color w:val="auto"/>
                <w:sz w:val="22"/>
                <w:szCs w:val="24"/>
                <w:lang w:val="es-ES" w:eastAsia="es-ES"/>
              </w:rPr>
            </w:pPr>
            <w:r w:rsidRPr="00E52AAE">
              <w:rPr>
                <w:rFonts w:eastAsia="Times New Roman"/>
                <w:b/>
                <w:bCs/>
                <w:color w:val="auto"/>
                <w:sz w:val="22"/>
                <w:szCs w:val="24"/>
                <w:lang w:val="es-ES" w:eastAsia="es-ES"/>
              </w:rPr>
              <w:lastRenderedPageBreak/>
              <w:t>No.</w:t>
            </w:r>
          </w:p>
        </w:tc>
        <w:tc>
          <w:tcPr>
            <w:tcW w:w="3846" w:type="dxa"/>
            <w:gridSpan w:val="2"/>
            <w:vMerge w:val="restart"/>
            <w:vAlign w:val="center"/>
          </w:tcPr>
          <w:p w14:paraId="64D3ADAE" w14:textId="77777777" w:rsidR="00E52AAE" w:rsidRPr="00E52AAE" w:rsidRDefault="00E52AAE" w:rsidP="00E52AAE">
            <w:pPr>
              <w:spacing w:after="0" w:line="240" w:lineRule="auto"/>
              <w:ind w:left="0" w:firstLine="0"/>
              <w:jc w:val="center"/>
              <w:rPr>
                <w:rFonts w:eastAsia="Times New Roman"/>
                <w:b/>
                <w:bCs/>
                <w:color w:val="auto"/>
                <w:sz w:val="22"/>
                <w:szCs w:val="24"/>
                <w:lang w:val="es-ES" w:eastAsia="es-ES"/>
              </w:rPr>
            </w:pPr>
            <w:r w:rsidRPr="00E52AAE">
              <w:rPr>
                <w:rFonts w:eastAsia="Times New Roman"/>
                <w:b/>
                <w:bCs/>
                <w:color w:val="auto"/>
                <w:sz w:val="22"/>
                <w:szCs w:val="24"/>
                <w:lang w:val="es-ES" w:eastAsia="es-ES"/>
              </w:rPr>
              <w:t>Condición y Recomendación</w:t>
            </w:r>
          </w:p>
        </w:tc>
        <w:tc>
          <w:tcPr>
            <w:tcW w:w="1677" w:type="dxa"/>
            <w:vMerge w:val="restart"/>
            <w:vAlign w:val="center"/>
          </w:tcPr>
          <w:p w14:paraId="27BAE885" w14:textId="77777777" w:rsidR="00E52AAE" w:rsidRPr="00E52AAE" w:rsidRDefault="00E52AAE" w:rsidP="00E52AAE">
            <w:pPr>
              <w:spacing w:after="0" w:line="240" w:lineRule="auto"/>
              <w:ind w:left="0" w:firstLine="0"/>
              <w:jc w:val="center"/>
              <w:rPr>
                <w:rFonts w:eastAsia="Times New Roman"/>
                <w:b/>
                <w:bCs/>
                <w:color w:val="auto"/>
                <w:sz w:val="22"/>
                <w:szCs w:val="24"/>
                <w:lang w:val="es-ES" w:eastAsia="es-ES"/>
              </w:rPr>
            </w:pPr>
            <w:r w:rsidRPr="00E52AAE">
              <w:rPr>
                <w:rFonts w:eastAsia="Times New Roman"/>
                <w:b/>
                <w:bCs/>
                <w:color w:val="auto"/>
                <w:sz w:val="22"/>
                <w:szCs w:val="24"/>
                <w:lang w:val="es-ES" w:eastAsia="es-ES"/>
              </w:rPr>
              <w:t>Nombre del responsable</w:t>
            </w:r>
          </w:p>
        </w:tc>
        <w:tc>
          <w:tcPr>
            <w:tcW w:w="3609" w:type="dxa"/>
            <w:gridSpan w:val="5"/>
          </w:tcPr>
          <w:p w14:paraId="4876F6E8" w14:textId="77777777" w:rsidR="00E52AAE" w:rsidRPr="00E52AAE" w:rsidRDefault="00E52AAE" w:rsidP="00E52AAE">
            <w:pPr>
              <w:spacing w:after="0" w:line="240" w:lineRule="auto"/>
              <w:ind w:left="0" w:firstLine="0"/>
              <w:jc w:val="center"/>
              <w:rPr>
                <w:rFonts w:eastAsia="Times New Roman"/>
                <w:color w:val="auto"/>
                <w:sz w:val="52"/>
                <w:szCs w:val="52"/>
                <w:lang w:val="es-ES" w:eastAsia="es-ES"/>
              </w:rPr>
            </w:pPr>
            <w:r w:rsidRPr="00E52AAE">
              <w:rPr>
                <w:rFonts w:eastAsia="Times New Roman"/>
                <w:b/>
                <w:bCs/>
                <w:color w:val="auto"/>
                <w:sz w:val="22"/>
                <w:szCs w:val="24"/>
                <w:lang w:val="es-ES" w:eastAsia="es-ES"/>
              </w:rPr>
              <w:t>Situación</w:t>
            </w:r>
          </w:p>
        </w:tc>
        <w:tc>
          <w:tcPr>
            <w:tcW w:w="4136" w:type="dxa"/>
            <w:gridSpan w:val="2"/>
            <w:vAlign w:val="center"/>
          </w:tcPr>
          <w:p w14:paraId="16EAEBCA" w14:textId="77777777" w:rsidR="00E52AAE" w:rsidRPr="00E52AAE" w:rsidRDefault="00E52AAE" w:rsidP="00E52AAE">
            <w:pPr>
              <w:tabs>
                <w:tab w:val="left" w:pos="0"/>
              </w:tabs>
              <w:spacing w:after="0" w:line="240" w:lineRule="auto"/>
              <w:ind w:left="0" w:firstLine="0"/>
              <w:jc w:val="center"/>
              <w:rPr>
                <w:rFonts w:eastAsia="Times New Roman"/>
                <w:color w:val="auto"/>
                <w:sz w:val="20"/>
                <w:szCs w:val="20"/>
                <w:highlight w:val="yellow"/>
                <w:lang w:val="es-ES" w:eastAsia="es-ES"/>
              </w:rPr>
            </w:pPr>
            <w:r w:rsidRPr="00E52AAE">
              <w:rPr>
                <w:rFonts w:eastAsia="Times New Roman"/>
                <w:b/>
                <w:bCs/>
                <w:color w:val="auto"/>
                <w:sz w:val="22"/>
                <w:szCs w:val="24"/>
                <w:lang w:val="es-ES" w:eastAsia="es-ES"/>
              </w:rPr>
              <w:t>Observaciones</w:t>
            </w:r>
          </w:p>
        </w:tc>
      </w:tr>
      <w:tr w:rsidR="00E52AAE" w:rsidRPr="00E52AAE" w14:paraId="2EF6B82D" w14:textId="77777777" w:rsidTr="00A96ACF">
        <w:tblPrEx>
          <w:jc w:val="center"/>
          <w:tblInd w:w="0" w:type="dxa"/>
        </w:tblPrEx>
        <w:trPr>
          <w:gridBefore w:val="1"/>
          <w:wBefore w:w="125" w:type="dxa"/>
          <w:trHeight w:val="299"/>
          <w:jc w:val="center"/>
        </w:trPr>
        <w:tc>
          <w:tcPr>
            <w:tcW w:w="578" w:type="dxa"/>
            <w:vMerge/>
            <w:tcBorders>
              <w:bottom w:val="single" w:sz="4" w:space="0" w:color="auto"/>
            </w:tcBorders>
            <w:vAlign w:val="center"/>
          </w:tcPr>
          <w:p w14:paraId="1EA2380D"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tc>
        <w:tc>
          <w:tcPr>
            <w:tcW w:w="3846" w:type="dxa"/>
            <w:gridSpan w:val="2"/>
            <w:vMerge/>
          </w:tcPr>
          <w:p w14:paraId="504D1400" w14:textId="77777777" w:rsidR="00E52AAE" w:rsidRPr="00E52AAE" w:rsidRDefault="00E52AAE" w:rsidP="00E52AAE">
            <w:pPr>
              <w:tabs>
                <w:tab w:val="left" w:pos="0"/>
              </w:tabs>
              <w:spacing w:after="0" w:line="240" w:lineRule="auto"/>
              <w:ind w:left="0" w:firstLine="0"/>
              <w:rPr>
                <w:rFonts w:eastAsia="Times New Roman"/>
                <w:b/>
                <w:color w:val="auto"/>
                <w:sz w:val="20"/>
                <w:szCs w:val="20"/>
                <w:lang w:eastAsia="es-ES"/>
              </w:rPr>
            </w:pPr>
          </w:p>
        </w:tc>
        <w:tc>
          <w:tcPr>
            <w:tcW w:w="1677" w:type="dxa"/>
            <w:vMerge/>
          </w:tcPr>
          <w:p w14:paraId="38053691"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tc>
        <w:tc>
          <w:tcPr>
            <w:tcW w:w="1280" w:type="dxa"/>
            <w:gridSpan w:val="2"/>
          </w:tcPr>
          <w:p w14:paraId="3B0B281A" w14:textId="77777777" w:rsidR="00E52AAE" w:rsidRPr="00E52AAE" w:rsidRDefault="00E52AAE" w:rsidP="00E52AAE">
            <w:pPr>
              <w:spacing w:after="0" w:line="240" w:lineRule="auto"/>
              <w:ind w:left="0" w:firstLine="0"/>
              <w:jc w:val="center"/>
              <w:rPr>
                <w:rFonts w:eastAsia="Times New Roman"/>
                <w:b/>
                <w:bCs/>
                <w:color w:val="auto"/>
                <w:sz w:val="22"/>
                <w:szCs w:val="24"/>
                <w:lang w:val="es-ES" w:eastAsia="es-ES"/>
              </w:rPr>
            </w:pPr>
            <w:r w:rsidRPr="00E52AAE">
              <w:rPr>
                <w:rFonts w:eastAsia="Times New Roman"/>
                <w:b/>
                <w:bCs/>
                <w:color w:val="auto"/>
                <w:sz w:val="20"/>
                <w:szCs w:val="20"/>
                <w:lang w:val="es-ES" w:eastAsia="es-ES"/>
              </w:rPr>
              <w:t>Realizada</w:t>
            </w:r>
          </w:p>
        </w:tc>
        <w:tc>
          <w:tcPr>
            <w:tcW w:w="1133" w:type="dxa"/>
          </w:tcPr>
          <w:p w14:paraId="360E359A" w14:textId="77777777" w:rsidR="00E52AAE" w:rsidRPr="00E52AAE" w:rsidRDefault="00E52AAE" w:rsidP="00E52AAE">
            <w:pPr>
              <w:spacing w:after="0" w:line="240" w:lineRule="auto"/>
              <w:ind w:left="0" w:firstLine="0"/>
              <w:jc w:val="center"/>
              <w:rPr>
                <w:rFonts w:eastAsia="Times New Roman"/>
                <w:b/>
                <w:bCs/>
                <w:color w:val="auto"/>
                <w:sz w:val="22"/>
                <w:szCs w:val="24"/>
                <w:lang w:val="es-ES" w:eastAsia="es-ES"/>
              </w:rPr>
            </w:pPr>
            <w:r w:rsidRPr="00E52AAE">
              <w:rPr>
                <w:rFonts w:eastAsia="Times New Roman"/>
                <w:b/>
                <w:bCs/>
                <w:color w:val="auto"/>
                <w:sz w:val="20"/>
                <w:szCs w:val="20"/>
                <w:lang w:val="es-ES" w:eastAsia="es-ES"/>
              </w:rPr>
              <w:t>Proceso</w:t>
            </w:r>
          </w:p>
        </w:tc>
        <w:tc>
          <w:tcPr>
            <w:tcW w:w="1196" w:type="dxa"/>
            <w:gridSpan w:val="2"/>
          </w:tcPr>
          <w:p w14:paraId="5A2B2BB6" w14:textId="77777777" w:rsidR="00E52AAE" w:rsidRPr="00E52AAE" w:rsidRDefault="00E52AAE" w:rsidP="00E52AAE">
            <w:pPr>
              <w:spacing w:after="0" w:line="240" w:lineRule="auto"/>
              <w:ind w:left="0" w:firstLine="0"/>
              <w:jc w:val="left"/>
              <w:rPr>
                <w:rFonts w:eastAsia="Times New Roman"/>
                <w:b/>
                <w:bCs/>
                <w:color w:val="auto"/>
                <w:sz w:val="22"/>
                <w:szCs w:val="24"/>
                <w:lang w:val="es-ES" w:eastAsia="es-ES"/>
              </w:rPr>
            </w:pPr>
            <w:r w:rsidRPr="00E52AAE">
              <w:rPr>
                <w:rFonts w:eastAsia="Times New Roman"/>
                <w:b/>
                <w:bCs/>
                <w:color w:val="auto"/>
                <w:sz w:val="20"/>
                <w:szCs w:val="20"/>
                <w:lang w:val="es-ES" w:eastAsia="es-ES"/>
              </w:rPr>
              <w:t>Incumplida</w:t>
            </w:r>
          </w:p>
        </w:tc>
        <w:tc>
          <w:tcPr>
            <w:tcW w:w="4136" w:type="dxa"/>
            <w:gridSpan w:val="2"/>
            <w:tcBorders>
              <w:bottom w:val="single" w:sz="4" w:space="0" w:color="auto"/>
            </w:tcBorders>
          </w:tcPr>
          <w:p w14:paraId="4538CBFE" w14:textId="77777777" w:rsidR="00E52AAE" w:rsidRPr="00E52AAE" w:rsidRDefault="00E52AAE" w:rsidP="00E52AAE">
            <w:pPr>
              <w:tabs>
                <w:tab w:val="left" w:pos="0"/>
              </w:tabs>
              <w:spacing w:after="0" w:line="240" w:lineRule="auto"/>
              <w:ind w:left="0" w:firstLine="0"/>
              <w:rPr>
                <w:rFonts w:eastAsia="Times New Roman"/>
                <w:color w:val="auto"/>
                <w:sz w:val="20"/>
                <w:szCs w:val="20"/>
                <w:highlight w:val="yellow"/>
                <w:lang w:val="es-ES" w:eastAsia="es-ES"/>
              </w:rPr>
            </w:pPr>
          </w:p>
        </w:tc>
      </w:tr>
      <w:tr w:rsidR="00E52AAE" w:rsidRPr="00E52AAE" w14:paraId="3B768228" w14:textId="77777777" w:rsidTr="00A96ACF">
        <w:tblPrEx>
          <w:jc w:val="center"/>
          <w:tblInd w:w="0" w:type="dxa"/>
        </w:tblPrEx>
        <w:trPr>
          <w:gridBefore w:val="1"/>
          <w:wBefore w:w="125" w:type="dxa"/>
          <w:jc w:val="center"/>
        </w:trPr>
        <w:tc>
          <w:tcPr>
            <w:tcW w:w="578" w:type="dxa"/>
            <w:vAlign w:val="center"/>
          </w:tcPr>
          <w:p w14:paraId="4A045536"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tc>
        <w:tc>
          <w:tcPr>
            <w:tcW w:w="3846" w:type="dxa"/>
            <w:gridSpan w:val="2"/>
          </w:tcPr>
          <w:p w14:paraId="5687DED8" w14:textId="06C206B3" w:rsidR="00864654" w:rsidRDefault="00864654" w:rsidP="00E52AAE">
            <w:pPr>
              <w:tabs>
                <w:tab w:val="left" w:pos="0"/>
              </w:tabs>
              <w:spacing w:after="0" w:line="240" w:lineRule="auto"/>
              <w:ind w:left="0" w:firstLine="0"/>
              <w:rPr>
                <w:rFonts w:eastAsia="Times New Roman"/>
                <w:bCs/>
                <w:color w:val="auto"/>
                <w:sz w:val="20"/>
                <w:szCs w:val="20"/>
                <w:lang w:val="es-ES" w:eastAsia="es-ES"/>
              </w:rPr>
            </w:pPr>
            <w:r w:rsidRPr="00E52AAE">
              <w:rPr>
                <w:rFonts w:eastAsia="Times New Roman"/>
                <w:bCs/>
                <w:color w:val="auto"/>
                <w:sz w:val="20"/>
                <w:szCs w:val="20"/>
                <w:lang w:val="es-ES" w:eastAsia="es-ES"/>
              </w:rPr>
              <w:t>Recursos Humanos, informó y requirió la actualización en los oficios números</w:t>
            </w:r>
          </w:p>
          <w:p w14:paraId="2345E1AB" w14:textId="357CD58B" w:rsidR="00E52AAE" w:rsidRPr="00E52AAE" w:rsidRDefault="00E52AAE" w:rsidP="00E52AAE">
            <w:pPr>
              <w:tabs>
                <w:tab w:val="left" w:pos="0"/>
              </w:tabs>
              <w:spacing w:after="0" w:line="240" w:lineRule="auto"/>
              <w:ind w:left="0" w:firstLine="0"/>
              <w:rPr>
                <w:rFonts w:eastAsia="Times New Roman"/>
                <w:bCs/>
                <w:color w:val="auto"/>
                <w:sz w:val="20"/>
                <w:szCs w:val="20"/>
                <w:lang w:val="es-ES" w:eastAsia="es-ES"/>
              </w:rPr>
            </w:pPr>
            <w:r w:rsidRPr="00E52AAE">
              <w:rPr>
                <w:rFonts w:eastAsia="Times New Roman"/>
                <w:bCs/>
                <w:color w:val="auto"/>
                <w:sz w:val="20"/>
                <w:szCs w:val="20"/>
                <w:lang w:val="es-ES" w:eastAsia="es-ES"/>
              </w:rPr>
              <w:t>DIDEDUC RR.HH. No. 020-2022, DIDEDUC RR.HH. No. 027-2022 y DIDEDUC RR.HH. No. 032-2022, del 18, 25 y 31 respectivamente.</w:t>
            </w:r>
          </w:p>
          <w:p w14:paraId="4AEF29EC" w14:textId="77777777" w:rsidR="00E52AAE" w:rsidRPr="00E52AAE" w:rsidRDefault="00E52AAE" w:rsidP="00E52AAE">
            <w:pPr>
              <w:tabs>
                <w:tab w:val="left" w:pos="0"/>
              </w:tabs>
              <w:spacing w:after="0" w:line="240" w:lineRule="auto"/>
              <w:ind w:left="0" w:firstLine="0"/>
              <w:rPr>
                <w:rFonts w:eastAsia="Times New Roman"/>
                <w:bCs/>
                <w:color w:val="auto"/>
                <w:sz w:val="20"/>
                <w:szCs w:val="20"/>
                <w:lang w:val="es-ES" w:eastAsia="es-ES"/>
              </w:rPr>
            </w:pPr>
          </w:p>
          <w:p w14:paraId="5428238A" w14:textId="77777777" w:rsidR="00E52AAE" w:rsidRPr="00E52AAE" w:rsidRDefault="00E52AAE" w:rsidP="00E52AAE">
            <w:pPr>
              <w:tabs>
                <w:tab w:val="left" w:pos="0"/>
              </w:tabs>
              <w:spacing w:after="0" w:line="240" w:lineRule="auto"/>
              <w:ind w:left="0" w:firstLine="0"/>
              <w:rPr>
                <w:rFonts w:eastAsia="Times New Roman"/>
                <w:b/>
                <w:color w:val="auto"/>
                <w:sz w:val="20"/>
                <w:szCs w:val="20"/>
                <w:lang w:eastAsia="es-ES"/>
              </w:rPr>
            </w:pPr>
            <w:r w:rsidRPr="00E52AAE">
              <w:rPr>
                <w:rFonts w:eastAsia="Times New Roman"/>
                <w:b/>
                <w:color w:val="auto"/>
                <w:sz w:val="20"/>
                <w:szCs w:val="20"/>
                <w:lang w:eastAsia="es-ES"/>
              </w:rPr>
              <w:t>Recomendación</w:t>
            </w:r>
          </w:p>
          <w:p w14:paraId="22E8590D" w14:textId="77777777" w:rsidR="00E52AAE" w:rsidRPr="00E52AAE" w:rsidRDefault="00E52AAE" w:rsidP="00E52AAE">
            <w:pPr>
              <w:tabs>
                <w:tab w:val="left" w:pos="0"/>
              </w:tabs>
              <w:spacing w:after="0" w:line="240" w:lineRule="auto"/>
              <w:ind w:left="0" w:firstLine="0"/>
              <w:rPr>
                <w:rFonts w:eastAsia="Times New Roman"/>
                <w:b/>
                <w:color w:val="auto"/>
                <w:sz w:val="20"/>
                <w:szCs w:val="20"/>
                <w:lang w:eastAsia="es-ES"/>
              </w:rPr>
            </w:pPr>
          </w:p>
          <w:p w14:paraId="46ACFB20" w14:textId="77777777" w:rsidR="00E52AAE" w:rsidRPr="00E52AAE" w:rsidRDefault="00E52AAE" w:rsidP="00E52AAE">
            <w:pPr>
              <w:tabs>
                <w:tab w:val="left" w:pos="0"/>
              </w:tabs>
              <w:spacing w:after="0" w:line="240" w:lineRule="auto"/>
              <w:ind w:left="0" w:firstLine="0"/>
              <w:rPr>
                <w:rFonts w:eastAsia="Times New Roman"/>
                <w:color w:val="auto"/>
                <w:sz w:val="20"/>
                <w:szCs w:val="20"/>
                <w:lang w:val="es-ES" w:eastAsia="es-ES"/>
              </w:rPr>
            </w:pPr>
            <w:r w:rsidRPr="00E52AAE">
              <w:rPr>
                <w:rFonts w:eastAsia="Times New Roman"/>
                <w:color w:val="auto"/>
                <w:sz w:val="20"/>
                <w:szCs w:val="20"/>
                <w:lang w:val="es-ES" w:eastAsia="es-ES"/>
              </w:rPr>
              <w:t xml:space="preserve">El Director Ejecutivo IV, quien funge como Director Departamental de Educación de Alta Verapaz, </w:t>
            </w:r>
            <w:bookmarkStart w:id="0" w:name="_Hlk140230080"/>
            <w:r w:rsidRPr="00E52AAE">
              <w:rPr>
                <w:rFonts w:eastAsia="Times New Roman"/>
                <w:color w:val="auto"/>
                <w:sz w:val="20"/>
                <w:szCs w:val="20"/>
                <w:lang w:val="es-ES" w:eastAsia="es-ES"/>
              </w:rPr>
              <w:t xml:space="preserve">debe girar </w:t>
            </w:r>
            <w:bookmarkEnd w:id="0"/>
            <w:r w:rsidRPr="00E52AAE">
              <w:rPr>
                <w:rFonts w:eastAsia="Times New Roman"/>
                <w:color w:val="auto"/>
                <w:sz w:val="20"/>
                <w:szCs w:val="20"/>
                <w:lang w:val="es-ES" w:eastAsia="es-ES"/>
              </w:rPr>
              <w:t xml:space="preserve">instrucciones al </w:t>
            </w:r>
            <w:bookmarkStart w:id="1" w:name="_Hlk140049607"/>
            <w:r w:rsidRPr="00E52AAE">
              <w:rPr>
                <w:rFonts w:eastAsia="Times New Roman"/>
                <w:color w:val="auto"/>
                <w:sz w:val="20"/>
                <w:szCs w:val="20"/>
                <w:lang w:val="es-ES" w:eastAsia="es-ES"/>
              </w:rPr>
              <w:t xml:space="preserve">Director Profesor Titulado, quien funge como Director del Centro Educativo, a las Directores Profesor Titulado, quienes fungen como Maestra de Grado, al Técnico Itinerante de Educación Extraescolar, quien funge como Técnico Itinerante, al Técnico de Educación Extraescolar, quien funge como Facilitador, al Asistente Profesional IV, quien funge como Asistente Junta Calificadora, al Técnico Auxiliar, quien funge como Técnico Itinerante y al Operativo, quien funge como Conserje, para que presenten oportunamente la actualización de datos a la Contraloría General de Cuentas, de conformidad </w:t>
            </w:r>
            <w:bookmarkStart w:id="2" w:name="_Hlk140049794"/>
            <w:r w:rsidRPr="00E52AAE">
              <w:rPr>
                <w:rFonts w:eastAsia="Times New Roman"/>
                <w:color w:val="auto"/>
                <w:sz w:val="20"/>
                <w:szCs w:val="20"/>
                <w:lang w:val="es-ES" w:eastAsia="es-ES"/>
              </w:rPr>
              <w:t>con el plazo establecido en el Acuerdo No. A-005-2017 y a las circulares de la entidad.</w:t>
            </w:r>
          </w:p>
          <w:p w14:paraId="752AC553" w14:textId="77777777" w:rsidR="00E52AAE" w:rsidRPr="00E52AAE" w:rsidRDefault="00E52AAE" w:rsidP="00E52AAE">
            <w:pPr>
              <w:tabs>
                <w:tab w:val="left" w:pos="0"/>
              </w:tabs>
              <w:spacing w:after="0" w:line="240" w:lineRule="auto"/>
              <w:ind w:left="0" w:firstLine="0"/>
              <w:rPr>
                <w:rFonts w:eastAsia="Times New Roman"/>
                <w:color w:val="auto"/>
                <w:sz w:val="20"/>
                <w:szCs w:val="20"/>
                <w:lang w:val="es-ES" w:eastAsia="es-ES"/>
              </w:rPr>
            </w:pPr>
          </w:p>
          <w:bookmarkEnd w:id="1"/>
          <w:bookmarkEnd w:id="2"/>
          <w:p w14:paraId="04E10508" w14:textId="77777777" w:rsidR="00E52AAE" w:rsidRPr="00E52AAE" w:rsidRDefault="00E52AAE" w:rsidP="00E52AAE">
            <w:pPr>
              <w:tabs>
                <w:tab w:val="left" w:pos="0"/>
              </w:tabs>
              <w:spacing w:after="0" w:line="240" w:lineRule="auto"/>
              <w:ind w:left="0" w:firstLine="0"/>
              <w:rPr>
                <w:rFonts w:eastAsia="Times New Roman"/>
                <w:color w:val="auto"/>
                <w:sz w:val="20"/>
                <w:szCs w:val="20"/>
                <w:lang w:val="es-ES" w:eastAsia="es-ES"/>
              </w:rPr>
            </w:pPr>
          </w:p>
          <w:p w14:paraId="478AAB65" w14:textId="77777777" w:rsidR="00E52AAE" w:rsidRPr="00E52AAE" w:rsidRDefault="00E52AAE" w:rsidP="00E52AAE">
            <w:pPr>
              <w:tabs>
                <w:tab w:val="left" w:pos="0"/>
              </w:tabs>
              <w:spacing w:after="0" w:line="240" w:lineRule="auto"/>
              <w:ind w:left="0" w:firstLine="0"/>
              <w:rPr>
                <w:rFonts w:eastAsia="Times New Roman"/>
                <w:color w:val="auto"/>
                <w:sz w:val="20"/>
                <w:szCs w:val="20"/>
                <w:lang w:val="es-ES" w:eastAsia="es-ES"/>
              </w:rPr>
            </w:pPr>
          </w:p>
          <w:p w14:paraId="2DDE10F8" w14:textId="77777777" w:rsidR="00E52AAE" w:rsidRPr="00E52AAE" w:rsidRDefault="00E52AAE" w:rsidP="00E52AAE">
            <w:pPr>
              <w:tabs>
                <w:tab w:val="left" w:pos="0"/>
              </w:tabs>
              <w:spacing w:after="0" w:line="240" w:lineRule="auto"/>
              <w:ind w:left="0" w:firstLine="0"/>
              <w:rPr>
                <w:rFonts w:eastAsia="Times New Roman"/>
                <w:bCs/>
                <w:color w:val="auto"/>
                <w:sz w:val="20"/>
                <w:szCs w:val="20"/>
                <w:lang w:val="es-ES" w:eastAsia="es-ES"/>
              </w:rPr>
            </w:pPr>
          </w:p>
        </w:tc>
        <w:tc>
          <w:tcPr>
            <w:tcW w:w="1677" w:type="dxa"/>
          </w:tcPr>
          <w:p w14:paraId="3B3DB450"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493B4012"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0115D8AC"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3E25E1B3"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4E50781A"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35278CBC"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494EE475"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r w:rsidRPr="00E52AAE">
              <w:rPr>
                <w:rFonts w:eastAsia="Times New Roman"/>
                <w:color w:val="auto"/>
                <w:sz w:val="20"/>
                <w:szCs w:val="20"/>
                <w:lang w:val="es-ES" w:eastAsia="es-ES"/>
              </w:rPr>
              <w:t>El Director Ejecutivo IV, quien funge como Director Departamental de Educación de Alta Verapaz</w:t>
            </w:r>
            <w:r w:rsidRPr="00E52AAE">
              <w:rPr>
                <w:rFonts w:eastAsia="Times New Roman"/>
                <w:bCs/>
                <w:color w:val="auto"/>
                <w:sz w:val="20"/>
                <w:szCs w:val="20"/>
                <w:lang w:val="es-ES" w:eastAsia="es-ES"/>
              </w:rPr>
              <w:t>,</w:t>
            </w:r>
          </w:p>
          <w:p w14:paraId="729F4660"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5279B492"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221116B7"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04A11D83"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r w:rsidRPr="00E52AAE">
              <w:rPr>
                <w:rFonts w:eastAsia="Times New Roman"/>
                <w:color w:val="auto"/>
                <w:sz w:val="20"/>
                <w:szCs w:val="20"/>
                <w:lang w:val="es-ES" w:eastAsia="es-ES"/>
              </w:rPr>
              <w:t>Director Profesor Titulado, quien funge como Director del Centro Educativo</w:t>
            </w:r>
          </w:p>
          <w:p w14:paraId="33F5D274"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789777E4"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65DF582B"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r w:rsidRPr="00E52AAE">
              <w:rPr>
                <w:rFonts w:eastAsia="Times New Roman"/>
                <w:color w:val="auto"/>
                <w:sz w:val="20"/>
                <w:szCs w:val="20"/>
                <w:lang w:val="es-ES" w:eastAsia="es-ES"/>
              </w:rPr>
              <w:t>Directores Profesor Titulado, quienes fungen como Maestra de Grado</w:t>
            </w:r>
          </w:p>
          <w:p w14:paraId="44464AA7"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57AACB1F"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4E3F5806"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r w:rsidRPr="00E52AAE">
              <w:rPr>
                <w:rFonts w:eastAsia="Times New Roman"/>
                <w:color w:val="auto"/>
                <w:sz w:val="20"/>
                <w:szCs w:val="20"/>
                <w:lang w:val="es-ES" w:eastAsia="es-ES"/>
              </w:rPr>
              <w:t>Técnico Itinerante de Educación Extraescolar, quien funge como Técnico Itinerante,</w:t>
            </w:r>
          </w:p>
          <w:p w14:paraId="6F20D05E"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58E69F75"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22802858"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29986D78"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57AC6298"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0B4F3E6F"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7A1ADA4C"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r w:rsidRPr="00E52AAE">
              <w:rPr>
                <w:rFonts w:eastAsia="Times New Roman"/>
                <w:color w:val="auto"/>
                <w:sz w:val="20"/>
                <w:szCs w:val="20"/>
                <w:lang w:val="es-ES" w:eastAsia="es-ES"/>
              </w:rPr>
              <w:t>Técnico de Educación Extraescolar, quien funge como Facilitador</w:t>
            </w:r>
          </w:p>
          <w:p w14:paraId="73359BBA"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6AA4342A"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38722A5E"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p w14:paraId="0ED01C56"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r w:rsidRPr="00E52AAE">
              <w:rPr>
                <w:rFonts w:eastAsia="Times New Roman"/>
                <w:color w:val="auto"/>
                <w:sz w:val="20"/>
                <w:szCs w:val="20"/>
                <w:lang w:val="es-ES" w:eastAsia="es-ES"/>
              </w:rPr>
              <w:t>Asistente Profesional IV, quien funge como Asistente Junta Calificadora</w:t>
            </w:r>
          </w:p>
          <w:p w14:paraId="60DBCDF5"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6B790B1D"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1DAC52F2"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76F6C7AE"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r w:rsidRPr="00E52AAE">
              <w:rPr>
                <w:rFonts w:eastAsia="Times New Roman"/>
                <w:color w:val="auto"/>
                <w:sz w:val="20"/>
                <w:szCs w:val="20"/>
                <w:lang w:val="es-ES" w:eastAsia="es-ES"/>
              </w:rPr>
              <w:t>Técnico Auxiliar, quien funge como Técnico Itinerante</w:t>
            </w:r>
          </w:p>
          <w:p w14:paraId="74576022"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570FF75B"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1A913368"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4F6DCBFC"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42376D05"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r w:rsidRPr="00E52AAE">
              <w:rPr>
                <w:rFonts w:eastAsia="Times New Roman"/>
                <w:color w:val="auto"/>
                <w:sz w:val="20"/>
                <w:szCs w:val="20"/>
                <w:lang w:val="es-ES" w:eastAsia="es-ES"/>
              </w:rPr>
              <w:t>Operativo, quien funge como Conserje</w:t>
            </w:r>
          </w:p>
          <w:p w14:paraId="635E36ED"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306E0155"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0735EE8D"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3B0D5471"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096D35E4"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3DB92034" w14:textId="77777777" w:rsidR="00E52AAE" w:rsidRPr="00E52AAE" w:rsidRDefault="00E52AAE" w:rsidP="00E52AAE">
            <w:pPr>
              <w:spacing w:after="0" w:line="240" w:lineRule="auto"/>
              <w:ind w:left="0" w:firstLine="0"/>
              <w:jc w:val="center"/>
              <w:rPr>
                <w:rFonts w:eastAsia="Times New Roman"/>
                <w:color w:val="auto"/>
                <w:sz w:val="20"/>
                <w:szCs w:val="20"/>
                <w:lang w:val="es-ES" w:eastAsia="es-ES"/>
              </w:rPr>
            </w:pPr>
          </w:p>
          <w:p w14:paraId="02154376" w14:textId="77777777" w:rsidR="00E52AAE" w:rsidRPr="00E52AAE" w:rsidRDefault="00E52AAE" w:rsidP="00E52AAE">
            <w:pPr>
              <w:spacing w:after="0" w:line="240" w:lineRule="auto"/>
              <w:ind w:left="0" w:firstLine="0"/>
              <w:jc w:val="center"/>
              <w:rPr>
                <w:rFonts w:eastAsia="Times New Roman"/>
                <w:bCs/>
                <w:color w:val="auto"/>
                <w:sz w:val="20"/>
                <w:szCs w:val="20"/>
                <w:lang w:val="es-ES" w:eastAsia="es-ES"/>
              </w:rPr>
            </w:pPr>
          </w:p>
        </w:tc>
        <w:tc>
          <w:tcPr>
            <w:tcW w:w="1280" w:type="dxa"/>
            <w:gridSpan w:val="2"/>
          </w:tcPr>
          <w:p w14:paraId="04C9ADCF" w14:textId="77777777" w:rsidR="00E52AAE" w:rsidRPr="00E52AAE" w:rsidRDefault="00E52AAE" w:rsidP="00E52AAE">
            <w:pPr>
              <w:keepNext/>
              <w:spacing w:after="0" w:line="240" w:lineRule="auto"/>
              <w:ind w:left="0" w:firstLine="0"/>
              <w:jc w:val="center"/>
              <w:outlineLvl w:val="1"/>
              <w:rPr>
                <w:rFonts w:eastAsia="Times New Roman"/>
                <w:b/>
                <w:bCs/>
                <w:color w:val="auto"/>
                <w:sz w:val="52"/>
                <w:szCs w:val="52"/>
                <w:lang w:val="es-ES" w:eastAsia="es-ES"/>
              </w:rPr>
            </w:pPr>
          </w:p>
          <w:p w14:paraId="481D8A8F"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30596ECD"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7D7C93F5"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r w:rsidRPr="00E52AAE">
              <w:rPr>
                <w:rFonts w:ascii="Times New Roman" w:eastAsia="Times New Roman" w:hAnsi="Times New Roman" w:cs="Times New Roman"/>
                <w:color w:val="auto"/>
                <w:sz w:val="48"/>
                <w:szCs w:val="48"/>
                <w:lang w:val="es-ES" w:eastAsia="es-ES"/>
              </w:rPr>
              <w:sym w:font="Wingdings" w:char="F0FC"/>
            </w:r>
          </w:p>
          <w:p w14:paraId="2F452866"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0B2B976A"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225C867D"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52A0401A"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r w:rsidRPr="00E52AAE">
              <w:rPr>
                <w:rFonts w:ascii="Times New Roman" w:eastAsia="Times New Roman" w:hAnsi="Times New Roman" w:cs="Times New Roman"/>
                <w:color w:val="auto"/>
                <w:sz w:val="48"/>
                <w:szCs w:val="48"/>
                <w:lang w:val="es-ES" w:eastAsia="es-ES"/>
              </w:rPr>
              <w:sym w:font="Wingdings" w:char="F0FC"/>
            </w:r>
          </w:p>
          <w:p w14:paraId="68C8055A"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5C823AB7"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0B136356"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01D6A074"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r w:rsidRPr="00E52AAE">
              <w:rPr>
                <w:rFonts w:ascii="Times New Roman" w:eastAsia="Times New Roman" w:hAnsi="Times New Roman" w:cs="Times New Roman"/>
                <w:color w:val="auto"/>
                <w:sz w:val="48"/>
                <w:szCs w:val="48"/>
                <w:lang w:val="es-ES" w:eastAsia="es-ES"/>
              </w:rPr>
              <w:sym w:font="Wingdings" w:char="F0FC"/>
            </w:r>
          </w:p>
          <w:p w14:paraId="21D63D30"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32F61303"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254429E4"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r w:rsidRPr="00E52AAE">
              <w:rPr>
                <w:rFonts w:ascii="Times New Roman" w:eastAsia="Times New Roman" w:hAnsi="Times New Roman" w:cs="Times New Roman"/>
                <w:color w:val="auto"/>
                <w:sz w:val="48"/>
                <w:szCs w:val="48"/>
                <w:lang w:val="es-ES" w:eastAsia="es-ES"/>
              </w:rPr>
              <w:sym w:font="Wingdings" w:char="F0FC"/>
            </w:r>
          </w:p>
          <w:p w14:paraId="4307D476"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1E6E9B65"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144C3415"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4A76BA8F"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47DFCAE1"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r w:rsidRPr="00E52AAE">
              <w:rPr>
                <w:rFonts w:ascii="Times New Roman" w:eastAsia="Times New Roman" w:hAnsi="Times New Roman" w:cs="Times New Roman"/>
                <w:color w:val="auto"/>
                <w:sz w:val="48"/>
                <w:szCs w:val="48"/>
                <w:lang w:val="es-ES" w:eastAsia="es-ES"/>
              </w:rPr>
              <w:sym w:font="Wingdings" w:char="F0FC"/>
            </w:r>
          </w:p>
          <w:p w14:paraId="6F76E5CA"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3F5A5E3C"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08DDF459"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r w:rsidRPr="00E52AAE">
              <w:rPr>
                <w:rFonts w:ascii="Times New Roman" w:eastAsia="Times New Roman" w:hAnsi="Times New Roman" w:cs="Times New Roman"/>
                <w:color w:val="auto"/>
                <w:sz w:val="48"/>
                <w:szCs w:val="48"/>
                <w:lang w:val="es-ES" w:eastAsia="es-ES"/>
              </w:rPr>
              <w:sym w:font="Wingdings" w:char="F0FC"/>
            </w:r>
          </w:p>
          <w:p w14:paraId="45F3B7EC"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31E3BE6A"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090CAEA5"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4694A404"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r w:rsidRPr="00E52AAE">
              <w:rPr>
                <w:rFonts w:ascii="Times New Roman" w:eastAsia="Times New Roman" w:hAnsi="Times New Roman" w:cs="Times New Roman"/>
                <w:color w:val="auto"/>
                <w:sz w:val="48"/>
                <w:szCs w:val="48"/>
                <w:lang w:val="es-ES" w:eastAsia="es-ES"/>
              </w:rPr>
              <w:sym w:font="Wingdings" w:char="F0FC"/>
            </w:r>
          </w:p>
          <w:p w14:paraId="4F651082"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73372A02"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26538650"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r w:rsidRPr="00E52AAE">
              <w:rPr>
                <w:rFonts w:ascii="Times New Roman" w:eastAsia="Times New Roman" w:hAnsi="Times New Roman" w:cs="Times New Roman"/>
                <w:color w:val="auto"/>
                <w:sz w:val="48"/>
                <w:szCs w:val="48"/>
                <w:lang w:val="es-ES" w:eastAsia="es-ES"/>
              </w:rPr>
              <w:sym w:font="Wingdings" w:char="F0FC"/>
            </w:r>
          </w:p>
          <w:p w14:paraId="6D548101" w14:textId="77777777" w:rsidR="00E52AAE" w:rsidRPr="00E52AAE" w:rsidRDefault="00E52AAE" w:rsidP="00E52AAE">
            <w:pPr>
              <w:keepNext/>
              <w:spacing w:after="0" w:line="240" w:lineRule="auto"/>
              <w:ind w:left="0" w:firstLine="0"/>
              <w:jc w:val="center"/>
              <w:outlineLvl w:val="1"/>
              <w:rPr>
                <w:rFonts w:eastAsia="Times New Roman"/>
                <w:b/>
                <w:bCs/>
                <w:color w:val="auto"/>
                <w:sz w:val="52"/>
                <w:szCs w:val="52"/>
                <w:lang w:val="es-ES" w:eastAsia="es-ES"/>
              </w:rPr>
            </w:pPr>
          </w:p>
        </w:tc>
        <w:tc>
          <w:tcPr>
            <w:tcW w:w="1133" w:type="dxa"/>
          </w:tcPr>
          <w:p w14:paraId="5DE5EA50"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585AEF14"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3392C14F"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200ED4E2"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7409AC21"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321D5983"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2AFFC33E"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30F1F465"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4D399C7C"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36351A10"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2E35A990"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5BB6B34E"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0B09A7CF"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0C7755F7"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5929AD2F"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2EE5D6B7"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426B00DF"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1E0D556A"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0092744A"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0D83F7E1"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1AC920AC"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30F732BA"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1661C94D"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407441E3"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4710786B"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48"/>
                <w:szCs w:val="48"/>
                <w:lang w:val="es-ES" w:eastAsia="es-ES"/>
              </w:rPr>
            </w:pPr>
          </w:p>
          <w:p w14:paraId="5DE88606"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tc>
        <w:tc>
          <w:tcPr>
            <w:tcW w:w="1196" w:type="dxa"/>
            <w:gridSpan w:val="2"/>
          </w:tcPr>
          <w:p w14:paraId="3C6A7643"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5B47B943"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699B1FC5"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7F1EC000"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59B8AE5E"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1D063B6B" w14:textId="77777777" w:rsidR="00E52AAE" w:rsidRPr="00E52AAE" w:rsidRDefault="00E52AAE" w:rsidP="00E52AAE">
            <w:pPr>
              <w:spacing w:after="0" w:line="240" w:lineRule="auto"/>
              <w:ind w:left="0" w:firstLine="0"/>
              <w:jc w:val="center"/>
              <w:rPr>
                <w:rFonts w:ascii="Times New Roman" w:eastAsia="Times New Roman" w:hAnsi="Times New Roman" w:cs="Times New Roman"/>
                <w:color w:val="auto"/>
                <w:sz w:val="52"/>
                <w:szCs w:val="52"/>
                <w:lang w:val="es-ES" w:eastAsia="es-ES"/>
              </w:rPr>
            </w:pPr>
          </w:p>
          <w:p w14:paraId="13224799" w14:textId="77777777" w:rsidR="00E52AAE" w:rsidRPr="00E52AAE" w:rsidRDefault="00E52AAE" w:rsidP="00E52AAE">
            <w:pPr>
              <w:spacing w:after="0" w:line="240" w:lineRule="auto"/>
              <w:ind w:left="0" w:firstLine="0"/>
              <w:jc w:val="center"/>
              <w:rPr>
                <w:rFonts w:eastAsia="Times New Roman"/>
                <w:color w:val="auto"/>
                <w:sz w:val="52"/>
                <w:szCs w:val="52"/>
                <w:lang w:val="es-ES" w:eastAsia="es-ES"/>
              </w:rPr>
            </w:pPr>
          </w:p>
        </w:tc>
        <w:tc>
          <w:tcPr>
            <w:tcW w:w="4136" w:type="dxa"/>
            <w:gridSpan w:val="2"/>
          </w:tcPr>
          <w:p w14:paraId="25217640"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r w:rsidRPr="00E52AAE">
              <w:rPr>
                <w:rFonts w:eastAsia="Times New Roman"/>
                <w:bCs/>
                <w:color w:val="auto"/>
                <w:sz w:val="20"/>
                <w:szCs w:val="20"/>
                <w:lang w:val="es-ES" w:eastAsia="es-ES"/>
              </w:rPr>
              <w:t>sirva girar instrucciones al personal que se encuentra bajo su responsabilidad, para que</w:t>
            </w:r>
          </w:p>
          <w:p w14:paraId="0FC23B89"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r w:rsidRPr="00E52AAE">
              <w:rPr>
                <w:rFonts w:eastAsia="Times New Roman"/>
                <w:bCs/>
                <w:color w:val="auto"/>
                <w:sz w:val="20"/>
                <w:szCs w:val="20"/>
                <w:lang w:val="es-ES" w:eastAsia="es-ES"/>
              </w:rPr>
              <w:t>presenten oportunamente la actualización de</w:t>
            </w:r>
          </w:p>
          <w:p w14:paraId="2972B8C8"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r w:rsidRPr="00E52AAE">
              <w:rPr>
                <w:rFonts w:eastAsia="Times New Roman"/>
                <w:bCs/>
                <w:color w:val="auto"/>
                <w:sz w:val="20"/>
                <w:szCs w:val="20"/>
                <w:lang w:val="es-ES" w:eastAsia="es-ES"/>
              </w:rPr>
              <w:t xml:space="preserve">datos de la Contraloría General de Cuentas.  </w:t>
            </w:r>
          </w:p>
          <w:p w14:paraId="3127AB78"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p>
          <w:p w14:paraId="59E9FA20"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r w:rsidRPr="00E52AAE">
              <w:rPr>
                <w:rFonts w:eastAsia="Times New Roman"/>
                <w:bCs/>
                <w:color w:val="auto"/>
                <w:sz w:val="20"/>
                <w:szCs w:val="20"/>
                <w:lang w:val="es-ES" w:eastAsia="es-ES"/>
              </w:rPr>
              <w:t xml:space="preserve">Por medio de Oficio DIDEDUC A.V. No. 629-2023 de fecha 20 de junio 2023, el Director Departamental de Educación de Alta Verapaz, giró instrucciones al Comisionado Temporal de Administración Educativa Distrito Escolar 16-01-01, Cobán, Alta Verapaz, solicitándole se sirva girar instrucciones al personal que se encuentra bajo su responsabilidad, para que presenten oportunamente la actualización de datos de la Contraloría General de Cuentas.  </w:t>
            </w:r>
          </w:p>
          <w:p w14:paraId="002D8E2C"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p>
          <w:p w14:paraId="6EB3DAB7"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r w:rsidRPr="00E52AAE">
              <w:rPr>
                <w:rFonts w:eastAsia="Times New Roman"/>
                <w:bCs/>
                <w:color w:val="auto"/>
                <w:sz w:val="20"/>
                <w:szCs w:val="20"/>
                <w:lang w:val="es-ES" w:eastAsia="es-ES"/>
              </w:rPr>
              <w:t xml:space="preserve">Por medio de Oficio DIDEDUC A.V. No. 630-2023 de fecha 20 de junio 2023, el Director Departamental de Educación de Alta Verapaz, giró instrucciones al Comisionado Temporal de Administración Educativa Distrito Escolar 16-01-01, Cobán, Alta Verapaz, solicitándole se sirva girar instrucciones al profesor Edgar Haroldo </w:t>
            </w:r>
            <w:proofErr w:type="spellStart"/>
            <w:r w:rsidRPr="00E52AAE">
              <w:rPr>
                <w:rFonts w:eastAsia="Times New Roman"/>
                <w:bCs/>
                <w:color w:val="auto"/>
                <w:sz w:val="20"/>
                <w:szCs w:val="20"/>
                <w:lang w:val="es-ES" w:eastAsia="es-ES"/>
              </w:rPr>
              <w:t>Chavarria</w:t>
            </w:r>
            <w:proofErr w:type="spellEnd"/>
            <w:r w:rsidRPr="00E52AAE">
              <w:rPr>
                <w:rFonts w:eastAsia="Times New Roman"/>
                <w:bCs/>
                <w:color w:val="auto"/>
                <w:sz w:val="20"/>
                <w:szCs w:val="20"/>
                <w:lang w:val="es-ES" w:eastAsia="es-ES"/>
              </w:rPr>
              <w:t xml:space="preserve"> </w:t>
            </w:r>
            <w:proofErr w:type="spellStart"/>
            <w:r w:rsidRPr="00E52AAE">
              <w:rPr>
                <w:rFonts w:eastAsia="Times New Roman"/>
                <w:bCs/>
                <w:color w:val="auto"/>
                <w:sz w:val="20"/>
                <w:szCs w:val="20"/>
                <w:lang w:val="es-ES" w:eastAsia="es-ES"/>
              </w:rPr>
              <w:t>Caal</w:t>
            </w:r>
            <w:proofErr w:type="spellEnd"/>
            <w:r w:rsidRPr="00E52AAE">
              <w:rPr>
                <w:rFonts w:eastAsia="Times New Roman"/>
                <w:bCs/>
                <w:color w:val="auto"/>
                <w:sz w:val="20"/>
                <w:szCs w:val="20"/>
                <w:lang w:val="es-ES" w:eastAsia="es-ES"/>
              </w:rPr>
              <w:t xml:space="preserve">, para que presente oportunamente la actualización de datos de la Contraloría General de Cuentas.  </w:t>
            </w:r>
          </w:p>
          <w:p w14:paraId="04DA892F"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p>
          <w:p w14:paraId="4ECD84C0"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r w:rsidRPr="00E52AAE">
              <w:rPr>
                <w:rFonts w:eastAsia="Times New Roman"/>
                <w:bCs/>
                <w:color w:val="auto"/>
                <w:sz w:val="20"/>
                <w:szCs w:val="20"/>
                <w:lang w:val="es-ES" w:eastAsia="es-ES"/>
              </w:rPr>
              <w:t xml:space="preserve">Por medio de Oficio DIDEDUC A.V. No. 631-2023 de fecha 20 de junio 2023, el Director Departamental de Educación de Alta Verapaz, giró instrucciones a la Jefa del Departamento de Recursos Humanos, solicitándole se sirva girar instrucciones a la Asistente Profesional IV, Sandra Patricia Rubio Polanco, para que presente </w:t>
            </w:r>
            <w:r w:rsidRPr="00E52AAE">
              <w:rPr>
                <w:rFonts w:eastAsia="Times New Roman"/>
                <w:bCs/>
                <w:color w:val="auto"/>
                <w:sz w:val="20"/>
                <w:szCs w:val="20"/>
                <w:lang w:val="es-ES" w:eastAsia="es-ES"/>
              </w:rPr>
              <w:lastRenderedPageBreak/>
              <w:t xml:space="preserve">oportunamente la actualización de datos ante la Contraloría General de Cuentas.  </w:t>
            </w:r>
          </w:p>
          <w:p w14:paraId="3D6A87D3"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p>
          <w:p w14:paraId="3AE98DD5"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r w:rsidRPr="00E52AAE">
              <w:rPr>
                <w:rFonts w:eastAsia="Times New Roman"/>
                <w:bCs/>
                <w:color w:val="auto"/>
                <w:sz w:val="20"/>
                <w:szCs w:val="20"/>
                <w:lang w:val="es-ES" w:eastAsia="es-ES"/>
              </w:rPr>
              <w:t xml:space="preserve">Por medio de Oficio No. 8-2023 SPRP-DIDEDUC, de fecha 23 de junio 2023, la </w:t>
            </w:r>
          </w:p>
          <w:p w14:paraId="2CF2F89A"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r w:rsidRPr="00E52AAE">
              <w:rPr>
                <w:rFonts w:eastAsia="Times New Roman"/>
                <w:bCs/>
                <w:color w:val="auto"/>
                <w:sz w:val="20"/>
                <w:szCs w:val="20"/>
                <w:lang w:val="es-ES" w:eastAsia="es-ES"/>
              </w:rPr>
              <w:t>Asistente Profesional IV, Sandra Patricia Rubio Polanco, presenta sus pruebas de descargo en relación con la actualización de datos ante la Contraloría Genera de Cuentas.</w:t>
            </w:r>
          </w:p>
          <w:p w14:paraId="0037E5B8"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p>
          <w:p w14:paraId="7B74790A"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r w:rsidRPr="00E52AAE">
              <w:rPr>
                <w:rFonts w:eastAsia="Times New Roman"/>
                <w:bCs/>
                <w:color w:val="auto"/>
                <w:sz w:val="20"/>
                <w:szCs w:val="20"/>
                <w:lang w:val="es-ES" w:eastAsia="es-ES"/>
              </w:rPr>
              <w:t xml:space="preserve">Por medio de Oficio No. 90-2023 de fecha 28 de junio 2023, el Coordinador de Educación Extraescolar, Dirección Departamental de Educación Alta Verapaz, giró instrucciones a los Técnicos DIGEEX, Olga Marlene Cruz </w:t>
            </w:r>
            <w:proofErr w:type="spellStart"/>
            <w:r w:rsidRPr="00E52AAE">
              <w:rPr>
                <w:rFonts w:eastAsia="Times New Roman"/>
                <w:bCs/>
                <w:color w:val="auto"/>
                <w:sz w:val="20"/>
                <w:szCs w:val="20"/>
                <w:lang w:val="es-ES" w:eastAsia="es-ES"/>
              </w:rPr>
              <w:t>Martinez</w:t>
            </w:r>
            <w:proofErr w:type="spellEnd"/>
            <w:r w:rsidRPr="00E52AAE">
              <w:rPr>
                <w:rFonts w:eastAsia="Times New Roman"/>
                <w:bCs/>
                <w:color w:val="auto"/>
                <w:sz w:val="20"/>
                <w:szCs w:val="20"/>
                <w:lang w:val="es-ES" w:eastAsia="es-ES"/>
              </w:rPr>
              <w:t xml:space="preserve"> de Coy -CEMUCAF-, Vilma Antonieta </w:t>
            </w:r>
            <w:proofErr w:type="spellStart"/>
            <w:r w:rsidRPr="00E52AAE">
              <w:rPr>
                <w:rFonts w:eastAsia="Times New Roman"/>
                <w:bCs/>
                <w:color w:val="auto"/>
                <w:sz w:val="20"/>
                <w:szCs w:val="20"/>
                <w:lang w:val="es-ES" w:eastAsia="es-ES"/>
              </w:rPr>
              <w:t>Rax</w:t>
            </w:r>
            <w:proofErr w:type="spellEnd"/>
            <w:r w:rsidRPr="00E52AAE">
              <w:rPr>
                <w:rFonts w:eastAsia="Times New Roman"/>
                <w:bCs/>
                <w:color w:val="auto"/>
                <w:sz w:val="20"/>
                <w:szCs w:val="20"/>
                <w:lang w:val="es-ES" w:eastAsia="es-ES"/>
              </w:rPr>
              <w:t xml:space="preserve"> Chon de </w:t>
            </w:r>
            <w:proofErr w:type="spellStart"/>
            <w:r w:rsidRPr="00E52AAE">
              <w:rPr>
                <w:rFonts w:eastAsia="Times New Roman"/>
                <w:bCs/>
                <w:color w:val="auto"/>
                <w:sz w:val="20"/>
                <w:szCs w:val="20"/>
                <w:lang w:val="es-ES" w:eastAsia="es-ES"/>
              </w:rPr>
              <w:t>Xol</w:t>
            </w:r>
            <w:proofErr w:type="spellEnd"/>
            <w:r w:rsidRPr="00E52AAE">
              <w:rPr>
                <w:rFonts w:eastAsia="Times New Roman"/>
                <w:bCs/>
                <w:color w:val="auto"/>
                <w:sz w:val="20"/>
                <w:szCs w:val="20"/>
                <w:lang w:val="es-ES" w:eastAsia="es-ES"/>
              </w:rPr>
              <w:t xml:space="preserve">, Lissy </w:t>
            </w:r>
            <w:proofErr w:type="spellStart"/>
            <w:r w:rsidRPr="00E52AAE">
              <w:rPr>
                <w:rFonts w:eastAsia="Times New Roman"/>
                <w:bCs/>
                <w:color w:val="auto"/>
                <w:sz w:val="20"/>
                <w:szCs w:val="20"/>
                <w:lang w:val="es-ES" w:eastAsia="es-ES"/>
              </w:rPr>
              <w:t>Steissy</w:t>
            </w:r>
            <w:proofErr w:type="spellEnd"/>
            <w:r w:rsidRPr="00E52AAE">
              <w:rPr>
                <w:rFonts w:eastAsia="Times New Roman"/>
                <w:bCs/>
                <w:color w:val="auto"/>
                <w:sz w:val="20"/>
                <w:szCs w:val="20"/>
                <w:lang w:val="es-ES" w:eastAsia="es-ES"/>
              </w:rPr>
              <w:t xml:space="preserve"> Sierra López y Edgar Florencio </w:t>
            </w:r>
            <w:proofErr w:type="spellStart"/>
            <w:r w:rsidRPr="00E52AAE">
              <w:rPr>
                <w:rFonts w:eastAsia="Times New Roman"/>
                <w:bCs/>
                <w:color w:val="auto"/>
                <w:sz w:val="20"/>
                <w:szCs w:val="20"/>
                <w:lang w:val="es-ES" w:eastAsia="es-ES"/>
              </w:rPr>
              <w:t>Tut</w:t>
            </w:r>
            <w:proofErr w:type="spellEnd"/>
            <w:r w:rsidRPr="00E52AAE">
              <w:rPr>
                <w:rFonts w:eastAsia="Times New Roman"/>
                <w:bCs/>
                <w:color w:val="auto"/>
                <w:sz w:val="20"/>
                <w:szCs w:val="20"/>
                <w:lang w:val="es-ES" w:eastAsia="es-ES"/>
              </w:rPr>
              <w:t xml:space="preserve"> </w:t>
            </w:r>
            <w:proofErr w:type="spellStart"/>
            <w:r w:rsidRPr="00E52AAE">
              <w:rPr>
                <w:rFonts w:eastAsia="Times New Roman"/>
                <w:bCs/>
                <w:color w:val="auto"/>
                <w:sz w:val="20"/>
                <w:szCs w:val="20"/>
                <w:lang w:val="es-ES" w:eastAsia="es-ES"/>
              </w:rPr>
              <w:t>Chub</w:t>
            </w:r>
            <w:proofErr w:type="spellEnd"/>
            <w:r w:rsidRPr="00E52AAE">
              <w:rPr>
                <w:rFonts w:eastAsia="Times New Roman"/>
                <w:bCs/>
                <w:color w:val="auto"/>
                <w:sz w:val="20"/>
                <w:szCs w:val="20"/>
                <w:lang w:val="es-ES" w:eastAsia="es-ES"/>
              </w:rPr>
              <w:t xml:space="preserve"> de  -MODALIDADES FLEXIBLES-, Edin Miguel </w:t>
            </w:r>
            <w:proofErr w:type="spellStart"/>
            <w:r w:rsidRPr="00E52AAE">
              <w:rPr>
                <w:rFonts w:eastAsia="Times New Roman"/>
                <w:bCs/>
                <w:color w:val="auto"/>
                <w:sz w:val="20"/>
                <w:szCs w:val="20"/>
                <w:lang w:val="es-ES" w:eastAsia="es-ES"/>
              </w:rPr>
              <w:t>Yat</w:t>
            </w:r>
            <w:proofErr w:type="spellEnd"/>
            <w:r w:rsidRPr="00E52AAE">
              <w:rPr>
                <w:rFonts w:eastAsia="Times New Roman"/>
                <w:bCs/>
                <w:color w:val="auto"/>
                <w:sz w:val="20"/>
                <w:szCs w:val="20"/>
                <w:lang w:val="es-ES" w:eastAsia="es-ES"/>
              </w:rPr>
              <w:t xml:space="preserve"> Ac -CEMUCAF-, DIDEDUC, ALTA VERAPAZ solicitándole se sirvan presentar oportunamente la actualización de datos ante la Contraloría General de Cuentas.  </w:t>
            </w:r>
          </w:p>
          <w:p w14:paraId="3E54737D" w14:textId="77777777" w:rsidR="00E52AAE" w:rsidRPr="00E52AAE" w:rsidRDefault="00E52AAE" w:rsidP="00E52AAE">
            <w:pPr>
              <w:spacing w:after="0" w:line="240" w:lineRule="auto"/>
              <w:ind w:left="0" w:firstLine="0"/>
              <w:rPr>
                <w:rFonts w:eastAsia="Times New Roman"/>
                <w:bCs/>
                <w:color w:val="auto"/>
                <w:sz w:val="20"/>
                <w:szCs w:val="20"/>
                <w:lang w:val="es-ES" w:eastAsia="es-ES"/>
              </w:rPr>
            </w:pPr>
          </w:p>
          <w:p w14:paraId="48DF5834" w14:textId="77777777" w:rsidR="00E52AAE" w:rsidRPr="00E52AAE" w:rsidRDefault="00E52AAE" w:rsidP="00E52AAE">
            <w:pPr>
              <w:spacing w:after="0" w:line="240" w:lineRule="auto"/>
              <w:ind w:left="0" w:firstLine="0"/>
              <w:rPr>
                <w:rFonts w:eastAsia="Times New Roman"/>
                <w:b/>
                <w:color w:val="auto"/>
                <w:sz w:val="20"/>
                <w:szCs w:val="20"/>
                <w:u w:val="single"/>
                <w:lang w:val="es-ES" w:eastAsia="es-ES"/>
              </w:rPr>
            </w:pPr>
            <w:r w:rsidRPr="00E52AAE">
              <w:rPr>
                <w:rFonts w:eastAsia="Times New Roman"/>
                <w:b/>
                <w:color w:val="auto"/>
                <w:sz w:val="20"/>
                <w:szCs w:val="20"/>
                <w:u w:val="single"/>
                <w:lang w:val="es-ES" w:eastAsia="es-ES"/>
              </w:rPr>
              <w:t>Comentario de Auditoría</w:t>
            </w:r>
          </w:p>
          <w:p w14:paraId="3B479BE8" w14:textId="77777777" w:rsidR="00E52AAE" w:rsidRPr="00E52AAE" w:rsidRDefault="00E52AAE" w:rsidP="00E52AAE">
            <w:pPr>
              <w:spacing w:after="0" w:line="240" w:lineRule="auto"/>
              <w:ind w:left="0" w:firstLine="0"/>
              <w:rPr>
                <w:rFonts w:eastAsia="Times New Roman"/>
                <w:color w:val="auto"/>
                <w:sz w:val="20"/>
                <w:szCs w:val="20"/>
                <w:lang w:val="es-ES" w:eastAsia="es-ES"/>
              </w:rPr>
            </w:pPr>
            <w:bookmarkStart w:id="3" w:name="_Hlk140226273"/>
            <w:r w:rsidRPr="00E52AAE">
              <w:rPr>
                <w:rFonts w:eastAsia="Times New Roman"/>
                <w:b/>
                <w:bCs/>
                <w:color w:val="auto"/>
                <w:sz w:val="20"/>
                <w:szCs w:val="20"/>
                <w:lang w:val="es-ES" w:eastAsia="es-ES"/>
              </w:rPr>
              <w:t xml:space="preserve">Con base a lo anterior, la recomendación se considera atendida </w:t>
            </w:r>
            <w:r w:rsidRPr="00E52AAE">
              <w:rPr>
                <w:rFonts w:eastAsia="Times New Roman"/>
                <w:color w:val="auto"/>
                <w:sz w:val="20"/>
                <w:szCs w:val="20"/>
                <w:lang w:val="es-ES" w:eastAsia="es-ES"/>
              </w:rPr>
              <w:t xml:space="preserve">por parte de la Señora Ministra de Educación, El Director Ejecutivo IV, quien funge como Director Departamental de Educación de Alta Verapaz, Director Profesor Titulado, Maura </w:t>
            </w:r>
            <w:proofErr w:type="spellStart"/>
            <w:r w:rsidRPr="00E52AAE">
              <w:rPr>
                <w:rFonts w:eastAsia="Times New Roman"/>
                <w:color w:val="auto"/>
                <w:sz w:val="20"/>
                <w:szCs w:val="20"/>
                <w:lang w:val="es-ES" w:eastAsia="es-ES"/>
              </w:rPr>
              <w:t>Mareyly</w:t>
            </w:r>
            <w:proofErr w:type="spellEnd"/>
            <w:r w:rsidRPr="00E52AAE">
              <w:rPr>
                <w:rFonts w:eastAsia="Times New Roman"/>
                <w:color w:val="auto"/>
                <w:sz w:val="20"/>
                <w:szCs w:val="20"/>
                <w:lang w:val="es-ES" w:eastAsia="es-ES"/>
              </w:rPr>
              <w:t xml:space="preserve"> Cabrera Moreno de Mayen, Director Profesor Titulado, Edgar Haroldo Chavarría </w:t>
            </w:r>
            <w:proofErr w:type="spellStart"/>
            <w:r w:rsidRPr="00E52AAE">
              <w:rPr>
                <w:rFonts w:eastAsia="Times New Roman"/>
                <w:color w:val="auto"/>
                <w:sz w:val="20"/>
                <w:szCs w:val="20"/>
                <w:lang w:val="es-ES" w:eastAsia="es-ES"/>
              </w:rPr>
              <w:t>Caal</w:t>
            </w:r>
            <w:proofErr w:type="spellEnd"/>
            <w:r w:rsidRPr="00E52AAE">
              <w:rPr>
                <w:rFonts w:eastAsia="Times New Roman"/>
                <w:color w:val="auto"/>
                <w:sz w:val="20"/>
                <w:szCs w:val="20"/>
                <w:lang w:val="es-ES" w:eastAsia="es-ES"/>
              </w:rPr>
              <w:t xml:space="preserve">, Director Profesor Titulado, Olga Marlene Cruz Martínez, Director Profesor Titulado, Clara Marie Kline Lacan, Director Profesor Titulado, Silvia Rossana López Hércules de González, Director Profesor Titulado, </w:t>
            </w:r>
            <w:proofErr w:type="spellStart"/>
            <w:r w:rsidRPr="00E52AAE">
              <w:rPr>
                <w:rFonts w:eastAsia="Times New Roman"/>
                <w:color w:val="auto"/>
                <w:sz w:val="20"/>
                <w:szCs w:val="20"/>
                <w:lang w:val="es-ES" w:eastAsia="es-ES"/>
              </w:rPr>
              <w:t>Heidy</w:t>
            </w:r>
            <w:proofErr w:type="spellEnd"/>
            <w:r w:rsidRPr="00E52AAE">
              <w:rPr>
                <w:rFonts w:eastAsia="Times New Roman"/>
                <w:color w:val="auto"/>
                <w:sz w:val="20"/>
                <w:szCs w:val="20"/>
                <w:lang w:val="es-ES" w:eastAsia="es-ES"/>
              </w:rPr>
              <w:t xml:space="preserve"> </w:t>
            </w:r>
            <w:proofErr w:type="spellStart"/>
            <w:r w:rsidRPr="00E52AAE">
              <w:rPr>
                <w:rFonts w:eastAsia="Times New Roman"/>
                <w:color w:val="auto"/>
                <w:sz w:val="20"/>
                <w:szCs w:val="20"/>
                <w:lang w:val="es-ES" w:eastAsia="es-ES"/>
              </w:rPr>
              <w:t>Zucely</w:t>
            </w:r>
            <w:proofErr w:type="spellEnd"/>
            <w:r w:rsidRPr="00E52AAE">
              <w:rPr>
                <w:rFonts w:eastAsia="Times New Roman"/>
                <w:color w:val="auto"/>
                <w:sz w:val="20"/>
                <w:szCs w:val="20"/>
                <w:lang w:val="es-ES" w:eastAsia="es-ES"/>
              </w:rPr>
              <w:t xml:space="preserve"> Ordóñez García,  Director Profesor Titulado, Lissy </w:t>
            </w:r>
            <w:proofErr w:type="spellStart"/>
            <w:r w:rsidRPr="00E52AAE">
              <w:rPr>
                <w:rFonts w:eastAsia="Times New Roman"/>
                <w:color w:val="auto"/>
                <w:sz w:val="20"/>
                <w:szCs w:val="20"/>
                <w:lang w:val="es-ES" w:eastAsia="es-ES"/>
              </w:rPr>
              <w:t>Steissy</w:t>
            </w:r>
            <w:proofErr w:type="spellEnd"/>
            <w:r w:rsidRPr="00E52AAE">
              <w:rPr>
                <w:rFonts w:eastAsia="Times New Roman"/>
                <w:color w:val="auto"/>
                <w:sz w:val="20"/>
                <w:szCs w:val="20"/>
                <w:lang w:val="es-ES" w:eastAsia="es-ES"/>
              </w:rPr>
              <w:t xml:space="preserve"> </w:t>
            </w:r>
            <w:r w:rsidRPr="00E52AAE">
              <w:rPr>
                <w:rFonts w:eastAsia="Times New Roman"/>
                <w:color w:val="auto"/>
                <w:sz w:val="20"/>
                <w:szCs w:val="20"/>
                <w:lang w:val="es-ES" w:eastAsia="es-ES"/>
              </w:rPr>
              <w:lastRenderedPageBreak/>
              <w:t xml:space="preserve">Sierra López, Director Profesor Titulado, Claudia Marina </w:t>
            </w:r>
            <w:proofErr w:type="spellStart"/>
            <w:r w:rsidRPr="00E52AAE">
              <w:rPr>
                <w:rFonts w:eastAsia="Times New Roman"/>
                <w:color w:val="auto"/>
                <w:sz w:val="20"/>
                <w:szCs w:val="20"/>
                <w:lang w:val="es-ES" w:eastAsia="es-ES"/>
              </w:rPr>
              <w:t>Sommer</w:t>
            </w:r>
            <w:proofErr w:type="spellEnd"/>
            <w:r w:rsidRPr="00E52AAE">
              <w:rPr>
                <w:rFonts w:eastAsia="Times New Roman"/>
                <w:color w:val="auto"/>
                <w:sz w:val="20"/>
                <w:szCs w:val="20"/>
                <w:lang w:val="es-ES" w:eastAsia="es-ES"/>
              </w:rPr>
              <w:t xml:space="preserve"> </w:t>
            </w:r>
            <w:proofErr w:type="spellStart"/>
            <w:r w:rsidRPr="00E52AAE">
              <w:rPr>
                <w:rFonts w:eastAsia="Times New Roman"/>
                <w:color w:val="auto"/>
                <w:sz w:val="20"/>
                <w:szCs w:val="20"/>
                <w:lang w:val="es-ES" w:eastAsia="es-ES"/>
              </w:rPr>
              <w:t>Ligorría</w:t>
            </w:r>
            <w:proofErr w:type="spellEnd"/>
            <w:r w:rsidRPr="00E52AAE">
              <w:rPr>
                <w:rFonts w:eastAsia="Times New Roman"/>
                <w:color w:val="auto"/>
                <w:sz w:val="20"/>
                <w:szCs w:val="20"/>
                <w:lang w:val="es-ES" w:eastAsia="es-ES"/>
              </w:rPr>
              <w:t xml:space="preserve">,  Operativo, Laura </w:t>
            </w:r>
            <w:proofErr w:type="spellStart"/>
            <w:r w:rsidRPr="00E52AAE">
              <w:rPr>
                <w:rFonts w:eastAsia="Times New Roman"/>
                <w:color w:val="auto"/>
                <w:sz w:val="20"/>
                <w:szCs w:val="20"/>
                <w:lang w:val="es-ES" w:eastAsia="es-ES"/>
              </w:rPr>
              <w:t>Chiquín</w:t>
            </w:r>
            <w:proofErr w:type="spellEnd"/>
            <w:r w:rsidRPr="00E52AAE">
              <w:rPr>
                <w:rFonts w:eastAsia="Times New Roman"/>
                <w:color w:val="auto"/>
                <w:sz w:val="20"/>
                <w:szCs w:val="20"/>
                <w:lang w:val="es-ES" w:eastAsia="es-ES"/>
              </w:rPr>
              <w:t xml:space="preserve"> </w:t>
            </w:r>
            <w:proofErr w:type="spellStart"/>
            <w:r w:rsidRPr="00E52AAE">
              <w:rPr>
                <w:rFonts w:eastAsia="Times New Roman"/>
                <w:color w:val="auto"/>
                <w:sz w:val="20"/>
                <w:szCs w:val="20"/>
                <w:lang w:val="es-ES" w:eastAsia="es-ES"/>
              </w:rPr>
              <w:t>Caal</w:t>
            </w:r>
            <w:proofErr w:type="spellEnd"/>
            <w:r w:rsidRPr="00E52AAE">
              <w:rPr>
                <w:rFonts w:eastAsia="Times New Roman"/>
                <w:color w:val="auto"/>
                <w:sz w:val="20"/>
                <w:szCs w:val="20"/>
                <w:lang w:val="es-ES" w:eastAsia="es-ES"/>
              </w:rPr>
              <w:t xml:space="preserve">, Técnico Auxiliar, Vilma Antonieta </w:t>
            </w:r>
            <w:proofErr w:type="spellStart"/>
            <w:r w:rsidRPr="00E52AAE">
              <w:rPr>
                <w:rFonts w:eastAsia="Times New Roman"/>
                <w:color w:val="auto"/>
                <w:sz w:val="20"/>
                <w:szCs w:val="20"/>
                <w:lang w:val="es-ES" w:eastAsia="es-ES"/>
              </w:rPr>
              <w:t>RaxChon</w:t>
            </w:r>
            <w:proofErr w:type="spellEnd"/>
            <w:r w:rsidRPr="00E52AAE">
              <w:rPr>
                <w:rFonts w:eastAsia="Times New Roman"/>
                <w:color w:val="auto"/>
                <w:sz w:val="20"/>
                <w:szCs w:val="20"/>
                <w:lang w:val="es-ES" w:eastAsia="es-ES"/>
              </w:rPr>
              <w:t xml:space="preserve">, Técnico Itinerante de Educación Extraescolar, Edgar Florencio </w:t>
            </w:r>
            <w:proofErr w:type="spellStart"/>
            <w:r w:rsidRPr="00E52AAE">
              <w:rPr>
                <w:rFonts w:eastAsia="Times New Roman"/>
                <w:color w:val="auto"/>
                <w:sz w:val="20"/>
                <w:szCs w:val="20"/>
                <w:lang w:val="es-ES" w:eastAsia="es-ES"/>
              </w:rPr>
              <w:t>Tut</w:t>
            </w:r>
            <w:proofErr w:type="spellEnd"/>
            <w:r w:rsidRPr="00E52AAE">
              <w:rPr>
                <w:rFonts w:eastAsia="Times New Roman"/>
                <w:color w:val="auto"/>
                <w:sz w:val="20"/>
                <w:szCs w:val="20"/>
                <w:lang w:val="es-ES" w:eastAsia="es-ES"/>
              </w:rPr>
              <w:t xml:space="preserve"> </w:t>
            </w:r>
            <w:proofErr w:type="spellStart"/>
            <w:r w:rsidRPr="00E52AAE">
              <w:rPr>
                <w:rFonts w:eastAsia="Times New Roman"/>
                <w:color w:val="auto"/>
                <w:sz w:val="20"/>
                <w:szCs w:val="20"/>
                <w:lang w:val="es-ES" w:eastAsia="es-ES"/>
              </w:rPr>
              <w:t>Chub</w:t>
            </w:r>
            <w:proofErr w:type="spellEnd"/>
            <w:r w:rsidRPr="00E52AAE">
              <w:rPr>
                <w:rFonts w:eastAsia="Times New Roman"/>
                <w:color w:val="auto"/>
                <w:sz w:val="20"/>
                <w:szCs w:val="20"/>
                <w:lang w:val="es-ES" w:eastAsia="es-ES"/>
              </w:rPr>
              <w:t xml:space="preserve">, Técnico de Educación Extraescolar, Edin Miguel </w:t>
            </w:r>
            <w:proofErr w:type="spellStart"/>
            <w:r w:rsidRPr="00E52AAE">
              <w:rPr>
                <w:rFonts w:eastAsia="Times New Roman"/>
                <w:color w:val="auto"/>
                <w:sz w:val="20"/>
                <w:szCs w:val="20"/>
                <w:lang w:val="es-ES" w:eastAsia="es-ES"/>
              </w:rPr>
              <w:t>Yat</w:t>
            </w:r>
            <w:proofErr w:type="spellEnd"/>
            <w:r w:rsidRPr="00E52AAE">
              <w:rPr>
                <w:rFonts w:eastAsia="Times New Roman"/>
                <w:color w:val="auto"/>
                <w:sz w:val="20"/>
                <w:szCs w:val="20"/>
                <w:lang w:val="es-ES" w:eastAsia="es-ES"/>
              </w:rPr>
              <w:t xml:space="preserve"> Ac, Asistente Profesional IV</w:t>
            </w:r>
            <w:bookmarkEnd w:id="3"/>
            <w:r w:rsidRPr="00E52AAE">
              <w:rPr>
                <w:rFonts w:eastAsia="Times New Roman"/>
                <w:color w:val="auto"/>
                <w:sz w:val="20"/>
                <w:szCs w:val="20"/>
                <w:lang w:val="es-ES" w:eastAsia="es-ES"/>
              </w:rPr>
              <w:t xml:space="preserve">, </w:t>
            </w:r>
            <w:bookmarkStart w:id="4" w:name="_Hlk140226299"/>
            <w:r w:rsidRPr="00E52AAE">
              <w:rPr>
                <w:rFonts w:eastAsia="Times New Roman"/>
                <w:color w:val="auto"/>
                <w:sz w:val="20"/>
                <w:szCs w:val="20"/>
                <w:lang w:val="es-ES" w:eastAsia="es-ES"/>
              </w:rPr>
              <w:t>Sandra Patricia Rubio Polanco, derivado que en el año 2023 realizaron la actualización de datos en el plazo establecido en Acuerdo No. A-005-2017 y a las circulares de la entidad.</w:t>
            </w:r>
          </w:p>
          <w:bookmarkEnd w:id="4"/>
          <w:tbl>
            <w:tblPr>
              <w:tblW w:w="3600" w:type="dxa"/>
              <w:tblCellMar>
                <w:left w:w="70" w:type="dxa"/>
                <w:right w:w="70" w:type="dxa"/>
              </w:tblCellMar>
              <w:tblLook w:val="04A0" w:firstRow="1" w:lastRow="0" w:firstColumn="1" w:lastColumn="0" w:noHBand="0" w:noVBand="1"/>
            </w:tblPr>
            <w:tblGrid>
              <w:gridCol w:w="1720"/>
              <w:gridCol w:w="1880"/>
            </w:tblGrid>
            <w:tr w:rsidR="00E52AAE" w:rsidRPr="00E52AAE" w14:paraId="3EDEF106" w14:textId="77777777" w:rsidTr="00A96ACF">
              <w:trPr>
                <w:trHeight w:val="300"/>
              </w:trPr>
              <w:tc>
                <w:tcPr>
                  <w:tcW w:w="1720" w:type="dxa"/>
                  <w:tcBorders>
                    <w:top w:val="nil"/>
                    <w:left w:val="nil"/>
                    <w:bottom w:val="nil"/>
                    <w:right w:val="nil"/>
                  </w:tcBorders>
                  <w:shd w:val="clear" w:color="auto" w:fill="auto"/>
                  <w:noWrap/>
                  <w:vAlign w:val="bottom"/>
                </w:tcPr>
                <w:p w14:paraId="4534E507" w14:textId="77777777" w:rsidR="00E52AAE" w:rsidRPr="00E52AAE" w:rsidRDefault="00E52AAE" w:rsidP="00E52AAE">
                  <w:pPr>
                    <w:spacing w:after="0" w:line="240" w:lineRule="auto"/>
                    <w:ind w:left="0" w:firstLine="0"/>
                    <w:jc w:val="left"/>
                    <w:rPr>
                      <w:rFonts w:ascii="Times New Roman" w:eastAsia="Times New Roman" w:hAnsi="Times New Roman" w:cs="Times New Roman"/>
                      <w:color w:val="auto"/>
                      <w:sz w:val="20"/>
                      <w:szCs w:val="20"/>
                    </w:rPr>
                  </w:pPr>
                </w:p>
              </w:tc>
              <w:tc>
                <w:tcPr>
                  <w:tcW w:w="1880" w:type="dxa"/>
                  <w:tcBorders>
                    <w:top w:val="nil"/>
                    <w:left w:val="nil"/>
                    <w:bottom w:val="nil"/>
                    <w:right w:val="nil"/>
                  </w:tcBorders>
                  <w:shd w:val="clear" w:color="auto" w:fill="auto"/>
                  <w:noWrap/>
                  <w:vAlign w:val="bottom"/>
                </w:tcPr>
                <w:p w14:paraId="19431DE7" w14:textId="77777777" w:rsidR="00E52AAE" w:rsidRPr="00E52AAE" w:rsidRDefault="00E52AAE" w:rsidP="00E52AAE">
                  <w:pPr>
                    <w:spacing w:after="0" w:line="240" w:lineRule="auto"/>
                    <w:ind w:left="0" w:firstLine="0"/>
                    <w:jc w:val="left"/>
                    <w:rPr>
                      <w:rFonts w:ascii="Times New Roman" w:eastAsia="Times New Roman" w:hAnsi="Times New Roman" w:cs="Times New Roman"/>
                      <w:color w:val="auto"/>
                      <w:sz w:val="20"/>
                      <w:szCs w:val="20"/>
                      <w:lang w:val="es-ES" w:eastAsia="es-ES"/>
                    </w:rPr>
                  </w:pPr>
                </w:p>
              </w:tc>
            </w:tr>
          </w:tbl>
          <w:p w14:paraId="09D13F4F" w14:textId="461EC2E2" w:rsidR="00E52AAE" w:rsidRPr="00E52AAE" w:rsidRDefault="00E52AAE" w:rsidP="00E52AAE">
            <w:pPr>
              <w:spacing w:after="0" w:line="240" w:lineRule="auto"/>
              <w:ind w:left="0" w:firstLine="0"/>
              <w:rPr>
                <w:rFonts w:eastAsia="Times New Roman"/>
                <w:bCs/>
                <w:color w:val="auto"/>
                <w:sz w:val="20"/>
                <w:szCs w:val="20"/>
                <w:highlight w:val="yellow"/>
                <w:lang w:val="es-ES" w:eastAsia="es-ES"/>
              </w:rPr>
            </w:pPr>
          </w:p>
        </w:tc>
      </w:tr>
    </w:tbl>
    <w:p w14:paraId="4C6C04CF" w14:textId="77777777" w:rsidR="00E52AAE" w:rsidRPr="00E52AAE" w:rsidRDefault="00E52AAE" w:rsidP="00E52AAE">
      <w:pPr>
        <w:spacing w:after="0" w:line="240" w:lineRule="auto"/>
        <w:ind w:left="0" w:firstLine="0"/>
        <w:jc w:val="left"/>
        <w:rPr>
          <w:rFonts w:eastAsia="Times New Roman"/>
          <w:color w:val="auto"/>
          <w:sz w:val="20"/>
          <w:szCs w:val="20"/>
          <w:lang w:val="es-ES" w:eastAsia="es-ES"/>
        </w:rPr>
      </w:pPr>
    </w:p>
    <w:p w14:paraId="67014F97" w14:textId="77777777" w:rsidR="00E52AAE" w:rsidRPr="00E52AAE" w:rsidRDefault="00E52AAE" w:rsidP="00E52AAE">
      <w:pPr>
        <w:spacing w:after="0" w:line="240" w:lineRule="auto"/>
        <w:ind w:left="0" w:firstLine="0"/>
        <w:jc w:val="center"/>
        <w:rPr>
          <w:rFonts w:eastAsia="Times New Roman"/>
          <w:bCs/>
          <w:color w:val="auto"/>
          <w:sz w:val="22"/>
          <w:szCs w:val="24"/>
          <w:lang w:val="es-ES" w:eastAsia="es-ES"/>
        </w:rPr>
      </w:pPr>
      <w:r w:rsidRPr="00E52AAE">
        <w:rPr>
          <w:rFonts w:eastAsia="Times New Roman"/>
          <w:b/>
          <w:bCs/>
          <w:color w:val="auto"/>
          <w:sz w:val="22"/>
          <w:szCs w:val="24"/>
          <w:lang w:val="es-ES" w:eastAsia="es-ES"/>
        </w:rPr>
        <w:t xml:space="preserve">Fecha:   </w:t>
      </w:r>
      <w:r w:rsidRPr="00E52AAE">
        <w:rPr>
          <w:rFonts w:eastAsia="Times New Roman"/>
          <w:bCs/>
          <w:color w:val="auto"/>
          <w:sz w:val="22"/>
          <w:szCs w:val="24"/>
          <w:lang w:val="es-ES" w:eastAsia="es-ES"/>
        </w:rPr>
        <w:t xml:space="preserve"> 11 julio de 2023.</w:t>
      </w:r>
    </w:p>
    <w:p w14:paraId="38573E41" w14:textId="77777777" w:rsidR="00E52AAE" w:rsidRPr="00E52AAE" w:rsidRDefault="00E52AAE" w:rsidP="00E52AAE">
      <w:pPr>
        <w:spacing w:after="0" w:line="240" w:lineRule="auto"/>
        <w:ind w:left="0" w:firstLine="0"/>
        <w:jc w:val="left"/>
        <w:rPr>
          <w:rFonts w:eastAsia="Times New Roman"/>
          <w:bCs/>
          <w:color w:val="auto"/>
          <w:sz w:val="22"/>
          <w:szCs w:val="24"/>
          <w:lang w:val="es-ES" w:eastAsia="es-ES"/>
        </w:rPr>
      </w:pPr>
    </w:p>
    <w:p w14:paraId="05FC1AC2" w14:textId="77777777" w:rsidR="00E52AAE" w:rsidRPr="00E52AAE" w:rsidRDefault="00E52AAE" w:rsidP="00E52AAE">
      <w:pPr>
        <w:spacing w:after="0" w:line="240" w:lineRule="auto"/>
        <w:ind w:left="0" w:firstLine="0"/>
        <w:jc w:val="left"/>
        <w:rPr>
          <w:rFonts w:eastAsia="Times New Roman"/>
          <w:bCs/>
          <w:color w:val="auto"/>
          <w:sz w:val="22"/>
          <w:szCs w:val="24"/>
          <w:lang w:val="es-ES" w:eastAsia="es-ES"/>
        </w:rPr>
      </w:pPr>
    </w:p>
    <w:p w14:paraId="339B4178" w14:textId="77777777" w:rsidR="00E52AAE" w:rsidRPr="00E52AAE" w:rsidRDefault="00E52AAE" w:rsidP="00E52AAE">
      <w:pPr>
        <w:spacing w:after="0" w:line="240" w:lineRule="auto"/>
        <w:ind w:left="0" w:firstLine="0"/>
        <w:jc w:val="left"/>
        <w:rPr>
          <w:rFonts w:eastAsia="Times New Roman"/>
          <w:bCs/>
          <w:color w:val="auto"/>
          <w:sz w:val="22"/>
          <w:szCs w:val="24"/>
          <w:lang w:val="es-ES" w:eastAsia="es-ES"/>
        </w:rPr>
      </w:pPr>
    </w:p>
    <w:p w14:paraId="662B6CE3" w14:textId="77777777" w:rsidR="00E52AAE" w:rsidRPr="00E52AAE" w:rsidRDefault="00E52AAE" w:rsidP="00E52AAE">
      <w:pPr>
        <w:spacing w:after="0" w:line="240" w:lineRule="auto"/>
        <w:ind w:left="0" w:firstLine="0"/>
        <w:jc w:val="center"/>
        <w:rPr>
          <w:rFonts w:eastAsia="Calibri"/>
          <w:b/>
          <w:color w:val="auto"/>
          <w:sz w:val="18"/>
          <w:szCs w:val="18"/>
          <w:lang w:val="es-ES" w:eastAsia="es-ES"/>
        </w:rPr>
      </w:pPr>
      <w:r w:rsidRPr="00E52AAE">
        <w:rPr>
          <w:rFonts w:eastAsia="Times New Roman"/>
          <w:b/>
          <w:color w:val="auto"/>
          <w:sz w:val="18"/>
          <w:szCs w:val="18"/>
          <w:lang w:val="es-ES" w:eastAsia="es-ES"/>
        </w:rPr>
        <w:t>FIRMA Y SELLO: ___________________________________________________</w:t>
      </w:r>
    </w:p>
    <w:p w14:paraId="2AFD2791" w14:textId="77777777" w:rsidR="00E52AAE" w:rsidRPr="00E52AAE" w:rsidRDefault="00E52AAE" w:rsidP="00E52AAE">
      <w:pPr>
        <w:spacing w:after="0" w:line="240" w:lineRule="auto"/>
        <w:ind w:left="0" w:firstLine="0"/>
        <w:jc w:val="center"/>
        <w:rPr>
          <w:rFonts w:eastAsia="Times New Roman"/>
          <w:b/>
          <w:color w:val="auto"/>
          <w:sz w:val="20"/>
          <w:szCs w:val="20"/>
          <w:lang w:val="es-ES" w:eastAsia="es-ES"/>
        </w:rPr>
      </w:pPr>
      <w:r w:rsidRPr="00E52AAE">
        <w:rPr>
          <w:rFonts w:eastAsia="Calibri"/>
          <w:b/>
          <w:color w:val="auto"/>
          <w:sz w:val="20"/>
          <w:szCs w:val="20"/>
          <w:lang w:val="es-ES" w:eastAsia="es-ES"/>
        </w:rPr>
        <w:t xml:space="preserve">Licenciado </w:t>
      </w:r>
      <w:r w:rsidRPr="00E52AAE">
        <w:rPr>
          <w:rFonts w:eastAsia="Times New Roman"/>
          <w:b/>
          <w:color w:val="auto"/>
          <w:sz w:val="20"/>
          <w:szCs w:val="20"/>
          <w:lang w:val="es-ES" w:eastAsia="es-ES"/>
        </w:rPr>
        <w:t>Edgar Antonio Chen Bac</w:t>
      </w:r>
    </w:p>
    <w:p w14:paraId="4CE3BD1E" w14:textId="77777777" w:rsidR="00E52AAE" w:rsidRPr="00E52AAE" w:rsidRDefault="00E52AAE" w:rsidP="00E52AAE">
      <w:pPr>
        <w:spacing w:after="0" w:line="240" w:lineRule="auto"/>
        <w:ind w:left="0" w:firstLine="0"/>
        <w:jc w:val="center"/>
        <w:rPr>
          <w:rFonts w:eastAsia="Times New Roman"/>
          <w:b/>
          <w:color w:val="auto"/>
          <w:sz w:val="20"/>
          <w:szCs w:val="20"/>
          <w:lang w:val="es-ES" w:eastAsia="es-ES"/>
        </w:rPr>
      </w:pPr>
      <w:r w:rsidRPr="00E52AAE">
        <w:rPr>
          <w:rFonts w:eastAsia="Times New Roman"/>
          <w:b/>
          <w:color w:val="auto"/>
          <w:sz w:val="20"/>
          <w:szCs w:val="20"/>
          <w:lang w:val="es-ES" w:eastAsia="es-ES"/>
        </w:rPr>
        <w:t>Director Departamental de Educación Alta Verapaz</w:t>
      </w:r>
    </w:p>
    <w:p w14:paraId="57DB00C3" w14:textId="77777777" w:rsidR="00E52AAE" w:rsidRPr="00E52AAE" w:rsidRDefault="00E52AAE" w:rsidP="00E52AAE">
      <w:pPr>
        <w:spacing w:after="0" w:line="240" w:lineRule="auto"/>
        <w:ind w:left="0" w:firstLine="0"/>
        <w:jc w:val="center"/>
        <w:rPr>
          <w:rFonts w:eastAsia="Times New Roman"/>
          <w:color w:val="auto"/>
          <w:sz w:val="18"/>
          <w:szCs w:val="18"/>
          <w:lang w:val="es-ES" w:eastAsia="es-ES"/>
        </w:rPr>
      </w:pPr>
    </w:p>
    <w:p w14:paraId="07B92304" w14:textId="77777777" w:rsidR="00E52AAE" w:rsidRPr="00E52AAE" w:rsidRDefault="00E52AAE" w:rsidP="00E52AAE">
      <w:pPr>
        <w:tabs>
          <w:tab w:val="left" w:pos="11007"/>
        </w:tabs>
        <w:spacing w:after="0" w:line="240" w:lineRule="auto"/>
        <w:ind w:left="0" w:firstLine="0"/>
        <w:jc w:val="center"/>
        <w:rPr>
          <w:rFonts w:eastAsia="Times New Roman"/>
          <w:color w:val="auto"/>
          <w:sz w:val="18"/>
          <w:szCs w:val="18"/>
          <w:lang w:val="es-ES" w:eastAsia="es-ES"/>
        </w:rPr>
      </w:pPr>
    </w:p>
    <w:p w14:paraId="6FC8D533" w14:textId="77777777" w:rsidR="00E52AAE" w:rsidRPr="00E52AAE" w:rsidRDefault="00E52AAE" w:rsidP="00E52AAE">
      <w:pPr>
        <w:tabs>
          <w:tab w:val="left" w:pos="11007"/>
        </w:tabs>
        <w:spacing w:after="0" w:line="240" w:lineRule="auto"/>
        <w:ind w:left="0" w:firstLine="0"/>
        <w:jc w:val="center"/>
        <w:rPr>
          <w:rFonts w:eastAsia="Times New Roman"/>
          <w:color w:val="auto"/>
          <w:sz w:val="18"/>
          <w:szCs w:val="18"/>
          <w:lang w:val="es-ES" w:eastAsia="es-ES"/>
        </w:rPr>
      </w:pPr>
    </w:p>
    <w:p w14:paraId="06A7F733" w14:textId="77777777" w:rsidR="00E52AAE" w:rsidRPr="00E52AAE" w:rsidRDefault="00E52AAE" w:rsidP="00E52AAE">
      <w:pPr>
        <w:tabs>
          <w:tab w:val="left" w:pos="11007"/>
        </w:tabs>
        <w:spacing w:after="0" w:line="240" w:lineRule="auto"/>
        <w:ind w:left="0" w:firstLine="0"/>
        <w:jc w:val="center"/>
        <w:rPr>
          <w:rFonts w:eastAsia="Times New Roman"/>
          <w:color w:val="auto"/>
          <w:sz w:val="18"/>
          <w:szCs w:val="18"/>
          <w:lang w:val="es-ES" w:eastAsia="es-ES"/>
        </w:rPr>
      </w:pPr>
    </w:p>
    <w:p w14:paraId="74C301C4" w14:textId="77777777" w:rsidR="00E52AAE" w:rsidRPr="00E52AAE" w:rsidRDefault="00E52AAE" w:rsidP="00E52AAE">
      <w:pPr>
        <w:spacing w:after="0" w:line="240" w:lineRule="auto"/>
        <w:ind w:left="0" w:firstLine="0"/>
        <w:jc w:val="center"/>
        <w:rPr>
          <w:rFonts w:eastAsia="Calibri"/>
          <w:b/>
          <w:color w:val="auto"/>
          <w:sz w:val="18"/>
          <w:szCs w:val="18"/>
          <w:lang w:val="es-ES" w:eastAsia="es-ES"/>
        </w:rPr>
      </w:pPr>
      <w:r w:rsidRPr="00E52AAE">
        <w:rPr>
          <w:rFonts w:eastAsia="Times New Roman"/>
          <w:b/>
          <w:color w:val="auto"/>
          <w:sz w:val="18"/>
          <w:szCs w:val="18"/>
          <w:lang w:val="es-ES" w:eastAsia="es-ES"/>
        </w:rPr>
        <w:t>FIRMA Y SELLO: ___________________________________________________</w:t>
      </w:r>
    </w:p>
    <w:p w14:paraId="7827BCC7"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 w:eastAsia="es-ES"/>
        </w:rPr>
        <w:t xml:space="preserve">Licenciado Maximiliano </w:t>
      </w:r>
      <w:proofErr w:type="spellStart"/>
      <w:r w:rsidRPr="00E52AAE">
        <w:rPr>
          <w:rFonts w:eastAsia="Times New Roman"/>
          <w:b/>
          <w:bCs/>
          <w:color w:val="auto"/>
          <w:sz w:val="20"/>
          <w:szCs w:val="20"/>
          <w:lang w:val="es-ES" w:eastAsia="es-ES"/>
        </w:rPr>
        <w:t>Chub</w:t>
      </w:r>
      <w:proofErr w:type="spellEnd"/>
      <w:r w:rsidRPr="00E52AAE">
        <w:rPr>
          <w:rFonts w:eastAsia="Times New Roman"/>
          <w:b/>
          <w:bCs/>
          <w:color w:val="auto"/>
          <w:sz w:val="20"/>
          <w:szCs w:val="20"/>
          <w:lang w:val="es-ES" w:eastAsia="es-ES"/>
        </w:rPr>
        <w:t xml:space="preserve"> </w:t>
      </w:r>
      <w:proofErr w:type="spellStart"/>
      <w:r w:rsidRPr="00E52AAE">
        <w:rPr>
          <w:rFonts w:eastAsia="Times New Roman"/>
          <w:b/>
          <w:bCs/>
          <w:color w:val="auto"/>
          <w:sz w:val="20"/>
          <w:szCs w:val="20"/>
          <w:lang w:val="es-ES" w:eastAsia="es-ES"/>
        </w:rPr>
        <w:t>Ical</w:t>
      </w:r>
      <w:proofErr w:type="spellEnd"/>
    </w:p>
    <w:p w14:paraId="278212CF" w14:textId="77777777" w:rsidR="00E52AAE" w:rsidRPr="00E52AAE" w:rsidRDefault="00E52AAE" w:rsidP="00E52AAE">
      <w:pPr>
        <w:spacing w:after="0" w:line="240" w:lineRule="auto"/>
        <w:ind w:left="0" w:firstLine="0"/>
        <w:jc w:val="center"/>
        <w:rPr>
          <w:rFonts w:eastAsia="Times New Roman"/>
          <w:b/>
          <w:bCs/>
          <w:color w:val="auto"/>
          <w:sz w:val="20"/>
          <w:szCs w:val="20"/>
          <w:lang w:val="es-ES" w:eastAsia="es-ES"/>
        </w:rPr>
      </w:pPr>
      <w:r w:rsidRPr="00E52AAE">
        <w:rPr>
          <w:rFonts w:eastAsia="Times New Roman"/>
          <w:b/>
          <w:bCs/>
          <w:color w:val="auto"/>
          <w:sz w:val="20"/>
          <w:szCs w:val="20"/>
          <w:lang w:val="es-ES" w:eastAsia="es-ES"/>
        </w:rPr>
        <w:t>Encargado de Educación Extra Escolar</w:t>
      </w:r>
    </w:p>
    <w:p w14:paraId="4418540F" w14:textId="77777777" w:rsidR="00E52AAE" w:rsidRPr="00E52AAE" w:rsidRDefault="00E52AAE" w:rsidP="00E52AAE">
      <w:pPr>
        <w:spacing w:after="0" w:line="240" w:lineRule="auto"/>
        <w:ind w:left="3540" w:firstLine="0"/>
        <w:jc w:val="center"/>
        <w:rPr>
          <w:rFonts w:eastAsia="Calibri"/>
          <w:b/>
          <w:bCs/>
          <w:color w:val="auto"/>
          <w:sz w:val="20"/>
          <w:szCs w:val="20"/>
          <w:lang w:val="es-ES" w:eastAsia="es-ES"/>
        </w:rPr>
      </w:pPr>
    </w:p>
    <w:p w14:paraId="745D9A83" w14:textId="77777777" w:rsidR="00E52AAE" w:rsidRPr="00E52AAE" w:rsidRDefault="00E52AAE" w:rsidP="00E52AAE">
      <w:pPr>
        <w:spacing w:after="0" w:line="240" w:lineRule="auto"/>
        <w:ind w:left="0" w:firstLine="0"/>
        <w:jc w:val="left"/>
        <w:rPr>
          <w:rFonts w:eastAsia="Calibri"/>
          <w:b/>
          <w:bCs/>
          <w:color w:val="auto"/>
          <w:sz w:val="20"/>
          <w:szCs w:val="20"/>
          <w:lang w:val="es-ES" w:eastAsia="es-ES"/>
        </w:rPr>
      </w:pPr>
    </w:p>
    <w:p w14:paraId="2C7D6019" w14:textId="77777777" w:rsidR="00E52AAE" w:rsidRPr="00E52AAE" w:rsidRDefault="00E52AAE" w:rsidP="00E52AAE">
      <w:pPr>
        <w:spacing w:after="0" w:line="240" w:lineRule="auto"/>
        <w:ind w:left="0" w:firstLine="0"/>
        <w:jc w:val="left"/>
        <w:rPr>
          <w:rFonts w:eastAsia="Calibri"/>
          <w:b/>
          <w:color w:val="auto"/>
          <w:sz w:val="18"/>
          <w:szCs w:val="18"/>
          <w:lang w:val="es-ES" w:eastAsia="es-ES"/>
        </w:rPr>
      </w:pPr>
    </w:p>
    <w:p w14:paraId="60DC6669" w14:textId="77777777" w:rsidR="00E52AAE" w:rsidRPr="00E52AAE" w:rsidRDefault="00E52AAE" w:rsidP="00E52AAE">
      <w:pPr>
        <w:spacing w:after="0" w:line="240" w:lineRule="auto"/>
        <w:ind w:left="0" w:firstLine="0"/>
        <w:jc w:val="left"/>
        <w:rPr>
          <w:rFonts w:eastAsia="Calibri"/>
          <w:b/>
          <w:color w:val="auto"/>
          <w:sz w:val="18"/>
          <w:szCs w:val="18"/>
          <w:lang w:val="es-ES" w:eastAsia="es-ES"/>
        </w:rPr>
      </w:pPr>
    </w:p>
    <w:p w14:paraId="0251C75B" w14:textId="77777777" w:rsidR="00E52AAE" w:rsidRPr="00E52AAE" w:rsidRDefault="00E52AAE" w:rsidP="00E52AAE">
      <w:pPr>
        <w:spacing w:after="0" w:line="240" w:lineRule="auto"/>
        <w:ind w:left="0" w:firstLine="0"/>
        <w:jc w:val="center"/>
        <w:rPr>
          <w:rFonts w:eastAsia="Calibri"/>
          <w:b/>
          <w:color w:val="auto"/>
          <w:sz w:val="18"/>
          <w:szCs w:val="18"/>
          <w:lang w:val="es-ES" w:eastAsia="es-ES"/>
        </w:rPr>
      </w:pPr>
      <w:r w:rsidRPr="00E52AAE">
        <w:rPr>
          <w:rFonts w:eastAsia="Times New Roman"/>
          <w:b/>
          <w:color w:val="auto"/>
          <w:sz w:val="18"/>
          <w:szCs w:val="18"/>
          <w:lang w:val="es-ES" w:eastAsia="es-ES"/>
        </w:rPr>
        <w:t>FIRMA Y SELLO: ___________________________________________________</w:t>
      </w:r>
    </w:p>
    <w:p w14:paraId="16598F2E" w14:textId="77777777" w:rsidR="00E52AAE" w:rsidRPr="00E52AAE" w:rsidRDefault="00E52AAE" w:rsidP="00E52AAE">
      <w:pPr>
        <w:spacing w:after="0" w:line="240" w:lineRule="auto"/>
        <w:ind w:left="0" w:firstLine="0"/>
        <w:jc w:val="center"/>
        <w:rPr>
          <w:rFonts w:eastAsia="Times New Roman"/>
          <w:b/>
          <w:color w:val="auto"/>
          <w:sz w:val="20"/>
          <w:szCs w:val="20"/>
          <w:lang w:val="es-ES" w:eastAsia="es-ES"/>
        </w:rPr>
      </w:pPr>
      <w:r w:rsidRPr="00E52AAE">
        <w:rPr>
          <w:rFonts w:eastAsia="Times New Roman"/>
          <w:b/>
          <w:color w:val="auto"/>
          <w:sz w:val="20"/>
          <w:szCs w:val="20"/>
          <w:lang w:val="es-ES" w:eastAsia="es-ES"/>
        </w:rPr>
        <w:t xml:space="preserve">Licenciado </w:t>
      </w:r>
      <w:proofErr w:type="spellStart"/>
      <w:r w:rsidRPr="00E52AAE">
        <w:rPr>
          <w:rFonts w:eastAsia="Times New Roman"/>
          <w:b/>
          <w:color w:val="auto"/>
          <w:sz w:val="20"/>
          <w:szCs w:val="20"/>
          <w:lang w:val="es-ES" w:eastAsia="es-ES"/>
        </w:rPr>
        <w:t>Gebrit</w:t>
      </w:r>
      <w:proofErr w:type="spellEnd"/>
      <w:r w:rsidRPr="00E52AAE">
        <w:rPr>
          <w:rFonts w:eastAsia="Times New Roman"/>
          <w:b/>
          <w:color w:val="auto"/>
          <w:sz w:val="20"/>
          <w:szCs w:val="20"/>
          <w:lang w:val="es-ES" w:eastAsia="es-ES"/>
        </w:rPr>
        <w:t xml:space="preserve"> Francisco Pérez Soberanis</w:t>
      </w:r>
    </w:p>
    <w:p w14:paraId="04D69622" w14:textId="77777777" w:rsidR="00E52AAE" w:rsidRPr="00E52AAE" w:rsidRDefault="00E52AAE" w:rsidP="00E52AAE">
      <w:pPr>
        <w:spacing w:after="0" w:line="240" w:lineRule="auto"/>
        <w:ind w:left="0" w:firstLine="0"/>
        <w:jc w:val="center"/>
        <w:rPr>
          <w:rFonts w:eastAsia="Times New Roman"/>
          <w:b/>
          <w:color w:val="auto"/>
          <w:sz w:val="20"/>
          <w:szCs w:val="20"/>
          <w:lang w:val="es-ES" w:eastAsia="es-ES"/>
        </w:rPr>
      </w:pPr>
      <w:r w:rsidRPr="00E52AAE">
        <w:rPr>
          <w:rFonts w:eastAsia="Times New Roman"/>
          <w:b/>
          <w:color w:val="auto"/>
          <w:sz w:val="20"/>
          <w:szCs w:val="20"/>
          <w:lang w:val="es-ES" w:eastAsia="es-ES"/>
        </w:rPr>
        <w:t>Comisionado Temporal de Administración Educativa Distrito Escolar 16-01-01</w:t>
      </w:r>
    </w:p>
    <w:p w14:paraId="374A463B" w14:textId="77777777" w:rsidR="00E52AAE" w:rsidRPr="00E52AAE" w:rsidRDefault="00E52AAE" w:rsidP="00E52AAE">
      <w:pPr>
        <w:spacing w:after="0" w:line="240" w:lineRule="auto"/>
        <w:ind w:left="0" w:firstLine="0"/>
        <w:jc w:val="center"/>
        <w:rPr>
          <w:rFonts w:eastAsia="Times New Roman"/>
          <w:b/>
          <w:color w:val="auto"/>
          <w:sz w:val="18"/>
          <w:szCs w:val="18"/>
          <w:lang w:val="es-ES" w:eastAsia="es-ES"/>
        </w:rPr>
      </w:pPr>
    </w:p>
    <w:p w14:paraId="377521E5" w14:textId="77777777" w:rsidR="00E52AAE" w:rsidRDefault="00E52AAE" w:rsidP="00E52AAE">
      <w:pPr>
        <w:spacing w:after="0" w:line="240" w:lineRule="auto"/>
        <w:ind w:left="0" w:firstLine="0"/>
        <w:jc w:val="center"/>
        <w:rPr>
          <w:rFonts w:eastAsia="Times New Roman"/>
          <w:b/>
          <w:color w:val="auto"/>
          <w:sz w:val="18"/>
          <w:szCs w:val="18"/>
          <w:lang w:val="es-ES" w:eastAsia="es-ES"/>
        </w:rPr>
      </w:pPr>
    </w:p>
    <w:p w14:paraId="6C4655A0" w14:textId="77777777" w:rsidR="00864654" w:rsidRPr="00E52AAE" w:rsidRDefault="00864654" w:rsidP="00E52AAE">
      <w:pPr>
        <w:spacing w:after="0" w:line="240" w:lineRule="auto"/>
        <w:ind w:left="0" w:firstLine="0"/>
        <w:jc w:val="center"/>
        <w:rPr>
          <w:rFonts w:eastAsia="Times New Roman"/>
          <w:b/>
          <w:color w:val="auto"/>
          <w:sz w:val="18"/>
          <w:szCs w:val="18"/>
          <w:lang w:val="es-ES" w:eastAsia="es-ES"/>
        </w:rPr>
      </w:pPr>
    </w:p>
    <w:p w14:paraId="23A22D94" w14:textId="77777777" w:rsidR="00E52AAE" w:rsidRPr="00E52AAE" w:rsidRDefault="00E52AAE" w:rsidP="00E52AAE">
      <w:pPr>
        <w:spacing w:after="0" w:line="240" w:lineRule="auto"/>
        <w:ind w:left="0" w:firstLine="0"/>
        <w:jc w:val="center"/>
        <w:rPr>
          <w:rFonts w:eastAsia="Times New Roman"/>
          <w:b/>
          <w:color w:val="auto"/>
          <w:sz w:val="18"/>
          <w:szCs w:val="18"/>
          <w:lang w:val="es-ES" w:eastAsia="es-ES"/>
        </w:rPr>
      </w:pPr>
    </w:p>
    <w:p w14:paraId="0A4572C4" w14:textId="77777777" w:rsidR="00E52AAE" w:rsidRPr="00E52AAE" w:rsidRDefault="00E52AAE" w:rsidP="00E52AAE">
      <w:pPr>
        <w:spacing w:after="0" w:line="240" w:lineRule="auto"/>
        <w:ind w:left="0" w:firstLine="0"/>
        <w:jc w:val="center"/>
        <w:rPr>
          <w:rFonts w:eastAsia="Calibri"/>
          <w:b/>
          <w:color w:val="auto"/>
          <w:sz w:val="18"/>
          <w:szCs w:val="18"/>
          <w:lang w:val="es-ES" w:eastAsia="es-ES"/>
        </w:rPr>
      </w:pPr>
      <w:r w:rsidRPr="00E52AAE">
        <w:rPr>
          <w:rFonts w:eastAsia="Times New Roman"/>
          <w:b/>
          <w:color w:val="auto"/>
          <w:sz w:val="18"/>
          <w:szCs w:val="18"/>
          <w:lang w:val="es-ES" w:eastAsia="es-ES"/>
        </w:rPr>
        <w:t>FIRMA Y SELLO: ___________________________________________________</w:t>
      </w:r>
    </w:p>
    <w:p w14:paraId="255076B0" w14:textId="77777777" w:rsidR="00E52AAE" w:rsidRPr="00E52AAE" w:rsidRDefault="00E52AAE" w:rsidP="00E52AAE">
      <w:pPr>
        <w:spacing w:after="0" w:line="240" w:lineRule="auto"/>
        <w:ind w:left="0" w:firstLine="0"/>
        <w:jc w:val="center"/>
        <w:rPr>
          <w:rFonts w:eastAsia="Times New Roman"/>
          <w:b/>
          <w:color w:val="auto"/>
          <w:sz w:val="20"/>
          <w:szCs w:val="20"/>
          <w:lang w:val="es-ES" w:eastAsia="es-ES"/>
        </w:rPr>
      </w:pPr>
      <w:r w:rsidRPr="00E52AAE">
        <w:rPr>
          <w:rFonts w:eastAsia="Times New Roman"/>
          <w:b/>
          <w:color w:val="auto"/>
          <w:sz w:val="20"/>
          <w:szCs w:val="20"/>
          <w:lang w:val="es-ES" w:eastAsia="es-ES"/>
        </w:rPr>
        <w:t xml:space="preserve">Licenciada María del Rosario </w:t>
      </w:r>
      <w:proofErr w:type="spellStart"/>
      <w:r w:rsidRPr="00E52AAE">
        <w:rPr>
          <w:rFonts w:eastAsia="Times New Roman"/>
          <w:b/>
          <w:color w:val="auto"/>
          <w:sz w:val="20"/>
          <w:szCs w:val="20"/>
          <w:lang w:val="es-ES" w:eastAsia="es-ES"/>
        </w:rPr>
        <w:t>Wohlers</w:t>
      </w:r>
      <w:proofErr w:type="spellEnd"/>
      <w:r w:rsidRPr="00E52AAE">
        <w:rPr>
          <w:rFonts w:eastAsia="Times New Roman"/>
          <w:b/>
          <w:color w:val="auto"/>
          <w:sz w:val="20"/>
          <w:szCs w:val="20"/>
          <w:lang w:val="es-ES" w:eastAsia="es-ES"/>
        </w:rPr>
        <w:t xml:space="preserve"> Burgos</w:t>
      </w:r>
    </w:p>
    <w:p w14:paraId="1AE5FB3B" w14:textId="77777777" w:rsidR="00E52AAE" w:rsidRPr="00E52AAE" w:rsidRDefault="00E52AAE" w:rsidP="00E52AAE">
      <w:pPr>
        <w:spacing w:after="0" w:line="240" w:lineRule="auto"/>
        <w:ind w:left="0" w:firstLine="0"/>
        <w:jc w:val="center"/>
        <w:rPr>
          <w:rFonts w:eastAsia="Times New Roman"/>
          <w:b/>
          <w:color w:val="auto"/>
          <w:sz w:val="20"/>
          <w:szCs w:val="20"/>
          <w:lang w:val="es-ES" w:eastAsia="es-ES"/>
        </w:rPr>
      </w:pPr>
      <w:r w:rsidRPr="00E52AAE">
        <w:rPr>
          <w:rFonts w:eastAsia="Times New Roman"/>
          <w:b/>
          <w:color w:val="auto"/>
          <w:sz w:val="20"/>
          <w:szCs w:val="20"/>
          <w:lang w:val="es-ES" w:eastAsia="es-ES"/>
        </w:rPr>
        <w:t>Jefa del Departamento de Recursos Humanos</w:t>
      </w:r>
    </w:p>
    <w:p w14:paraId="03E3D03E" w14:textId="77777777" w:rsidR="00E52AAE" w:rsidRPr="00E52AAE" w:rsidRDefault="00E52AAE" w:rsidP="00E52AAE">
      <w:pPr>
        <w:spacing w:after="0" w:line="240" w:lineRule="auto"/>
        <w:ind w:left="0" w:firstLine="0"/>
        <w:rPr>
          <w:rFonts w:eastAsia="Times New Roman"/>
          <w:b/>
          <w:color w:val="auto"/>
          <w:szCs w:val="24"/>
          <w:lang w:val="es-ES" w:eastAsia="es-ES"/>
        </w:rPr>
      </w:pPr>
    </w:p>
    <w:p w14:paraId="55B88AC7" w14:textId="77777777" w:rsidR="00E52AAE" w:rsidRPr="00E52AAE" w:rsidRDefault="00E52AAE" w:rsidP="00E52AAE">
      <w:pPr>
        <w:spacing w:after="0" w:line="240" w:lineRule="auto"/>
        <w:ind w:left="0" w:firstLine="0"/>
        <w:jc w:val="left"/>
        <w:rPr>
          <w:rFonts w:eastAsia="Times New Roman"/>
          <w:b/>
          <w:bCs/>
          <w:color w:val="auto"/>
          <w:sz w:val="22"/>
          <w:szCs w:val="24"/>
          <w:lang w:val="es-ES" w:eastAsia="es-ES"/>
        </w:rPr>
      </w:pPr>
    </w:p>
    <w:p w14:paraId="1F678BB1" w14:textId="77777777" w:rsidR="00E52AAE" w:rsidRDefault="00E52AAE" w:rsidP="003D258D">
      <w:pPr>
        <w:pStyle w:val="Encabezado"/>
        <w:tabs>
          <w:tab w:val="left" w:pos="3915"/>
        </w:tabs>
        <w:ind w:right="360"/>
        <w:jc w:val="right"/>
        <w:rPr>
          <w:szCs w:val="24"/>
        </w:rPr>
      </w:pPr>
    </w:p>
    <w:sectPr w:rsidR="00E52AAE" w:rsidSect="007B1288">
      <w:headerReference w:type="default" r:id="rId18"/>
      <w:footerReference w:type="default" r:id="rId19"/>
      <w:pgSz w:w="15840" w:h="12240" w:orient="landscape"/>
      <w:pgMar w:top="1134" w:right="1157" w:bottom="1707" w:left="1225" w:header="629" w:footer="11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5310" w14:textId="77777777" w:rsidR="00DE0796" w:rsidRDefault="00DE0796">
      <w:pPr>
        <w:spacing w:after="0" w:line="240" w:lineRule="auto"/>
      </w:pPr>
      <w:r>
        <w:separator/>
      </w:r>
    </w:p>
  </w:endnote>
  <w:endnote w:type="continuationSeparator" w:id="0">
    <w:p w14:paraId="0DC8448D" w14:textId="77777777" w:rsidR="00DE0796" w:rsidRDefault="00DE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&#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B4D" w14:textId="5795F45C" w:rsidR="00C203DD" w:rsidRDefault="00C203DD">
    <w:pPr>
      <w:spacing w:after="0" w:line="259" w:lineRule="auto"/>
      <w:ind w:left="-1701" w:right="1053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36FB" w14:textId="77777777" w:rsidR="00DE0796" w:rsidRDefault="00DE0796">
      <w:pPr>
        <w:spacing w:after="0" w:line="240" w:lineRule="auto"/>
      </w:pPr>
      <w:r>
        <w:separator/>
      </w:r>
    </w:p>
  </w:footnote>
  <w:footnote w:type="continuationSeparator" w:id="0">
    <w:p w14:paraId="7861D72F" w14:textId="77777777" w:rsidR="00DE0796" w:rsidRDefault="00DE0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F628" w14:textId="77777777" w:rsidR="003D258D" w:rsidRDefault="003D258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775CC111"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1C0D8A">
      <w:rPr>
        <w:color w:val="666666"/>
        <w:sz w:val="14"/>
      </w:rPr>
      <w:t>0</w:t>
    </w:r>
    <w:r w:rsidR="00AD255A">
      <w:rPr>
        <w:color w:val="666666"/>
        <w:sz w:val="14"/>
      </w:rPr>
      <w:t>8</w:t>
    </w:r>
    <w:r w:rsidR="003D258D">
      <w:rPr>
        <w:color w:val="666666"/>
        <w:sz w:val="14"/>
      </w:rPr>
      <w:t>9</w:t>
    </w:r>
    <w:r w:rsidR="002A2F52">
      <w:rPr>
        <w:color w:val="666666"/>
        <w:sz w:val="14"/>
      </w:rPr>
      <w:t>-202</w:t>
    </w:r>
    <w:r w:rsidR="001C0D8A">
      <w:rPr>
        <w:color w:val="666666"/>
        <w:sz w:val="14"/>
      </w:rPr>
      <w:t>3</w:t>
    </w:r>
    <w:r w:rsidR="009C398A">
      <w:rPr>
        <w:color w:val="666666"/>
        <w:sz w:val="14"/>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C201" w14:textId="77777777" w:rsidR="007B1288" w:rsidRPr="007B1288" w:rsidRDefault="007B1288" w:rsidP="007B1288">
    <w:pPr>
      <w:pStyle w:val="Encabezado"/>
      <w:rPr>
        <w:sz w:val="20"/>
        <w:szCs w:val="20"/>
      </w:rPr>
    </w:pPr>
    <w:r w:rsidRPr="007B1288">
      <w:rPr>
        <w:sz w:val="20"/>
        <w:szCs w:val="20"/>
      </w:rPr>
      <w:t>MINISTERIO DE EDUCACIÓN</w:t>
    </w:r>
  </w:p>
  <w:p w14:paraId="76F99446" w14:textId="77777777" w:rsidR="007B1288" w:rsidRPr="007B1288" w:rsidRDefault="007B1288" w:rsidP="007B1288">
    <w:pPr>
      <w:pStyle w:val="Encabezado"/>
      <w:rPr>
        <w:sz w:val="20"/>
        <w:szCs w:val="20"/>
      </w:rPr>
    </w:pPr>
    <w:r w:rsidRPr="007B1288">
      <w:rPr>
        <w:sz w:val="20"/>
        <w:szCs w:val="20"/>
      </w:rPr>
      <w:t>DIRECCIÓN DE AUDITORÍA INTERNA –DIDAI-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866AA6"/>
    <w:multiLevelType w:val="hybridMultilevel"/>
    <w:tmpl w:val="8A44EB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115ECB"/>
    <w:multiLevelType w:val="hybridMultilevel"/>
    <w:tmpl w:val="90DE067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BB9480D"/>
    <w:multiLevelType w:val="hybridMultilevel"/>
    <w:tmpl w:val="CFDCDAA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5" w15:restartNumberingAfterBreak="0">
    <w:nsid w:val="31D32C5D"/>
    <w:multiLevelType w:val="hybridMultilevel"/>
    <w:tmpl w:val="4B3E1A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B364ABD"/>
    <w:multiLevelType w:val="hybridMultilevel"/>
    <w:tmpl w:val="8182F53C"/>
    <w:lvl w:ilvl="0" w:tplc="C3B6C398">
      <w:start w:val="1"/>
      <w:numFmt w:val="lowerLetter"/>
      <w:lvlText w:val="%1)"/>
      <w:lvlJc w:val="left"/>
      <w:pPr>
        <w:ind w:left="1080" w:hanging="360"/>
      </w:pPr>
      <w:rPr>
        <w:rFonts w:ascii="Arial" w:eastAsia="Times New Roman"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9"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FBE0333"/>
    <w:multiLevelType w:val="hybridMultilevel"/>
    <w:tmpl w:val="FC5ABC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EC2042E"/>
    <w:multiLevelType w:val="hybridMultilevel"/>
    <w:tmpl w:val="A582E0E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7"/>
  </w:num>
  <w:num w:numId="5">
    <w:abstractNumId w:val="0"/>
  </w:num>
  <w:num w:numId="6">
    <w:abstractNumId w:val="13"/>
  </w:num>
  <w:num w:numId="7">
    <w:abstractNumId w:val="6"/>
  </w:num>
  <w:num w:numId="8">
    <w:abstractNumId w:val="14"/>
  </w:num>
  <w:num w:numId="9">
    <w:abstractNumId w:val="10"/>
  </w:num>
  <w:num w:numId="10">
    <w:abstractNumId w:val="5"/>
  </w:num>
  <w:num w:numId="11">
    <w:abstractNumId w:val="8"/>
  </w:num>
  <w:num w:numId="12">
    <w:abstractNumId w:val="2"/>
  </w:num>
  <w:num w:numId="13">
    <w:abstractNumId w:val="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636D"/>
    <w:rsid w:val="00017205"/>
    <w:rsid w:val="000257D2"/>
    <w:rsid w:val="0002704D"/>
    <w:rsid w:val="00030C19"/>
    <w:rsid w:val="000407A8"/>
    <w:rsid w:val="00053941"/>
    <w:rsid w:val="00064E6E"/>
    <w:rsid w:val="00083017"/>
    <w:rsid w:val="00083099"/>
    <w:rsid w:val="000B08D5"/>
    <w:rsid w:val="000B2FCB"/>
    <w:rsid w:val="000C1355"/>
    <w:rsid w:val="000C19E4"/>
    <w:rsid w:val="000C29D5"/>
    <w:rsid w:val="000E420E"/>
    <w:rsid w:val="000F1735"/>
    <w:rsid w:val="000F4A94"/>
    <w:rsid w:val="00123375"/>
    <w:rsid w:val="001301D3"/>
    <w:rsid w:val="00134357"/>
    <w:rsid w:val="00143471"/>
    <w:rsid w:val="00161D98"/>
    <w:rsid w:val="00165B2C"/>
    <w:rsid w:val="00185226"/>
    <w:rsid w:val="001A364B"/>
    <w:rsid w:val="001B1E11"/>
    <w:rsid w:val="001B5A36"/>
    <w:rsid w:val="001C0D8A"/>
    <w:rsid w:val="001C6F3F"/>
    <w:rsid w:val="001F187B"/>
    <w:rsid w:val="00211C3A"/>
    <w:rsid w:val="002165C1"/>
    <w:rsid w:val="00217DD4"/>
    <w:rsid w:val="002247E0"/>
    <w:rsid w:val="00232C7C"/>
    <w:rsid w:val="00240528"/>
    <w:rsid w:val="00246E15"/>
    <w:rsid w:val="00250762"/>
    <w:rsid w:val="00265D80"/>
    <w:rsid w:val="00290AAD"/>
    <w:rsid w:val="00290D5A"/>
    <w:rsid w:val="002A2F52"/>
    <w:rsid w:val="002A498D"/>
    <w:rsid w:val="002C333A"/>
    <w:rsid w:val="002D2F4F"/>
    <w:rsid w:val="002E1784"/>
    <w:rsid w:val="002E7B49"/>
    <w:rsid w:val="002F1366"/>
    <w:rsid w:val="0030683C"/>
    <w:rsid w:val="00315F58"/>
    <w:rsid w:val="0031791D"/>
    <w:rsid w:val="00320031"/>
    <w:rsid w:val="00331EB7"/>
    <w:rsid w:val="00333E1C"/>
    <w:rsid w:val="00355812"/>
    <w:rsid w:val="003568A5"/>
    <w:rsid w:val="00367D0E"/>
    <w:rsid w:val="0038146A"/>
    <w:rsid w:val="00386A53"/>
    <w:rsid w:val="003A58A1"/>
    <w:rsid w:val="003B31A8"/>
    <w:rsid w:val="003B4CE1"/>
    <w:rsid w:val="003C36E6"/>
    <w:rsid w:val="003D258D"/>
    <w:rsid w:val="003F4259"/>
    <w:rsid w:val="003F5ACE"/>
    <w:rsid w:val="0041208E"/>
    <w:rsid w:val="00413E59"/>
    <w:rsid w:val="004207B8"/>
    <w:rsid w:val="0044429C"/>
    <w:rsid w:val="00451598"/>
    <w:rsid w:val="00457A30"/>
    <w:rsid w:val="00466631"/>
    <w:rsid w:val="0047622D"/>
    <w:rsid w:val="00485D8B"/>
    <w:rsid w:val="004879E1"/>
    <w:rsid w:val="00490B91"/>
    <w:rsid w:val="004A0EA2"/>
    <w:rsid w:val="004A1610"/>
    <w:rsid w:val="004B4A2A"/>
    <w:rsid w:val="004D3D1B"/>
    <w:rsid w:val="004F4C79"/>
    <w:rsid w:val="005259DA"/>
    <w:rsid w:val="0053644A"/>
    <w:rsid w:val="005421A5"/>
    <w:rsid w:val="00543F94"/>
    <w:rsid w:val="005441C9"/>
    <w:rsid w:val="00564703"/>
    <w:rsid w:val="00571EA6"/>
    <w:rsid w:val="005949F3"/>
    <w:rsid w:val="005A0528"/>
    <w:rsid w:val="005A4EA3"/>
    <w:rsid w:val="005B4122"/>
    <w:rsid w:val="005D327D"/>
    <w:rsid w:val="005E1249"/>
    <w:rsid w:val="005E56FB"/>
    <w:rsid w:val="00616D31"/>
    <w:rsid w:val="00616F3D"/>
    <w:rsid w:val="00617507"/>
    <w:rsid w:val="006343FE"/>
    <w:rsid w:val="0063714A"/>
    <w:rsid w:val="00641FAE"/>
    <w:rsid w:val="00663093"/>
    <w:rsid w:val="00664299"/>
    <w:rsid w:val="00687397"/>
    <w:rsid w:val="006A527C"/>
    <w:rsid w:val="006A7935"/>
    <w:rsid w:val="006E2EE6"/>
    <w:rsid w:val="006E6BF9"/>
    <w:rsid w:val="006F576C"/>
    <w:rsid w:val="00712B9A"/>
    <w:rsid w:val="00746489"/>
    <w:rsid w:val="0074769A"/>
    <w:rsid w:val="0076487B"/>
    <w:rsid w:val="00782FEE"/>
    <w:rsid w:val="0079760A"/>
    <w:rsid w:val="007A78CC"/>
    <w:rsid w:val="007B1288"/>
    <w:rsid w:val="007B23FA"/>
    <w:rsid w:val="007E35B8"/>
    <w:rsid w:val="007E3D3F"/>
    <w:rsid w:val="007E4D58"/>
    <w:rsid w:val="007E502D"/>
    <w:rsid w:val="007F1759"/>
    <w:rsid w:val="00805671"/>
    <w:rsid w:val="00810EA0"/>
    <w:rsid w:val="008263C5"/>
    <w:rsid w:val="008453CC"/>
    <w:rsid w:val="00860970"/>
    <w:rsid w:val="00864654"/>
    <w:rsid w:val="0087009D"/>
    <w:rsid w:val="00873813"/>
    <w:rsid w:val="00874CDC"/>
    <w:rsid w:val="008766C5"/>
    <w:rsid w:val="00884304"/>
    <w:rsid w:val="00895D0E"/>
    <w:rsid w:val="008D6298"/>
    <w:rsid w:val="008E39C6"/>
    <w:rsid w:val="00960D88"/>
    <w:rsid w:val="009624B5"/>
    <w:rsid w:val="0099185C"/>
    <w:rsid w:val="00994034"/>
    <w:rsid w:val="009C1D29"/>
    <w:rsid w:val="009C398A"/>
    <w:rsid w:val="009C3C12"/>
    <w:rsid w:val="00A118F8"/>
    <w:rsid w:val="00A22955"/>
    <w:rsid w:val="00A277E8"/>
    <w:rsid w:val="00A3168A"/>
    <w:rsid w:val="00A425CC"/>
    <w:rsid w:val="00A435BE"/>
    <w:rsid w:val="00A56D5E"/>
    <w:rsid w:val="00A630FA"/>
    <w:rsid w:val="00A66637"/>
    <w:rsid w:val="00A95DAF"/>
    <w:rsid w:val="00A961C0"/>
    <w:rsid w:val="00AA0B2B"/>
    <w:rsid w:val="00AB01AF"/>
    <w:rsid w:val="00AB1FFA"/>
    <w:rsid w:val="00AC3CED"/>
    <w:rsid w:val="00AC564F"/>
    <w:rsid w:val="00AD255A"/>
    <w:rsid w:val="00AE0A02"/>
    <w:rsid w:val="00AE328C"/>
    <w:rsid w:val="00AF0CD3"/>
    <w:rsid w:val="00AF1290"/>
    <w:rsid w:val="00AF7EF1"/>
    <w:rsid w:val="00B22813"/>
    <w:rsid w:val="00B35046"/>
    <w:rsid w:val="00B35CD9"/>
    <w:rsid w:val="00B47F80"/>
    <w:rsid w:val="00B513FE"/>
    <w:rsid w:val="00B76FB8"/>
    <w:rsid w:val="00B82017"/>
    <w:rsid w:val="00B82159"/>
    <w:rsid w:val="00B86A65"/>
    <w:rsid w:val="00BA389C"/>
    <w:rsid w:val="00BA4AD3"/>
    <w:rsid w:val="00BA4EC8"/>
    <w:rsid w:val="00BA6011"/>
    <w:rsid w:val="00BC600D"/>
    <w:rsid w:val="00BD2E73"/>
    <w:rsid w:val="00BE2F15"/>
    <w:rsid w:val="00BF274A"/>
    <w:rsid w:val="00C008B3"/>
    <w:rsid w:val="00C203DD"/>
    <w:rsid w:val="00C23286"/>
    <w:rsid w:val="00C356FB"/>
    <w:rsid w:val="00C44762"/>
    <w:rsid w:val="00C51EBE"/>
    <w:rsid w:val="00C55B44"/>
    <w:rsid w:val="00C5762C"/>
    <w:rsid w:val="00C62B85"/>
    <w:rsid w:val="00C91921"/>
    <w:rsid w:val="00C9307E"/>
    <w:rsid w:val="00CA2279"/>
    <w:rsid w:val="00CB5360"/>
    <w:rsid w:val="00CC7F79"/>
    <w:rsid w:val="00CD35A3"/>
    <w:rsid w:val="00CE2373"/>
    <w:rsid w:val="00D00F0E"/>
    <w:rsid w:val="00D1179B"/>
    <w:rsid w:val="00D11862"/>
    <w:rsid w:val="00D169C8"/>
    <w:rsid w:val="00D25AB2"/>
    <w:rsid w:val="00D362B6"/>
    <w:rsid w:val="00D5248C"/>
    <w:rsid w:val="00D64C58"/>
    <w:rsid w:val="00D9032E"/>
    <w:rsid w:val="00DA2E4C"/>
    <w:rsid w:val="00DA77C2"/>
    <w:rsid w:val="00DB777A"/>
    <w:rsid w:val="00DD0F66"/>
    <w:rsid w:val="00DD3FD1"/>
    <w:rsid w:val="00DE0796"/>
    <w:rsid w:val="00DE314C"/>
    <w:rsid w:val="00DE6AA7"/>
    <w:rsid w:val="00DF7D4C"/>
    <w:rsid w:val="00E05D91"/>
    <w:rsid w:val="00E14129"/>
    <w:rsid w:val="00E1717D"/>
    <w:rsid w:val="00E21970"/>
    <w:rsid w:val="00E412B0"/>
    <w:rsid w:val="00E4282F"/>
    <w:rsid w:val="00E45370"/>
    <w:rsid w:val="00E457B2"/>
    <w:rsid w:val="00E52AAE"/>
    <w:rsid w:val="00E75699"/>
    <w:rsid w:val="00E95023"/>
    <w:rsid w:val="00EA318A"/>
    <w:rsid w:val="00EA6D1D"/>
    <w:rsid w:val="00EB43D6"/>
    <w:rsid w:val="00EE18B3"/>
    <w:rsid w:val="00EE4C26"/>
    <w:rsid w:val="00EE6DE7"/>
    <w:rsid w:val="00F10DAD"/>
    <w:rsid w:val="00F11B72"/>
    <w:rsid w:val="00F2577B"/>
    <w:rsid w:val="00F350DE"/>
    <w:rsid w:val="00F42540"/>
    <w:rsid w:val="00F54A3E"/>
    <w:rsid w:val="00F5644C"/>
    <w:rsid w:val="00F564C4"/>
    <w:rsid w:val="00F6114C"/>
    <w:rsid w:val="00F908E6"/>
    <w:rsid w:val="00FA51AA"/>
    <w:rsid w:val="00FB7BA7"/>
    <w:rsid w:val="00FC73B5"/>
    <w:rsid w:val="00FC7B5A"/>
    <w:rsid w:val="00FD3299"/>
    <w:rsid w:val="00FE303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paragraph" w:styleId="Ttulo6">
    <w:name w:val="heading 6"/>
    <w:basedOn w:val="Normal"/>
    <w:next w:val="Normal"/>
    <w:link w:val="Ttulo6Car"/>
    <w:uiPriority w:val="9"/>
    <w:semiHidden/>
    <w:unhideWhenUsed/>
    <w:qFormat/>
    <w:rsid w:val="00AD255A"/>
    <w:pPr>
      <w:keepNext/>
      <w:keepLines/>
      <w:widowControl w:val="0"/>
      <w:autoSpaceDE w:val="0"/>
      <w:autoSpaceDN w:val="0"/>
      <w:spacing w:before="40" w:after="0" w:line="240" w:lineRule="auto"/>
      <w:ind w:left="0" w:firstLine="0"/>
      <w:jc w:val="left"/>
      <w:outlineLvl w:val="5"/>
    </w:pPr>
    <w:rPr>
      <w:rFonts w:asciiTheme="majorHAnsi" w:eastAsiaTheme="majorEastAsia" w:hAnsiTheme="majorHAnsi" w:cstheme="majorBidi"/>
      <w:color w:val="1F4D78" w:themeColor="accent1" w:themeShade="7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 w:type="character" w:styleId="Refdecomentario">
    <w:name w:val="annotation reference"/>
    <w:basedOn w:val="Fuentedeprrafopredeter"/>
    <w:semiHidden/>
    <w:unhideWhenUsed/>
    <w:rsid w:val="007B1288"/>
    <w:rPr>
      <w:sz w:val="16"/>
      <w:szCs w:val="16"/>
    </w:rPr>
  </w:style>
  <w:style w:type="character" w:customStyle="1" w:styleId="contentpasted2">
    <w:name w:val="contentpasted2"/>
    <w:basedOn w:val="Fuentedeprrafopredeter"/>
    <w:rsid w:val="001F187B"/>
  </w:style>
  <w:style w:type="character" w:customStyle="1" w:styleId="Ttulo6Car">
    <w:name w:val="Título 6 Car"/>
    <w:basedOn w:val="Fuentedeprrafopredeter"/>
    <w:link w:val="Ttulo6"/>
    <w:uiPriority w:val="9"/>
    <w:semiHidden/>
    <w:rsid w:val="00AD255A"/>
    <w:rPr>
      <w:rFonts w:asciiTheme="majorHAnsi" w:eastAsiaTheme="majorEastAsia" w:hAnsiTheme="majorHAnsi" w:cstheme="majorBidi"/>
      <w:color w:val="1F4D78" w:themeColor="accent1" w:themeShade="7F"/>
      <w:lang w:val="es-ES" w:eastAsia="en-US"/>
    </w:rPr>
  </w:style>
  <w:style w:type="paragraph" w:styleId="Textoindependiente">
    <w:name w:val="Body Text"/>
    <w:basedOn w:val="Normal"/>
    <w:link w:val="TextoindependienteCar"/>
    <w:uiPriority w:val="1"/>
    <w:qFormat/>
    <w:rsid w:val="00AD255A"/>
    <w:pPr>
      <w:widowControl w:val="0"/>
      <w:autoSpaceDE w:val="0"/>
      <w:autoSpaceDN w:val="0"/>
      <w:spacing w:after="0" w:line="240" w:lineRule="auto"/>
      <w:ind w:left="0" w:firstLine="0"/>
      <w:jc w:val="left"/>
    </w:pPr>
    <w:rPr>
      <w:color w:val="auto"/>
      <w:szCs w:val="24"/>
      <w:lang w:val="es-ES" w:eastAsia="en-US"/>
    </w:rPr>
  </w:style>
  <w:style w:type="character" w:customStyle="1" w:styleId="TextoindependienteCar">
    <w:name w:val="Texto independiente Car"/>
    <w:basedOn w:val="Fuentedeprrafopredeter"/>
    <w:link w:val="Textoindependiente"/>
    <w:uiPriority w:val="1"/>
    <w:rsid w:val="00AD255A"/>
    <w:rPr>
      <w:rFonts w:ascii="Arial" w:eastAsia="Arial" w:hAnsi="Arial" w:cs="Arial"/>
      <w:sz w:val="24"/>
      <w:szCs w:val="24"/>
      <w:lang w:val="es-ES" w:eastAsia="en-US"/>
    </w:rPr>
  </w:style>
  <w:style w:type="paragraph" w:styleId="Sinespaciado">
    <w:name w:val="No Spacing"/>
    <w:uiPriority w:val="1"/>
    <w:qFormat/>
    <w:rsid w:val="00AD255A"/>
    <w:pPr>
      <w:spacing w:after="0" w:line="240" w:lineRule="auto"/>
    </w:pPr>
    <w:rPr>
      <w:lang w:eastAsia="en-US"/>
    </w:rPr>
  </w:style>
  <w:style w:type="paragraph" w:customStyle="1" w:styleId="paragraph">
    <w:name w:val="paragraph"/>
    <w:basedOn w:val="Normal"/>
    <w:rsid w:val="00DF7D4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DF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732659034">
      <w:bodyDiv w:val="1"/>
      <w:marLeft w:val="0"/>
      <w:marRight w:val="0"/>
      <w:marTop w:val="0"/>
      <w:marBottom w:val="0"/>
      <w:divBdr>
        <w:top w:val="none" w:sz="0" w:space="0" w:color="auto"/>
        <w:left w:val="none" w:sz="0" w:space="0" w:color="auto"/>
        <w:bottom w:val="none" w:sz="0" w:space="0" w:color="auto"/>
        <w:right w:val="none" w:sz="0" w:space="0" w:color="auto"/>
      </w:divBdr>
    </w:div>
    <w:div w:id="948896215">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362126105">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3.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397B4-DD48-4D64-B261-02B82EAB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2028</Words>
  <Characters>11160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2023-07-14T20:34:00Z</cp:lastPrinted>
  <dcterms:created xsi:type="dcterms:W3CDTF">2023-07-27T21:59:00Z</dcterms:created>
  <dcterms:modified xsi:type="dcterms:W3CDTF">2023-07-27T21:59:00Z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