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77777777" w:rsidR="006B4695" w:rsidRPr="00942E86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4D73124E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0C6889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0C6889">
        <w:rPr>
          <w:rFonts w:ascii="Arial" w:hAnsi="Arial" w:cs="Arial"/>
          <w:sz w:val="22"/>
          <w:szCs w:val="22"/>
        </w:rPr>
        <w:t>, PARA LAS ORGANIZACIONES DE PADRES DE FAMILIA -OPF-</w:t>
      </w:r>
      <w:r w:rsidR="000C6889" w:rsidRPr="00221810">
        <w:rPr>
          <w:rFonts w:ascii="Arial" w:hAnsi="Arial" w:cs="Arial"/>
          <w:sz w:val="22"/>
          <w:szCs w:val="22"/>
        </w:rPr>
        <w:t>, POR EL MONTO</w:t>
      </w:r>
      <w:r w:rsidR="000C6889">
        <w:rPr>
          <w:rFonts w:ascii="Arial" w:hAnsi="Arial" w:cs="Arial"/>
          <w:sz w:val="22"/>
          <w:szCs w:val="22"/>
        </w:rPr>
        <w:t xml:space="preserve"> DE QUINIENTOS TREINTA Y NUEVE MIL DOSCIENTOS DOCE QUETZALES EXACTOS (Q.539,212.00) DE CRÉDITOS PRESUPUESTARIOS DISMINUIDOS Y DOS MILLONES TRESCIENTOS SESENTA Y SIETE MIL CINCUENTA Y UN QUETZALES EXACTOS (Q.2,367,051.00) DE CRÉDITOS PRESUPUESTARIOS INCREMENTADOS</w:t>
      </w:r>
      <w:r w:rsidR="000C6889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C6889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150C2C15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762B04">
        <w:rPr>
          <w:rFonts w:ascii="Arial" w:eastAsia="Arial Unicode MS" w:hAnsi="Arial" w:cs="Arial"/>
          <w:sz w:val="22"/>
          <w:szCs w:val="22"/>
        </w:rPr>
        <w:t xml:space="preserve"> </w:t>
      </w:r>
      <w:r w:rsidR="008C6943">
        <w:rPr>
          <w:rFonts w:ascii="Arial" w:hAnsi="Arial" w:cs="Arial"/>
          <w:sz w:val="22"/>
          <w:szCs w:val="22"/>
        </w:rPr>
        <w:t xml:space="preserve">las </w:t>
      </w:r>
      <w:r w:rsidR="008C6943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C6943" w:rsidRPr="002B528B">
        <w:rPr>
          <w:rFonts w:ascii="Arial" w:hAnsi="Arial" w:cs="Arial"/>
          <w:sz w:val="22"/>
          <w:szCs w:val="22"/>
          <w:lang w:val="es-MX"/>
        </w:rPr>
        <w:t>de</w:t>
      </w:r>
      <w:r w:rsidR="000C6889">
        <w:rPr>
          <w:rFonts w:ascii="Arial" w:hAnsi="Arial" w:cs="Arial"/>
          <w:sz w:val="22"/>
          <w:szCs w:val="22"/>
          <w:lang w:val="es-MX"/>
        </w:rPr>
        <w:t xml:space="preserve"> Chimaltenango, Santa Rosa, Totonicapán, Quetzaltenango, Retalhuleu, Huehuetenango, Quiché, Baja Verapaz, Alta Verapaz, Guatemala Norte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0C6889">
        <w:rPr>
          <w:rFonts w:ascii="Arial" w:hAnsi="Arial" w:cs="Arial"/>
          <w:sz w:val="22"/>
          <w:szCs w:val="22"/>
        </w:rPr>
        <w:t xml:space="preserve">QUINIENTOS TREINTA Y NUEVE MIL DOSCIENTOS DOCE QUETZALES EXACTOS (Q.539,212.00) </w:t>
      </w:r>
      <w:r w:rsidR="00B71DC2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0C6889">
        <w:rPr>
          <w:rFonts w:ascii="Arial" w:hAnsi="Arial" w:cs="Arial"/>
          <w:sz w:val="22"/>
          <w:szCs w:val="22"/>
        </w:rPr>
        <w:t xml:space="preserve">DOS MILLONES TRESCIENTOS SESENTA Y SIETE MIL CINCUENTA Y UN QUETZALES EXACTOS (Q.2,367,051.00) </w:t>
      </w:r>
      <w:r w:rsidR="00B71DC2">
        <w:rPr>
          <w:rFonts w:ascii="Arial" w:hAnsi="Arial" w:cs="Arial"/>
          <w:sz w:val="22"/>
          <w:szCs w:val="22"/>
        </w:rPr>
        <w:t>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 xml:space="preserve">en el código de </w:t>
      </w:r>
      <w:r w:rsidR="00D10386">
        <w:rPr>
          <w:rFonts w:ascii="Arial" w:hAnsi="Arial" w:cs="Arial"/>
          <w:sz w:val="22"/>
          <w:szCs w:val="22"/>
        </w:rPr>
        <w:t xml:space="preserve">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>s Escolares</w:t>
      </w:r>
      <w:r w:rsidR="00762B04">
        <w:rPr>
          <w:rFonts w:ascii="Arial" w:hAnsi="Arial" w:cs="Arial"/>
          <w:sz w:val="22"/>
          <w:szCs w:val="22"/>
        </w:rPr>
        <w:t>, Valija Didáctica,</w:t>
      </w:r>
      <w:r w:rsidR="00C169B0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762B04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762B04">
        <w:rPr>
          <w:rFonts w:ascii="Arial" w:eastAsia="Arial Unicode MS" w:hAnsi="Arial" w:cs="Arial"/>
          <w:sz w:val="22"/>
          <w:szCs w:val="22"/>
        </w:rPr>
        <w:t xml:space="preserve"> 5</w:t>
      </w:r>
      <w:r w:rsidR="000C6889">
        <w:rPr>
          <w:rFonts w:ascii="Arial" w:eastAsia="Arial Unicode MS" w:hAnsi="Arial" w:cs="Arial"/>
          <w:sz w:val="22"/>
          <w:szCs w:val="22"/>
        </w:rPr>
        <w:t>7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0C6889">
        <w:rPr>
          <w:rFonts w:ascii="Arial" w:eastAsia="Arial Unicode MS" w:hAnsi="Arial" w:cs="Arial"/>
          <w:sz w:val="22"/>
          <w:szCs w:val="22"/>
        </w:rPr>
        <w:t>14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0C6889">
        <w:rPr>
          <w:rFonts w:ascii="Arial" w:eastAsia="Arial Unicode MS" w:hAnsi="Arial" w:cs="Arial"/>
          <w:sz w:val="22"/>
          <w:szCs w:val="22"/>
        </w:rPr>
        <w:t xml:space="preserve"> noviembre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1009B1">
        <w:rPr>
          <w:rFonts w:ascii="Arial" w:hAnsi="Arial" w:cs="Arial"/>
          <w:sz w:val="22"/>
          <w:szCs w:val="22"/>
        </w:rPr>
        <w:t xml:space="preserve">QUINIENTOS TREINTA Y NUEVE MIL DOSCIENTOS DOCE QUETZALES EXACTOS (Q.539,212.00) </w:t>
      </w:r>
      <w:r w:rsidR="00B71DC2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1009B1">
        <w:rPr>
          <w:rFonts w:ascii="Arial" w:hAnsi="Arial" w:cs="Arial"/>
          <w:sz w:val="22"/>
          <w:szCs w:val="22"/>
        </w:rPr>
        <w:t>DOS MILLONES TRESCIENTOS SESENTA Y SIETE MIL CINCUENTA Y UN QUETZALES EXACTOS (Q.2,367,051.00</w:t>
      </w:r>
      <w:r w:rsidR="00B71DC2">
        <w:rPr>
          <w:rFonts w:ascii="Arial" w:hAnsi="Arial" w:cs="Arial"/>
          <w:sz w:val="22"/>
          <w:szCs w:val="22"/>
        </w:rPr>
        <w:t>) 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1009B1">
        <w:rPr>
          <w:rFonts w:ascii="Arial" w:hAnsi="Arial" w:cs="Arial"/>
          <w:sz w:val="22"/>
          <w:szCs w:val="22"/>
        </w:rPr>
        <w:t>-------------------------------------------------------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8C6943">
        <w:rPr>
          <w:rFonts w:ascii="Arial" w:hAnsi="Arial" w:cs="Arial"/>
          <w:sz w:val="22"/>
          <w:szCs w:val="22"/>
        </w:rPr>
        <w:t>---</w:t>
      </w:r>
    </w:p>
    <w:p w14:paraId="1FAD3C94" w14:textId="7F81B4CD" w:rsidR="009148C8" w:rsidRDefault="009148C8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3796C77D" w14:textId="1EE8E01A" w:rsidR="00D65128" w:rsidRDefault="00D65128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2E02260B" w14:textId="66E9FA91" w:rsidR="00955589" w:rsidRDefault="0095558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2C53E544" w14:textId="77777777" w:rsidR="006B4695" w:rsidRDefault="006B4695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298F2703" w14:textId="5C758C6C" w:rsidR="006B4695" w:rsidRDefault="00514DE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14DE2">
        <w:rPr>
          <w:noProof/>
          <w:lang w:val="es-GT" w:eastAsia="es-GT"/>
        </w:rPr>
        <w:lastRenderedPageBreak/>
        <w:drawing>
          <wp:inline distT="0" distB="0" distL="0" distR="0" wp14:anchorId="76905ED2" wp14:editId="0EF719FD">
            <wp:extent cx="5973445" cy="2389259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38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3E1B" w14:textId="77777777" w:rsidR="00D2006A" w:rsidRDefault="00D2006A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43C8FCCE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</w:t>
      </w:r>
      <w:r w:rsidR="00D56445">
        <w:rPr>
          <w:rFonts w:ascii="Arial" w:hAnsi="Arial" w:cs="Arial"/>
          <w:sz w:val="22"/>
          <w:szCs w:val="22"/>
        </w:rPr>
        <w:t xml:space="preserve">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>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8C6943">
        <w:rPr>
          <w:rFonts w:ascii="Arial" w:hAnsi="Arial" w:cs="Arial"/>
          <w:sz w:val="22"/>
          <w:szCs w:val="22"/>
        </w:rPr>
        <w:t>s Escolares</w:t>
      </w:r>
      <w:r w:rsidR="00762B04">
        <w:rPr>
          <w:rFonts w:ascii="Arial" w:hAnsi="Arial" w:cs="Arial"/>
          <w:sz w:val="22"/>
          <w:szCs w:val="22"/>
        </w:rPr>
        <w:t xml:space="preserve">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762B04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228E5">
        <w:rPr>
          <w:rFonts w:ascii="Arial" w:hAnsi="Arial" w:cs="Arial"/>
          <w:sz w:val="22"/>
          <w:szCs w:val="22"/>
        </w:rPr>
        <w:t xml:space="preserve"> 1001, 1002, 1004, 1005, 1006, 1008, 1009, 1012, 1013, 1014, 1015, 1016, 1017, 1018 y 1019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-------------------------------------</w:t>
      </w:r>
      <w:r w:rsidR="002611D7">
        <w:rPr>
          <w:rFonts w:ascii="Arial" w:eastAsia="Arial Unicode MS" w:hAnsi="Arial" w:cs="Arial"/>
          <w:sz w:val="22"/>
          <w:szCs w:val="22"/>
        </w:rPr>
        <w:t>---------------</w:t>
      </w:r>
      <w:r w:rsidR="00E228E5">
        <w:rPr>
          <w:rFonts w:ascii="Arial" w:eastAsia="Arial Unicode MS" w:hAnsi="Arial" w:cs="Arial"/>
          <w:sz w:val="22"/>
          <w:szCs w:val="22"/>
        </w:rPr>
        <w:t>-------------</w:t>
      </w:r>
    </w:p>
    <w:p w14:paraId="4A8A5ECD" w14:textId="77777777" w:rsidR="006D0054" w:rsidRDefault="006D0054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543C9E5" w14:textId="3C19D975" w:rsidR="00514DE2" w:rsidRDefault="00D11A85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11A85">
        <w:rPr>
          <w:rFonts w:eastAsia="Arial Unicode MS"/>
        </w:rPr>
        <w:drawing>
          <wp:inline distT="0" distB="0" distL="0" distR="0" wp14:anchorId="3EB4CB61" wp14:editId="0691DF15">
            <wp:extent cx="5969479" cy="38474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95" cy="385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553E7B6" w14:textId="04A46180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lastRenderedPageBreak/>
        <w:t xml:space="preserve">Los recursos objeto de esta reprogramación corresponden </w:t>
      </w:r>
      <w:r w:rsidR="00B71DC2" w:rsidRPr="00084EB9">
        <w:rPr>
          <w:rFonts w:ascii="Arial" w:hAnsi="Arial" w:cs="Arial"/>
          <w:sz w:val="22"/>
          <w:szCs w:val="22"/>
        </w:rPr>
        <w:t xml:space="preserve">a la </w:t>
      </w:r>
      <w:r w:rsidR="00B71DC2" w:rsidRPr="00AE23D9">
        <w:rPr>
          <w:rFonts w:ascii="Arial" w:hAnsi="Arial" w:cs="Arial"/>
          <w:sz w:val="22"/>
          <w:szCs w:val="22"/>
        </w:rPr>
        <w:t>fuente de financiamiento</w:t>
      </w:r>
      <w:r w:rsidR="00B71DC2">
        <w:rPr>
          <w:rFonts w:ascii="Arial" w:hAnsi="Arial" w:cs="Arial"/>
          <w:sz w:val="22"/>
          <w:szCs w:val="22"/>
        </w:rPr>
        <w:t xml:space="preserve"> </w:t>
      </w:r>
      <w:r w:rsidR="000863F1" w:rsidRPr="002B528B">
        <w:rPr>
          <w:rFonts w:ascii="Arial" w:hAnsi="Arial" w:cs="Arial"/>
          <w:sz w:val="22"/>
          <w:szCs w:val="22"/>
        </w:rPr>
        <w:t>11 “Ingresos Corrientes”</w:t>
      </w:r>
      <w:r w:rsidR="000863F1">
        <w:rPr>
          <w:rFonts w:ascii="Arial" w:hAnsi="Arial" w:cs="Arial"/>
          <w:sz w:val="22"/>
          <w:szCs w:val="22"/>
        </w:rPr>
        <w:t>,</w:t>
      </w:r>
      <w:r w:rsidR="000863F1" w:rsidRPr="002B528B">
        <w:rPr>
          <w:rFonts w:ascii="Arial" w:hAnsi="Arial" w:cs="Arial"/>
          <w:sz w:val="22"/>
          <w:szCs w:val="22"/>
        </w:rPr>
        <w:t xml:space="preserve"> por el monto </w:t>
      </w:r>
      <w:r w:rsidR="000863F1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0863F1">
        <w:rPr>
          <w:rFonts w:ascii="Arial" w:hAnsi="Arial" w:cs="Arial"/>
          <w:color w:val="000000" w:themeColor="text1"/>
          <w:sz w:val="22"/>
          <w:szCs w:val="22"/>
        </w:rPr>
        <w:t xml:space="preserve"> Q.193,440.00, 21 “Ingresos tributarios IVA Paz” por Q.195,772.00 y 32 “Disminución de caja y bancos de ingresos propios” por Q.150,000.00, para un total de Q.539,212.00 de créditos presupuestarios disminuidos, asimismo, a la fuente de financiamiento </w:t>
      </w:r>
      <w:r w:rsidR="000863F1" w:rsidRPr="002B528B">
        <w:rPr>
          <w:rFonts w:ascii="Arial" w:hAnsi="Arial" w:cs="Arial"/>
          <w:sz w:val="22"/>
          <w:szCs w:val="22"/>
        </w:rPr>
        <w:t>11 “Ingresos Corrientes”</w:t>
      </w:r>
      <w:r w:rsidR="000863F1">
        <w:rPr>
          <w:rFonts w:ascii="Arial" w:hAnsi="Arial" w:cs="Arial"/>
          <w:sz w:val="22"/>
          <w:szCs w:val="22"/>
        </w:rPr>
        <w:t>,</w:t>
      </w:r>
      <w:r w:rsidR="000863F1" w:rsidRPr="002B528B">
        <w:rPr>
          <w:rFonts w:ascii="Arial" w:hAnsi="Arial" w:cs="Arial"/>
          <w:sz w:val="22"/>
          <w:szCs w:val="22"/>
        </w:rPr>
        <w:t xml:space="preserve"> por el monto </w:t>
      </w:r>
      <w:r w:rsidR="000863F1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0863F1">
        <w:rPr>
          <w:rFonts w:ascii="Arial" w:hAnsi="Arial" w:cs="Arial"/>
          <w:color w:val="000000" w:themeColor="text1"/>
          <w:sz w:val="22"/>
          <w:szCs w:val="22"/>
        </w:rPr>
        <w:t xml:space="preserve"> Q.1,709,100.00, 21 “Ingresos tributarios IVA Paz” por Q.432,951.00 y 32 “Disminución de caja y bancos de ingresos propios” por Q.225,000.00, para un total de Q.2,367,051.00 de créditos presupuestarios incrementados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1B72FB">
        <w:rPr>
          <w:rFonts w:ascii="Arial" w:hAnsi="Arial" w:cs="Arial"/>
          <w:sz w:val="22"/>
          <w:szCs w:val="22"/>
        </w:rPr>
        <w:t xml:space="preserve">las </w:t>
      </w:r>
      <w:r w:rsidR="001B72FB" w:rsidRPr="002B528B">
        <w:rPr>
          <w:rFonts w:ascii="Arial" w:hAnsi="Arial" w:cs="Arial"/>
          <w:sz w:val="22"/>
          <w:szCs w:val="22"/>
        </w:rPr>
        <w:t>Direccion</w:t>
      </w:r>
      <w:r w:rsidR="000863F1">
        <w:rPr>
          <w:rFonts w:ascii="Arial" w:hAnsi="Arial" w:cs="Arial"/>
          <w:sz w:val="22"/>
          <w:szCs w:val="22"/>
        </w:rPr>
        <w:t xml:space="preserve">es Departamentales de Educación </w:t>
      </w:r>
      <w:r w:rsidR="001B72FB" w:rsidRPr="002B528B">
        <w:rPr>
          <w:rFonts w:ascii="Arial" w:hAnsi="Arial" w:cs="Arial"/>
          <w:sz w:val="22"/>
          <w:szCs w:val="22"/>
          <w:lang w:val="es-MX"/>
        </w:rPr>
        <w:t>de</w:t>
      </w:r>
      <w:r w:rsidR="000863F1">
        <w:rPr>
          <w:rFonts w:ascii="Arial" w:hAnsi="Arial" w:cs="Arial"/>
          <w:sz w:val="22"/>
          <w:szCs w:val="22"/>
          <w:lang w:val="es-MX"/>
        </w:rPr>
        <w:t xml:space="preserve"> Chimaltenango, Santa Rosa, Totonicapán, Quetzaltenango, Retalhuleu, Huehuetenango, Quiché, Baja Verapaz, Alta Verapaz, Guatemala Norte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</w:t>
      </w:r>
      <w:r w:rsidR="000863F1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B72FB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2B8690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D613C3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C0E45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42484F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70B32F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96F7C0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B6D40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8AE45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657DD75C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05DCEF2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07CEAE91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F0BA188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6A1C052" w14:textId="77777777" w:rsidR="00057594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D662735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2FAFB0A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617D7FDA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69ECA81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4CB777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A678F2A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1EC3730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E0E333D" w14:textId="77777777" w:rsidR="00785123" w:rsidRDefault="00785123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CB266A4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318A90C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41A1AC9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8825A4D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BCF082C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7975C5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EA7F516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6C7223C2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1D2B05A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AC455AC" w14:textId="77777777" w:rsidR="00C1420C" w:rsidRDefault="00C1420C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008E48B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A4CAC67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E0ABAC" w14:textId="362A2CF9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 w:rsidR="000863F1"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955589">
      <w:headerReference w:type="default" r:id="rId10"/>
      <w:pgSz w:w="12242" w:h="15842" w:code="1"/>
      <w:pgMar w:top="2552" w:right="1361" w:bottom="1134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52F8C" w14:textId="77777777" w:rsidR="001C0DDC" w:rsidRDefault="001C0DDC" w:rsidP="001D1E50">
      <w:r>
        <w:separator/>
      </w:r>
    </w:p>
  </w:endnote>
  <w:endnote w:type="continuationSeparator" w:id="0">
    <w:p w14:paraId="23228F97" w14:textId="77777777" w:rsidR="001C0DDC" w:rsidRDefault="001C0DDC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0B3A3" w14:textId="77777777" w:rsidR="001C0DDC" w:rsidRDefault="001C0DDC" w:rsidP="001D1E50">
      <w:r>
        <w:separator/>
      </w:r>
    </w:p>
  </w:footnote>
  <w:footnote w:type="continuationSeparator" w:id="0">
    <w:p w14:paraId="38971FBA" w14:textId="77777777" w:rsidR="001C0DDC" w:rsidRDefault="001C0DDC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D11A85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F045-C43A-49DE-8FC5-BFD5E9E1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10</cp:revision>
  <cp:lastPrinted>2024-01-31T21:38:00Z</cp:lastPrinted>
  <dcterms:created xsi:type="dcterms:W3CDTF">2024-11-21T16:31:00Z</dcterms:created>
  <dcterms:modified xsi:type="dcterms:W3CDTF">2024-11-22T19:34:00Z</dcterms:modified>
</cp:coreProperties>
</file>